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7B" w:rsidRPr="00652312" w:rsidRDefault="00AF29E3" w:rsidP="001B509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РЕЗУЛЬТАТИ</w:t>
      </w:r>
      <w:r w:rsidR="00CA3A75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 xml:space="preserve">поточного </w:t>
      </w:r>
      <w:r w:rsidR="00F01C7D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A3A75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моніторингу</w:t>
      </w:r>
      <w:r w:rsidR="0048237B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7A06A1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проекту</w:t>
      </w:r>
      <w:r w:rsidR="00153ED6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437E99" w:rsidRPr="00652312" w:rsidRDefault="00193135" w:rsidP="0065231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"</w:t>
      </w:r>
      <w:r w:rsidR="00437E99"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Поставка програмного забезпечення та комп’ютерного обладнання для розбудови Інтернет порталу статистичних даних </w:t>
      </w:r>
    </w:p>
    <w:p w:rsidR="007A06A1" w:rsidRPr="00652312" w:rsidRDefault="00437E99" w:rsidP="0065231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523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Державної служби статистики України</w:t>
      </w:r>
      <w:r w:rsidR="0019313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"</w:t>
      </w:r>
    </w:p>
    <w:p w:rsidR="00EC61BE" w:rsidRPr="00652312" w:rsidRDefault="00EC61BE" w:rsidP="001B509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F7877" w:rsidRDefault="00AF7877" w:rsidP="001B509C">
      <w:pPr>
        <w:shd w:val="clear" w:color="auto" w:fill="FFFFFF"/>
        <w:spacing w:after="0" w:line="240" w:lineRule="auto"/>
        <w:ind w:left="448" w:right="448"/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</w:pPr>
    </w:p>
    <w:p w:rsidR="00652312" w:rsidRDefault="00652312" w:rsidP="001B509C">
      <w:pPr>
        <w:shd w:val="clear" w:color="auto" w:fill="FFFFFF"/>
        <w:spacing w:after="0" w:line="240" w:lineRule="auto"/>
        <w:ind w:left="448" w:right="448"/>
        <w:jc w:val="center"/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</w:pPr>
    </w:p>
    <w:tbl>
      <w:tblPr>
        <w:tblStyle w:val="a5"/>
        <w:tblW w:w="98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6"/>
        <w:gridCol w:w="1827"/>
        <w:gridCol w:w="410"/>
        <w:gridCol w:w="2708"/>
      </w:tblGrid>
      <w:tr w:rsidR="00652312" w:rsidRPr="00334483" w:rsidTr="00475BD6">
        <w:trPr>
          <w:trHeight w:val="587"/>
        </w:trPr>
        <w:tc>
          <w:tcPr>
            <w:tcW w:w="4944" w:type="dxa"/>
            <w:gridSpan w:val="3"/>
            <w:vAlign w:val="center"/>
          </w:tcPr>
          <w:p w:rsidR="00652312" w:rsidRPr="003D7CB7" w:rsidRDefault="00652312" w:rsidP="00D21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Піврічний/річний</w:t>
            </w:r>
          </w:p>
        </w:tc>
        <w:tc>
          <w:tcPr>
            <w:tcW w:w="4945" w:type="dxa"/>
            <w:gridSpan w:val="3"/>
            <w:vAlign w:val="center"/>
          </w:tcPr>
          <w:p w:rsidR="00652312" w:rsidRPr="003D7CB7" w:rsidRDefault="00652312" w:rsidP="00D21D21">
            <w:pPr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Річний</w:t>
            </w:r>
          </w:p>
        </w:tc>
      </w:tr>
      <w:tr w:rsidR="00652312" w:rsidRPr="00334483" w:rsidTr="00475BD6">
        <w:trPr>
          <w:trHeight w:val="587"/>
        </w:trPr>
        <w:tc>
          <w:tcPr>
            <w:tcW w:w="4944" w:type="dxa"/>
            <w:gridSpan w:val="3"/>
            <w:vAlign w:val="center"/>
          </w:tcPr>
          <w:p w:rsidR="00652312" w:rsidRPr="003D7CB7" w:rsidRDefault="00652312" w:rsidP="00D21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 звітування</w:t>
            </w:r>
          </w:p>
        </w:tc>
        <w:tc>
          <w:tcPr>
            <w:tcW w:w="4945" w:type="dxa"/>
            <w:gridSpan w:val="3"/>
            <w:vAlign w:val="center"/>
          </w:tcPr>
          <w:p w:rsidR="00652312" w:rsidRPr="003D7CB7" w:rsidRDefault="00652312" w:rsidP="00D21D21">
            <w:pPr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2019 рік (</w:t>
            </w:r>
            <w:r w:rsidRPr="003D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I</w:t>
            </w:r>
            <w:r w:rsidRPr="003D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 </w:t>
            </w:r>
            <w:r w:rsidRPr="003D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II</w:t>
            </w:r>
            <w:r w:rsidRPr="003D7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півріччя )</w:t>
            </w:r>
          </w:p>
        </w:tc>
      </w:tr>
      <w:tr w:rsidR="00652312" w:rsidRPr="00334483" w:rsidTr="00475BD6">
        <w:trPr>
          <w:trHeight w:val="587"/>
        </w:trPr>
        <w:tc>
          <w:tcPr>
            <w:tcW w:w="9889" w:type="dxa"/>
            <w:gridSpan w:val="6"/>
            <w:vAlign w:val="center"/>
          </w:tcPr>
          <w:p w:rsidR="00652312" w:rsidRPr="003D7CB7" w:rsidRDefault="00652312" w:rsidP="00D21D21">
            <w:pPr>
              <w:pStyle w:val="a4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Вихідні дані проекту:</w:t>
            </w:r>
          </w:p>
        </w:tc>
      </w:tr>
      <w:tr w:rsidR="00652312" w:rsidRPr="00334483" w:rsidTr="00475BD6">
        <w:trPr>
          <w:trHeight w:val="567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Донор</w:t>
            </w:r>
          </w:p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gridSpan w:val="4"/>
          </w:tcPr>
          <w:p w:rsidR="00652312" w:rsidRPr="003D7CB7" w:rsidRDefault="00652312" w:rsidP="00652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Європейський Союз</w:t>
            </w:r>
          </w:p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rPr>
          <w:trHeight w:val="547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Виконавець</w:t>
            </w:r>
          </w:p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gridSpan w:val="4"/>
          </w:tcPr>
          <w:p w:rsidR="00652312" w:rsidRPr="003D7CB7" w:rsidRDefault="00652312" w:rsidP="004550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MEMETECH </w:t>
            </w:r>
            <w:proofErr w:type="spellStart"/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S.r.l</w:t>
            </w:r>
            <w:proofErr w:type="spellEnd"/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.</w:t>
            </w:r>
          </w:p>
        </w:tc>
      </w:tr>
      <w:tr w:rsidR="00652312" w:rsidRPr="00334483" w:rsidTr="00475BD6">
        <w:trPr>
          <w:trHeight w:val="569"/>
        </w:trPr>
        <w:tc>
          <w:tcPr>
            <w:tcW w:w="4928" w:type="dxa"/>
            <w:gridSpan w:val="2"/>
          </w:tcPr>
          <w:p w:rsidR="00652312" w:rsidRPr="003D7CB7" w:rsidRDefault="00652312" w:rsidP="00652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Реципієнт</w:t>
            </w:r>
          </w:p>
          <w:p w:rsidR="00652312" w:rsidRPr="003D7CB7" w:rsidRDefault="00652312" w:rsidP="00652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gridSpan w:val="4"/>
          </w:tcPr>
          <w:p w:rsidR="004550CB" w:rsidRPr="003D7CB7" w:rsidRDefault="00652312" w:rsidP="00455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Державна служба статистики України (код ЄДРПОУ 37507880)</w:t>
            </w:r>
          </w:p>
          <w:p w:rsidR="004550CB" w:rsidRPr="003D7CB7" w:rsidRDefault="004550CB" w:rsidP="00455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rPr>
          <w:trHeight w:val="418"/>
        </w:trPr>
        <w:tc>
          <w:tcPr>
            <w:tcW w:w="4928" w:type="dxa"/>
            <w:gridSpan w:val="2"/>
          </w:tcPr>
          <w:p w:rsidR="00652312" w:rsidRPr="003D7CB7" w:rsidRDefault="00652312" w:rsidP="00652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Бенефіціар</w:t>
            </w:r>
          </w:p>
        </w:tc>
        <w:tc>
          <w:tcPr>
            <w:tcW w:w="4961" w:type="dxa"/>
            <w:gridSpan w:val="4"/>
          </w:tcPr>
          <w:p w:rsidR="00652312" w:rsidRPr="003D7CB7" w:rsidRDefault="00652312" w:rsidP="006523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Державна служба статистики України</w:t>
            </w:r>
          </w:p>
        </w:tc>
      </w:tr>
      <w:tr w:rsidR="00652312" w:rsidRPr="00334483" w:rsidTr="00475BD6">
        <w:trPr>
          <w:trHeight w:val="409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реєстраційної картки проекту</w:t>
            </w:r>
          </w:p>
        </w:tc>
        <w:tc>
          <w:tcPr>
            <w:tcW w:w="4961" w:type="dxa"/>
            <w:gridSpan w:val="4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4066</w:t>
            </w:r>
          </w:p>
        </w:tc>
      </w:tr>
      <w:tr w:rsidR="00652312" w:rsidRPr="00334483" w:rsidTr="00475BD6">
        <w:trPr>
          <w:trHeight w:val="699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Запланована і фактична дата початку реалізації проекту та завершення</w:t>
            </w:r>
          </w:p>
        </w:tc>
        <w:tc>
          <w:tcPr>
            <w:tcW w:w="4961" w:type="dxa"/>
            <w:gridSpan w:val="4"/>
          </w:tcPr>
          <w:p w:rsidR="0061161F" w:rsidRPr="003D7CB7" w:rsidRDefault="0061161F" w:rsidP="0061161F">
            <w:pPr>
              <w:pStyle w:val="aa"/>
              <w:spacing w:before="100"/>
              <w:ind w:left="-57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Заплановано здійснення реалізації проєкту в два етапи в різних часових рамках:</w:t>
            </w:r>
          </w:p>
          <w:p w:rsidR="0061161F" w:rsidRPr="003D7CB7" w:rsidRDefault="00193135" w:rsidP="0061161F">
            <w:pPr>
              <w:pStyle w:val="aa"/>
              <w:numPr>
                <w:ilvl w:val="0"/>
                <w:numId w:val="20"/>
              </w:numPr>
              <w:spacing w:before="100"/>
              <w:ind w:left="176" w:right="-57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 xml:space="preserve">Лот 1: </w:t>
            </w:r>
            <w:r w:rsidR="0061161F" w:rsidRPr="003D7CB7">
              <w:rPr>
                <w:rFonts w:ascii="Times New Roman" w:hAnsi="Times New Roman"/>
                <w:sz w:val="24"/>
                <w:szCs w:val="24"/>
              </w:rPr>
              <w:t>ІТ-обладнання (протягом 90 днів після реєстрації проєкту (18.03.2019 – 16.06.2019))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1"/>
              </w:numPr>
              <w:spacing w:before="100"/>
              <w:ind w:left="460" w:right="-108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доставка, встановлення, тестування та налаштування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1"/>
              </w:numPr>
              <w:spacing w:before="100"/>
              <w:ind w:left="460" w:right="-108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підготовка технічних кадрів</w:t>
            </w:r>
          </w:p>
          <w:p w:rsidR="0061161F" w:rsidRPr="003D7CB7" w:rsidRDefault="00193135" w:rsidP="0061161F">
            <w:pPr>
              <w:pStyle w:val="aa"/>
              <w:numPr>
                <w:ilvl w:val="0"/>
                <w:numId w:val="20"/>
              </w:numPr>
              <w:spacing w:before="100"/>
              <w:ind w:left="176" w:right="-57" w:hanging="233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 xml:space="preserve">Лот 2: </w:t>
            </w:r>
            <w:r w:rsidR="0061161F" w:rsidRPr="003D7CB7">
              <w:rPr>
                <w:rFonts w:ascii="Times New Roman" w:hAnsi="Times New Roman"/>
                <w:sz w:val="24"/>
                <w:szCs w:val="24"/>
              </w:rPr>
              <w:t>Розробка вебпорталу (протягом 300 днів після реєстрації проєкту (18.03.2019 – 12.01.2020))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2"/>
              </w:numPr>
              <w:spacing w:before="100"/>
              <w:ind w:left="460" w:right="-57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аналіз та проектування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2"/>
              </w:numPr>
              <w:spacing w:before="100"/>
              <w:ind w:left="460" w:right="-57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прототип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2"/>
              </w:numPr>
              <w:spacing w:before="100"/>
              <w:ind w:left="460" w:right="-57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тестування та налаштування</w:t>
            </w:r>
          </w:p>
          <w:p w:rsidR="0061161F" w:rsidRPr="003D7CB7" w:rsidRDefault="0061161F" w:rsidP="0061161F">
            <w:pPr>
              <w:pStyle w:val="aa"/>
              <w:numPr>
                <w:ilvl w:val="0"/>
                <w:numId w:val="22"/>
              </w:numPr>
              <w:spacing w:before="100"/>
              <w:ind w:left="460" w:right="-57" w:hanging="218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навчання та остаточне прийняття</w:t>
            </w:r>
          </w:p>
          <w:p w:rsidR="00652312" w:rsidRPr="003D7CB7" w:rsidRDefault="00193135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Фактичну реалізацію проєкту поки не розпочато</w:t>
            </w:r>
          </w:p>
          <w:p w:rsidR="004550CB" w:rsidRPr="003D7CB7" w:rsidRDefault="004550CB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161F" w:rsidRPr="00334483" w:rsidTr="00475BD6">
        <w:trPr>
          <w:trHeight w:val="411"/>
        </w:trPr>
        <w:tc>
          <w:tcPr>
            <w:tcW w:w="4928" w:type="dxa"/>
            <w:gridSpan w:val="2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Кошторисна вартість</w:t>
            </w:r>
          </w:p>
        </w:tc>
        <w:tc>
          <w:tcPr>
            <w:tcW w:w="4961" w:type="dxa"/>
            <w:gridSpan w:val="4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899 764,28 євро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1161F" w:rsidRPr="00334483" w:rsidTr="00475BD6">
        <w:trPr>
          <w:trHeight w:val="701"/>
        </w:trPr>
        <w:tc>
          <w:tcPr>
            <w:tcW w:w="4928" w:type="dxa"/>
            <w:gridSpan w:val="2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Координатор проекту</w:t>
            </w:r>
          </w:p>
        </w:tc>
        <w:tc>
          <w:tcPr>
            <w:tcW w:w="4961" w:type="dxa"/>
            <w:gridSpan w:val="4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ВЕРНЕР Ігор Євгенійович, Голова Держстату 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rPr>
          <w:trHeight w:val="1208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Інформація про наглядові ради та експертні групи, утворені для супроводження діяльності за проектом у разі, коли таке супроводження передбачається проектом</w:t>
            </w:r>
          </w:p>
        </w:tc>
        <w:tc>
          <w:tcPr>
            <w:tcW w:w="4961" w:type="dxa"/>
            <w:gridSpan w:val="4"/>
          </w:tcPr>
          <w:p w:rsidR="00652312" w:rsidRPr="003D7CB7" w:rsidRDefault="004550CB" w:rsidP="0045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–</w:t>
            </w:r>
          </w:p>
        </w:tc>
      </w:tr>
      <w:tr w:rsidR="00652312" w:rsidRPr="00334483" w:rsidTr="00475BD6">
        <w:trPr>
          <w:trHeight w:val="565"/>
        </w:trPr>
        <w:tc>
          <w:tcPr>
            <w:tcW w:w="9889" w:type="dxa"/>
            <w:gridSpan w:val="6"/>
            <w:vAlign w:val="center"/>
          </w:tcPr>
          <w:p w:rsidR="00652312" w:rsidRPr="003D7CB7" w:rsidRDefault="00652312" w:rsidP="00D21D21">
            <w:pPr>
              <w:pStyle w:val="a4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досягнення очікуваних результатів</w:t>
            </w:r>
          </w:p>
        </w:tc>
      </w:tr>
      <w:tr w:rsidR="00652312" w:rsidRPr="00334483" w:rsidTr="00475BD6">
        <w:trPr>
          <w:trHeight w:val="662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Узагальнені результати впровадження проекту</w:t>
            </w:r>
          </w:p>
        </w:tc>
        <w:tc>
          <w:tcPr>
            <w:tcW w:w="4961" w:type="dxa"/>
            <w:gridSpan w:val="4"/>
          </w:tcPr>
          <w:p w:rsidR="00652312" w:rsidRPr="00334483" w:rsidRDefault="005278BA" w:rsidP="0052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Загальна сума витрачених коштів МТД під час реалізації проекту на кінець звітного періоду (за наявності), у </w:t>
            </w:r>
            <w:proofErr w:type="spellStart"/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за категоріями: </w:t>
            </w:r>
          </w:p>
        </w:tc>
        <w:tc>
          <w:tcPr>
            <w:tcW w:w="4961" w:type="dxa"/>
            <w:gridSpan w:val="4"/>
            <w:vMerge w:val="restart"/>
          </w:tcPr>
          <w:p w:rsidR="00652312" w:rsidRPr="003D7CB7" w:rsidRDefault="0061161F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Держстат не здійснює управління фінансовими ресурсами та не бере участі у фінансових рухах проєкту</w:t>
            </w: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 з організації тренінгів, навчання, опитування, інформаційні кампанії</w:t>
            </w:r>
          </w:p>
        </w:tc>
        <w:tc>
          <w:tcPr>
            <w:tcW w:w="4961" w:type="dxa"/>
            <w:gridSpan w:val="4"/>
            <w:vMerge/>
          </w:tcPr>
          <w:p w:rsidR="00652312" w:rsidRPr="00334483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консультаційні послуги</w:t>
            </w:r>
          </w:p>
        </w:tc>
        <w:tc>
          <w:tcPr>
            <w:tcW w:w="4961" w:type="dxa"/>
            <w:gridSpan w:val="4"/>
            <w:vMerge/>
          </w:tcPr>
          <w:p w:rsidR="00652312" w:rsidRPr="00334483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обладнання</w:t>
            </w:r>
          </w:p>
        </w:tc>
        <w:tc>
          <w:tcPr>
            <w:tcW w:w="4961" w:type="dxa"/>
            <w:gridSpan w:val="4"/>
            <w:vMerge/>
          </w:tcPr>
          <w:p w:rsidR="00652312" w:rsidRPr="00334483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будівельні, ремонтні роботи, технічний нагляд</w:t>
            </w:r>
          </w:p>
        </w:tc>
        <w:tc>
          <w:tcPr>
            <w:tcW w:w="4961" w:type="dxa"/>
            <w:gridSpan w:val="4"/>
            <w:vMerge/>
          </w:tcPr>
          <w:p w:rsidR="00652312" w:rsidRPr="00334483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 виконавця, відрядження і проживання</w:t>
            </w:r>
          </w:p>
        </w:tc>
        <w:tc>
          <w:tcPr>
            <w:tcW w:w="4961" w:type="dxa"/>
            <w:gridSpan w:val="4"/>
            <w:vMerge/>
          </w:tcPr>
          <w:p w:rsidR="00652312" w:rsidRPr="00334483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334483" w:rsidTr="00475BD6">
        <w:trPr>
          <w:trHeight w:val="595"/>
        </w:trPr>
        <w:tc>
          <w:tcPr>
            <w:tcW w:w="4928" w:type="dxa"/>
            <w:gridSpan w:val="2"/>
          </w:tcPr>
          <w:p w:rsidR="00652312" w:rsidRPr="003D7CB7" w:rsidRDefault="00652312" w:rsidP="00D21D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Проблемні питання</w:t>
            </w:r>
          </w:p>
        </w:tc>
        <w:tc>
          <w:tcPr>
            <w:tcW w:w="4961" w:type="dxa"/>
            <w:gridSpan w:val="4"/>
          </w:tcPr>
          <w:p w:rsidR="0061161F" w:rsidRPr="003D7CB7" w:rsidRDefault="0061161F" w:rsidP="0061161F">
            <w:pPr>
              <w:pStyle w:val="aa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>У січні 2019 року, через п’ять місяців після перемоги в тендері та підписання відповідного контракту з Донором</w:t>
            </w:r>
            <w:r w:rsidR="00AC0894" w:rsidRPr="003D7CB7">
              <w:rPr>
                <w:rFonts w:ascii="Times New Roman" w:hAnsi="Times New Roman"/>
                <w:sz w:val="24"/>
                <w:szCs w:val="24"/>
              </w:rPr>
              <w:t xml:space="preserve"> (Представництво ЄС)</w:t>
            </w:r>
            <w:r w:rsidRPr="003D7CB7">
              <w:rPr>
                <w:rFonts w:ascii="Times New Roman" w:hAnsi="Times New Roman"/>
                <w:sz w:val="24"/>
                <w:szCs w:val="24"/>
              </w:rPr>
              <w:t xml:space="preserve">, Виконавцем </w:t>
            </w:r>
            <w:r w:rsidR="00193135" w:rsidRPr="003D7CB7">
              <w:rPr>
                <w:rFonts w:ascii="Times New Roman" w:hAnsi="Times New Roman"/>
                <w:sz w:val="24"/>
                <w:szCs w:val="24"/>
              </w:rPr>
              <w:t xml:space="preserve">(компанія </w:t>
            </w:r>
            <w:r w:rsidR="00193135" w:rsidRPr="003D7CB7">
              <w:rPr>
                <w:rFonts w:ascii="Times New Roman" w:hAnsi="Times New Roman"/>
                <w:sz w:val="24"/>
                <w:szCs w:val="24"/>
                <w:lang w:val="en-US"/>
              </w:rPr>
              <w:t>Memetech</w:t>
            </w:r>
            <w:r w:rsidR="00193135" w:rsidRPr="003D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135" w:rsidRPr="003D7CB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93135" w:rsidRPr="003D7C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193135" w:rsidRPr="003D7CB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gramEnd"/>
            <w:r w:rsidR="00193135" w:rsidRPr="003D7C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93135" w:rsidRPr="003D7CB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193135" w:rsidRPr="003D7CB7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3D7CB7">
              <w:rPr>
                <w:rFonts w:ascii="Times New Roman" w:hAnsi="Times New Roman"/>
                <w:sz w:val="24"/>
                <w:szCs w:val="24"/>
              </w:rPr>
              <w:t xml:space="preserve">було здійснено установчий візит до Держстату. В ході візиту було обговорено технічні специфікації проєкту, план його впровадження, а також гарантії виконання зобов’язань та попереднього фінансування у рамках проєкту. Було досягнуто домовленостей про здійснення повторної місії Виконавця у лютому місяці 2019 року з метою деталізації плану впровадження, під час якої планувалося також обговорити питання стосовно організації роботи з нагляду за реалізацією проєкту та визначення майбутніх координаторів проєкту з обох сторін відповідно до Порядку залучення, використання та моніторингу МТД, затвердженого постановою Кабінету Міністрів України від 15.02.2002 № 153. </w:t>
            </w:r>
          </w:p>
          <w:p w:rsidR="0061161F" w:rsidRPr="003D7CB7" w:rsidRDefault="0061161F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1F" w:rsidRPr="003D7CB7" w:rsidRDefault="0061161F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Згаданої місії, як і жодних інших заходів щодо безпосередньої реалізації проєкту Виконавцем здійснено не було, незважаючи на неодноразові </w:t>
            </w:r>
            <w:r w:rsidR="00AC0894" w:rsidRPr="003D7CB7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 з боку Держстату на адреси як Виконавця, так і представника Донора в Україні.</w:t>
            </w:r>
          </w:p>
          <w:p w:rsidR="0061161F" w:rsidRPr="003D7CB7" w:rsidRDefault="0061161F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1F" w:rsidRPr="003D7CB7" w:rsidRDefault="00AC0894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До вересня 2019 року, р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обота за проєктом </w:t>
            </w: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практично 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>не здійсню</w:t>
            </w:r>
            <w:r w:rsidR="00193135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валась. </w:t>
            </w:r>
          </w:p>
          <w:p w:rsidR="00193135" w:rsidRPr="003D7CB7" w:rsidRDefault="00193135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8BA" w:rsidRPr="003D7CB7" w:rsidRDefault="005278BA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Крім того, Виконавець, виявивши, що заявлене для постачання обладнання морально застаріле, досить довгий час підшукував прийнятну заміну.  </w:t>
            </w:r>
          </w:p>
          <w:p w:rsidR="005278BA" w:rsidRPr="003D7CB7" w:rsidRDefault="005278BA" w:rsidP="0061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1F" w:rsidRPr="003D7CB7" w:rsidRDefault="00193135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 вересні 2019 року відбувся </w:t>
            </w:r>
            <w:r w:rsidR="00AC0894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другий 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візит представників компанії 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Memetech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 до Держстату, </w:t>
            </w:r>
            <w:r w:rsidR="00AC0894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якого між Донором 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>та Виконавцем було досягнуто домовленості щодо продовження періоду реалізації проєкту без додаткових витрат, тобто в рамках бюджету проекту</w:t>
            </w: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61F" w:rsidRPr="003D7CB7">
              <w:rPr>
                <w:rFonts w:ascii="Times New Roman" w:hAnsi="Times New Roman" w:cs="Times New Roman"/>
                <w:sz w:val="24"/>
                <w:szCs w:val="24"/>
              </w:rPr>
              <w:t xml:space="preserve"> таким чином:</w:t>
            </w:r>
          </w:p>
          <w:p w:rsidR="0061161F" w:rsidRPr="003D7CB7" w:rsidRDefault="0061161F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1F" w:rsidRPr="003D7CB7" w:rsidRDefault="0061161F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Лот 1: 435 календарних днів з попереднім прийманням до 28 лютого 2020 року.</w:t>
            </w:r>
          </w:p>
          <w:p w:rsidR="0061161F" w:rsidRPr="003D7CB7" w:rsidRDefault="0061161F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1F" w:rsidRPr="003D7CB7" w:rsidRDefault="0061161F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Лот 2: 558 календарних днів з попереднім прийманням до 30 червня 2020 року.</w:t>
            </w:r>
          </w:p>
          <w:p w:rsidR="0061161F" w:rsidRPr="003D7CB7" w:rsidRDefault="0061161F" w:rsidP="0061161F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35" w:rsidRDefault="0061161F" w:rsidP="0061161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sz w:val="24"/>
                <w:szCs w:val="24"/>
              </w:rPr>
              <w:t>Це, у свою чергу, передбачає перереєстрацію проєкту відповідно до Порядку залучення, використання та моніторингу міжнародної технічної допомоги, затвердженим постановою Кабінету Міністрів України від 15 лютого 2002 року № 153 "Про створення єдиної системи залучення, використання та моніторингу міжнародної технічної допомоги" (зі змінами).</w:t>
            </w:r>
          </w:p>
          <w:p w:rsidR="00A84168" w:rsidRDefault="00A84168" w:rsidP="0061161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168" w:rsidRPr="003D7CB7" w:rsidRDefault="00A84168" w:rsidP="0061161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від Виконавця необхідної документації для здійснення перереєстрації проєкту очікується у першій половині січня 2020 року, після чого Держстат у встановленому порядку звернеться до Секретаріату Кабінету Міністрів України щодо перереєстрації у зв'язку із продовженням термінів реалізації проєкту.</w:t>
            </w:r>
          </w:p>
          <w:p w:rsidR="003D7CB7" w:rsidRPr="00334483" w:rsidRDefault="003D7CB7" w:rsidP="00F779BC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2312" w:rsidRPr="00DB1712" w:rsidTr="00475BD6">
        <w:trPr>
          <w:trHeight w:val="748"/>
        </w:trPr>
        <w:tc>
          <w:tcPr>
            <w:tcW w:w="9889" w:type="dxa"/>
            <w:gridSpan w:val="6"/>
            <w:vAlign w:val="center"/>
          </w:tcPr>
          <w:p w:rsidR="00652312" w:rsidRPr="003D7CB7" w:rsidRDefault="00652312" w:rsidP="00D21D21">
            <w:pPr>
              <w:pStyle w:val="a4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Порівняння запланованих результатів проекту з досягнутими</w:t>
            </w:r>
          </w:p>
        </w:tc>
      </w:tr>
      <w:tr w:rsidR="00652312" w:rsidRPr="00DB1712" w:rsidTr="00475BD6">
        <w:tc>
          <w:tcPr>
            <w:tcW w:w="3794" w:type="dxa"/>
          </w:tcPr>
          <w:p w:rsidR="00652312" w:rsidRPr="003D7CB7" w:rsidRDefault="00652312" w:rsidP="00D21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Кількісні та/або якісні критерії результативності проекту на кінець звітного періоду</w:t>
            </w:r>
          </w:p>
        </w:tc>
        <w:tc>
          <w:tcPr>
            <w:tcW w:w="2977" w:type="dxa"/>
            <w:gridSpan w:val="3"/>
          </w:tcPr>
          <w:p w:rsidR="00652312" w:rsidRPr="003D7CB7" w:rsidRDefault="00652312" w:rsidP="00D21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Заплановані результати на кінець звітного періоду</w:t>
            </w:r>
          </w:p>
        </w:tc>
        <w:tc>
          <w:tcPr>
            <w:tcW w:w="3118" w:type="dxa"/>
            <w:gridSpan w:val="2"/>
          </w:tcPr>
          <w:p w:rsidR="00652312" w:rsidRPr="003D7CB7" w:rsidRDefault="00652312" w:rsidP="00D21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Фактичні результати на кінець звітного періоду</w:t>
            </w:r>
          </w:p>
        </w:tc>
      </w:tr>
      <w:tr w:rsidR="0061161F" w:rsidRPr="00DB1712" w:rsidTr="00475BD6">
        <w:tc>
          <w:tcPr>
            <w:tcW w:w="3794" w:type="dxa"/>
          </w:tcPr>
          <w:p w:rsidR="0061161F" w:rsidRPr="003D7CB7" w:rsidRDefault="004550CB" w:rsidP="00D21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977" w:type="dxa"/>
            <w:gridSpan w:val="3"/>
          </w:tcPr>
          <w:p w:rsidR="0061161F" w:rsidRPr="003D7CB7" w:rsidRDefault="004550CB" w:rsidP="00D21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118" w:type="dxa"/>
            <w:gridSpan w:val="2"/>
          </w:tcPr>
          <w:p w:rsidR="0061161F" w:rsidRPr="003D7CB7" w:rsidRDefault="004550CB" w:rsidP="0045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61161F" w:rsidRPr="00DB1712" w:rsidTr="00475BD6">
        <w:trPr>
          <w:trHeight w:val="2212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Зобов’язання Донора: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Донор – Європейський Союз.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підтримки з боку ЄС для забезпечення реалізації проєкту.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5" w:type="dxa"/>
            <w:gridSpan w:val="5"/>
          </w:tcPr>
          <w:p w:rsidR="0061161F" w:rsidRPr="003D7CB7" w:rsidRDefault="0061161F" w:rsidP="0061161F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CB7">
              <w:rPr>
                <w:rFonts w:ascii="Times New Roman" w:hAnsi="Times New Roman"/>
                <w:sz w:val="24"/>
                <w:szCs w:val="24"/>
              </w:rPr>
              <w:t xml:space="preserve">Зважаючи на те, що Держстат не здійснює управління фінансовими ресурсами та не бере участі у фінансових рухах проєкту (фінансування забезпечується безпосередньо від Донора до Виконавця з наданням відповідних повноважень щодо управління коштами), з боку Держстату не є можливим надати об’єктивну оцінку виконання Донором своїх зобов’язань (зокрема, якість виконання та відповідність цілям проєкту). </w:t>
            </w:r>
          </w:p>
          <w:p w:rsidR="00643888" w:rsidRPr="003D7CB7" w:rsidRDefault="00643888" w:rsidP="0061161F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61F" w:rsidRPr="00DB1712" w:rsidTr="00475BD6">
        <w:trPr>
          <w:trHeight w:val="70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Зобов’язання Виконавця: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Виконавець – 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MEMETECH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S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.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r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.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uk-UA"/>
              </w:rPr>
              <w:t>l</w:t>
            </w:r>
            <w:r w:rsidRPr="003D7C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..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досягнення очікуваних результатів проєкту.</w:t>
            </w:r>
          </w:p>
          <w:p w:rsidR="00F779BC" w:rsidRPr="003D7CB7" w:rsidRDefault="0061161F" w:rsidP="00475BD6">
            <w:pPr>
              <w:ind w:lef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в імплементації проєкту.</w:t>
            </w:r>
          </w:p>
        </w:tc>
        <w:tc>
          <w:tcPr>
            <w:tcW w:w="6095" w:type="dxa"/>
            <w:gridSpan w:val="5"/>
          </w:tcPr>
          <w:p w:rsidR="00F779BC" w:rsidRPr="003D7CB7" w:rsidRDefault="0061161F" w:rsidP="00F779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Зобов’язання Виконавця щодо виконання робіт у звітному періоді жодним чином не виконані. </w:t>
            </w:r>
          </w:p>
        </w:tc>
      </w:tr>
      <w:tr w:rsidR="0061161F" w:rsidRPr="00D63603" w:rsidTr="00475BD6">
        <w:trPr>
          <w:trHeight w:val="1102"/>
        </w:trPr>
        <w:tc>
          <w:tcPr>
            <w:tcW w:w="9889" w:type="dxa"/>
            <w:gridSpan w:val="6"/>
            <w:vAlign w:val="center"/>
          </w:tcPr>
          <w:p w:rsidR="0061161F" w:rsidRPr="003D7CB7" w:rsidRDefault="0061161F" w:rsidP="0061161F">
            <w:pPr>
              <w:pStyle w:val="a4"/>
              <w:numPr>
                <w:ilvl w:val="0"/>
                <w:numId w:val="26"/>
              </w:numPr>
              <w:tabs>
                <w:tab w:val="left" w:pos="0"/>
              </w:tabs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проведення оцінки впливу реалізації проекту на соціальний та економічний розвиток держави, відповідної галузі та регіону (економічна та соціальна ефективність реалізації проекту</w:t>
            </w:r>
          </w:p>
        </w:tc>
      </w:tr>
      <w:tr w:rsidR="0061161F" w:rsidRPr="00D63603" w:rsidTr="00475BD6">
        <w:tc>
          <w:tcPr>
            <w:tcW w:w="3794" w:type="dxa"/>
          </w:tcPr>
          <w:p w:rsidR="0061161F" w:rsidRPr="003D7CB7" w:rsidRDefault="0061161F" w:rsidP="00611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Цілі соціального та економічного розвитку держави, відповідної галузі та регіону, на досягнення якого спрямовано проект</w:t>
            </w:r>
          </w:p>
        </w:tc>
        <w:tc>
          <w:tcPr>
            <w:tcW w:w="3387" w:type="dxa"/>
            <w:gridSpan w:val="4"/>
          </w:tcPr>
          <w:p w:rsidR="0061161F" w:rsidRPr="003D7CB7" w:rsidRDefault="0061161F" w:rsidP="00611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Економічна ефективність реалізації проекту</w:t>
            </w:r>
          </w:p>
        </w:tc>
        <w:tc>
          <w:tcPr>
            <w:tcW w:w="2708" w:type="dxa"/>
          </w:tcPr>
          <w:p w:rsidR="0061161F" w:rsidRPr="003D7CB7" w:rsidRDefault="0061161F" w:rsidP="00611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ефективність реалізації проекту</w:t>
            </w:r>
          </w:p>
        </w:tc>
      </w:tr>
      <w:tr w:rsidR="0061161F" w:rsidRPr="00C266AB" w:rsidTr="00475BD6"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всіх груп користувачів (зокрема, урядових кіл) якісною, надійною, вичерпною та своєчасною статистичною інформацією.</w:t>
            </w:r>
          </w:p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1161F" w:rsidRPr="003D7CB7" w:rsidRDefault="0061161F" w:rsidP="0061161F">
            <w:pPr>
              <w:pStyle w:val="a4"/>
              <w:numPr>
                <w:ilvl w:val="0"/>
                <w:numId w:val="5"/>
              </w:numPr>
              <w:ind w:left="284" w:hanging="218"/>
              <w:rPr>
                <w:rStyle w:val="rvts0"/>
                <w:rFonts w:ascii="Times New Roman" w:hAnsi="Times New Roman" w:cs="Times New Roman"/>
                <w:i/>
                <w:sz w:val="24"/>
                <w:szCs w:val="24"/>
              </w:rPr>
            </w:pPr>
            <w:r w:rsidRPr="003D7C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Угода про асоціацію між Україною, </w:t>
            </w:r>
            <w:r w:rsidRPr="003D7CB7">
              <w:rPr>
                <w:rStyle w:val="rvts23"/>
                <w:rFonts w:ascii="Times New Roman" w:hAnsi="Times New Roman" w:cs="Times New Roman"/>
                <w:i/>
                <w:sz w:val="24"/>
                <w:szCs w:val="24"/>
              </w:rPr>
              <w:t xml:space="preserve">з однієї сторони, та Європейським Союзом, Європейським співтовариством з атомної енергії і їхніми державами-членами, з іншої сторони (ратифіковано Законом України </w:t>
            </w:r>
            <w:r w:rsidRPr="003D7CB7">
              <w:rPr>
                <w:rStyle w:val="rvts0"/>
                <w:rFonts w:ascii="Times New Roman" w:hAnsi="Times New Roman" w:cs="Times New Roman"/>
                <w:i/>
                <w:sz w:val="24"/>
                <w:szCs w:val="24"/>
              </w:rPr>
              <w:t xml:space="preserve"> від 16.09.2014 № 1678-VII) – Глава 5, Статистика.</w:t>
            </w:r>
          </w:p>
          <w:p w:rsidR="0061161F" w:rsidRPr="003D7CB7" w:rsidRDefault="0061161F" w:rsidP="0061161F">
            <w:pPr>
              <w:ind w:left="284" w:hanging="218"/>
              <w:rPr>
                <w:rStyle w:val="rvts0"/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61161F" w:rsidRPr="003D7CB7" w:rsidRDefault="005278BA" w:rsidP="005278BA">
            <w:pPr>
              <w:pStyle w:val="a4"/>
              <w:numPr>
                <w:ilvl w:val="0"/>
                <w:numId w:val="5"/>
              </w:num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Програма розвитку державної статистики до 2023 року </w:t>
            </w:r>
            <w:r w:rsidR="0061161F" w:rsidRPr="003D7C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(затверджено </w:t>
            </w:r>
            <w:r w:rsidRPr="003D7C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постановою</w:t>
            </w:r>
            <w:r w:rsidR="0061161F"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Кабінету Міністрів України від </w:t>
            </w:r>
            <w:r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61161F"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1161F"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61161F"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2</w:t>
            </w:r>
            <w:r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61161F" w:rsidRPr="003D7CB7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6095" w:type="dxa"/>
            <w:gridSpan w:val="5"/>
          </w:tcPr>
          <w:p w:rsidR="0061161F" w:rsidRPr="003D7CB7" w:rsidRDefault="004550CB" w:rsidP="0045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61161F" w:rsidRPr="00255257" w:rsidTr="00475BD6">
        <w:trPr>
          <w:trHeight w:val="1057"/>
        </w:trPr>
        <w:tc>
          <w:tcPr>
            <w:tcW w:w="9889" w:type="dxa"/>
            <w:gridSpan w:val="6"/>
            <w:vAlign w:val="center"/>
          </w:tcPr>
          <w:p w:rsidR="0061161F" w:rsidRPr="003D7CB7" w:rsidRDefault="0061161F" w:rsidP="0061161F">
            <w:pPr>
              <w:pStyle w:val="a4"/>
              <w:numPr>
                <w:ilvl w:val="0"/>
                <w:numId w:val="27"/>
              </w:numPr>
              <w:ind w:left="426" w:right="175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Пропозиції щодо забезпечення довгострокового використання результатів реалізації проекту (програми)</w:t>
            </w:r>
          </w:p>
        </w:tc>
      </w:tr>
      <w:tr w:rsidR="0061161F" w:rsidRPr="00C266AB" w:rsidTr="00475BD6">
        <w:trPr>
          <w:trHeight w:val="789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Доступність результатів</w:t>
            </w:r>
          </w:p>
        </w:tc>
        <w:tc>
          <w:tcPr>
            <w:tcW w:w="6095" w:type="dxa"/>
            <w:gridSpan w:val="5"/>
          </w:tcPr>
          <w:p w:rsidR="0061161F" w:rsidRPr="00C266AB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161F" w:rsidRPr="00C266AB" w:rsidTr="00475BD6">
        <w:trPr>
          <w:trHeight w:val="687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Поширення результатів</w:t>
            </w:r>
          </w:p>
        </w:tc>
        <w:tc>
          <w:tcPr>
            <w:tcW w:w="6095" w:type="dxa"/>
            <w:gridSpan w:val="5"/>
          </w:tcPr>
          <w:p w:rsidR="0061161F" w:rsidRPr="00C266AB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161F" w:rsidRPr="00C266AB" w:rsidTr="00475BD6">
        <w:trPr>
          <w:trHeight w:val="710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інституційної спроможності реципієнтів</w:t>
            </w:r>
          </w:p>
        </w:tc>
        <w:tc>
          <w:tcPr>
            <w:tcW w:w="6095" w:type="dxa"/>
            <w:gridSpan w:val="5"/>
          </w:tcPr>
          <w:p w:rsidR="0061161F" w:rsidRPr="00C266AB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161F" w:rsidRPr="00C266AB" w:rsidTr="00475BD6">
        <w:trPr>
          <w:trHeight w:val="561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Довгострокове зменшення витрат (за наявності)</w:t>
            </w:r>
          </w:p>
        </w:tc>
        <w:tc>
          <w:tcPr>
            <w:tcW w:w="6095" w:type="dxa"/>
            <w:gridSpan w:val="5"/>
          </w:tcPr>
          <w:p w:rsidR="0061161F" w:rsidRPr="00C266AB" w:rsidRDefault="0061161F" w:rsidP="006116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1161F" w:rsidRPr="00C266AB" w:rsidTr="00475BD6">
        <w:trPr>
          <w:trHeight w:val="427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пропозиції</w:t>
            </w:r>
          </w:p>
        </w:tc>
        <w:tc>
          <w:tcPr>
            <w:tcW w:w="6095" w:type="dxa"/>
            <w:gridSpan w:val="5"/>
          </w:tcPr>
          <w:p w:rsidR="0061161F" w:rsidRPr="00C266AB" w:rsidRDefault="0061161F" w:rsidP="006116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1161F" w:rsidRPr="0063374C" w:rsidTr="00475BD6">
        <w:trPr>
          <w:trHeight w:val="923"/>
        </w:trPr>
        <w:tc>
          <w:tcPr>
            <w:tcW w:w="9889" w:type="dxa"/>
            <w:gridSpan w:val="6"/>
            <w:vAlign w:val="center"/>
          </w:tcPr>
          <w:p w:rsidR="0061161F" w:rsidRPr="003D7CB7" w:rsidRDefault="0061161F" w:rsidP="0061161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проведення узагальненої оцінки бенефіціаром про відповідність наданої донором (виконавцем) проекту допомоги потребам реципієнтів</w:t>
            </w:r>
          </w:p>
        </w:tc>
      </w:tr>
      <w:tr w:rsidR="0061161F" w:rsidRPr="00C266AB" w:rsidTr="00475BD6">
        <w:trPr>
          <w:trHeight w:val="427"/>
        </w:trPr>
        <w:tc>
          <w:tcPr>
            <w:tcW w:w="3794" w:type="dxa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Потреби реципієнта у сфері, якої стосується проект</w:t>
            </w:r>
          </w:p>
        </w:tc>
        <w:tc>
          <w:tcPr>
            <w:tcW w:w="6095" w:type="dxa"/>
            <w:gridSpan w:val="5"/>
          </w:tcPr>
          <w:p w:rsidR="0061161F" w:rsidRPr="003D7CB7" w:rsidRDefault="0061161F" w:rsidP="006116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Відповідність/ часткова відповідність/  невідповідність допомоги потребам</w:t>
            </w:r>
          </w:p>
        </w:tc>
      </w:tr>
      <w:tr w:rsidR="0061161F" w:rsidRPr="00C266AB" w:rsidTr="00475BD6">
        <w:trPr>
          <w:trHeight w:val="427"/>
        </w:trPr>
        <w:tc>
          <w:tcPr>
            <w:tcW w:w="3794" w:type="dxa"/>
          </w:tcPr>
          <w:p w:rsidR="0061161F" w:rsidRPr="003D7CB7" w:rsidRDefault="0061161F" w:rsidP="0061161F">
            <w:pPr>
              <w:spacing w:after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Реципієнт – Державна служба статистики України (Держстат).</w:t>
            </w:r>
          </w:p>
          <w:p w:rsidR="0061161F" w:rsidRPr="003D7CB7" w:rsidRDefault="004550CB" w:rsidP="0061161F">
            <w:pPr>
              <w:spacing w:after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Функціонування сучасного статистичного вебпорталу, що створить основу для забезпечення інформаційної інфраструктури та інфраструктури комунікаційних технологій, які включатимуть відповідні технології, а також покращене обслуговування користувачів статистичних даних, вдосконалення бази Держстату, відкритість даних, удосконалення загальної інформаційної бази загалом тощо.</w:t>
            </w:r>
          </w:p>
        </w:tc>
        <w:tc>
          <w:tcPr>
            <w:tcW w:w="6095" w:type="dxa"/>
            <w:gridSpan w:val="5"/>
          </w:tcPr>
          <w:p w:rsidR="0061161F" w:rsidRPr="003D7CB7" w:rsidRDefault="00F779BC" w:rsidP="00F779BC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7C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</w:tbl>
    <w:p w:rsidR="00652312" w:rsidRDefault="00652312" w:rsidP="00A120AF">
      <w:pPr>
        <w:shd w:val="clear" w:color="auto" w:fill="FFFFFF"/>
        <w:spacing w:after="0" w:line="240" w:lineRule="auto"/>
        <w:ind w:left="-142" w:right="448"/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</w:pPr>
    </w:p>
    <w:p w:rsidR="00A120AF" w:rsidRDefault="00A120AF">
      <w:pPr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</w:pPr>
      <w:r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  <w:br w:type="page"/>
      </w:r>
    </w:p>
    <w:p w:rsidR="00652312" w:rsidRDefault="00A120AF" w:rsidP="00A120AF">
      <w:pPr>
        <w:shd w:val="clear" w:color="auto" w:fill="FFFFFF"/>
        <w:spacing w:after="0" w:line="240" w:lineRule="auto"/>
        <w:ind w:left="-142" w:right="448"/>
        <w:rPr>
          <w:rFonts w:asciiTheme="majorHAnsi" w:eastAsia="Times New Roman" w:hAnsiTheme="majorHAnsi" w:cs="Times New Roman"/>
          <w:b/>
          <w:color w:val="244061" w:themeColor="accent1" w:themeShade="80"/>
          <w:sz w:val="16"/>
          <w:szCs w:val="16"/>
          <w:lang w:eastAsia="uk-UA"/>
        </w:rPr>
      </w:pPr>
      <w:r w:rsidRPr="00A120AF">
        <w:rPr>
          <w:rFonts w:asciiTheme="majorHAnsi" w:eastAsia="Times New Roman" w:hAnsiTheme="majorHAnsi" w:cs="Times New Roman"/>
          <w:b/>
          <w:noProof/>
          <w:color w:val="244061" w:themeColor="accent1" w:themeShade="80"/>
          <w:sz w:val="16"/>
          <w:szCs w:val="16"/>
          <w:lang w:val="ru-RU" w:eastAsia="ru-RU"/>
        </w:rPr>
        <w:lastRenderedPageBreak/>
        <w:drawing>
          <wp:inline distT="0" distB="0" distL="0" distR="0">
            <wp:extent cx="6120130" cy="864607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312" w:rsidSect="001B509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D0" w:rsidRDefault="001551D0" w:rsidP="00F01C7D">
      <w:pPr>
        <w:spacing w:after="0" w:line="240" w:lineRule="auto"/>
      </w:pPr>
      <w:r>
        <w:separator/>
      </w:r>
    </w:p>
  </w:endnote>
  <w:endnote w:type="continuationSeparator" w:id="0">
    <w:p w:rsidR="001551D0" w:rsidRDefault="001551D0" w:rsidP="00F0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6A" w:rsidRDefault="0099206A" w:rsidP="0099206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0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D0" w:rsidRDefault="001551D0" w:rsidP="00F01C7D">
      <w:pPr>
        <w:spacing w:after="0" w:line="240" w:lineRule="auto"/>
      </w:pPr>
      <w:r>
        <w:separator/>
      </w:r>
    </w:p>
  </w:footnote>
  <w:footnote w:type="continuationSeparator" w:id="0">
    <w:p w:rsidR="001551D0" w:rsidRDefault="001551D0" w:rsidP="00F0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C7D" w:rsidRDefault="00F01C7D">
    <w:pPr>
      <w:pStyle w:val="a6"/>
      <w:jc w:val="right"/>
    </w:pPr>
  </w:p>
  <w:p w:rsidR="00F01C7D" w:rsidRDefault="00F01C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DDF"/>
    <w:multiLevelType w:val="hybridMultilevel"/>
    <w:tmpl w:val="3DFAF4F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E05"/>
    <w:multiLevelType w:val="multilevel"/>
    <w:tmpl w:val="323A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7B23CB"/>
    <w:multiLevelType w:val="hybridMultilevel"/>
    <w:tmpl w:val="DB144820"/>
    <w:lvl w:ilvl="0" w:tplc="04220011">
      <w:start w:val="1"/>
      <w:numFmt w:val="decimal"/>
      <w:lvlText w:val="%1)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21D47D3F"/>
    <w:multiLevelType w:val="hybridMultilevel"/>
    <w:tmpl w:val="75E4058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6B60"/>
    <w:multiLevelType w:val="hybridMultilevel"/>
    <w:tmpl w:val="02F257CA"/>
    <w:lvl w:ilvl="0" w:tplc="7E2259F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F5349E9"/>
    <w:multiLevelType w:val="hybridMultilevel"/>
    <w:tmpl w:val="3C46A424"/>
    <w:lvl w:ilvl="0" w:tplc="26EC9D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645A0"/>
    <w:multiLevelType w:val="multilevel"/>
    <w:tmpl w:val="4A3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B41D4F"/>
    <w:multiLevelType w:val="hybridMultilevel"/>
    <w:tmpl w:val="9DB471E4"/>
    <w:lvl w:ilvl="0" w:tplc="101A34D0">
      <w:start w:val="22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4054F61"/>
    <w:multiLevelType w:val="hybridMultilevel"/>
    <w:tmpl w:val="50461DC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0A3F"/>
    <w:multiLevelType w:val="hybridMultilevel"/>
    <w:tmpl w:val="AB72D9B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7879"/>
    <w:multiLevelType w:val="hybridMultilevel"/>
    <w:tmpl w:val="FC00156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C63FD"/>
    <w:multiLevelType w:val="multilevel"/>
    <w:tmpl w:val="B5782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B5A7747"/>
    <w:multiLevelType w:val="hybridMultilevel"/>
    <w:tmpl w:val="7ACE9F4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CAB"/>
    <w:multiLevelType w:val="hybridMultilevel"/>
    <w:tmpl w:val="E5907B94"/>
    <w:lvl w:ilvl="0" w:tplc="A7AC05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4CD841F3"/>
    <w:multiLevelType w:val="hybridMultilevel"/>
    <w:tmpl w:val="B0343208"/>
    <w:lvl w:ilvl="0" w:tplc="FEBAB8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D2C2D"/>
    <w:multiLevelType w:val="hybridMultilevel"/>
    <w:tmpl w:val="0FB041C6"/>
    <w:lvl w:ilvl="0" w:tplc="E6C2575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F2457"/>
    <w:multiLevelType w:val="hybridMultilevel"/>
    <w:tmpl w:val="C48E20E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26026"/>
    <w:multiLevelType w:val="hybridMultilevel"/>
    <w:tmpl w:val="AADA1496"/>
    <w:lvl w:ilvl="0" w:tplc="C12672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F04C6"/>
    <w:multiLevelType w:val="hybridMultilevel"/>
    <w:tmpl w:val="96A24FD0"/>
    <w:lvl w:ilvl="0" w:tplc="7E225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90147"/>
    <w:multiLevelType w:val="hybridMultilevel"/>
    <w:tmpl w:val="1C148598"/>
    <w:lvl w:ilvl="0" w:tplc="E6C2575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D3BAF"/>
    <w:multiLevelType w:val="hybridMultilevel"/>
    <w:tmpl w:val="D58CFAB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17FA7"/>
    <w:multiLevelType w:val="hybridMultilevel"/>
    <w:tmpl w:val="02C6CAE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F710E"/>
    <w:multiLevelType w:val="hybridMultilevel"/>
    <w:tmpl w:val="2828EE78"/>
    <w:lvl w:ilvl="0" w:tplc="E6C2575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B46"/>
    <w:multiLevelType w:val="hybridMultilevel"/>
    <w:tmpl w:val="F6B40DB0"/>
    <w:lvl w:ilvl="0" w:tplc="6A1AC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15CCD"/>
    <w:multiLevelType w:val="hybridMultilevel"/>
    <w:tmpl w:val="10C4A8DE"/>
    <w:lvl w:ilvl="0" w:tplc="FEBAB8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57CA4"/>
    <w:multiLevelType w:val="hybridMultilevel"/>
    <w:tmpl w:val="CC1E1920"/>
    <w:lvl w:ilvl="0" w:tplc="FEBAB8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54B69"/>
    <w:multiLevelType w:val="hybridMultilevel"/>
    <w:tmpl w:val="60481BF8"/>
    <w:lvl w:ilvl="0" w:tplc="04220011">
      <w:start w:val="1"/>
      <w:numFmt w:val="decimal"/>
      <w:lvlText w:val="%1)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15"/>
  </w:num>
  <w:num w:numId="5">
    <w:abstractNumId w:val="23"/>
  </w:num>
  <w:num w:numId="6">
    <w:abstractNumId w:val="22"/>
  </w:num>
  <w:num w:numId="7">
    <w:abstractNumId w:val="4"/>
  </w:num>
  <w:num w:numId="8">
    <w:abstractNumId w:val="18"/>
  </w:num>
  <w:num w:numId="9">
    <w:abstractNumId w:val="14"/>
  </w:num>
  <w:num w:numId="10">
    <w:abstractNumId w:val="25"/>
  </w:num>
  <w:num w:numId="11">
    <w:abstractNumId w:val="1"/>
  </w:num>
  <w:num w:numId="12">
    <w:abstractNumId w:val="24"/>
  </w:num>
  <w:num w:numId="13">
    <w:abstractNumId w:val="11"/>
  </w:num>
  <w:num w:numId="14">
    <w:abstractNumId w:val="8"/>
  </w:num>
  <w:num w:numId="15">
    <w:abstractNumId w:val="16"/>
  </w:num>
  <w:num w:numId="16">
    <w:abstractNumId w:val="0"/>
  </w:num>
  <w:num w:numId="17">
    <w:abstractNumId w:val="10"/>
  </w:num>
  <w:num w:numId="18">
    <w:abstractNumId w:val="21"/>
  </w:num>
  <w:num w:numId="19">
    <w:abstractNumId w:val="3"/>
  </w:num>
  <w:num w:numId="20">
    <w:abstractNumId w:val="13"/>
  </w:num>
  <w:num w:numId="21">
    <w:abstractNumId w:val="26"/>
  </w:num>
  <w:num w:numId="22">
    <w:abstractNumId w:val="2"/>
  </w:num>
  <w:num w:numId="23">
    <w:abstractNumId w:val="12"/>
  </w:num>
  <w:num w:numId="24">
    <w:abstractNumId w:val="9"/>
  </w:num>
  <w:num w:numId="25">
    <w:abstractNumId w:val="20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75"/>
    <w:rsid w:val="00005393"/>
    <w:rsid w:val="0001788E"/>
    <w:rsid w:val="0005203C"/>
    <w:rsid w:val="000546E3"/>
    <w:rsid w:val="00064A55"/>
    <w:rsid w:val="000663DA"/>
    <w:rsid w:val="00066E52"/>
    <w:rsid w:val="00073579"/>
    <w:rsid w:val="00084F6C"/>
    <w:rsid w:val="0009426E"/>
    <w:rsid w:val="000A3336"/>
    <w:rsid w:val="000A708F"/>
    <w:rsid w:val="000E46D4"/>
    <w:rsid w:val="000F07CB"/>
    <w:rsid w:val="001017BD"/>
    <w:rsid w:val="001035AE"/>
    <w:rsid w:val="001038C0"/>
    <w:rsid w:val="00111DC3"/>
    <w:rsid w:val="00130B19"/>
    <w:rsid w:val="00140A11"/>
    <w:rsid w:val="001472B8"/>
    <w:rsid w:val="001504F5"/>
    <w:rsid w:val="00153ED6"/>
    <w:rsid w:val="00154698"/>
    <w:rsid w:val="001551D0"/>
    <w:rsid w:val="00164CCC"/>
    <w:rsid w:val="001650A2"/>
    <w:rsid w:val="00170131"/>
    <w:rsid w:val="0017489A"/>
    <w:rsid w:val="001855B5"/>
    <w:rsid w:val="00193135"/>
    <w:rsid w:val="0019458C"/>
    <w:rsid w:val="001A32C7"/>
    <w:rsid w:val="001A5146"/>
    <w:rsid w:val="001B3621"/>
    <w:rsid w:val="001B3FEA"/>
    <w:rsid w:val="001B509C"/>
    <w:rsid w:val="001C4544"/>
    <w:rsid w:val="001D1956"/>
    <w:rsid w:val="001E4710"/>
    <w:rsid w:val="001E6C00"/>
    <w:rsid w:val="001F03D5"/>
    <w:rsid w:val="001F1650"/>
    <w:rsid w:val="00205DA7"/>
    <w:rsid w:val="00244DA4"/>
    <w:rsid w:val="00253F5F"/>
    <w:rsid w:val="002553E1"/>
    <w:rsid w:val="00267EF8"/>
    <w:rsid w:val="00283699"/>
    <w:rsid w:val="002B6E17"/>
    <w:rsid w:val="002C2814"/>
    <w:rsid w:val="002C7903"/>
    <w:rsid w:val="002D200C"/>
    <w:rsid w:val="002D2AD4"/>
    <w:rsid w:val="00305234"/>
    <w:rsid w:val="003160C3"/>
    <w:rsid w:val="003219B0"/>
    <w:rsid w:val="00322781"/>
    <w:rsid w:val="003477AD"/>
    <w:rsid w:val="003570BF"/>
    <w:rsid w:val="003921A2"/>
    <w:rsid w:val="00395EDD"/>
    <w:rsid w:val="003A6C2E"/>
    <w:rsid w:val="003B780C"/>
    <w:rsid w:val="003C0782"/>
    <w:rsid w:val="003D28E3"/>
    <w:rsid w:val="003D7CB7"/>
    <w:rsid w:val="004004B0"/>
    <w:rsid w:val="00400580"/>
    <w:rsid w:val="00405490"/>
    <w:rsid w:val="00410306"/>
    <w:rsid w:val="0041648A"/>
    <w:rsid w:val="004302AD"/>
    <w:rsid w:val="00437E99"/>
    <w:rsid w:val="004550CB"/>
    <w:rsid w:val="00463EEF"/>
    <w:rsid w:val="004646F6"/>
    <w:rsid w:val="004756AA"/>
    <w:rsid w:val="00475BD6"/>
    <w:rsid w:val="00480A8C"/>
    <w:rsid w:val="0048237B"/>
    <w:rsid w:val="004939CF"/>
    <w:rsid w:val="004A3FEC"/>
    <w:rsid w:val="004B5B41"/>
    <w:rsid w:val="00501741"/>
    <w:rsid w:val="0051543B"/>
    <w:rsid w:val="005204DA"/>
    <w:rsid w:val="005278BA"/>
    <w:rsid w:val="00533526"/>
    <w:rsid w:val="005344D4"/>
    <w:rsid w:val="005361B9"/>
    <w:rsid w:val="00536B4F"/>
    <w:rsid w:val="005406BD"/>
    <w:rsid w:val="00544FE2"/>
    <w:rsid w:val="00561751"/>
    <w:rsid w:val="00564033"/>
    <w:rsid w:val="00566E41"/>
    <w:rsid w:val="00573C42"/>
    <w:rsid w:val="00585552"/>
    <w:rsid w:val="00590BF7"/>
    <w:rsid w:val="005A193D"/>
    <w:rsid w:val="005B04AE"/>
    <w:rsid w:val="005B6440"/>
    <w:rsid w:val="005B7774"/>
    <w:rsid w:val="005C5EBE"/>
    <w:rsid w:val="005D5F89"/>
    <w:rsid w:val="005E26A8"/>
    <w:rsid w:val="005F3A67"/>
    <w:rsid w:val="00604F46"/>
    <w:rsid w:val="0061161F"/>
    <w:rsid w:val="00623071"/>
    <w:rsid w:val="00633E40"/>
    <w:rsid w:val="00643888"/>
    <w:rsid w:val="00652312"/>
    <w:rsid w:val="00665622"/>
    <w:rsid w:val="0068038D"/>
    <w:rsid w:val="00693441"/>
    <w:rsid w:val="006A27DB"/>
    <w:rsid w:val="006C14E4"/>
    <w:rsid w:val="006C5ABC"/>
    <w:rsid w:val="006D0175"/>
    <w:rsid w:val="006D784D"/>
    <w:rsid w:val="006E70DA"/>
    <w:rsid w:val="006E7C75"/>
    <w:rsid w:val="006F02E3"/>
    <w:rsid w:val="006F0C48"/>
    <w:rsid w:val="00707A7E"/>
    <w:rsid w:val="00721396"/>
    <w:rsid w:val="00744154"/>
    <w:rsid w:val="007543DA"/>
    <w:rsid w:val="007739C9"/>
    <w:rsid w:val="00774F1F"/>
    <w:rsid w:val="0077681E"/>
    <w:rsid w:val="00786249"/>
    <w:rsid w:val="007A06A1"/>
    <w:rsid w:val="007A7CFB"/>
    <w:rsid w:val="007B69A6"/>
    <w:rsid w:val="007C63FC"/>
    <w:rsid w:val="007E0950"/>
    <w:rsid w:val="008031D7"/>
    <w:rsid w:val="008247D2"/>
    <w:rsid w:val="008300C9"/>
    <w:rsid w:val="00841A74"/>
    <w:rsid w:val="00841EF9"/>
    <w:rsid w:val="00846513"/>
    <w:rsid w:val="00852164"/>
    <w:rsid w:val="0085444D"/>
    <w:rsid w:val="008544A6"/>
    <w:rsid w:val="00885A95"/>
    <w:rsid w:val="008941C9"/>
    <w:rsid w:val="008A3834"/>
    <w:rsid w:val="008B173B"/>
    <w:rsid w:val="008B20A1"/>
    <w:rsid w:val="008B7D5A"/>
    <w:rsid w:val="008C21DC"/>
    <w:rsid w:val="008C4883"/>
    <w:rsid w:val="008C4AFB"/>
    <w:rsid w:val="008C67B3"/>
    <w:rsid w:val="008D16D1"/>
    <w:rsid w:val="008D409A"/>
    <w:rsid w:val="008E7366"/>
    <w:rsid w:val="008F1AA3"/>
    <w:rsid w:val="009027FE"/>
    <w:rsid w:val="00902AE1"/>
    <w:rsid w:val="00906FD5"/>
    <w:rsid w:val="009176B0"/>
    <w:rsid w:val="0092044A"/>
    <w:rsid w:val="00927339"/>
    <w:rsid w:val="00935800"/>
    <w:rsid w:val="00941F13"/>
    <w:rsid w:val="009619C7"/>
    <w:rsid w:val="0097796C"/>
    <w:rsid w:val="0099206A"/>
    <w:rsid w:val="009929B4"/>
    <w:rsid w:val="00994EE4"/>
    <w:rsid w:val="00997656"/>
    <w:rsid w:val="009979FA"/>
    <w:rsid w:val="009A1BBA"/>
    <w:rsid w:val="009A7266"/>
    <w:rsid w:val="009A7C06"/>
    <w:rsid w:val="009A7D62"/>
    <w:rsid w:val="009B2659"/>
    <w:rsid w:val="009B39F9"/>
    <w:rsid w:val="009B56C5"/>
    <w:rsid w:val="009C0DDF"/>
    <w:rsid w:val="009D6B2A"/>
    <w:rsid w:val="009E750C"/>
    <w:rsid w:val="009F4EC2"/>
    <w:rsid w:val="00A06610"/>
    <w:rsid w:val="00A070E4"/>
    <w:rsid w:val="00A120AF"/>
    <w:rsid w:val="00A17BD4"/>
    <w:rsid w:val="00A35193"/>
    <w:rsid w:val="00A4039E"/>
    <w:rsid w:val="00A426F6"/>
    <w:rsid w:val="00A43F99"/>
    <w:rsid w:val="00A520B5"/>
    <w:rsid w:val="00A5362F"/>
    <w:rsid w:val="00A548F8"/>
    <w:rsid w:val="00A762FC"/>
    <w:rsid w:val="00A84168"/>
    <w:rsid w:val="00A940C7"/>
    <w:rsid w:val="00AB11EA"/>
    <w:rsid w:val="00AC0894"/>
    <w:rsid w:val="00AE3BF5"/>
    <w:rsid w:val="00AF037E"/>
    <w:rsid w:val="00AF29E3"/>
    <w:rsid w:val="00AF5F20"/>
    <w:rsid w:val="00AF6781"/>
    <w:rsid w:val="00AF7877"/>
    <w:rsid w:val="00B00908"/>
    <w:rsid w:val="00B03D79"/>
    <w:rsid w:val="00B169C4"/>
    <w:rsid w:val="00B25EE3"/>
    <w:rsid w:val="00B25FEE"/>
    <w:rsid w:val="00B34BC6"/>
    <w:rsid w:val="00B421C6"/>
    <w:rsid w:val="00B44967"/>
    <w:rsid w:val="00B57164"/>
    <w:rsid w:val="00B712E9"/>
    <w:rsid w:val="00B97461"/>
    <w:rsid w:val="00BA2260"/>
    <w:rsid w:val="00BA496D"/>
    <w:rsid w:val="00BC0CF0"/>
    <w:rsid w:val="00BC6FDD"/>
    <w:rsid w:val="00BE19DC"/>
    <w:rsid w:val="00C0706C"/>
    <w:rsid w:val="00C12064"/>
    <w:rsid w:val="00C14F2A"/>
    <w:rsid w:val="00C154B1"/>
    <w:rsid w:val="00C21C3C"/>
    <w:rsid w:val="00C23AF9"/>
    <w:rsid w:val="00C258D3"/>
    <w:rsid w:val="00C37D13"/>
    <w:rsid w:val="00C61A5C"/>
    <w:rsid w:val="00C62B6D"/>
    <w:rsid w:val="00C66CCA"/>
    <w:rsid w:val="00C70776"/>
    <w:rsid w:val="00C733DF"/>
    <w:rsid w:val="00C92FCB"/>
    <w:rsid w:val="00CA128E"/>
    <w:rsid w:val="00CA3A75"/>
    <w:rsid w:val="00CB07DE"/>
    <w:rsid w:val="00CB734F"/>
    <w:rsid w:val="00CB79C9"/>
    <w:rsid w:val="00CC384E"/>
    <w:rsid w:val="00CC40B2"/>
    <w:rsid w:val="00CC51DD"/>
    <w:rsid w:val="00CD1DA1"/>
    <w:rsid w:val="00CF1C85"/>
    <w:rsid w:val="00CF73F9"/>
    <w:rsid w:val="00D15AD8"/>
    <w:rsid w:val="00D171DD"/>
    <w:rsid w:val="00D3558B"/>
    <w:rsid w:val="00D5135B"/>
    <w:rsid w:val="00D74609"/>
    <w:rsid w:val="00DE5880"/>
    <w:rsid w:val="00E00CF2"/>
    <w:rsid w:val="00E03783"/>
    <w:rsid w:val="00E0392B"/>
    <w:rsid w:val="00E136CA"/>
    <w:rsid w:val="00E23717"/>
    <w:rsid w:val="00E32FD4"/>
    <w:rsid w:val="00E3613D"/>
    <w:rsid w:val="00E90084"/>
    <w:rsid w:val="00EB38B7"/>
    <w:rsid w:val="00EB467C"/>
    <w:rsid w:val="00EC11FB"/>
    <w:rsid w:val="00EC61BE"/>
    <w:rsid w:val="00ED29DD"/>
    <w:rsid w:val="00EE5F30"/>
    <w:rsid w:val="00EF6D1C"/>
    <w:rsid w:val="00F01C7D"/>
    <w:rsid w:val="00F1035D"/>
    <w:rsid w:val="00F244A3"/>
    <w:rsid w:val="00F26888"/>
    <w:rsid w:val="00F53103"/>
    <w:rsid w:val="00F65650"/>
    <w:rsid w:val="00F779BC"/>
    <w:rsid w:val="00F82A08"/>
    <w:rsid w:val="00F94415"/>
    <w:rsid w:val="00FA061A"/>
    <w:rsid w:val="00FB50CD"/>
    <w:rsid w:val="00FB6C30"/>
    <w:rsid w:val="00FC0B8B"/>
    <w:rsid w:val="00FC33CD"/>
    <w:rsid w:val="00F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C2954-1FD4-4AA1-A8A7-DFD1D6E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CA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CA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A3A75"/>
  </w:style>
  <w:style w:type="paragraph" w:customStyle="1" w:styleId="rvps2">
    <w:name w:val="rvps2"/>
    <w:basedOn w:val="a"/>
    <w:rsid w:val="00CA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CA3A75"/>
  </w:style>
  <w:style w:type="character" w:styleId="a3">
    <w:name w:val="Hyperlink"/>
    <w:basedOn w:val="a0"/>
    <w:uiPriority w:val="99"/>
    <w:semiHidden/>
    <w:unhideWhenUsed/>
    <w:rsid w:val="00CA3A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67B3"/>
    <w:pPr>
      <w:ind w:left="720"/>
      <w:contextualSpacing/>
    </w:pPr>
  </w:style>
  <w:style w:type="table" w:styleId="a5">
    <w:name w:val="Table Grid"/>
    <w:basedOn w:val="a1"/>
    <w:uiPriority w:val="59"/>
    <w:rsid w:val="008C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24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F0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01C7D"/>
  </w:style>
  <w:style w:type="paragraph" w:styleId="a8">
    <w:name w:val="footer"/>
    <w:basedOn w:val="a"/>
    <w:link w:val="a9"/>
    <w:uiPriority w:val="99"/>
    <w:unhideWhenUsed/>
    <w:rsid w:val="00F0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01C7D"/>
  </w:style>
  <w:style w:type="paragraph" w:customStyle="1" w:styleId="aa">
    <w:name w:val="Нормальний текст"/>
    <w:basedOn w:val="a"/>
    <w:rsid w:val="003C07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7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477AD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8D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801B-82BF-45F2-B85C-782E1B9D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МАРТИНЕНКО Ірина Павлівна</dc:creator>
  <cp:lastModifiedBy>D.Tsarynniy</cp:lastModifiedBy>
  <cp:revision>4</cp:revision>
  <cp:lastPrinted>2020-01-09T12:49:00Z</cp:lastPrinted>
  <dcterms:created xsi:type="dcterms:W3CDTF">2020-02-18T08:50:00Z</dcterms:created>
  <dcterms:modified xsi:type="dcterms:W3CDTF">2020-02-18T12:52:00Z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