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ook w:val="01E0" w:firstRow="1" w:lastRow="1" w:firstColumn="1" w:lastColumn="1" w:noHBand="0" w:noVBand="0"/>
      </w:tblPr>
      <w:tblGrid>
        <w:gridCol w:w="3402"/>
        <w:gridCol w:w="6237"/>
      </w:tblGrid>
      <w:tr w:rsidR="00191096" w:rsidRPr="00A50B66" w:rsidTr="00D72B30">
        <w:trPr>
          <w:trHeight w:val="1135"/>
        </w:trPr>
        <w:tc>
          <w:tcPr>
            <w:tcW w:w="3402" w:type="dxa"/>
            <w:shd w:val="clear" w:color="auto" w:fill="auto"/>
          </w:tcPr>
          <w:p w:rsidR="00191096" w:rsidRPr="00A50B66" w:rsidRDefault="00071520" w:rsidP="00191096">
            <w:pPr>
              <w:spacing w:line="360" w:lineRule="auto"/>
              <w:ind w:firstLine="709"/>
              <w:jc w:val="center"/>
              <w:rPr>
                <w:rFonts w:ascii="Calibri" w:eastAsia="Calibri" w:hAnsi="Calibri"/>
                <w:color w:val="0000FF"/>
                <w:sz w:val="2"/>
                <w:szCs w:val="2"/>
                <w:lang w:eastAsia="en-US"/>
              </w:rPr>
            </w:pPr>
            <w:bookmarkStart w:id="0" w:name="OLE_LINK1"/>
            <w:bookmarkStart w:id="1" w:name="OLE_LINK2"/>
            <w:r>
              <w:rPr>
                <w:noProof/>
                <w:lang w:eastAsia="uk-UA"/>
              </w:rPr>
              <w:drawing>
                <wp:anchor distT="0" distB="0" distL="114300" distR="114300" simplePos="0" relativeHeight="251657728" behindDoc="0" locked="0" layoutInCell="1" allowOverlap="1" wp14:anchorId="08829197" wp14:editId="14181318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37" w:type="dxa"/>
            <w:vMerge w:val="restart"/>
            <w:shd w:val="clear" w:color="auto" w:fill="auto"/>
            <w:vAlign w:val="center"/>
          </w:tcPr>
          <w:p w:rsidR="00191096" w:rsidRPr="00A50B66" w:rsidRDefault="00191096" w:rsidP="0077757A">
            <w:pPr>
              <w:spacing w:before="120" w:line="360" w:lineRule="auto"/>
              <w:jc w:val="center"/>
              <w:rPr>
                <w:rFonts w:ascii="Verdana" w:eastAsia="Calibri" w:hAnsi="Verdana"/>
                <w:color w:val="2F5496"/>
                <w:sz w:val="22"/>
                <w:szCs w:val="22"/>
                <w:lang w:eastAsia="en-US"/>
              </w:rPr>
            </w:pPr>
            <w:r w:rsidRPr="00A50B66">
              <w:rPr>
                <w:rFonts w:ascii="Verdana" w:eastAsia="Calibri" w:hAnsi="Verdana"/>
                <w:color w:val="2F5496"/>
                <w:sz w:val="52"/>
                <w:szCs w:val="52"/>
                <w:lang w:eastAsia="en-US"/>
              </w:rPr>
              <w:t>ЕКСПРЕС-ВИПУСК</w:t>
            </w:r>
          </w:p>
        </w:tc>
      </w:tr>
      <w:tr w:rsidR="00191096" w:rsidRPr="00A50B66" w:rsidTr="00D72B30">
        <w:trPr>
          <w:trHeight w:val="624"/>
        </w:trPr>
        <w:tc>
          <w:tcPr>
            <w:tcW w:w="3402" w:type="dxa"/>
            <w:shd w:val="clear" w:color="auto" w:fill="auto"/>
            <w:vAlign w:val="center"/>
          </w:tcPr>
          <w:p w:rsidR="00191096" w:rsidRPr="00A50B66" w:rsidRDefault="00191096" w:rsidP="00191096">
            <w:pPr>
              <w:jc w:val="center"/>
              <w:rPr>
                <w:rFonts w:ascii="Verdana" w:eastAsia="Calibri" w:hAnsi="Verdana"/>
                <w:b/>
                <w:color w:val="2F5496"/>
                <w:sz w:val="22"/>
                <w:szCs w:val="22"/>
                <w:lang w:eastAsia="uk-UA"/>
              </w:rPr>
            </w:pPr>
            <w:r w:rsidRPr="00A50B66">
              <w:rPr>
                <w:rFonts w:ascii="Verdana" w:eastAsia="Calibri" w:hAnsi="Verdana"/>
                <w:b/>
                <w:color w:val="2F5496"/>
                <w:sz w:val="22"/>
                <w:szCs w:val="22"/>
                <w:lang w:eastAsia="uk-UA"/>
              </w:rPr>
              <w:t>Державна служба</w:t>
            </w:r>
          </w:p>
          <w:p w:rsidR="00191096" w:rsidRPr="00A50B66" w:rsidRDefault="00191096" w:rsidP="00191096">
            <w:pPr>
              <w:jc w:val="center"/>
              <w:rPr>
                <w:rFonts w:ascii="Calibri" w:eastAsia="Calibri" w:hAnsi="Calibri"/>
                <w:b/>
                <w:color w:val="2F5496"/>
                <w:lang w:eastAsia="en-US"/>
              </w:rPr>
            </w:pPr>
            <w:r w:rsidRPr="00A50B66">
              <w:rPr>
                <w:rFonts w:ascii="Verdana" w:eastAsia="Calibri" w:hAnsi="Verdana"/>
                <w:b/>
                <w:color w:val="2F5496"/>
                <w:sz w:val="22"/>
                <w:szCs w:val="22"/>
                <w:lang w:eastAsia="uk-UA"/>
              </w:rPr>
              <w:t>статистики України</w:t>
            </w:r>
          </w:p>
        </w:tc>
        <w:tc>
          <w:tcPr>
            <w:tcW w:w="6237" w:type="dxa"/>
            <w:vMerge/>
            <w:shd w:val="clear" w:color="auto" w:fill="auto"/>
          </w:tcPr>
          <w:p w:rsidR="00191096" w:rsidRPr="00A50B66" w:rsidRDefault="00191096" w:rsidP="00191096">
            <w:pPr>
              <w:spacing w:line="360" w:lineRule="auto"/>
              <w:ind w:firstLine="709"/>
              <w:jc w:val="center"/>
              <w:rPr>
                <w:rFonts w:ascii="Calibri" w:eastAsia="Calibri" w:hAnsi="Calibri"/>
                <w:color w:val="0000FF"/>
                <w:sz w:val="52"/>
                <w:szCs w:val="52"/>
                <w:lang w:eastAsia="en-US"/>
              </w:rPr>
            </w:pPr>
          </w:p>
        </w:tc>
      </w:tr>
      <w:tr w:rsidR="00191096" w:rsidRPr="00A50B66" w:rsidTr="00D72B30">
        <w:trPr>
          <w:trHeight w:val="397"/>
        </w:trPr>
        <w:tc>
          <w:tcPr>
            <w:tcW w:w="3402" w:type="dxa"/>
            <w:shd w:val="clear" w:color="auto" w:fill="auto"/>
            <w:vAlign w:val="center"/>
          </w:tcPr>
          <w:p w:rsidR="00191096" w:rsidRPr="00A50B66" w:rsidRDefault="00191096" w:rsidP="00191096">
            <w:pPr>
              <w:jc w:val="center"/>
              <w:rPr>
                <w:rFonts w:ascii="Verdana" w:eastAsia="Calibri" w:hAnsi="Verdana"/>
                <w:b/>
                <w:color w:val="2F5496"/>
                <w:sz w:val="22"/>
                <w:szCs w:val="22"/>
                <w:lang w:eastAsia="uk-UA"/>
              </w:rPr>
            </w:pPr>
            <w:r w:rsidRPr="00A50B66">
              <w:rPr>
                <w:rFonts w:ascii="Verdana" w:eastAsia="Calibri" w:hAnsi="Verdana"/>
                <w:b/>
                <w:color w:val="2F5496"/>
                <w:sz w:val="20"/>
                <w:szCs w:val="20"/>
                <w:lang w:eastAsia="uk-UA"/>
              </w:rPr>
              <w:t>www.ukrstat.gov.ua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91096" w:rsidRPr="00A50B66" w:rsidRDefault="00191096" w:rsidP="00191096">
            <w:pPr>
              <w:spacing w:line="360" w:lineRule="auto"/>
              <w:ind w:firstLine="709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191096" w:rsidRPr="00A50B66" w:rsidTr="00D72B30">
        <w:trPr>
          <w:trHeight w:val="170"/>
        </w:trPr>
        <w:tc>
          <w:tcPr>
            <w:tcW w:w="3402" w:type="dxa"/>
            <w:shd w:val="clear" w:color="auto" w:fill="0066FF"/>
          </w:tcPr>
          <w:p w:rsidR="00191096" w:rsidRPr="00A50B66" w:rsidRDefault="00191096" w:rsidP="00191096">
            <w:pPr>
              <w:spacing w:line="360" w:lineRule="auto"/>
              <w:ind w:firstLine="709"/>
              <w:jc w:val="both"/>
              <w:rPr>
                <w:rFonts w:ascii="Calibri" w:eastAsia="Calibri" w:hAnsi="Calibri"/>
                <w:color w:val="2F5496"/>
                <w:sz w:val="12"/>
                <w:szCs w:val="12"/>
                <w:lang w:eastAsia="en-US"/>
              </w:rPr>
            </w:pPr>
          </w:p>
        </w:tc>
        <w:tc>
          <w:tcPr>
            <w:tcW w:w="6237" w:type="dxa"/>
            <w:shd w:val="clear" w:color="auto" w:fill="0066FF"/>
          </w:tcPr>
          <w:p w:rsidR="00191096" w:rsidRPr="00A50B66" w:rsidRDefault="00191096" w:rsidP="00191096">
            <w:pPr>
              <w:spacing w:line="360" w:lineRule="auto"/>
              <w:ind w:firstLine="709"/>
              <w:rPr>
                <w:rFonts w:ascii="Calibri" w:eastAsia="Calibri" w:hAnsi="Calibri"/>
                <w:color w:val="2F5496"/>
                <w:sz w:val="12"/>
                <w:szCs w:val="12"/>
                <w:lang w:eastAsia="en-US"/>
              </w:rPr>
            </w:pPr>
          </w:p>
        </w:tc>
      </w:tr>
      <w:tr w:rsidR="00191096" w:rsidRPr="00A50B66" w:rsidTr="00D72B30">
        <w:trPr>
          <w:trHeight w:val="170"/>
        </w:trPr>
        <w:tc>
          <w:tcPr>
            <w:tcW w:w="3402" w:type="dxa"/>
            <w:shd w:val="clear" w:color="auto" w:fill="FFFF00"/>
          </w:tcPr>
          <w:p w:rsidR="00191096" w:rsidRPr="00A50B66" w:rsidRDefault="00191096" w:rsidP="00191096">
            <w:pPr>
              <w:spacing w:line="360" w:lineRule="auto"/>
              <w:ind w:firstLine="709"/>
              <w:jc w:val="both"/>
              <w:rPr>
                <w:rFonts w:ascii="Calibri" w:eastAsia="Calibri" w:hAnsi="Calibri"/>
                <w:color w:val="2F5496"/>
                <w:sz w:val="12"/>
                <w:szCs w:val="12"/>
                <w:lang w:eastAsia="en-US"/>
              </w:rPr>
            </w:pPr>
            <w:r w:rsidRPr="00A50B66">
              <w:rPr>
                <w:rFonts w:ascii="Calibri" w:eastAsia="Calibri" w:hAnsi="Calibri"/>
                <w:color w:val="2F5496"/>
                <w:sz w:val="12"/>
                <w:szCs w:val="12"/>
                <w:lang w:eastAsia="en-US"/>
              </w:rPr>
              <w:t xml:space="preserve">                   </w:t>
            </w:r>
          </w:p>
        </w:tc>
        <w:tc>
          <w:tcPr>
            <w:tcW w:w="6237" w:type="dxa"/>
            <w:shd w:val="clear" w:color="auto" w:fill="FFFF00"/>
          </w:tcPr>
          <w:p w:rsidR="00191096" w:rsidRPr="00A50B66" w:rsidRDefault="00191096" w:rsidP="00191096">
            <w:pPr>
              <w:spacing w:line="360" w:lineRule="auto"/>
              <w:ind w:firstLine="709"/>
              <w:rPr>
                <w:rFonts w:ascii="Calibri" w:eastAsia="Calibri" w:hAnsi="Calibri"/>
                <w:color w:val="2F5496"/>
                <w:sz w:val="12"/>
                <w:szCs w:val="12"/>
                <w:lang w:eastAsia="en-US"/>
              </w:rPr>
            </w:pPr>
          </w:p>
        </w:tc>
      </w:tr>
    </w:tbl>
    <w:p w:rsidR="00191096" w:rsidRPr="003F4BB5" w:rsidRDefault="009F5A9B" w:rsidP="0077757A">
      <w:pPr>
        <w:pStyle w:val="a5"/>
        <w:tabs>
          <w:tab w:val="left" w:pos="709"/>
        </w:tabs>
        <w:spacing w:before="120"/>
        <w:jc w:val="left"/>
        <w:rPr>
          <w:rFonts w:ascii="Calibri" w:hAnsi="Calibri"/>
          <w:sz w:val="26"/>
          <w:szCs w:val="26"/>
          <w:lang w:val="en-US"/>
        </w:rPr>
      </w:pPr>
      <w:r w:rsidRPr="003F4BB5">
        <w:rPr>
          <w:rFonts w:ascii="Calibri" w:hAnsi="Calibri"/>
          <w:sz w:val="26"/>
          <w:szCs w:val="26"/>
          <w:lang w:val="ru-RU"/>
        </w:rPr>
        <w:t>2</w:t>
      </w:r>
      <w:r w:rsidR="0077757A" w:rsidRPr="003F4BB5">
        <w:rPr>
          <w:rFonts w:ascii="Calibri" w:hAnsi="Calibri"/>
          <w:sz w:val="26"/>
          <w:szCs w:val="26"/>
          <w:lang w:val="ru-RU"/>
        </w:rPr>
        <w:t>1</w:t>
      </w:r>
      <w:r w:rsidR="00191096" w:rsidRPr="003F4BB5">
        <w:rPr>
          <w:rFonts w:ascii="Calibri" w:hAnsi="Calibri"/>
          <w:sz w:val="26"/>
          <w:szCs w:val="26"/>
          <w:lang w:val="ru-RU"/>
        </w:rPr>
        <w:t>.</w:t>
      </w:r>
      <w:r w:rsidRPr="003F4BB5">
        <w:rPr>
          <w:rFonts w:ascii="Calibri" w:hAnsi="Calibri"/>
          <w:sz w:val="26"/>
          <w:szCs w:val="26"/>
          <w:lang w:val="ru-RU"/>
        </w:rPr>
        <w:t>02</w:t>
      </w:r>
      <w:r w:rsidR="00191096" w:rsidRPr="003F4BB5">
        <w:rPr>
          <w:rFonts w:ascii="Calibri" w:hAnsi="Calibri"/>
          <w:sz w:val="26"/>
          <w:szCs w:val="26"/>
          <w:lang w:val="ru-RU"/>
        </w:rPr>
        <w:t>.201</w:t>
      </w:r>
      <w:r w:rsidRPr="003F4BB5">
        <w:rPr>
          <w:rFonts w:ascii="Calibri" w:hAnsi="Calibri"/>
          <w:sz w:val="26"/>
          <w:szCs w:val="26"/>
          <w:lang w:val="ru-RU"/>
        </w:rPr>
        <w:t>7</w:t>
      </w:r>
      <w:r w:rsidR="00191096" w:rsidRPr="003F4BB5">
        <w:rPr>
          <w:rFonts w:ascii="Calibri" w:hAnsi="Calibri"/>
          <w:sz w:val="26"/>
          <w:szCs w:val="26"/>
          <w:lang w:val="ru-RU"/>
        </w:rPr>
        <w:t xml:space="preserve"> №</w:t>
      </w:r>
      <w:r w:rsidR="00191096" w:rsidRPr="003F4BB5">
        <w:rPr>
          <w:rFonts w:ascii="Calibri" w:hAnsi="Calibri"/>
          <w:sz w:val="26"/>
          <w:szCs w:val="26"/>
        </w:rPr>
        <w:t xml:space="preserve"> </w:t>
      </w:r>
      <w:r w:rsidR="0099666D" w:rsidRPr="003F4BB5">
        <w:rPr>
          <w:rFonts w:ascii="Calibri" w:hAnsi="Calibri"/>
          <w:sz w:val="26"/>
          <w:szCs w:val="26"/>
        </w:rPr>
        <w:t>79</w:t>
      </w:r>
      <w:r w:rsidR="00191096" w:rsidRPr="003F4BB5">
        <w:rPr>
          <w:rFonts w:ascii="Calibri" w:hAnsi="Calibri"/>
          <w:sz w:val="26"/>
          <w:szCs w:val="26"/>
        </w:rPr>
        <w:t>/0/03.6вн-1</w:t>
      </w:r>
      <w:r w:rsidR="00A17F94" w:rsidRPr="003F4BB5">
        <w:rPr>
          <w:rFonts w:ascii="Calibri" w:hAnsi="Calibri"/>
          <w:sz w:val="26"/>
          <w:szCs w:val="26"/>
        </w:rPr>
        <w:t>7</w:t>
      </w:r>
    </w:p>
    <w:p w:rsidR="00191096" w:rsidRPr="005254DE" w:rsidRDefault="00191096" w:rsidP="00191096">
      <w:pPr>
        <w:pStyle w:val="a5"/>
        <w:tabs>
          <w:tab w:val="left" w:pos="709"/>
        </w:tabs>
        <w:jc w:val="left"/>
        <w:rPr>
          <w:rFonts w:ascii="Calibri" w:hAnsi="Calibri"/>
          <w:sz w:val="26"/>
          <w:szCs w:val="26"/>
          <w:lang w:val="ru-RU"/>
        </w:rPr>
      </w:pPr>
    </w:p>
    <w:p w:rsidR="00191096" w:rsidRPr="00036291" w:rsidRDefault="00300A8F" w:rsidP="00191096">
      <w:pPr>
        <w:pStyle w:val="a5"/>
        <w:jc w:val="center"/>
        <w:rPr>
          <w:rFonts w:ascii="Calibri" w:hAnsi="Calibri"/>
          <w:b/>
          <w:sz w:val="26"/>
          <w:szCs w:val="26"/>
        </w:rPr>
      </w:pPr>
      <w:r w:rsidRPr="00946E87">
        <w:rPr>
          <w:rFonts w:ascii="Calibri" w:hAnsi="Calibri"/>
          <w:b/>
          <w:sz w:val="26"/>
          <w:szCs w:val="26"/>
        </w:rPr>
        <w:t>Прийняття в експлуатацію житла у</w:t>
      </w:r>
      <w:r w:rsidR="00191096" w:rsidRPr="00946E87">
        <w:rPr>
          <w:rFonts w:ascii="Calibri" w:hAnsi="Calibri"/>
          <w:b/>
          <w:sz w:val="26"/>
          <w:szCs w:val="26"/>
        </w:rPr>
        <w:t xml:space="preserve"> 201</w:t>
      </w:r>
      <w:r w:rsidR="00997D62" w:rsidRPr="00946E87">
        <w:rPr>
          <w:rFonts w:ascii="Calibri" w:hAnsi="Calibri"/>
          <w:b/>
          <w:sz w:val="26"/>
          <w:szCs w:val="26"/>
        </w:rPr>
        <w:t>6</w:t>
      </w:r>
      <w:r w:rsidR="00191096" w:rsidRPr="00946E87">
        <w:rPr>
          <w:rFonts w:ascii="Calibri" w:hAnsi="Calibri"/>
          <w:b/>
          <w:sz w:val="26"/>
          <w:szCs w:val="26"/>
        </w:rPr>
        <w:t xml:space="preserve"> р</w:t>
      </w:r>
      <w:r w:rsidRPr="00946E87">
        <w:rPr>
          <w:rFonts w:ascii="Calibri" w:hAnsi="Calibri"/>
          <w:b/>
          <w:sz w:val="26"/>
          <w:szCs w:val="26"/>
        </w:rPr>
        <w:t>о</w:t>
      </w:r>
      <w:r w:rsidR="009F5A9B">
        <w:rPr>
          <w:rFonts w:ascii="Calibri" w:hAnsi="Calibri"/>
          <w:b/>
          <w:sz w:val="26"/>
          <w:szCs w:val="26"/>
        </w:rPr>
        <w:t>ці</w:t>
      </w:r>
    </w:p>
    <w:p w:rsidR="00191096" w:rsidRPr="005254DE" w:rsidRDefault="00191096" w:rsidP="00191096">
      <w:pPr>
        <w:pStyle w:val="a3"/>
        <w:tabs>
          <w:tab w:val="left" w:pos="540"/>
          <w:tab w:val="left" w:pos="720"/>
        </w:tabs>
        <w:ind w:left="0" w:firstLine="709"/>
        <w:jc w:val="center"/>
        <w:rPr>
          <w:rFonts w:ascii="Calibri" w:hAnsi="Calibri"/>
          <w:b/>
          <w:sz w:val="26"/>
          <w:szCs w:val="26"/>
        </w:rPr>
      </w:pPr>
    </w:p>
    <w:p w:rsidR="00191096" w:rsidRPr="0055743C" w:rsidRDefault="00A17F94" w:rsidP="00C716F3">
      <w:pPr>
        <w:pStyle w:val="a3"/>
        <w:tabs>
          <w:tab w:val="left" w:pos="540"/>
          <w:tab w:val="left" w:pos="720"/>
        </w:tabs>
        <w:spacing w:line="252" w:lineRule="auto"/>
        <w:ind w:left="0" w:firstLine="709"/>
        <w:rPr>
          <w:rFonts w:ascii="Calibri" w:hAnsi="Calibri"/>
          <w:kern w:val="0"/>
          <w:sz w:val="24"/>
          <w:szCs w:val="24"/>
        </w:rPr>
      </w:pPr>
      <w:r w:rsidRPr="0055743C">
        <w:rPr>
          <w:rFonts w:ascii="Calibri" w:hAnsi="Calibri"/>
          <w:noProof/>
          <w:vertAlign w:val="superscript"/>
          <w:lang w:eastAsia="uk-UA"/>
        </w:rPr>
        <w:drawing>
          <wp:anchor distT="0" distB="0" distL="114300" distR="114300" simplePos="0" relativeHeight="251658752" behindDoc="0" locked="0" layoutInCell="1" allowOverlap="1" wp14:anchorId="48FD6F30" wp14:editId="3D9F7009">
            <wp:simplePos x="0" y="0"/>
            <wp:positionH relativeFrom="margin">
              <wp:posOffset>3042285</wp:posOffset>
            </wp:positionH>
            <wp:positionV relativeFrom="margin">
              <wp:posOffset>3499485</wp:posOffset>
            </wp:positionV>
            <wp:extent cx="3075305" cy="2457450"/>
            <wp:effectExtent l="0" t="0" r="0" b="0"/>
            <wp:wrapSquare wrapText="bothSides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1096" w:rsidRPr="00457FA7">
        <w:rPr>
          <w:rFonts w:ascii="Calibri" w:hAnsi="Calibri"/>
          <w:kern w:val="0"/>
          <w:sz w:val="24"/>
          <w:szCs w:val="24"/>
        </w:rPr>
        <w:t>У 201</w:t>
      </w:r>
      <w:r w:rsidR="00997D62" w:rsidRPr="00457FA7">
        <w:rPr>
          <w:rFonts w:ascii="Calibri" w:hAnsi="Calibri"/>
          <w:kern w:val="0"/>
          <w:sz w:val="24"/>
          <w:szCs w:val="24"/>
        </w:rPr>
        <w:t>6</w:t>
      </w:r>
      <w:r w:rsidR="00191096" w:rsidRPr="00457FA7">
        <w:rPr>
          <w:rFonts w:ascii="Calibri" w:hAnsi="Calibri"/>
          <w:kern w:val="0"/>
          <w:sz w:val="24"/>
          <w:szCs w:val="24"/>
        </w:rPr>
        <w:t xml:space="preserve">р. </w:t>
      </w:r>
      <w:r w:rsidR="00191096" w:rsidRPr="0055743C">
        <w:rPr>
          <w:rFonts w:ascii="Calibri" w:hAnsi="Calibri"/>
          <w:kern w:val="0"/>
          <w:sz w:val="24"/>
          <w:szCs w:val="24"/>
        </w:rPr>
        <w:t xml:space="preserve">в Україні прийнято </w:t>
      </w:r>
      <w:r w:rsidR="00191096" w:rsidRPr="00457FA7">
        <w:rPr>
          <w:rFonts w:ascii="Calibri" w:hAnsi="Calibri"/>
          <w:kern w:val="0"/>
          <w:sz w:val="24"/>
          <w:szCs w:val="24"/>
        </w:rPr>
        <w:t xml:space="preserve">в </w:t>
      </w:r>
      <w:bookmarkStart w:id="2" w:name="OLE_LINK6"/>
      <w:bookmarkStart w:id="3" w:name="OLE_LINK7"/>
      <w:r w:rsidR="00191096" w:rsidRPr="00457FA7">
        <w:rPr>
          <w:rFonts w:ascii="Calibri" w:hAnsi="Calibri"/>
          <w:kern w:val="0"/>
          <w:sz w:val="24"/>
          <w:szCs w:val="24"/>
        </w:rPr>
        <w:t>експлуатацію</w:t>
      </w:r>
      <w:bookmarkEnd w:id="2"/>
      <w:bookmarkEnd w:id="3"/>
      <w:r w:rsidR="00191096" w:rsidRPr="00457FA7">
        <w:rPr>
          <w:rFonts w:ascii="Calibri" w:hAnsi="Calibri"/>
          <w:kern w:val="0"/>
          <w:sz w:val="24"/>
          <w:szCs w:val="24"/>
        </w:rPr>
        <w:t xml:space="preserve"> </w:t>
      </w:r>
      <w:r w:rsidR="00565124" w:rsidRPr="00457FA7">
        <w:rPr>
          <w:rFonts w:ascii="Calibri" w:hAnsi="Calibri"/>
          <w:kern w:val="0"/>
          <w:sz w:val="24"/>
          <w:szCs w:val="24"/>
        </w:rPr>
        <w:t>93</w:t>
      </w:r>
      <w:r w:rsidR="00714434" w:rsidRPr="00457FA7">
        <w:rPr>
          <w:rFonts w:ascii="Calibri" w:hAnsi="Calibri"/>
          <w:kern w:val="0"/>
          <w:sz w:val="24"/>
          <w:szCs w:val="24"/>
        </w:rPr>
        <w:t>6</w:t>
      </w:r>
      <w:r w:rsidR="00565124" w:rsidRPr="00457FA7">
        <w:rPr>
          <w:rFonts w:ascii="Calibri" w:hAnsi="Calibri"/>
          <w:kern w:val="0"/>
          <w:sz w:val="24"/>
          <w:szCs w:val="24"/>
        </w:rPr>
        <w:t>6</w:t>
      </w:r>
      <w:r w:rsidR="00191096" w:rsidRPr="00457FA7">
        <w:rPr>
          <w:rFonts w:ascii="Calibri" w:hAnsi="Calibri"/>
          <w:kern w:val="0"/>
          <w:sz w:val="24"/>
          <w:szCs w:val="24"/>
        </w:rPr>
        <w:t>,</w:t>
      </w:r>
      <w:r w:rsidR="00565124" w:rsidRPr="00457FA7">
        <w:rPr>
          <w:rFonts w:ascii="Calibri" w:hAnsi="Calibri"/>
          <w:kern w:val="0"/>
          <w:sz w:val="24"/>
          <w:szCs w:val="24"/>
        </w:rPr>
        <w:t>8</w:t>
      </w:r>
      <w:r w:rsidR="00191096" w:rsidRPr="00457FA7">
        <w:rPr>
          <w:rFonts w:ascii="Calibri" w:hAnsi="Calibri"/>
          <w:kern w:val="0"/>
          <w:sz w:val="24"/>
          <w:szCs w:val="24"/>
        </w:rPr>
        <w:t xml:space="preserve"> тис.м</w:t>
      </w:r>
      <w:r w:rsidR="00191096" w:rsidRPr="00F25D71">
        <w:rPr>
          <w:rFonts w:ascii="Calibri" w:hAnsi="Calibri"/>
          <w:kern w:val="0"/>
          <w:sz w:val="24"/>
          <w:szCs w:val="24"/>
          <w:vertAlign w:val="superscript"/>
        </w:rPr>
        <w:t>2</w:t>
      </w:r>
      <w:r w:rsidR="00191096" w:rsidRPr="00457FA7">
        <w:rPr>
          <w:rFonts w:ascii="Calibri" w:hAnsi="Calibri"/>
          <w:kern w:val="0"/>
          <w:sz w:val="24"/>
          <w:szCs w:val="24"/>
        </w:rPr>
        <w:t xml:space="preserve"> загальної площі житла, з яких </w:t>
      </w:r>
      <w:r w:rsidR="007B563D" w:rsidRPr="00457FA7">
        <w:rPr>
          <w:rFonts w:ascii="Calibri" w:hAnsi="Calibri"/>
          <w:kern w:val="0"/>
          <w:sz w:val="24"/>
          <w:szCs w:val="24"/>
        </w:rPr>
        <w:t>2</w:t>
      </w:r>
      <w:r w:rsidR="00714434" w:rsidRPr="00457FA7">
        <w:rPr>
          <w:rFonts w:ascii="Calibri" w:hAnsi="Calibri"/>
          <w:kern w:val="0"/>
          <w:sz w:val="24"/>
          <w:szCs w:val="24"/>
        </w:rPr>
        <w:t>4</w:t>
      </w:r>
      <w:r w:rsidR="007B563D" w:rsidRPr="00457FA7">
        <w:rPr>
          <w:rFonts w:ascii="Calibri" w:hAnsi="Calibri"/>
          <w:kern w:val="0"/>
          <w:sz w:val="24"/>
          <w:szCs w:val="24"/>
        </w:rPr>
        <w:t>2</w:t>
      </w:r>
      <w:r w:rsidR="00191096" w:rsidRPr="00457FA7">
        <w:rPr>
          <w:rFonts w:ascii="Calibri" w:hAnsi="Calibri"/>
          <w:kern w:val="0"/>
          <w:sz w:val="24"/>
          <w:szCs w:val="24"/>
        </w:rPr>
        <w:t>,</w:t>
      </w:r>
      <w:r w:rsidR="007B563D" w:rsidRPr="00457FA7">
        <w:rPr>
          <w:rFonts w:ascii="Calibri" w:hAnsi="Calibri"/>
          <w:kern w:val="0"/>
          <w:sz w:val="24"/>
          <w:szCs w:val="24"/>
        </w:rPr>
        <w:t>5</w:t>
      </w:r>
      <w:r w:rsidR="00191096" w:rsidRPr="00457FA7">
        <w:rPr>
          <w:rFonts w:ascii="Calibri" w:hAnsi="Calibri"/>
          <w:kern w:val="0"/>
          <w:sz w:val="24"/>
          <w:szCs w:val="24"/>
        </w:rPr>
        <w:t xml:space="preserve"> тис.м</w:t>
      </w:r>
      <w:r w:rsidR="00191096" w:rsidRPr="00F25D71">
        <w:rPr>
          <w:rFonts w:ascii="Calibri" w:hAnsi="Calibri"/>
          <w:kern w:val="0"/>
          <w:sz w:val="24"/>
          <w:szCs w:val="24"/>
          <w:vertAlign w:val="superscript"/>
        </w:rPr>
        <w:t>2</w:t>
      </w:r>
      <w:r w:rsidR="00191096" w:rsidRPr="00457FA7">
        <w:rPr>
          <w:rFonts w:ascii="Calibri" w:hAnsi="Calibri"/>
          <w:kern w:val="0"/>
          <w:sz w:val="24"/>
          <w:szCs w:val="24"/>
        </w:rPr>
        <w:t xml:space="preserve"> (або </w:t>
      </w:r>
      <w:r w:rsidR="007B563D" w:rsidRPr="00457FA7">
        <w:rPr>
          <w:rFonts w:ascii="Calibri" w:hAnsi="Calibri"/>
          <w:kern w:val="0"/>
          <w:sz w:val="24"/>
          <w:szCs w:val="24"/>
        </w:rPr>
        <w:t>2</w:t>
      </w:r>
      <w:r w:rsidR="00191096" w:rsidRPr="00457FA7">
        <w:rPr>
          <w:rFonts w:ascii="Calibri" w:hAnsi="Calibri"/>
          <w:kern w:val="0"/>
          <w:sz w:val="24"/>
          <w:szCs w:val="24"/>
        </w:rPr>
        <w:t>,</w:t>
      </w:r>
      <w:r w:rsidR="007B563D" w:rsidRPr="00457FA7">
        <w:rPr>
          <w:rFonts w:ascii="Calibri" w:hAnsi="Calibri"/>
          <w:kern w:val="0"/>
          <w:sz w:val="24"/>
          <w:szCs w:val="24"/>
        </w:rPr>
        <w:t>6</w:t>
      </w:r>
      <w:r w:rsidR="00191096" w:rsidRPr="00457FA7">
        <w:rPr>
          <w:rFonts w:ascii="Calibri" w:hAnsi="Calibri"/>
          <w:kern w:val="0"/>
          <w:sz w:val="24"/>
          <w:szCs w:val="24"/>
        </w:rPr>
        <w:t xml:space="preserve">% загального обсягу житла) </w:t>
      </w:r>
      <w:r w:rsidR="00191096" w:rsidRPr="007B563D">
        <w:rPr>
          <w:rFonts w:ascii="Calibri" w:hAnsi="Calibri"/>
          <w:kern w:val="0"/>
          <w:sz w:val="24"/>
          <w:szCs w:val="24"/>
        </w:rPr>
        <w:t>відповідно до Порядку</w:t>
      </w:r>
      <w:r w:rsidR="00457FA7" w:rsidRPr="00457FA7">
        <w:rPr>
          <w:rFonts w:ascii="Calibri" w:hAnsi="Calibri"/>
          <w:kern w:val="0"/>
          <w:sz w:val="24"/>
          <w:szCs w:val="24"/>
        </w:rPr>
        <w:t xml:space="preserve"> прийняття в експлуатацію об'єктів, збудованих без дозволу на виконання будівельних робіт, затвердженого наказом </w:t>
      </w:r>
      <w:proofErr w:type="spellStart"/>
      <w:r w:rsidR="00457FA7" w:rsidRPr="00457FA7">
        <w:rPr>
          <w:rFonts w:ascii="Calibri" w:hAnsi="Calibri"/>
          <w:kern w:val="0"/>
          <w:sz w:val="24"/>
          <w:szCs w:val="24"/>
        </w:rPr>
        <w:t>Мінрегіону</w:t>
      </w:r>
      <w:proofErr w:type="spellEnd"/>
      <w:r w:rsidR="00457FA7" w:rsidRPr="00457FA7">
        <w:rPr>
          <w:rFonts w:ascii="Calibri" w:hAnsi="Calibri"/>
          <w:kern w:val="0"/>
          <w:sz w:val="24"/>
          <w:szCs w:val="24"/>
        </w:rPr>
        <w:t xml:space="preserve"> від 24.04.2015 №</w:t>
      </w:r>
      <w:r>
        <w:rPr>
          <w:rFonts w:ascii="Calibri" w:hAnsi="Calibri"/>
          <w:kern w:val="0"/>
          <w:sz w:val="24"/>
          <w:szCs w:val="24"/>
        </w:rPr>
        <w:t> </w:t>
      </w:r>
      <w:r w:rsidR="00457FA7" w:rsidRPr="00457FA7">
        <w:rPr>
          <w:rFonts w:ascii="Calibri" w:hAnsi="Calibri"/>
          <w:kern w:val="0"/>
          <w:sz w:val="24"/>
          <w:szCs w:val="24"/>
        </w:rPr>
        <w:t>79 (далі – Порядок)</w:t>
      </w:r>
      <w:r w:rsidR="00191096" w:rsidRPr="007B563D">
        <w:rPr>
          <w:rFonts w:ascii="Calibri" w:hAnsi="Calibri"/>
          <w:kern w:val="0"/>
          <w:sz w:val="24"/>
          <w:szCs w:val="24"/>
        </w:rPr>
        <w:t>.</w:t>
      </w:r>
      <w:r w:rsidR="00191096" w:rsidRPr="00457FA7">
        <w:rPr>
          <w:rFonts w:ascii="Calibri" w:hAnsi="Calibri"/>
          <w:kern w:val="0"/>
          <w:sz w:val="24"/>
          <w:szCs w:val="24"/>
        </w:rPr>
        <w:t xml:space="preserve"> </w:t>
      </w:r>
      <w:r w:rsidR="002740B9" w:rsidRPr="00457FA7">
        <w:rPr>
          <w:rFonts w:ascii="Calibri" w:hAnsi="Calibri"/>
          <w:kern w:val="0"/>
          <w:sz w:val="24"/>
          <w:szCs w:val="24"/>
        </w:rPr>
        <w:t>Більше половини</w:t>
      </w:r>
      <w:r w:rsidR="00191096" w:rsidRPr="00457FA7">
        <w:rPr>
          <w:rFonts w:ascii="Calibri" w:hAnsi="Calibri"/>
          <w:kern w:val="0"/>
          <w:sz w:val="24"/>
          <w:szCs w:val="24"/>
        </w:rPr>
        <w:t xml:space="preserve"> (5</w:t>
      </w:r>
      <w:r w:rsidR="007B563D" w:rsidRPr="00457FA7">
        <w:rPr>
          <w:rFonts w:ascii="Calibri" w:hAnsi="Calibri"/>
          <w:kern w:val="0"/>
          <w:sz w:val="24"/>
          <w:szCs w:val="24"/>
        </w:rPr>
        <w:t>6</w:t>
      </w:r>
      <w:r w:rsidR="00191096" w:rsidRPr="00457FA7">
        <w:rPr>
          <w:rFonts w:ascii="Calibri" w:hAnsi="Calibri"/>
          <w:kern w:val="0"/>
          <w:sz w:val="24"/>
          <w:szCs w:val="24"/>
        </w:rPr>
        <w:t>,</w:t>
      </w:r>
      <w:r w:rsidR="007B563D" w:rsidRPr="00457FA7">
        <w:rPr>
          <w:rFonts w:ascii="Calibri" w:hAnsi="Calibri"/>
          <w:kern w:val="0"/>
          <w:sz w:val="24"/>
          <w:szCs w:val="24"/>
        </w:rPr>
        <w:t>0</w:t>
      </w:r>
      <w:r w:rsidR="00191096" w:rsidRPr="00457FA7">
        <w:rPr>
          <w:rFonts w:ascii="Calibri" w:hAnsi="Calibri"/>
          <w:kern w:val="0"/>
          <w:sz w:val="24"/>
          <w:szCs w:val="24"/>
        </w:rPr>
        <w:t xml:space="preserve">%) загального обсягу житла прийнято в експлуатацію </w:t>
      </w:r>
      <w:r w:rsidR="00717304" w:rsidRPr="00457FA7">
        <w:rPr>
          <w:rFonts w:ascii="Calibri" w:hAnsi="Calibri"/>
          <w:kern w:val="0"/>
          <w:sz w:val="24"/>
          <w:szCs w:val="24"/>
        </w:rPr>
        <w:t>в</w:t>
      </w:r>
      <w:r w:rsidR="00714434" w:rsidRPr="00457FA7">
        <w:rPr>
          <w:rFonts w:ascii="Calibri" w:hAnsi="Calibri"/>
          <w:kern w:val="0"/>
          <w:sz w:val="24"/>
          <w:szCs w:val="24"/>
        </w:rPr>
        <w:t xml:space="preserve"> будинках із двома й більше квартирами</w:t>
      </w:r>
      <w:r w:rsidR="00191096" w:rsidRPr="00457FA7">
        <w:rPr>
          <w:rFonts w:ascii="Calibri" w:hAnsi="Calibri"/>
          <w:kern w:val="0"/>
          <w:sz w:val="24"/>
          <w:szCs w:val="24"/>
        </w:rPr>
        <w:t xml:space="preserve">, </w:t>
      </w:r>
      <w:r w:rsidR="00300A8F" w:rsidRPr="00457FA7">
        <w:rPr>
          <w:rFonts w:ascii="Calibri" w:hAnsi="Calibri"/>
          <w:kern w:val="0"/>
          <w:sz w:val="24"/>
          <w:szCs w:val="24"/>
        </w:rPr>
        <w:t>4</w:t>
      </w:r>
      <w:r w:rsidR="007B563D" w:rsidRPr="00457FA7">
        <w:rPr>
          <w:rFonts w:ascii="Calibri" w:hAnsi="Calibri"/>
          <w:kern w:val="0"/>
          <w:sz w:val="24"/>
          <w:szCs w:val="24"/>
        </w:rPr>
        <w:t>3</w:t>
      </w:r>
      <w:r w:rsidR="00300A8F" w:rsidRPr="00457FA7">
        <w:rPr>
          <w:rFonts w:ascii="Calibri" w:hAnsi="Calibri"/>
          <w:kern w:val="0"/>
          <w:sz w:val="24"/>
          <w:szCs w:val="24"/>
        </w:rPr>
        <w:t>,</w:t>
      </w:r>
      <w:r w:rsidR="007B563D" w:rsidRPr="00457FA7">
        <w:rPr>
          <w:rFonts w:ascii="Calibri" w:hAnsi="Calibri"/>
          <w:kern w:val="0"/>
          <w:sz w:val="24"/>
          <w:szCs w:val="24"/>
        </w:rPr>
        <w:t>7</w:t>
      </w:r>
      <w:r w:rsidR="00300A8F" w:rsidRPr="00457FA7">
        <w:rPr>
          <w:rFonts w:ascii="Calibri" w:hAnsi="Calibri"/>
          <w:kern w:val="0"/>
          <w:sz w:val="24"/>
          <w:szCs w:val="24"/>
        </w:rPr>
        <w:t xml:space="preserve">% </w:t>
      </w:r>
      <w:r w:rsidR="00652E7D" w:rsidRPr="00457FA7">
        <w:rPr>
          <w:rFonts w:ascii="Calibri" w:hAnsi="Calibri"/>
          <w:kern w:val="0"/>
          <w:sz w:val="24"/>
          <w:szCs w:val="24"/>
        </w:rPr>
        <w:t xml:space="preserve">– </w:t>
      </w:r>
      <w:r w:rsidR="00714434" w:rsidRPr="00457FA7">
        <w:rPr>
          <w:rFonts w:ascii="Calibri" w:hAnsi="Calibri"/>
          <w:kern w:val="0"/>
          <w:sz w:val="24"/>
          <w:szCs w:val="24"/>
        </w:rPr>
        <w:t xml:space="preserve">в одноквартирних будинках </w:t>
      </w:r>
      <w:r w:rsidR="00B4187E" w:rsidRPr="00457FA7">
        <w:rPr>
          <w:rFonts w:ascii="Calibri" w:hAnsi="Calibri"/>
          <w:kern w:val="0"/>
          <w:sz w:val="24"/>
          <w:szCs w:val="24"/>
        </w:rPr>
        <w:t>і</w:t>
      </w:r>
      <w:r w:rsidR="00904412" w:rsidRPr="00457FA7">
        <w:rPr>
          <w:rFonts w:ascii="Calibri" w:hAnsi="Calibri"/>
          <w:kern w:val="0"/>
          <w:sz w:val="24"/>
          <w:szCs w:val="24"/>
        </w:rPr>
        <w:t xml:space="preserve"> </w:t>
      </w:r>
      <w:r w:rsidR="00191096" w:rsidRPr="00457FA7">
        <w:rPr>
          <w:rFonts w:ascii="Calibri" w:hAnsi="Calibri"/>
          <w:kern w:val="0"/>
          <w:sz w:val="24"/>
          <w:szCs w:val="24"/>
        </w:rPr>
        <w:t>0,</w:t>
      </w:r>
      <w:r w:rsidR="007B563D" w:rsidRPr="00457FA7">
        <w:rPr>
          <w:rFonts w:ascii="Calibri" w:hAnsi="Calibri"/>
          <w:kern w:val="0"/>
          <w:sz w:val="24"/>
          <w:szCs w:val="24"/>
        </w:rPr>
        <w:t>3</w:t>
      </w:r>
      <w:r w:rsidR="00191096" w:rsidRPr="00457FA7">
        <w:rPr>
          <w:rFonts w:ascii="Calibri" w:hAnsi="Calibri"/>
          <w:kern w:val="0"/>
          <w:sz w:val="24"/>
          <w:szCs w:val="24"/>
        </w:rPr>
        <w:t xml:space="preserve">% – у гуртожитках. </w:t>
      </w:r>
    </w:p>
    <w:p w:rsidR="00191096" w:rsidRPr="0055743C" w:rsidRDefault="00191096" w:rsidP="00C8218D">
      <w:pPr>
        <w:spacing w:line="252" w:lineRule="auto"/>
        <w:ind w:firstLine="709"/>
        <w:jc w:val="both"/>
        <w:rPr>
          <w:rFonts w:ascii="Calibri" w:hAnsi="Calibri"/>
        </w:rPr>
      </w:pPr>
      <w:bookmarkStart w:id="4" w:name="OLE_LINK3"/>
      <w:r w:rsidRPr="0055743C">
        <w:rPr>
          <w:rFonts w:ascii="Calibri" w:hAnsi="Calibri"/>
        </w:rPr>
        <w:t xml:space="preserve">Загальна площа прийнятого в експлуатацію житла </w:t>
      </w:r>
      <w:bookmarkEnd w:id="4"/>
      <w:r w:rsidRPr="0055743C">
        <w:rPr>
          <w:rFonts w:ascii="Calibri" w:hAnsi="Calibri"/>
        </w:rPr>
        <w:t>у</w:t>
      </w:r>
      <w:r w:rsidR="00997D62" w:rsidRPr="0055743C">
        <w:rPr>
          <w:rFonts w:ascii="Calibri" w:hAnsi="Calibri"/>
        </w:rPr>
        <w:t xml:space="preserve"> </w:t>
      </w:r>
      <w:r w:rsidRPr="0055743C">
        <w:rPr>
          <w:rFonts w:ascii="Calibri" w:hAnsi="Calibri"/>
        </w:rPr>
        <w:t>201</w:t>
      </w:r>
      <w:r w:rsidR="00997D62" w:rsidRPr="0055743C">
        <w:rPr>
          <w:rFonts w:ascii="Calibri" w:hAnsi="Calibri"/>
        </w:rPr>
        <w:t>6</w:t>
      </w:r>
      <w:r w:rsidRPr="0055743C">
        <w:rPr>
          <w:rFonts w:ascii="Calibri" w:hAnsi="Calibri"/>
        </w:rPr>
        <w:t>р.</w:t>
      </w:r>
      <w:r w:rsidRPr="0055743C">
        <w:rPr>
          <w:rFonts w:ascii="Calibri" w:hAnsi="Calibri"/>
          <w:spacing w:val="-18"/>
        </w:rPr>
        <w:t xml:space="preserve"> </w:t>
      </w:r>
      <w:r w:rsidRPr="0055743C">
        <w:rPr>
          <w:rFonts w:ascii="Calibri" w:hAnsi="Calibri"/>
        </w:rPr>
        <w:t xml:space="preserve">порівняно з </w:t>
      </w:r>
      <w:r w:rsidR="009F5A9B" w:rsidRPr="0055743C">
        <w:rPr>
          <w:rFonts w:ascii="Calibri" w:hAnsi="Calibri"/>
        </w:rPr>
        <w:t>2015</w:t>
      </w:r>
      <w:r w:rsidR="00997D62" w:rsidRPr="0055743C">
        <w:rPr>
          <w:rFonts w:ascii="Calibri" w:hAnsi="Calibri"/>
          <w:kern w:val="2"/>
        </w:rPr>
        <w:t>р</w:t>
      </w:r>
      <w:r w:rsidR="00B64711" w:rsidRPr="0055743C">
        <w:rPr>
          <w:rFonts w:ascii="Calibri" w:hAnsi="Calibri"/>
          <w:kern w:val="2"/>
        </w:rPr>
        <w:t>.</w:t>
      </w:r>
      <w:r w:rsidR="00652E7D" w:rsidRPr="0055743C">
        <w:rPr>
          <w:rFonts w:ascii="Calibri" w:hAnsi="Calibri"/>
          <w:kern w:val="2"/>
        </w:rPr>
        <w:t xml:space="preserve"> </w:t>
      </w:r>
      <w:r w:rsidRPr="0055743C">
        <w:rPr>
          <w:rFonts w:ascii="Calibri" w:hAnsi="Calibri"/>
          <w:kern w:val="2"/>
        </w:rPr>
        <w:t>з</w:t>
      </w:r>
      <w:r w:rsidR="00043BFA" w:rsidRPr="0055743C">
        <w:rPr>
          <w:rFonts w:ascii="Calibri" w:hAnsi="Calibri"/>
          <w:kern w:val="2"/>
        </w:rPr>
        <w:t>мен</w:t>
      </w:r>
      <w:r w:rsidRPr="0055743C">
        <w:rPr>
          <w:rFonts w:ascii="Calibri" w:hAnsi="Calibri"/>
          <w:kern w:val="2"/>
        </w:rPr>
        <w:t>шилась</w:t>
      </w:r>
      <w:r w:rsidRPr="0055743C">
        <w:rPr>
          <w:rFonts w:ascii="Calibri" w:hAnsi="Calibri"/>
        </w:rPr>
        <w:t xml:space="preserve"> </w:t>
      </w:r>
      <w:r w:rsidRPr="007B563D">
        <w:rPr>
          <w:rFonts w:ascii="Calibri" w:hAnsi="Calibri"/>
        </w:rPr>
        <w:t xml:space="preserve">на </w:t>
      </w:r>
      <w:r w:rsidR="007B563D" w:rsidRPr="007B563D">
        <w:rPr>
          <w:rFonts w:ascii="Calibri" w:hAnsi="Calibri"/>
        </w:rPr>
        <w:t>15</w:t>
      </w:r>
      <w:r w:rsidRPr="007B563D">
        <w:rPr>
          <w:rFonts w:ascii="Calibri" w:hAnsi="Calibri"/>
        </w:rPr>
        <w:t>,</w:t>
      </w:r>
      <w:r w:rsidR="007B563D" w:rsidRPr="007B563D">
        <w:rPr>
          <w:rFonts w:ascii="Calibri" w:hAnsi="Calibri"/>
        </w:rPr>
        <w:t>2</w:t>
      </w:r>
      <w:r w:rsidRPr="007B563D">
        <w:rPr>
          <w:rFonts w:ascii="Calibri" w:hAnsi="Calibri"/>
        </w:rPr>
        <w:t>%,</w:t>
      </w:r>
      <w:r w:rsidRPr="0055743C">
        <w:rPr>
          <w:rFonts w:ascii="Calibri" w:hAnsi="Calibri"/>
        </w:rPr>
        <w:t xml:space="preserve"> при цьому без урахування площі, прийнятої</w:t>
      </w:r>
      <w:r w:rsidR="009D7726" w:rsidRPr="0055743C">
        <w:rPr>
          <w:rFonts w:ascii="Calibri" w:hAnsi="Calibri"/>
        </w:rPr>
        <w:t xml:space="preserve"> в експлуатацію</w:t>
      </w:r>
      <w:r w:rsidRPr="0055743C">
        <w:rPr>
          <w:rFonts w:ascii="Calibri" w:hAnsi="Calibri"/>
        </w:rPr>
        <w:t xml:space="preserve"> відповідно до Порядку, </w:t>
      </w:r>
      <w:r w:rsidR="005264B6" w:rsidRPr="0055743C">
        <w:rPr>
          <w:rFonts w:ascii="Calibri" w:hAnsi="Calibri"/>
        </w:rPr>
        <w:t>−</w:t>
      </w:r>
      <w:r w:rsidRPr="0055743C">
        <w:rPr>
          <w:rFonts w:ascii="Calibri" w:hAnsi="Calibri"/>
        </w:rPr>
        <w:t xml:space="preserve"> на </w:t>
      </w:r>
      <w:r w:rsidR="007B563D" w:rsidRPr="007B563D">
        <w:rPr>
          <w:rFonts w:ascii="Calibri" w:hAnsi="Calibri"/>
        </w:rPr>
        <w:t>1</w:t>
      </w:r>
      <w:r w:rsidRPr="007B563D">
        <w:rPr>
          <w:rFonts w:ascii="Calibri" w:hAnsi="Calibri"/>
        </w:rPr>
        <w:t>,</w:t>
      </w:r>
      <w:r w:rsidR="007B563D" w:rsidRPr="007B563D">
        <w:rPr>
          <w:rFonts w:ascii="Calibri" w:hAnsi="Calibri"/>
        </w:rPr>
        <w:t>1</w:t>
      </w:r>
      <w:r w:rsidRPr="007B563D">
        <w:rPr>
          <w:rFonts w:ascii="Calibri" w:hAnsi="Calibri"/>
        </w:rPr>
        <w:t>%.</w:t>
      </w:r>
      <w:r w:rsidRPr="0055743C">
        <w:rPr>
          <w:rFonts w:ascii="Calibri" w:hAnsi="Calibri"/>
        </w:rPr>
        <w:t xml:space="preserve">  </w:t>
      </w:r>
    </w:p>
    <w:p w:rsidR="00FC6F43" w:rsidRPr="0055743C" w:rsidRDefault="00FC6F43" w:rsidP="00C8218D">
      <w:pPr>
        <w:pStyle w:val="a3"/>
        <w:spacing w:line="252" w:lineRule="auto"/>
        <w:ind w:left="0" w:firstLine="709"/>
        <w:rPr>
          <w:rFonts w:ascii="Calibri" w:hAnsi="Calibri"/>
          <w:sz w:val="24"/>
          <w:szCs w:val="24"/>
        </w:rPr>
      </w:pPr>
      <w:r w:rsidRPr="0055743C">
        <w:rPr>
          <w:rFonts w:ascii="Calibri" w:hAnsi="Calibri"/>
          <w:sz w:val="24"/>
          <w:szCs w:val="24"/>
        </w:rPr>
        <w:t xml:space="preserve">Загальна площа прийнятого в експлуатацію житла у міських поселеннях </w:t>
      </w:r>
      <w:r w:rsidRPr="007B563D">
        <w:rPr>
          <w:rFonts w:ascii="Calibri" w:hAnsi="Calibri"/>
          <w:sz w:val="24"/>
          <w:szCs w:val="24"/>
        </w:rPr>
        <w:t xml:space="preserve">становила </w:t>
      </w:r>
      <w:r w:rsidR="007B563D" w:rsidRPr="007B563D">
        <w:rPr>
          <w:rFonts w:ascii="Calibri" w:hAnsi="Calibri"/>
          <w:sz w:val="24"/>
          <w:szCs w:val="24"/>
        </w:rPr>
        <w:t>6502</w:t>
      </w:r>
      <w:r w:rsidRPr="007B563D">
        <w:rPr>
          <w:rFonts w:ascii="Calibri" w:hAnsi="Calibri"/>
          <w:sz w:val="24"/>
          <w:szCs w:val="24"/>
        </w:rPr>
        <w:t>,</w:t>
      </w:r>
      <w:r w:rsidR="007B563D" w:rsidRPr="007B563D">
        <w:rPr>
          <w:rFonts w:ascii="Calibri" w:hAnsi="Calibri"/>
          <w:sz w:val="24"/>
          <w:szCs w:val="24"/>
        </w:rPr>
        <w:t>9</w:t>
      </w:r>
      <w:r w:rsidRPr="007B563D">
        <w:rPr>
          <w:rFonts w:ascii="Calibri" w:hAnsi="Calibri"/>
          <w:sz w:val="24"/>
          <w:szCs w:val="24"/>
        </w:rPr>
        <w:t xml:space="preserve"> тис.м</w:t>
      </w:r>
      <w:r w:rsidRPr="007B563D">
        <w:rPr>
          <w:rFonts w:ascii="Calibri" w:hAnsi="Calibri"/>
          <w:sz w:val="24"/>
          <w:szCs w:val="24"/>
          <w:vertAlign w:val="superscript"/>
        </w:rPr>
        <w:t>2</w:t>
      </w:r>
      <w:r w:rsidRPr="007B563D">
        <w:rPr>
          <w:rFonts w:ascii="Calibri" w:hAnsi="Calibri"/>
          <w:sz w:val="24"/>
          <w:szCs w:val="24"/>
        </w:rPr>
        <w:t>,</w:t>
      </w:r>
      <w:r w:rsidR="005254DE" w:rsidRPr="007B563D">
        <w:rPr>
          <w:rFonts w:ascii="Calibri" w:hAnsi="Calibri"/>
          <w:sz w:val="24"/>
          <w:szCs w:val="24"/>
        </w:rPr>
        <w:t xml:space="preserve"> або 6</w:t>
      </w:r>
      <w:r w:rsidR="007B563D" w:rsidRPr="007B563D">
        <w:rPr>
          <w:rFonts w:ascii="Calibri" w:hAnsi="Calibri"/>
          <w:sz w:val="24"/>
          <w:szCs w:val="24"/>
        </w:rPr>
        <w:t>9</w:t>
      </w:r>
      <w:r w:rsidR="005254DE" w:rsidRPr="007B563D">
        <w:rPr>
          <w:rFonts w:ascii="Calibri" w:hAnsi="Calibri"/>
          <w:sz w:val="24"/>
          <w:szCs w:val="24"/>
        </w:rPr>
        <w:t>,</w:t>
      </w:r>
      <w:r w:rsidR="007B563D" w:rsidRPr="007B563D">
        <w:rPr>
          <w:rFonts w:ascii="Calibri" w:hAnsi="Calibri"/>
          <w:sz w:val="24"/>
          <w:szCs w:val="24"/>
        </w:rPr>
        <w:t>4</w:t>
      </w:r>
      <w:r w:rsidR="005254DE" w:rsidRPr="007B563D">
        <w:rPr>
          <w:rFonts w:ascii="Calibri" w:hAnsi="Calibri"/>
          <w:sz w:val="24"/>
          <w:szCs w:val="24"/>
        </w:rPr>
        <w:t xml:space="preserve">% </w:t>
      </w:r>
      <w:r w:rsidR="00946E87" w:rsidRPr="007B563D">
        <w:rPr>
          <w:rFonts w:ascii="Calibri" w:hAnsi="Calibri"/>
          <w:sz w:val="24"/>
          <w:szCs w:val="24"/>
        </w:rPr>
        <w:t>ві</w:t>
      </w:r>
      <w:r w:rsidR="005254DE" w:rsidRPr="007B563D">
        <w:rPr>
          <w:rFonts w:ascii="Calibri" w:hAnsi="Calibri"/>
          <w:sz w:val="24"/>
          <w:szCs w:val="24"/>
        </w:rPr>
        <w:t>д</w:t>
      </w:r>
      <w:r w:rsidR="005254DE" w:rsidRPr="0055743C">
        <w:rPr>
          <w:rFonts w:ascii="Calibri" w:hAnsi="Calibri"/>
          <w:sz w:val="24"/>
          <w:szCs w:val="24"/>
        </w:rPr>
        <w:t xml:space="preserve"> загального обсягу,</w:t>
      </w:r>
      <w:r w:rsidRPr="0055743C">
        <w:rPr>
          <w:rFonts w:ascii="Calibri" w:hAnsi="Calibri"/>
          <w:sz w:val="24"/>
          <w:szCs w:val="24"/>
        </w:rPr>
        <w:t xml:space="preserve"> у сільській місцевості –</w:t>
      </w:r>
      <w:r w:rsidR="00C716F3" w:rsidRPr="0055743C">
        <w:rPr>
          <w:rFonts w:ascii="Calibri" w:hAnsi="Calibri"/>
          <w:sz w:val="24"/>
          <w:szCs w:val="24"/>
        </w:rPr>
        <w:t xml:space="preserve"> </w:t>
      </w:r>
      <w:r w:rsidR="007B563D" w:rsidRPr="007B563D">
        <w:rPr>
          <w:rFonts w:ascii="Calibri" w:hAnsi="Calibri"/>
          <w:sz w:val="24"/>
          <w:szCs w:val="24"/>
        </w:rPr>
        <w:t>2</w:t>
      </w:r>
      <w:r w:rsidR="00DB1B5E" w:rsidRPr="007B563D">
        <w:rPr>
          <w:rFonts w:ascii="Calibri" w:hAnsi="Calibri"/>
          <w:sz w:val="24"/>
          <w:szCs w:val="24"/>
        </w:rPr>
        <w:t>8</w:t>
      </w:r>
      <w:r w:rsidR="007B563D" w:rsidRPr="007B563D">
        <w:rPr>
          <w:rFonts w:ascii="Calibri" w:hAnsi="Calibri"/>
          <w:sz w:val="24"/>
          <w:szCs w:val="24"/>
        </w:rPr>
        <w:t>6</w:t>
      </w:r>
      <w:r w:rsidR="00DB1B5E" w:rsidRPr="007B563D">
        <w:rPr>
          <w:rFonts w:ascii="Calibri" w:hAnsi="Calibri"/>
          <w:sz w:val="24"/>
          <w:szCs w:val="24"/>
        </w:rPr>
        <w:t>3</w:t>
      </w:r>
      <w:r w:rsidRPr="007B563D">
        <w:rPr>
          <w:rFonts w:ascii="Calibri" w:hAnsi="Calibri"/>
          <w:sz w:val="24"/>
          <w:szCs w:val="24"/>
        </w:rPr>
        <w:t>,</w:t>
      </w:r>
      <w:r w:rsidR="007B563D" w:rsidRPr="007B563D">
        <w:rPr>
          <w:rFonts w:ascii="Calibri" w:hAnsi="Calibri"/>
          <w:sz w:val="24"/>
          <w:szCs w:val="24"/>
        </w:rPr>
        <w:t>9</w:t>
      </w:r>
      <w:r w:rsidRPr="007B563D">
        <w:rPr>
          <w:rFonts w:ascii="Calibri" w:hAnsi="Calibri"/>
          <w:sz w:val="24"/>
          <w:szCs w:val="24"/>
        </w:rPr>
        <w:t xml:space="preserve"> тис.м</w:t>
      </w:r>
      <w:r w:rsidRPr="007B563D">
        <w:rPr>
          <w:rFonts w:ascii="Calibri" w:hAnsi="Calibri"/>
          <w:sz w:val="24"/>
          <w:szCs w:val="24"/>
          <w:vertAlign w:val="superscript"/>
        </w:rPr>
        <w:t>2</w:t>
      </w:r>
      <w:r w:rsidR="005254DE" w:rsidRPr="007B563D">
        <w:rPr>
          <w:rFonts w:ascii="Calibri" w:hAnsi="Calibri"/>
          <w:sz w:val="24"/>
          <w:szCs w:val="24"/>
          <w:vertAlign w:val="superscript"/>
        </w:rPr>
        <w:t xml:space="preserve"> </w:t>
      </w:r>
      <w:r w:rsidR="005254DE" w:rsidRPr="007B563D">
        <w:rPr>
          <w:rFonts w:ascii="Calibri" w:hAnsi="Calibri"/>
          <w:sz w:val="24"/>
          <w:szCs w:val="24"/>
        </w:rPr>
        <w:t>(3</w:t>
      </w:r>
      <w:r w:rsidR="007B563D" w:rsidRPr="007B563D">
        <w:rPr>
          <w:rFonts w:ascii="Calibri" w:hAnsi="Calibri"/>
          <w:sz w:val="24"/>
          <w:szCs w:val="24"/>
        </w:rPr>
        <w:t>0</w:t>
      </w:r>
      <w:r w:rsidR="005254DE" w:rsidRPr="007B563D">
        <w:rPr>
          <w:rFonts w:ascii="Calibri" w:hAnsi="Calibri"/>
          <w:sz w:val="24"/>
          <w:szCs w:val="24"/>
        </w:rPr>
        <w:t>,</w:t>
      </w:r>
      <w:r w:rsidR="007B563D" w:rsidRPr="007B563D">
        <w:rPr>
          <w:rFonts w:ascii="Calibri" w:hAnsi="Calibri"/>
          <w:sz w:val="24"/>
          <w:szCs w:val="24"/>
        </w:rPr>
        <w:t>6</w:t>
      </w:r>
      <w:r w:rsidR="005254DE" w:rsidRPr="007B563D">
        <w:rPr>
          <w:rFonts w:ascii="Calibri" w:hAnsi="Calibri"/>
          <w:sz w:val="24"/>
          <w:szCs w:val="24"/>
        </w:rPr>
        <w:t>%)</w:t>
      </w:r>
      <w:r w:rsidRPr="007B563D">
        <w:rPr>
          <w:rFonts w:ascii="Calibri" w:hAnsi="Calibri"/>
          <w:sz w:val="24"/>
          <w:szCs w:val="24"/>
        </w:rPr>
        <w:t>.</w:t>
      </w:r>
    </w:p>
    <w:p w:rsidR="005254DE" w:rsidRPr="0055743C" w:rsidRDefault="005254DE" w:rsidP="00C8218D">
      <w:pPr>
        <w:spacing w:line="252" w:lineRule="auto"/>
        <w:ind w:firstLine="709"/>
        <w:jc w:val="both"/>
        <w:rPr>
          <w:rFonts w:ascii="Calibri" w:hAnsi="Calibri"/>
        </w:rPr>
      </w:pPr>
      <w:r w:rsidRPr="0055743C">
        <w:rPr>
          <w:rFonts w:ascii="Calibri" w:hAnsi="Calibri"/>
        </w:rPr>
        <w:t>За рахунок коштів державного бюджету</w:t>
      </w:r>
      <w:r w:rsidR="009F5A9B" w:rsidRPr="0055743C">
        <w:rPr>
          <w:rFonts w:ascii="Calibri" w:hAnsi="Calibri"/>
        </w:rPr>
        <w:t xml:space="preserve"> у</w:t>
      </w:r>
      <w:r w:rsidRPr="0055743C">
        <w:rPr>
          <w:rFonts w:ascii="Calibri" w:hAnsi="Calibri"/>
        </w:rPr>
        <w:t xml:space="preserve"> 2016р. прийнято в експлуатацію </w:t>
      </w:r>
      <w:r w:rsidR="007B563D" w:rsidRPr="007B563D">
        <w:rPr>
          <w:rFonts w:ascii="Calibri" w:hAnsi="Calibri"/>
        </w:rPr>
        <w:t>30</w:t>
      </w:r>
      <w:r w:rsidRPr="007B563D">
        <w:rPr>
          <w:rFonts w:ascii="Calibri" w:hAnsi="Calibri"/>
        </w:rPr>
        <w:t>,</w:t>
      </w:r>
      <w:r w:rsidR="007B563D" w:rsidRPr="007B563D">
        <w:rPr>
          <w:rFonts w:ascii="Calibri" w:hAnsi="Calibri"/>
        </w:rPr>
        <w:t>3</w:t>
      </w:r>
      <w:r w:rsidRPr="007B563D">
        <w:rPr>
          <w:rFonts w:ascii="Calibri" w:hAnsi="Calibri"/>
        </w:rPr>
        <w:t xml:space="preserve"> тис</w:t>
      </w:r>
      <w:r w:rsidRPr="0055743C">
        <w:rPr>
          <w:rFonts w:ascii="Calibri" w:hAnsi="Calibri"/>
        </w:rPr>
        <w:t>.м</w:t>
      </w:r>
      <w:r w:rsidRPr="0055743C">
        <w:rPr>
          <w:rFonts w:ascii="Calibri" w:hAnsi="Calibri"/>
          <w:vertAlign w:val="superscript"/>
        </w:rPr>
        <w:t>2</w:t>
      </w:r>
      <w:r w:rsidR="00043BFA" w:rsidRPr="0055743C">
        <w:rPr>
          <w:rFonts w:ascii="Calibri" w:hAnsi="Calibri"/>
        </w:rPr>
        <w:t xml:space="preserve"> загальної площі </w:t>
      </w:r>
      <w:r w:rsidR="00043BFA" w:rsidRPr="007B563D">
        <w:rPr>
          <w:rFonts w:ascii="Calibri" w:hAnsi="Calibri"/>
        </w:rPr>
        <w:t>житла (0,</w:t>
      </w:r>
      <w:r w:rsidR="007B563D" w:rsidRPr="007B563D">
        <w:rPr>
          <w:rFonts w:ascii="Calibri" w:hAnsi="Calibri"/>
        </w:rPr>
        <w:t>3</w:t>
      </w:r>
      <w:r w:rsidRPr="007B563D">
        <w:rPr>
          <w:rFonts w:ascii="Calibri" w:hAnsi="Calibri"/>
        </w:rPr>
        <w:t>%</w:t>
      </w:r>
      <w:r w:rsidR="00043BFA" w:rsidRPr="007B563D">
        <w:rPr>
          <w:rFonts w:ascii="Calibri" w:hAnsi="Calibri"/>
        </w:rPr>
        <w:t xml:space="preserve"> від загального обсягу), що на </w:t>
      </w:r>
      <w:r w:rsidR="007B563D" w:rsidRPr="007B563D">
        <w:rPr>
          <w:rFonts w:ascii="Calibri" w:hAnsi="Calibri"/>
        </w:rPr>
        <w:t>42</w:t>
      </w:r>
      <w:r w:rsidRPr="007B563D">
        <w:rPr>
          <w:rFonts w:ascii="Calibri" w:hAnsi="Calibri"/>
        </w:rPr>
        <w:t>,</w:t>
      </w:r>
      <w:r w:rsidR="007B563D" w:rsidRPr="007B563D">
        <w:rPr>
          <w:rFonts w:ascii="Calibri" w:hAnsi="Calibri"/>
        </w:rPr>
        <w:t>3</w:t>
      </w:r>
      <w:r w:rsidRPr="007B563D">
        <w:rPr>
          <w:rFonts w:ascii="Calibri" w:hAnsi="Calibri"/>
        </w:rPr>
        <w:t xml:space="preserve">% </w:t>
      </w:r>
      <w:r w:rsidR="00036291">
        <w:rPr>
          <w:rFonts w:ascii="Calibri" w:hAnsi="Calibri"/>
        </w:rPr>
        <w:t>мен</w:t>
      </w:r>
      <w:r w:rsidRPr="007B563D">
        <w:rPr>
          <w:rFonts w:ascii="Calibri" w:hAnsi="Calibri"/>
        </w:rPr>
        <w:t>ше</w:t>
      </w:r>
      <w:r w:rsidRPr="0055743C">
        <w:rPr>
          <w:rFonts w:ascii="Calibri" w:hAnsi="Calibri"/>
        </w:rPr>
        <w:t xml:space="preserve"> рівня </w:t>
      </w:r>
      <w:r w:rsidR="009F5A9B" w:rsidRPr="0055743C">
        <w:rPr>
          <w:rFonts w:ascii="Calibri" w:hAnsi="Calibri"/>
        </w:rPr>
        <w:t>2015</w:t>
      </w:r>
      <w:r w:rsidRPr="0055743C">
        <w:rPr>
          <w:rFonts w:ascii="Calibri" w:hAnsi="Calibri"/>
        </w:rPr>
        <w:t>р.</w:t>
      </w:r>
    </w:p>
    <w:p w:rsidR="00E52D31" w:rsidRPr="0055743C" w:rsidRDefault="00E52D31" w:rsidP="00C8218D">
      <w:pPr>
        <w:spacing w:line="252" w:lineRule="auto"/>
        <w:ind w:firstLine="709"/>
        <w:jc w:val="both"/>
        <w:rPr>
          <w:rFonts w:ascii="Calibri" w:hAnsi="Calibri"/>
        </w:rPr>
      </w:pPr>
      <w:r w:rsidRPr="0055743C">
        <w:rPr>
          <w:rFonts w:ascii="Calibri" w:hAnsi="Calibri"/>
        </w:rPr>
        <w:t xml:space="preserve">Із загальної площі прийнятого в експлуатацію житла </w:t>
      </w:r>
      <w:r w:rsidR="007B563D" w:rsidRPr="007B563D">
        <w:rPr>
          <w:rFonts w:ascii="Calibri" w:hAnsi="Calibri"/>
        </w:rPr>
        <w:t>902</w:t>
      </w:r>
      <w:r w:rsidR="00DB1B5E" w:rsidRPr="007B563D">
        <w:rPr>
          <w:rFonts w:ascii="Calibri" w:hAnsi="Calibri"/>
        </w:rPr>
        <w:t>4</w:t>
      </w:r>
      <w:r w:rsidRPr="007B563D">
        <w:rPr>
          <w:rFonts w:ascii="Calibri" w:hAnsi="Calibri"/>
        </w:rPr>
        <w:t>,</w:t>
      </w:r>
      <w:r w:rsidR="007B563D" w:rsidRPr="007B563D">
        <w:rPr>
          <w:rFonts w:ascii="Calibri" w:hAnsi="Calibri"/>
        </w:rPr>
        <w:t>5</w:t>
      </w:r>
      <w:r w:rsidRPr="007B563D">
        <w:rPr>
          <w:rFonts w:ascii="Calibri" w:hAnsi="Calibri"/>
        </w:rPr>
        <w:t xml:space="preserve"> тис</w:t>
      </w:r>
      <w:r w:rsidRPr="0055743C">
        <w:rPr>
          <w:rFonts w:ascii="Calibri" w:hAnsi="Calibri"/>
        </w:rPr>
        <w:t>.м</w:t>
      </w:r>
      <w:r w:rsidRPr="0055743C">
        <w:rPr>
          <w:rFonts w:ascii="Calibri" w:hAnsi="Calibri"/>
          <w:vertAlign w:val="superscript"/>
        </w:rPr>
        <w:t>2</w:t>
      </w:r>
      <w:r w:rsidRPr="0055743C">
        <w:rPr>
          <w:rFonts w:ascii="Calibri" w:hAnsi="Calibri"/>
        </w:rPr>
        <w:t xml:space="preserve"> становила площа квартир, </w:t>
      </w:r>
      <w:r w:rsidR="00DB1B5E" w:rsidRPr="007B563D">
        <w:rPr>
          <w:rFonts w:ascii="Calibri" w:hAnsi="Calibri"/>
        </w:rPr>
        <w:t>3</w:t>
      </w:r>
      <w:r w:rsidR="007B563D" w:rsidRPr="007B563D">
        <w:rPr>
          <w:rFonts w:ascii="Calibri" w:hAnsi="Calibri"/>
        </w:rPr>
        <w:t>42</w:t>
      </w:r>
      <w:r w:rsidRPr="007B563D">
        <w:rPr>
          <w:rFonts w:ascii="Calibri" w:hAnsi="Calibri"/>
        </w:rPr>
        <w:t>,</w:t>
      </w:r>
      <w:r w:rsidR="007B563D" w:rsidRPr="007B563D">
        <w:rPr>
          <w:rFonts w:ascii="Calibri" w:hAnsi="Calibri"/>
        </w:rPr>
        <w:t>3</w:t>
      </w:r>
      <w:r w:rsidRPr="0055743C">
        <w:rPr>
          <w:rFonts w:ascii="Calibri" w:hAnsi="Calibri"/>
        </w:rPr>
        <w:t xml:space="preserve"> тис.м</w:t>
      </w:r>
      <w:r w:rsidRPr="0055743C">
        <w:rPr>
          <w:rFonts w:ascii="Calibri" w:hAnsi="Calibri"/>
          <w:vertAlign w:val="superscript"/>
        </w:rPr>
        <w:t>2</w:t>
      </w:r>
      <w:r w:rsidRPr="0055743C">
        <w:rPr>
          <w:rFonts w:ascii="Calibri" w:hAnsi="Calibri"/>
        </w:rPr>
        <w:t xml:space="preserve"> – площа гуртожитків і приріст площі існуючих квартир за рахунок  реконструкції. </w:t>
      </w:r>
    </w:p>
    <w:p w:rsidR="00191096" w:rsidRDefault="00191096" w:rsidP="00191096">
      <w:pPr>
        <w:ind w:firstLine="709"/>
        <w:jc w:val="both"/>
        <w:rPr>
          <w:rFonts w:ascii="Calibri" w:hAnsi="Calibri"/>
        </w:rPr>
      </w:pPr>
      <w:r w:rsidRPr="0055743C">
        <w:rPr>
          <w:rFonts w:ascii="Calibri" w:hAnsi="Calibri"/>
        </w:rPr>
        <w:t>Розподіл загальної кількості прийнятих в експлуатацію квартир за місцем будівництва наведено в таблиці:</w:t>
      </w:r>
    </w:p>
    <w:p w:rsidR="004F5ABF" w:rsidRPr="0055743C" w:rsidRDefault="004F5ABF" w:rsidP="00191096">
      <w:pPr>
        <w:ind w:firstLine="709"/>
        <w:jc w:val="both"/>
        <w:rPr>
          <w:rFonts w:ascii="Calibri" w:hAnsi="Calibri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2612"/>
        <w:gridCol w:w="1544"/>
        <w:gridCol w:w="1544"/>
        <w:gridCol w:w="1966"/>
        <w:gridCol w:w="1962"/>
      </w:tblGrid>
      <w:tr w:rsidR="00D6074D" w:rsidRPr="00E52D31" w:rsidTr="004F5ABF">
        <w:trPr>
          <w:trHeight w:val="392"/>
        </w:trPr>
        <w:tc>
          <w:tcPr>
            <w:tcW w:w="1356" w:type="pct"/>
            <w:vMerge w:val="restart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D6074D" w:rsidRPr="00E52D31" w:rsidRDefault="00D6074D" w:rsidP="00D6074D">
            <w:pPr>
              <w:spacing w:line="220" w:lineRule="exac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074D" w:rsidRPr="00E52D31" w:rsidRDefault="00D6074D" w:rsidP="00D6074D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 w:rsidRPr="00E52D31">
              <w:rPr>
                <w:rFonts w:ascii="Calibri" w:hAnsi="Calibri"/>
                <w:sz w:val="22"/>
                <w:szCs w:val="22"/>
              </w:rPr>
              <w:t>Кількість</w:t>
            </w:r>
          </w:p>
          <w:p w:rsidR="00D6074D" w:rsidRPr="00E52D31" w:rsidRDefault="00D6074D" w:rsidP="00D6074D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 w:rsidRPr="00E52D31">
              <w:rPr>
                <w:rFonts w:ascii="Calibri" w:hAnsi="Calibri"/>
                <w:sz w:val="22"/>
                <w:szCs w:val="22"/>
              </w:rPr>
              <w:t>квартир</w:t>
            </w:r>
          </w:p>
        </w:tc>
        <w:tc>
          <w:tcPr>
            <w:tcW w:w="18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74D" w:rsidRPr="00E52D31" w:rsidRDefault="00D6074D" w:rsidP="00D6074D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 w:rsidRPr="00E52D31">
              <w:rPr>
                <w:rFonts w:ascii="Calibri" w:hAnsi="Calibri"/>
                <w:sz w:val="22"/>
                <w:szCs w:val="22"/>
              </w:rPr>
              <w:t>Загальна площа</w:t>
            </w:r>
            <w:r w:rsidR="00B42070">
              <w:rPr>
                <w:rFonts w:ascii="Calibri" w:hAnsi="Calibri"/>
                <w:sz w:val="22"/>
                <w:szCs w:val="22"/>
              </w:rPr>
              <w:t xml:space="preserve"> квартир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D6074D" w:rsidRPr="00E52D31" w:rsidRDefault="00D6074D" w:rsidP="00D6074D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 w:rsidRPr="00E52D31">
              <w:rPr>
                <w:rFonts w:ascii="Calibri" w:hAnsi="Calibri"/>
                <w:sz w:val="22"/>
                <w:szCs w:val="22"/>
              </w:rPr>
              <w:t xml:space="preserve">Середній розмір квартири, </w:t>
            </w:r>
          </w:p>
          <w:p w:rsidR="00D6074D" w:rsidRPr="00E52D31" w:rsidRDefault="00D6074D" w:rsidP="00D6074D">
            <w:pPr>
              <w:spacing w:line="240" w:lineRule="exact"/>
              <w:jc w:val="center"/>
              <w:rPr>
                <w:rFonts w:ascii="Calibri" w:hAnsi="Calibri"/>
                <w:sz w:val="22"/>
                <w:szCs w:val="22"/>
              </w:rPr>
            </w:pPr>
            <w:r w:rsidRPr="00E52D31">
              <w:rPr>
                <w:rFonts w:ascii="Calibri" w:hAnsi="Calibri"/>
                <w:sz w:val="22"/>
                <w:szCs w:val="22"/>
              </w:rPr>
              <w:t>м</w:t>
            </w:r>
            <w:r w:rsidRPr="00E52D31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  <w:r w:rsidRPr="00E52D31">
              <w:rPr>
                <w:rFonts w:ascii="Calibri" w:hAnsi="Calibri"/>
                <w:sz w:val="22"/>
                <w:szCs w:val="22"/>
              </w:rPr>
              <w:t xml:space="preserve">  загальної площі</w:t>
            </w:r>
          </w:p>
        </w:tc>
      </w:tr>
      <w:tr w:rsidR="00D6074D" w:rsidRPr="00E52D31" w:rsidTr="004F5ABF">
        <w:trPr>
          <w:trHeight w:val="557"/>
        </w:trPr>
        <w:tc>
          <w:tcPr>
            <w:tcW w:w="1356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6074D" w:rsidRPr="00E52D31" w:rsidRDefault="00D6074D" w:rsidP="00D6074D">
            <w:pPr>
              <w:spacing w:line="220" w:lineRule="exac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6074D" w:rsidRPr="00E52D31" w:rsidRDefault="00D6074D" w:rsidP="00D6074D">
            <w:pPr>
              <w:spacing w:line="220" w:lineRule="exact"/>
              <w:jc w:val="center"/>
              <w:rPr>
                <w:rFonts w:ascii="Calibri" w:hAnsi="Calibri"/>
                <w:sz w:val="22"/>
                <w:szCs w:val="22"/>
                <w:highlight w:val="green"/>
              </w:rPr>
            </w:pPr>
          </w:p>
        </w:tc>
        <w:tc>
          <w:tcPr>
            <w:tcW w:w="802" w:type="pct"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6074D" w:rsidRPr="00E52D31" w:rsidRDefault="00D6074D" w:rsidP="00D6074D">
            <w:pPr>
              <w:keepNext/>
              <w:spacing w:line="220" w:lineRule="exact"/>
              <w:jc w:val="center"/>
              <w:outlineLvl w:val="3"/>
              <w:rPr>
                <w:rFonts w:ascii="Calibri" w:hAnsi="Calibri"/>
                <w:sz w:val="22"/>
                <w:szCs w:val="22"/>
              </w:rPr>
            </w:pPr>
            <w:r w:rsidRPr="00E52D31">
              <w:rPr>
                <w:rFonts w:ascii="Calibri" w:hAnsi="Calibri"/>
                <w:sz w:val="22"/>
                <w:szCs w:val="22"/>
              </w:rPr>
              <w:t>тис.м</w:t>
            </w:r>
            <w:r w:rsidRPr="00E52D31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21" w:type="pct"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6074D" w:rsidRPr="00E52D31" w:rsidRDefault="00D6074D" w:rsidP="00D6074D">
            <w:pPr>
              <w:keepNext/>
              <w:spacing w:line="220" w:lineRule="exact"/>
              <w:jc w:val="center"/>
              <w:outlineLvl w:val="3"/>
              <w:rPr>
                <w:rFonts w:ascii="Calibri" w:hAnsi="Calibri"/>
                <w:sz w:val="22"/>
                <w:szCs w:val="22"/>
              </w:rPr>
            </w:pPr>
            <w:r w:rsidRPr="00E52D31">
              <w:rPr>
                <w:rFonts w:ascii="Calibri" w:hAnsi="Calibri"/>
                <w:sz w:val="22"/>
                <w:szCs w:val="22"/>
              </w:rPr>
              <w:t xml:space="preserve">% до загального обсягу </w:t>
            </w:r>
          </w:p>
        </w:tc>
        <w:tc>
          <w:tcPr>
            <w:tcW w:w="1019" w:type="pct"/>
            <w:vMerge/>
            <w:tcBorders>
              <w:left w:val="nil"/>
              <w:bottom w:val="dotted" w:sz="4" w:space="0" w:color="000000"/>
              <w:right w:val="single" w:sz="4" w:space="0" w:color="000000"/>
            </w:tcBorders>
          </w:tcPr>
          <w:p w:rsidR="00D6074D" w:rsidRPr="00E52D31" w:rsidRDefault="00D6074D" w:rsidP="00D6074D">
            <w:pPr>
              <w:spacing w:line="220" w:lineRule="exact"/>
              <w:jc w:val="center"/>
              <w:rPr>
                <w:rFonts w:ascii="Calibri" w:hAnsi="Calibri"/>
                <w:sz w:val="22"/>
                <w:szCs w:val="22"/>
                <w:highlight w:val="green"/>
              </w:rPr>
            </w:pPr>
          </w:p>
        </w:tc>
      </w:tr>
      <w:tr w:rsidR="00D6074D" w:rsidRPr="00E52D31" w:rsidTr="004F5ABF">
        <w:trPr>
          <w:trHeight w:val="264"/>
        </w:trPr>
        <w:tc>
          <w:tcPr>
            <w:tcW w:w="1356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D6074D" w:rsidRPr="00E52D31" w:rsidRDefault="00D6074D" w:rsidP="00D6074D">
            <w:pPr>
              <w:keepNext/>
              <w:spacing w:before="120"/>
              <w:jc w:val="both"/>
              <w:outlineLvl w:val="4"/>
              <w:rPr>
                <w:rFonts w:ascii="Calibri" w:hAnsi="Calibri"/>
                <w:b/>
                <w:sz w:val="22"/>
                <w:szCs w:val="22"/>
              </w:rPr>
            </w:pPr>
            <w:r w:rsidRPr="00E52D31">
              <w:rPr>
                <w:rFonts w:ascii="Calibri" w:hAnsi="Calibri"/>
                <w:b/>
                <w:sz w:val="22"/>
                <w:szCs w:val="22"/>
              </w:rPr>
              <w:t>Усього</w:t>
            </w:r>
          </w:p>
        </w:tc>
        <w:tc>
          <w:tcPr>
            <w:tcW w:w="802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6074D" w:rsidRPr="007B563D" w:rsidRDefault="007B563D" w:rsidP="00DB1B5E">
            <w:pPr>
              <w:spacing w:before="120"/>
              <w:jc w:val="right"/>
              <w:rPr>
                <w:rFonts w:ascii="Calibri" w:hAnsi="Calibri"/>
                <w:b/>
                <w:bCs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uk-UA"/>
              </w:rPr>
              <w:t>112576</w:t>
            </w:r>
          </w:p>
        </w:tc>
        <w:tc>
          <w:tcPr>
            <w:tcW w:w="802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6074D" w:rsidRPr="007B563D" w:rsidRDefault="00F84A0B" w:rsidP="00DB1B5E">
            <w:pPr>
              <w:spacing w:before="12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9024,5</w:t>
            </w:r>
          </w:p>
        </w:tc>
        <w:tc>
          <w:tcPr>
            <w:tcW w:w="1021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6074D" w:rsidRPr="00F84A0B" w:rsidRDefault="00D6074D" w:rsidP="00D6074D">
            <w:pPr>
              <w:spacing w:before="12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84A0B">
              <w:rPr>
                <w:rFonts w:ascii="Calibri" w:hAnsi="Calibri"/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1019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6074D" w:rsidRPr="00F84A0B" w:rsidRDefault="004623D6" w:rsidP="00F84A0B">
            <w:pPr>
              <w:spacing w:before="120"/>
              <w:jc w:val="right"/>
              <w:rPr>
                <w:rFonts w:ascii="Calibri" w:hAnsi="Calibri"/>
                <w:b/>
                <w:bCs/>
                <w:sz w:val="22"/>
                <w:szCs w:val="22"/>
                <w:lang w:eastAsia="uk-UA"/>
              </w:rPr>
            </w:pPr>
            <w:r w:rsidRPr="00F84A0B">
              <w:rPr>
                <w:rFonts w:ascii="Calibri" w:hAnsi="Calibri"/>
                <w:b/>
                <w:bCs/>
                <w:sz w:val="22"/>
                <w:szCs w:val="22"/>
                <w:lang w:eastAsia="uk-UA"/>
              </w:rPr>
              <w:t>8</w:t>
            </w:r>
            <w:r w:rsidR="00F84A0B" w:rsidRPr="00F84A0B">
              <w:rPr>
                <w:rFonts w:ascii="Calibri" w:hAnsi="Calibri"/>
                <w:b/>
                <w:bCs/>
                <w:sz w:val="22"/>
                <w:szCs w:val="22"/>
                <w:lang w:eastAsia="uk-UA"/>
              </w:rPr>
              <w:t>0</w:t>
            </w:r>
            <w:r w:rsidRPr="00F84A0B">
              <w:rPr>
                <w:rFonts w:ascii="Calibri" w:hAnsi="Calibri"/>
                <w:b/>
                <w:bCs/>
                <w:sz w:val="22"/>
                <w:szCs w:val="22"/>
                <w:lang w:eastAsia="uk-UA"/>
              </w:rPr>
              <w:t>,</w:t>
            </w:r>
            <w:r w:rsidR="00F84A0B" w:rsidRPr="00F84A0B">
              <w:rPr>
                <w:rFonts w:ascii="Calibri" w:hAnsi="Calibri"/>
                <w:b/>
                <w:bCs/>
                <w:sz w:val="22"/>
                <w:szCs w:val="22"/>
                <w:lang w:eastAsia="uk-UA"/>
              </w:rPr>
              <w:t>2</w:t>
            </w:r>
          </w:p>
        </w:tc>
      </w:tr>
      <w:tr w:rsidR="00D6074D" w:rsidRPr="00E52D31" w:rsidTr="004F5ABF">
        <w:trPr>
          <w:trHeight w:val="264"/>
        </w:trPr>
        <w:tc>
          <w:tcPr>
            <w:tcW w:w="135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D6074D" w:rsidRPr="00E52D31" w:rsidRDefault="00D6074D" w:rsidP="00D6074D">
            <w:pPr>
              <w:spacing w:before="120"/>
              <w:ind w:firstLine="142"/>
              <w:rPr>
                <w:rFonts w:ascii="Calibri" w:hAnsi="Calibri"/>
                <w:sz w:val="22"/>
                <w:szCs w:val="22"/>
              </w:rPr>
            </w:pPr>
            <w:r w:rsidRPr="00E52D31">
              <w:rPr>
                <w:rFonts w:ascii="Calibri" w:hAnsi="Calibri"/>
                <w:sz w:val="22"/>
                <w:szCs w:val="22"/>
              </w:rPr>
              <w:t>у міських поселеннях</w:t>
            </w:r>
          </w:p>
        </w:tc>
        <w:tc>
          <w:tcPr>
            <w:tcW w:w="80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D6074D" w:rsidRPr="007B563D" w:rsidRDefault="00F84A0B" w:rsidP="00735238">
            <w:pPr>
              <w:spacing w:before="120"/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85284</w:t>
            </w:r>
          </w:p>
        </w:tc>
        <w:tc>
          <w:tcPr>
            <w:tcW w:w="80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D6074D" w:rsidRPr="007B563D" w:rsidRDefault="00F84A0B" w:rsidP="00DB1B5E">
            <w:pPr>
              <w:spacing w:before="12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6223,4</w:t>
            </w:r>
          </w:p>
        </w:tc>
        <w:tc>
          <w:tcPr>
            <w:tcW w:w="102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D6074D" w:rsidRPr="00F84A0B" w:rsidRDefault="00F84A0B" w:rsidP="00EE1E68">
            <w:pPr>
              <w:spacing w:before="120"/>
              <w:jc w:val="right"/>
              <w:rPr>
                <w:rFonts w:ascii="Calibri" w:hAnsi="Calibri"/>
                <w:sz w:val="22"/>
                <w:szCs w:val="22"/>
              </w:rPr>
            </w:pPr>
            <w:r w:rsidRPr="00F84A0B">
              <w:rPr>
                <w:rFonts w:ascii="Calibri" w:hAnsi="Calibri"/>
                <w:sz w:val="22"/>
                <w:szCs w:val="22"/>
              </w:rPr>
              <w:t>69,0</w:t>
            </w:r>
          </w:p>
        </w:tc>
        <w:tc>
          <w:tcPr>
            <w:tcW w:w="101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6074D" w:rsidRPr="00F84A0B" w:rsidRDefault="004623D6" w:rsidP="00F84A0B">
            <w:pPr>
              <w:spacing w:before="120"/>
              <w:jc w:val="right"/>
              <w:rPr>
                <w:rFonts w:ascii="Calibri" w:hAnsi="Calibri"/>
                <w:bCs/>
                <w:sz w:val="22"/>
                <w:szCs w:val="22"/>
              </w:rPr>
            </w:pPr>
            <w:r w:rsidRPr="00F84A0B">
              <w:rPr>
                <w:rFonts w:ascii="Calibri" w:hAnsi="Calibri"/>
                <w:bCs/>
                <w:sz w:val="22"/>
                <w:szCs w:val="22"/>
              </w:rPr>
              <w:t>7</w:t>
            </w:r>
            <w:r w:rsidR="00F84A0B" w:rsidRPr="00F84A0B">
              <w:rPr>
                <w:rFonts w:ascii="Calibri" w:hAnsi="Calibri"/>
                <w:bCs/>
                <w:sz w:val="22"/>
                <w:szCs w:val="22"/>
              </w:rPr>
              <w:t>3</w:t>
            </w:r>
            <w:r w:rsidRPr="00F84A0B">
              <w:rPr>
                <w:rFonts w:ascii="Calibri" w:hAnsi="Calibri"/>
                <w:bCs/>
                <w:sz w:val="22"/>
                <w:szCs w:val="22"/>
              </w:rPr>
              <w:t>,</w:t>
            </w:r>
            <w:r w:rsidR="00735238" w:rsidRPr="00F84A0B">
              <w:rPr>
                <w:rFonts w:ascii="Calibri" w:hAnsi="Calibri"/>
                <w:bCs/>
                <w:sz w:val="22"/>
                <w:szCs w:val="22"/>
              </w:rPr>
              <w:t>0</w:t>
            </w:r>
          </w:p>
        </w:tc>
      </w:tr>
      <w:tr w:rsidR="00D6074D" w:rsidRPr="00E52D31" w:rsidTr="004F5ABF">
        <w:trPr>
          <w:trHeight w:val="278"/>
        </w:trPr>
        <w:tc>
          <w:tcPr>
            <w:tcW w:w="135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D6074D" w:rsidRPr="00E52D31" w:rsidRDefault="00D6074D" w:rsidP="00D6074D">
            <w:pPr>
              <w:spacing w:before="120"/>
              <w:ind w:firstLine="142"/>
              <w:jc w:val="both"/>
              <w:rPr>
                <w:rFonts w:ascii="Calibri" w:hAnsi="Calibri"/>
                <w:sz w:val="22"/>
                <w:szCs w:val="22"/>
              </w:rPr>
            </w:pPr>
            <w:r w:rsidRPr="00E52D31">
              <w:rPr>
                <w:rFonts w:ascii="Calibri" w:hAnsi="Calibri"/>
                <w:sz w:val="22"/>
                <w:szCs w:val="22"/>
              </w:rPr>
              <w:t>у сільській місцевості</w:t>
            </w:r>
          </w:p>
        </w:tc>
        <w:tc>
          <w:tcPr>
            <w:tcW w:w="80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D6074D" w:rsidRPr="007B563D" w:rsidRDefault="00F84A0B" w:rsidP="00735238">
            <w:pPr>
              <w:spacing w:before="12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27292</w:t>
            </w:r>
          </w:p>
        </w:tc>
        <w:tc>
          <w:tcPr>
            <w:tcW w:w="80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D6074D" w:rsidRPr="007B563D" w:rsidRDefault="00F84A0B" w:rsidP="00DB1B5E">
            <w:pPr>
              <w:spacing w:before="12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2801,1</w:t>
            </w:r>
          </w:p>
        </w:tc>
        <w:tc>
          <w:tcPr>
            <w:tcW w:w="102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D6074D" w:rsidRPr="00F84A0B" w:rsidRDefault="004623D6" w:rsidP="00F84A0B">
            <w:pPr>
              <w:spacing w:before="120"/>
              <w:jc w:val="right"/>
              <w:rPr>
                <w:rFonts w:ascii="Calibri" w:hAnsi="Calibri"/>
                <w:sz w:val="22"/>
                <w:szCs w:val="22"/>
              </w:rPr>
            </w:pPr>
            <w:r w:rsidRPr="00F84A0B">
              <w:rPr>
                <w:rFonts w:ascii="Calibri" w:hAnsi="Calibri"/>
                <w:sz w:val="22"/>
                <w:szCs w:val="22"/>
              </w:rPr>
              <w:t>3</w:t>
            </w:r>
            <w:r w:rsidR="00F84A0B" w:rsidRPr="00F84A0B">
              <w:rPr>
                <w:rFonts w:ascii="Calibri" w:hAnsi="Calibri"/>
                <w:sz w:val="22"/>
                <w:szCs w:val="22"/>
              </w:rPr>
              <w:t>1</w:t>
            </w:r>
            <w:r w:rsidRPr="00F84A0B">
              <w:rPr>
                <w:rFonts w:ascii="Calibri" w:hAnsi="Calibri"/>
                <w:sz w:val="22"/>
                <w:szCs w:val="22"/>
              </w:rPr>
              <w:t>,</w:t>
            </w:r>
            <w:r w:rsidR="00F84A0B" w:rsidRPr="00F84A0B">
              <w:rPr>
                <w:rFonts w:ascii="Calibri" w:hAnsi="Calibri"/>
                <w:sz w:val="22"/>
                <w:szCs w:val="22"/>
              </w:rPr>
              <w:t>0</w:t>
            </w:r>
          </w:p>
        </w:tc>
        <w:tc>
          <w:tcPr>
            <w:tcW w:w="101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6074D" w:rsidRPr="00F84A0B" w:rsidRDefault="004623D6" w:rsidP="00F84A0B">
            <w:pPr>
              <w:spacing w:before="120"/>
              <w:jc w:val="right"/>
              <w:rPr>
                <w:rFonts w:ascii="Calibri" w:hAnsi="Calibri"/>
                <w:sz w:val="22"/>
                <w:szCs w:val="22"/>
              </w:rPr>
            </w:pPr>
            <w:r w:rsidRPr="00F84A0B">
              <w:rPr>
                <w:rFonts w:ascii="Calibri" w:hAnsi="Calibri"/>
                <w:sz w:val="22"/>
                <w:szCs w:val="22"/>
              </w:rPr>
              <w:t>10</w:t>
            </w:r>
            <w:r w:rsidR="00F84A0B" w:rsidRPr="00F84A0B">
              <w:rPr>
                <w:rFonts w:ascii="Calibri" w:hAnsi="Calibri"/>
                <w:sz w:val="22"/>
                <w:szCs w:val="22"/>
              </w:rPr>
              <w:t>2</w:t>
            </w:r>
            <w:r w:rsidRPr="00F84A0B">
              <w:rPr>
                <w:rFonts w:ascii="Calibri" w:hAnsi="Calibri"/>
                <w:sz w:val="22"/>
                <w:szCs w:val="22"/>
              </w:rPr>
              <w:t>,</w:t>
            </w:r>
            <w:r w:rsidR="00F84A0B" w:rsidRPr="00F84A0B">
              <w:rPr>
                <w:rFonts w:ascii="Calibri" w:hAnsi="Calibri"/>
                <w:sz w:val="22"/>
                <w:szCs w:val="22"/>
              </w:rPr>
              <w:t>6</w:t>
            </w:r>
          </w:p>
        </w:tc>
      </w:tr>
    </w:tbl>
    <w:p w:rsidR="004F5ABF" w:rsidRPr="004F5ABF" w:rsidRDefault="004F5ABF" w:rsidP="00191096">
      <w:pPr>
        <w:pStyle w:val="a3"/>
        <w:tabs>
          <w:tab w:val="left" w:pos="540"/>
          <w:tab w:val="left" w:pos="720"/>
        </w:tabs>
        <w:ind w:left="0" w:firstLine="709"/>
        <w:rPr>
          <w:rFonts w:ascii="Calibri" w:hAnsi="Calibri"/>
          <w:sz w:val="16"/>
          <w:szCs w:val="16"/>
        </w:rPr>
      </w:pPr>
    </w:p>
    <w:p w:rsidR="00191096" w:rsidRPr="0055743C" w:rsidRDefault="00191096" w:rsidP="00191096">
      <w:pPr>
        <w:pStyle w:val="a3"/>
        <w:tabs>
          <w:tab w:val="left" w:pos="540"/>
          <w:tab w:val="left" w:pos="720"/>
        </w:tabs>
        <w:ind w:left="0" w:firstLine="709"/>
        <w:rPr>
          <w:rFonts w:ascii="Calibri" w:hAnsi="Calibri"/>
          <w:kern w:val="0"/>
          <w:sz w:val="24"/>
          <w:szCs w:val="24"/>
        </w:rPr>
      </w:pPr>
      <w:r w:rsidRPr="0055743C">
        <w:rPr>
          <w:rFonts w:ascii="Calibri" w:hAnsi="Calibri"/>
          <w:sz w:val="24"/>
          <w:szCs w:val="24"/>
        </w:rPr>
        <w:lastRenderedPageBreak/>
        <w:t xml:space="preserve">Крім того, у </w:t>
      </w:r>
      <w:r w:rsidR="004623D6" w:rsidRPr="0055743C">
        <w:rPr>
          <w:rFonts w:ascii="Calibri" w:hAnsi="Calibri"/>
          <w:sz w:val="24"/>
          <w:szCs w:val="24"/>
        </w:rPr>
        <w:t xml:space="preserve">2016р. </w:t>
      </w:r>
      <w:r w:rsidRPr="0055743C">
        <w:rPr>
          <w:rFonts w:ascii="Calibri" w:hAnsi="Calibri"/>
          <w:kern w:val="0"/>
          <w:sz w:val="24"/>
          <w:szCs w:val="24"/>
        </w:rPr>
        <w:t xml:space="preserve">в країні прийнято </w:t>
      </w:r>
      <w:r w:rsidRPr="0055743C">
        <w:rPr>
          <w:rFonts w:ascii="Calibri" w:hAnsi="Calibri"/>
          <w:sz w:val="24"/>
          <w:szCs w:val="24"/>
        </w:rPr>
        <w:t xml:space="preserve">в експлуатацію дачні та садові будинки загальною </w:t>
      </w:r>
      <w:r w:rsidRPr="00F84A0B">
        <w:rPr>
          <w:rFonts w:ascii="Calibri" w:hAnsi="Calibri"/>
          <w:sz w:val="24"/>
          <w:szCs w:val="24"/>
        </w:rPr>
        <w:t xml:space="preserve">площею </w:t>
      </w:r>
      <w:r w:rsidR="00F84A0B" w:rsidRPr="00F84A0B">
        <w:rPr>
          <w:rFonts w:ascii="Calibri" w:hAnsi="Calibri"/>
          <w:sz w:val="24"/>
          <w:szCs w:val="24"/>
        </w:rPr>
        <w:t>34</w:t>
      </w:r>
      <w:r w:rsidR="00EE1E68" w:rsidRPr="00F84A0B">
        <w:rPr>
          <w:rFonts w:ascii="Calibri" w:hAnsi="Calibri"/>
          <w:sz w:val="24"/>
          <w:szCs w:val="24"/>
        </w:rPr>
        <w:t>6</w:t>
      </w:r>
      <w:r w:rsidRPr="00F84A0B">
        <w:rPr>
          <w:rFonts w:ascii="Calibri" w:hAnsi="Calibri"/>
          <w:sz w:val="24"/>
          <w:szCs w:val="24"/>
        </w:rPr>
        <w:t>,</w:t>
      </w:r>
      <w:r w:rsidR="00F84A0B" w:rsidRPr="00F84A0B">
        <w:rPr>
          <w:rFonts w:ascii="Calibri" w:hAnsi="Calibri"/>
          <w:sz w:val="24"/>
          <w:szCs w:val="24"/>
        </w:rPr>
        <w:t>1</w:t>
      </w:r>
      <w:r w:rsidRPr="0055743C">
        <w:rPr>
          <w:rFonts w:ascii="Calibri" w:hAnsi="Calibri"/>
          <w:sz w:val="24"/>
          <w:szCs w:val="24"/>
        </w:rPr>
        <w:t xml:space="preserve"> тис.м</w:t>
      </w:r>
      <w:r w:rsidRPr="0055743C">
        <w:rPr>
          <w:rFonts w:ascii="Calibri" w:hAnsi="Calibri"/>
          <w:sz w:val="24"/>
          <w:szCs w:val="24"/>
          <w:vertAlign w:val="superscript"/>
        </w:rPr>
        <w:t>2</w:t>
      </w:r>
      <w:r w:rsidRPr="0055743C">
        <w:rPr>
          <w:rFonts w:ascii="Calibri" w:hAnsi="Calibri"/>
          <w:sz w:val="24"/>
          <w:szCs w:val="24"/>
        </w:rPr>
        <w:t xml:space="preserve">, з </w:t>
      </w:r>
      <w:r w:rsidRPr="00F84A0B">
        <w:rPr>
          <w:rFonts w:ascii="Calibri" w:hAnsi="Calibri"/>
          <w:sz w:val="24"/>
          <w:szCs w:val="24"/>
        </w:rPr>
        <w:t xml:space="preserve">яких </w:t>
      </w:r>
      <w:r w:rsidR="00F84A0B" w:rsidRPr="00F84A0B">
        <w:rPr>
          <w:rFonts w:ascii="Calibri" w:hAnsi="Calibri"/>
          <w:sz w:val="24"/>
          <w:szCs w:val="24"/>
        </w:rPr>
        <w:t>5</w:t>
      </w:r>
      <w:r w:rsidR="004623D6" w:rsidRPr="00F84A0B">
        <w:rPr>
          <w:rFonts w:ascii="Calibri" w:hAnsi="Calibri"/>
          <w:sz w:val="24"/>
          <w:szCs w:val="24"/>
        </w:rPr>
        <w:t>6</w:t>
      </w:r>
      <w:r w:rsidRPr="00F84A0B">
        <w:rPr>
          <w:rFonts w:ascii="Calibri" w:hAnsi="Calibri"/>
          <w:sz w:val="24"/>
          <w:szCs w:val="24"/>
        </w:rPr>
        <w:t>,</w:t>
      </w:r>
      <w:r w:rsidR="00F84A0B" w:rsidRPr="00F84A0B">
        <w:rPr>
          <w:rFonts w:ascii="Calibri" w:hAnsi="Calibri"/>
          <w:sz w:val="24"/>
          <w:szCs w:val="24"/>
        </w:rPr>
        <w:t>0</w:t>
      </w:r>
      <w:r w:rsidRPr="00F84A0B">
        <w:rPr>
          <w:rFonts w:ascii="Calibri" w:hAnsi="Calibri"/>
          <w:sz w:val="24"/>
          <w:szCs w:val="24"/>
        </w:rPr>
        <w:t xml:space="preserve"> тис.м</w:t>
      </w:r>
      <w:r w:rsidRPr="00F84A0B">
        <w:rPr>
          <w:rFonts w:ascii="Calibri" w:hAnsi="Calibri"/>
          <w:sz w:val="24"/>
          <w:szCs w:val="24"/>
          <w:vertAlign w:val="superscript"/>
        </w:rPr>
        <w:t>2</w:t>
      </w:r>
      <w:r w:rsidRPr="00F84A0B">
        <w:rPr>
          <w:rFonts w:ascii="Calibri" w:hAnsi="Calibri"/>
          <w:sz w:val="24"/>
          <w:szCs w:val="24"/>
        </w:rPr>
        <w:t xml:space="preserve"> (або </w:t>
      </w:r>
      <w:r w:rsidR="005E45E2" w:rsidRPr="00F84A0B">
        <w:rPr>
          <w:rFonts w:ascii="Calibri" w:hAnsi="Calibri"/>
          <w:sz w:val="24"/>
          <w:szCs w:val="24"/>
        </w:rPr>
        <w:t>1</w:t>
      </w:r>
      <w:r w:rsidR="00F84A0B" w:rsidRPr="00F84A0B">
        <w:rPr>
          <w:rFonts w:ascii="Calibri" w:hAnsi="Calibri"/>
          <w:sz w:val="24"/>
          <w:szCs w:val="24"/>
        </w:rPr>
        <w:t>6</w:t>
      </w:r>
      <w:r w:rsidRPr="00F84A0B">
        <w:rPr>
          <w:rFonts w:ascii="Calibri" w:hAnsi="Calibri"/>
          <w:sz w:val="24"/>
          <w:szCs w:val="24"/>
        </w:rPr>
        <w:t>,</w:t>
      </w:r>
      <w:r w:rsidR="00F84A0B" w:rsidRPr="00F84A0B">
        <w:rPr>
          <w:rFonts w:ascii="Calibri" w:hAnsi="Calibri"/>
          <w:sz w:val="24"/>
          <w:szCs w:val="24"/>
        </w:rPr>
        <w:t>2</w:t>
      </w:r>
      <w:r w:rsidRPr="0055743C">
        <w:rPr>
          <w:rFonts w:ascii="Calibri" w:hAnsi="Calibri"/>
          <w:sz w:val="24"/>
          <w:szCs w:val="24"/>
        </w:rPr>
        <w:t xml:space="preserve">% загальної площі дачних та садових будинків) – </w:t>
      </w:r>
      <w:r w:rsidRPr="0055743C">
        <w:rPr>
          <w:rFonts w:ascii="Calibri" w:hAnsi="Calibri"/>
          <w:kern w:val="0"/>
          <w:sz w:val="24"/>
          <w:szCs w:val="24"/>
        </w:rPr>
        <w:t xml:space="preserve">відповідно до Порядку.   </w:t>
      </w:r>
    </w:p>
    <w:p w:rsidR="00191096" w:rsidRPr="0055743C" w:rsidRDefault="00191096" w:rsidP="00191096">
      <w:pPr>
        <w:ind w:firstLine="709"/>
        <w:jc w:val="both"/>
        <w:rPr>
          <w:rFonts w:ascii="Calibri" w:hAnsi="Calibri"/>
        </w:rPr>
      </w:pPr>
      <w:r w:rsidRPr="0055743C">
        <w:rPr>
          <w:rFonts w:ascii="Calibri" w:hAnsi="Calibri"/>
          <w:kern w:val="2"/>
        </w:rPr>
        <w:t>Загальна площа</w:t>
      </w:r>
      <w:r w:rsidRPr="0055743C">
        <w:rPr>
          <w:rFonts w:ascii="Calibri" w:hAnsi="Calibri"/>
        </w:rPr>
        <w:t xml:space="preserve"> прийнятих в експлуатацію дачних </w:t>
      </w:r>
      <w:r w:rsidR="00B4187E" w:rsidRPr="0055743C">
        <w:rPr>
          <w:rFonts w:ascii="Calibri" w:hAnsi="Calibri"/>
        </w:rPr>
        <w:t>і</w:t>
      </w:r>
      <w:r w:rsidRPr="0055743C">
        <w:rPr>
          <w:rFonts w:ascii="Calibri" w:hAnsi="Calibri"/>
        </w:rPr>
        <w:t xml:space="preserve"> садових будинків порівняно з </w:t>
      </w:r>
      <w:r w:rsidR="00B64711" w:rsidRPr="0055743C">
        <w:rPr>
          <w:rFonts w:ascii="Calibri" w:hAnsi="Calibri"/>
          <w:kern w:val="2"/>
        </w:rPr>
        <w:t>2015</w:t>
      </w:r>
      <w:r w:rsidR="004623D6" w:rsidRPr="0055743C">
        <w:rPr>
          <w:rFonts w:ascii="Calibri" w:hAnsi="Calibri"/>
          <w:kern w:val="2"/>
        </w:rPr>
        <w:t>р</w:t>
      </w:r>
      <w:r w:rsidR="00B64711" w:rsidRPr="0055743C">
        <w:rPr>
          <w:rFonts w:ascii="Calibri" w:hAnsi="Calibri"/>
          <w:kern w:val="2"/>
        </w:rPr>
        <w:t>.</w:t>
      </w:r>
      <w:r w:rsidR="004623D6" w:rsidRPr="0055743C">
        <w:rPr>
          <w:rFonts w:ascii="Calibri" w:hAnsi="Calibri"/>
          <w:kern w:val="2"/>
        </w:rPr>
        <w:t xml:space="preserve"> </w:t>
      </w:r>
      <w:r w:rsidR="00F84A0B" w:rsidRPr="00F84A0B">
        <w:rPr>
          <w:rFonts w:ascii="Calibri" w:hAnsi="Calibri"/>
          <w:kern w:val="2"/>
        </w:rPr>
        <w:t>зменшилась</w:t>
      </w:r>
      <w:r w:rsidRPr="00F84A0B">
        <w:rPr>
          <w:rFonts w:ascii="Calibri" w:hAnsi="Calibri"/>
        </w:rPr>
        <w:t xml:space="preserve"> на </w:t>
      </w:r>
      <w:r w:rsidR="00F84A0B" w:rsidRPr="00F84A0B">
        <w:rPr>
          <w:rFonts w:ascii="Calibri" w:hAnsi="Calibri"/>
        </w:rPr>
        <w:t>19</w:t>
      </w:r>
      <w:r w:rsidRPr="00F84A0B">
        <w:rPr>
          <w:rFonts w:ascii="Calibri" w:hAnsi="Calibri"/>
        </w:rPr>
        <w:t>,</w:t>
      </w:r>
      <w:r w:rsidR="00F84A0B" w:rsidRPr="00F84A0B">
        <w:rPr>
          <w:rFonts w:ascii="Calibri" w:hAnsi="Calibri"/>
        </w:rPr>
        <w:t>9</w:t>
      </w:r>
      <w:r w:rsidRPr="00F84A0B">
        <w:rPr>
          <w:rFonts w:ascii="Calibri" w:hAnsi="Calibri"/>
        </w:rPr>
        <w:t>%,</w:t>
      </w:r>
      <w:r w:rsidRPr="0055743C">
        <w:rPr>
          <w:rFonts w:ascii="Calibri" w:hAnsi="Calibri"/>
        </w:rPr>
        <w:t xml:space="preserve"> при цьому без урахування площі, прийнятої</w:t>
      </w:r>
      <w:r w:rsidR="009D7726" w:rsidRPr="0055743C">
        <w:rPr>
          <w:rFonts w:ascii="Calibri" w:hAnsi="Calibri"/>
        </w:rPr>
        <w:t xml:space="preserve"> в експлуатацію</w:t>
      </w:r>
      <w:r w:rsidRPr="0055743C">
        <w:rPr>
          <w:rFonts w:ascii="Calibri" w:hAnsi="Calibri"/>
        </w:rPr>
        <w:t xml:space="preserve"> відповідно до Порядку, </w:t>
      </w:r>
      <w:r w:rsidR="007C190D">
        <w:rPr>
          <w:rFonts w:ascii="Calibri" w:hAnsi="Calibri"/>
        </w:rPr>
        <w:t>збільшилась</w:t>
      </w:r>
      <w:r w:rsidR="005E45E2" w:rsidRPr="0055743C">
        <w:rPr>
          <w:rFonts w:ascii="Calibri" w:hAnsi="Calibri"/>
        </w:rPr>
        <w:t xml:space="preserve"> </w:t>
      </w:r>
      <w:r w:rsidRPr="0055743C">
        <w:rPr>
          <w:rFonts w:ascii="Calibri" w:hAnsi="Calibri"/>
        </w:rPr>
        <w:t xml:space="preserve">на </w:t>
      </w:r>
      <w:r w:rsidR="007C190D" w:rsidRPr="007C190D">
        <w:rPr>
          <w:rFonts w:ascii="Calibri" w:hAnsi="Calibri"/>
        </w:rPr>
        <w:t>4</w:t>
      </w:r>
      <w:r w:rsidRPr="007C190D">
        <w:rPr>
          <w:rFonts w:ascii="Calibri" w:hAnsi="Calibri"/>
        </w:rPr>
        <w:t>,</w:t>
      </w:r>
      <w:r w:rsidR="007C190D" w:rsidRPr="007C190D">
        <w:rPr>
          <w:rFonts w:ascii="Calibri" w:hAnsi="Calibri"/>
        </w:rPr>
        <w:t>6</w:t>
      </w:r>
      <w:r w:rsidRPr="0055743C">
        <w:rPr>
          <w:rFonts w:ascii="Calibri" w:hAnsi="Calibri"/>
        </w:rPr>
        <w:t xml:space="preserve">%. </w:t>
      </w:r>
    </w:p>
    <w:p w:rsidR="00191096" w:rsidRPr="0055743C" w:rsidRDefault="00191096" w:rsidP="00191096">
      <w:pPr>
        <w:ind w:firstLine="709"/>
        <w:jc w:val="both"/>
        <w:rPr>
          <w:rFonts w:ascii="Calibri" w:hAnsi="Calibri"/>
        </w:rPr>
      </w:pPr>
      <w:r w:rsidRPr="0055743C">
        <w:rPr>
          <w:rFonts w:ascii="Calibri" w:hAnsi="Calibri"/>
        </w:rPr>
        <w:t xml:space="preserve">У цілому </w:t>
      </w:r>
      <w:r w:rsidR="00457BDC">
        <w:rPr>
          <w:rFonts w:ascii="Calibri" w:hAnsi="Calibri"/>
        </w:rPr>
        <w:t>у</w:t>
      </w:r>
      <w:r w:rsidRPr="0055743C">
        <w:rPr>
          <w:rFonts w:ascii="Calibri" w:hAnsi="Calibri"/>
        </w:rPr>
        <w:t xml:space="preserve"> </w:t>
      </w:r>
      <w:r w:rsidR="004623D6" w:rsidRPr="0055743C">
        <w:rPr>
          <w:rFonts w:ascii="Calibri" w:hAnsi="Calibri"/>
        </w:rPr>
        <w:t xml:space="preserve">2016р. </w:t>
      </w:r>
      <w:r w:rsidRPr="0055743C">
        <w:rPr>
          <w:rFonts w:ascii="Calibri" w:hAnsi="Calibri"/>
        </w:rPr>
        <w:t xml:space="preserve">загальна площа прийнятих в експлуатацію житла та дачних і садових будинків становила </w:t>
      </w:r>
      <w:r w:rsidR="00270AF1" w:rsidRPr="007C190D">
        <w:rPr>
          <w:rFonts w:ascii="Calibri" w:hAnsi="Calibri"/>
        </w:rPr>
        <w:t>9</w:t>
      </w:r>
      <w:r w:rsidR="007C190D" w:rsidRPr="007C190D">
        <w:rPr>
          <w:rFonts w:ascii="Calibri" w:hAnsi="Calibri"/>
        </w:rPr>
        <w:t>712</w:t>
      </w:r>
      <w:r w:rsidRPr="007C190D">
        <w:rPr>
          <w:rFonts w:ascii="Calibri" w:hAnsi="Calibri"/>
        </w:rPr>
        <w:t>,</w:t>
      </w:r>
      <w:r w:rsidR="007C190D">
        <w:rPr>
          <w:rFonts w:ascii="Calibri" w:hAnsi="Calibri"/>
        </w:rPr>
        <w:t>9</w:t>
      </w:r>
      <w:r w:rsidRPr="0055743C">
        <w:rPr>
          <w:rFonts w:ascii="Calibri" w:hAnsi="Calibri"/>
        </w:rPr>
        <w:t xml:space="preserve"> тис.м</w:t>
      </w:r>
      <w:r w:rsidRPr="0055743C">
        <w:rPr>
          <w:rFonts w:ascii="Calibri" w:hAnsi="Calibri"/>
          <w:vertAlign w:val="superscript"/>
        </w:rPr>
        <w:t>2</w:t>
      </w:r>
      <w:r w:rsidRPr="0055743C">
        <w:rPr>
          <w:rFonts w:ascii="Calibri" w:hAnsi="Calibri"/>
        </w:rPr>
        <w:t>,</w:t>
      </w:r>
      <w:r w:rsidRPr="0055743C">
        <w:rPr>
          <w:rFonts w:ascii="Calibri" w:hAnsi="Calibri"/>
          <w:vertAlign w:val="superscript"/>
        </w:rPr>
        <w:t xml:space="preserve"> </w:t>
      </w:r>
      <w:r w:rsidRPr="0055743C">
        <w:rPr>
          <w:rFonts w:ascii="Calibri" w:hAnsi="Calibri"/>
        </w:rPr>
        <w:t xml:space="preserve">що порівняно з </w:t>
      </w:r>
      <w:r w:rsidR="00B64711" w:rsidRPr="0055743C">
        <w:rPr>
          <w:rFonts w:ascii="Calibri" w:hAnsi="Calibri"/>
          <w:kern w:val="2"/>
        </w:rPr>
        <w:t>2015</w:t>
      </w:r>
      <w:r w:rsidR="00020419" w:rsidRPr="0055743C">
        <w:rPr>
          <w:rFonts w:ascii="Calibri" w:hAnsi="Calibri"/>
          <w:kern w:val="2"/>
        </w:rPr>
        <w:t>р</w:t>
      </w:r>
      <w:r w:rsidR="00B64711" w:rsidRPr="007C190D">
        <w:rPr>
          <w:rFonts w:ascii="Calibri" w:hAnsi="Calibri"/>
          <w:kern w:val="2"/>
        </w:rPr>
        <w:t>.</w:t>
      </w:r>
      <w:r w:rsidRPr="007C190D">
        <w:rPr>
          <w:rFonts w:ascii="Calibri" w:hAnsi="Calibri"/>
        </w:rPr>
        <w:t xml:space="preserve"> </w:t>
      </w:r>
      <w:r w:rsidR="00270AF1" w:rsidRPr="007C190D">
        <w:rPr>
          <w:rFonts w:ascii="Calibri" w:hAnsi="Calibri"/>
        </w:rPr>
        <w:t>менше</w:t>
      </w:r>
      <w:r w:rsidRPr="007C190D">
        <w:rPr>
          <w:rFonts w:ascii="Calibri" w:hAnsi="Calibri"/>
        </w:rPr>
        <w:t xml:space="preserve"> на </w:t>
      </w:r>
      <w:r w:rsidR="007C190D" w:rsidRPr="007C190D">
        <w:rPr>
          <w:rFonts w:ascii="Calibri" w:hAnsi="Calibri"/>
        </w:rPr>
        <w:t>15</w:t>
      </w:r>
      <w:r w:rsidRPr="007C190D">
        <w:rPr>
          <w:rFonts w:ascii="Calibri" w:hAnsi="Calibri"/>
        </w:rPr>
        <w:t>,</w:t>
      </w:r>
      <w:r w:rsidR="007C190D" w:rsidRPr="007C190D">
        <w:rPr>
          <w:rFonts w:ascii="Calibri" w:hAnsi="Calibri"/>
        </w:rPr>
        <w:t>4</w:t>
      </w:r>
      <w:r w:rsidRPr="007C190D">
        <w:rPr>
          <w:rFonts w:ascii="Calibri" w:hAnsi="Calibri"/>
        </w:rPr>
        <w:t>%,</w:t>
      </w:r>
      <w:r w:rsidRPr="0055743C">
        <w:rPr>
          <w:rFonts w:ascii="Calibri" w:hAnsi="Calibri"/>
        </w:rPr>
        <w:t xml:space="preserve"> при цьому без урахування площі, прийнятої</w:t>
      </w:r>
      <w:r w:rsidR="009D7726" w:rsidRPr="0055743C">
        <w:rPr>
          <w:rFonts w:ascii="Calibri" w:hAnsi="Calibri"/>
        </w:rPr>
        <w:t xml:space="preserve"> в експлуатацію</w:t>
      </w:r>
      <w:r w:rsidRPr="0055743C">
        <w:rPr>
          <w:rFonts w:ascii="Calibri" w:hAnsi="Calibri"/>
        </w:rPr>
        <w:t xml:space="preserve"> відповідно до Порядку, </w:t>
      </w:r>
      <w:r w:rsidR="00270AF1" w:rsidRPr="0055743C">
        <w:rPr>
          <w:rFonts w:ascii="Calibri" w:hAnsi="Calibri"/>
        </w:rPr>
        <w:t xml:space="preserve">− </w:t>
      </w:r>
      <w:r w:rsidRPr="007C190D">
        <w:rPr>
          <w:rFonts w:ascii="Calibri" w:hAnsi="Calibri"/>
        </w:rPr>
        <w:t xml:space="preserve">на </w:t>
      </w:r>
      <w:r w:rsidR="007C190D" w:rsidRPr="007C190D">
        <w:rPr>
          <w:rFonts w:ascii="Calibri" w:hAnsi="Calibri"/>
        </w:rPr>
        <w:t>0</w:t>
      </w:r>
      <w:r w:rsidRPr="007C190D">
        <w:rPr>
          <w:rFonts w:ascii="Calibri" w:hAnsi="Calibri"/>
        </w:rPr>
        <w:t>,</w:t>
      </w:r>
      <w:r w:rsidR="007C190D" w:rsidRPr="007C190D">
        <w:rPr>
          <w:rFonts w:ascii="Calibri" w:hAnsi="Calibri"/>
        </w:rPr>
        <w:t>9</w:t>
      </w:r>
      <w:r w:rsidRPr="007C190D">
        <w:rPr>
          <w:rFonts w:ascii="Calibri" w:hAnsi="Calibri"/>
        </w:rPr>
        <w:t>%.</w:t>
      </w:r>
      <w:r w:rsidRPr="0055743C">
        <w:rPr>
          <w:rFonts w:ascii="Calibri" w:hAnsi="Calibri"/>
        </w:rPr>
        <w:t xml:space="preserve"> </w:t>
      </w:r>
    </w:p>
    <w:p w:rsidR="009D7726" w:rsidRDefault="005F4348" w:rsidP="009D7726">
      <w:pPr>
        <w:spacing w:line="228" w:lineRule="auto"/>
        <w:ind w:firstLine="709"/>
        <w:jc w:val="both"/>
        <w:rPr>
          <w:rFonts w:ascii="Calibri" w:hAnsi="Calibri"/>
        </w:rPr>
      </w:pPr>
      <w:r w:rsidRPr="0055743C">
        <w:rPr>
          <w:rFonts w:ascii="Calibri" w:hAnsi="Calibri"/>
        </w:rPr>
        <w:t>І</w:t>
      </w:r>
      <w:r w:rsidR="009D7726" w:rsidRPr="0055743C">
        <w:rPr>
          <w:rFonts w:ascii="Calibri" w:hAnsi="Calibri"/>
        </w:rPr>
        <w:t>нформаці</w:t>
      </w:r>
      <w:r w:rsidRPr="0055743C">
        <w:rPr>
          <w:rFonts w:ascii="Calibri" w:hAnsi="Calibri"/>
        </w:rPr>
        <w:t>ю</w:t>
      </w:r>
      <w:r w:rsidR="009D7726" w:rsidRPr="0055743C">
        <w:rPr>
          <w:rFonts w:ascii="Calibri" w:hAnsi="Calibri"/>
        </w:rPr>
        <w:t xml:space="preserve"> щодо прийнят</w:t>
      </w:r>
      <w:r w:rsidR="003949CD" w:rsidRPr="0055743C">
        <w:rPr>
          <w:rFonts w:ascii="Calibri" w:hAnsi="Calibri"/>
        </w:rPr>
        <w:t>ого</w:t>
      </w:r>
      <w:r w:rsidR="009D7726" w:rsidRPr="0055743C">
        <w:rPr>
          <w:rFonts w:ascii="Calibri" w:hAnsi="Calibri"/>
        </w:rPr>
        <w:t xml:space="preserve"> в експлуатацію житла за регіонами наведено у додатку.</w:t>
      </w:r>
    </w:p>
    <w:p w:rsidR="004F5ABF" w:rsidRDefault="004F5ABF" w:rsidP="009D7726">
      <w:pPr>
        <w:spacing w:line="228" w:lineRule="auto"/>
        <w:ind w:firstLine="709"/>
        <w:jc w:val="both"/>
        <w:rPr>
          <w:rFonts w:ascii="Calibri" w:hAnsi="Calibri"/>
        </w:rPr>
      </w:pPr>
    </w:p>
    <w:p w:rsidR="004F5ABF" w:rsidRPr="0055743C" w:rsidRDefault="004F5ABF" w:rsidP="009D7726">
      <w:pPr>
        <w:spacing w:line="228" w:lineRule="auto"/>
        <w:ind w:firstLine="709"/>
        <w:jc w:val="both"/>
        <w:rPr>
          <w:rFonts w:ascii="Calibri" w:hAnsi="Calibri"/>
        </w:rPr>
      </w:pPr>
    </w:p>
    <w:p w:rsidR="00356934" w:rsidRPr="00DE7B22" w:rsidRDefault="00356934" w:rsidP="00356934">
      <w:pPr>
        <w:rPr>
          <w:rFonts w:ascii="Calibri" w:hAnsi="Calibri"/>
          <w:sz w:val="22"/>
          <w:szCs w:val="22"/>
          <w:u w:val="single"/>
        </w:rPr>
      </w:pPr>
      <w:r w:rsidRPr="00DE7B22">
        <w:rPr>
          <w:rFonts w:ascii="Calibri" w:hAnsi="Calibri"/>
          <w:sz w:val="22"/>
          <w:szCs w:val="22"/>
          <w:u w:val="single"/>
        </w:rPr>
        <w:t>Географічне охоплення</w:t>
      </w:r>
    </w:p>
    <w:p w:rsidR="007D1FC7" w:rsidRPr="007D1FC7" w:rsidRDefault="007D1FC7" w:rsidP="007D1FC7">
      <w:pPr>
        <w:jc w:val="both"/>
        <w:rPr>
          <w:rFonts w:ascii="Calibri" w:hAnsi="Calibri"/>
          <w:sz w:val="22"/>
          <w:szCs w:val="22"/>
        </w:rPr>
      </w:pPr>
      <w:r w:rsidRPr="00036291">
        <w:rPr>
          <w:rFonts w:ascii="Calibri" w:hAnsi="Calibri"/>
          <w:sz w:val="22"/>
          <w:szCs w:val="22"/>
        </w:rPr>
        <w:t>У</w:t>
      </w:r>
      <w:r w:rsidRPr="007D1FC7">
        <w:rPr>
          <w:rFonts w:ascii="Calibri" w:hAnsi="Calibri"/>
          <w:sz w:val="22"/>
          <w:szCs w:val="22"/>
        </w:rPr>
        <w:t>сі регіони України, крім тимчасово окупованої територ</w:t>
      </w:r>
      <w:r>
        <w:rPr>
          <w:rFonts w:ascii="Calibri" w:hAnsi="Calibri"/>
          <w:sz w:val="22"/>
          <w:szCs w:val="22"/>
        </w:rPr>
        <w:t xml:space="preserve">ії Автономної Республіки Крим і                                    </w:t>
      </w:r>
      <w:r w:rsidRPr="00036291">
        <w:rPr>
          <w:rFonts w:ascii="Calibri" w:hAnsi="Calibri"/>
          <w:sz w:val="22"/>
          <w:szCs w:val="22"/>
        </w:rPr>
        <w:t xml:space="preserve"> </w:t>
      </w:r>
      <w:r w:rsidRPr="007D1FC7">
        <w:rPr>
          <w:rFonts w:ascii="Calibri" w:hAnsi="Calibri"/>
          <w:sz w:val="22"/>
          <w:szCs w:val="22"/>
        </w:rPr>
        <w:t>м.</w:t>
      </w:r>
      <w:r w:rsidRPr="00036291">
        <w:rPr>
          <w:rFonts w:ascii="Calibri" w:hAnsi="Calibri"/>
          <w:sz w:val="22"/>
          <w:szCs w:val="22"/>
        </w:rPr>
        <w:t xml:space="preserve"> </w:t>
      </w:r>
      <w:r w:rsidRPr="007D1FC7">
        <w:rPr>
          <w:rFonts w:ascii="Calibri" w:hAnsi="Calibri"/>
          <w:sz w:val="22"/>
          <w:szCs w:val="22"/>
        </w:rPr>
        <w:t>Севастополя, а також частини зони проведення антитерористичної операції.</w:t>
      </w:r>
    </w:p>
    <w:p w:rsidR="0055743C" w:rsidRDefault="0055743C" w:rsidP="00994B3E">
      <w:pPr>
        <w:rPr>
          <w:rFonts w:ascii="Calibri" w:hAnsi="Calibri"/>
          <w:b/>
          <w:sz w:val="22"/>
          <w:szCs w:val="22"/>
        </w:rPr>
      </w:pPr>
    </w:p>
    <w:p w:rsidR="00256EAA" w:rsidRPr="00356934" w:rsidRDefault="00256EAA" w:rsidP="00256EAA">
      <w:pPr>
        <w:rPr>
          <w:rFonts w:ascii="Calibri" w:hAnsi="Calibri"/>
          <w:sz w:val="22"/>
          <w:szCs w:val="22"/>
          <w:u w:val="single"/>
        </w:rPr>
      </w:pPr>
      <w:r w:rsidRPr="00356934">
        <w:rPr>
          <w:rFonts w:ascii="Calibri" w:hAnsi="Calibri"/>
          <w:sz w:val="22"/>
          <w:szCs w:val="22"/>
          <w:u w:val="single"/>
        </w:rPr>
        <w:t>Методологія та визначення</w:t>
      </w:r>
    </w:p>
    <w:p w:rsidR="0042101E" w:rsidRPr="00DE7B22" w:rsidRDefault="0042101E" w:rsidP="00B42070">
      <w:pPr>
        <w:keepNext/>
        <w:tabs>
          <w:tab w:val="left" w:pos="720"/>
          <w:tab w:val="left" w:pos="900"/>
        </w:tabs>
        <w:jc w:val="both"/>
        <w:outlineLvl w:val="0"/>
        <w:rPr>
          <w:rFonts w:asciiTheme="minorHAnsi" w:hAnsiTheme="minorHAnsi"/>
          <w:kern w:val="2"/>
          <w:sz w:val="22"/>
          <w:szCs w:val="22"/>
        </w:rPr>
      </w:pPr>
      <w:r w:rsidRPr="00DE7B22">
        <w:rPr>
          <w:rFonts w:asciiTheme="minorHAnsi" w:hAnsiTheme="minorHAnsi"/>
          <w:b/>
          <w:kern w:val="2"/>
          <w:sz w:val="22"/>
          <w:szCs w:val="22"/>
        </w:rPr>
        <w:t>Загальна площа житла</w:t>
      </w:r>
      <w:r w:rsidRPr="00DE7B22">
        <w:rPr>
          <w:rFonts w:asciiTheme="minorHAnsi" w:hAnsiTheme="minorHAnsi"/>
          <w:kern w:val="2"/>
          <w:sz w:val="22"/>
          <w:szCs w:val="22"/>
        </w:rPr>
        <w:t xml:space="preserve"> - сума загальної площі нових житлових будівель і приросту загальної площі, отриманої у результаті реконструкції наявного житлового фонду та інших будівель.</w:t>
      </w:r>
      <w:r w:rsidR="00B42070">
        <w:rPr>
          <w:rFonts w:asciiTheme="minorHAnsi" w:hAnsiTheme="minorHAnsi"/>
          <w:kern w:val="2"/>
          <w:sz w:val="22"/>
          <w:szCs w:val="22"/>
        </w:rPr>
        <w:t xml:space="preserve"> </w:t>
      </w:r>
    </w:p>
    <w:p w:rsidR="00B42070" w:rsidRPr="00FE18BA" w:rsidRDefault="00B42070" w:rsidP="00B42070">
      <w:pPr>
        <w:pStyle w:val="Default"/>
        <w:spacing w:before="100"/>
        <w:jc w:val="both"/>
        <w:rPr>
          <w:rFonts w:ascii="Calibri" w:hAnsi="Calibri"/>
          <w:sz w:val="22"/>
          <w:szCs w:val="22"/>
          <w:lang w:val="uk-UA"/>
        </w:rPr>
      </w:pPr>
      <w:r w:rsidRPr="00FE18BA">
        <w:rPr>
          <w:rFonts w:ascii="Calibri" w:hAnsi="Calibri"/>
          <w:sz w:val="22"/>
          <w:szCs w:val="22"/>
          <w:lang w:val="uk-UA"/>
        </w:rPr>
        <w:t>Статистичні дані за 2016 рік містять інформацію щодо об'єктів самочинного будівництва, документи на прийняття в експлуатацію яких</w:t>
      </w:r>
      <w:r>
        <w:rPr>
          <w:rFonts w:ascii="Calibri" w:hAnsi="Calibri"/>
          <w:sz w:val="22"/>
          <w:szCs w:val="22"/>
          <w:lang w:val="uk-UA"/>
        </w:rPr>
        <w:t>,</w:t>
      </w:r>
      <w:r w:rsidRPr="00FE18BA">
        <w:rPr>
          <w:rFonts w:ascii="Calibri" w:hAnsi="Calibri"/>
          <w:sz w:val="22"/>
          <w:szCs w:val="22"/>
          <w:lang w:val="uk-UA"/>
        </w:rPr>
        <w:t xml:space="preserve"> відповідно до Порядку</w:t>
      </w:r>
      <w:r>
        <w:rPr>
          <w:rFonts w:ascii="Calibri" w:hAnsi="Calibri"/>
          <w:sz w:val="22"/>
          <w:szCs w:val="22"/>
          <w:lang w:val="uk-UA"/>
        </w:rPr>
        <w:t>,</w:t>
      </w:r>
      <w:r w:rsidRPr="00FE18BA">
        <w:rPr>
          <w:rFonts w:ascii="Calibri" w:hAnsi="Calibri"/>
          <w:sz w:val="22"/>
          <w:szCs w:val="22"/>
          <w:lang w:val="uk-UA"/>
        </w:rPr>
        <w:t xml:space="preserve"> видали органи </w:t>
      </w:r>
      <w:proofErr w:type="spellStart"/>
      <w:r w:rsidRPr="00FE18BA">
        <w:rPr>
          <w:rFonts w:ascii="Calibri" w:hAnsi="Calibri"/>
          <w:sz w:val="22"/>
          <w:szCs w:val="22"/>
          <w:lang w:val="uk-UA"/>
        </w:rPr>
        <w:t>Держархбудконтролю</w:t>
      </w:r>
      <w:proofErr w:type="spellEnd"/>
      <w:r w:rsidRPr="00FE18BA">
        <w:rPr>
          <w:rFonts w:ascii="Calibri" w:hAnsi="Calibri"/>
          <w:sz w:val="22"/>
          <w:szCs w:val="22"/>
          <w:lang w:val="uk-UA"/>
        </w:rPr>
        <w:t xml:space="preserve"> наприкінці 2015 року. </w:t>
      </w:r>
    </w:p>
    <w:p w:rsidR="00B42070" w:rsidRPr="00057129" w:rsidRDefault="00B42070" w:rsidP="00B42070">
      <w:pPr>
        <w:spacing w:before="100"/>
        <w:jc w:val="both"/>
        <w:rPr>
          <w:rFonts w:ascii="Calibri" w:eastAsia="Calibri" w:hAnsi="Calibri"/>
          <w:snapToGrid w:val="0"/>
          <w:color w:val="000000"/>
          <w:sz w:val="22"/>
          <w:szCs w:val="22"/>
          <w:lang w:eastAsia="en-US"/>
        </w:rPr>
      </w:pPr>
      <w:r w:rsidRPr="00057129">
        <w:rPr>
          <w:rFonts w:ascii="Calibri" w:eastAsia="Calibri" w:hAnsi="Calibri"/>
          <w:snapToGrid w:val="0"/>
          <w:color w:val="000000"/>
          <w:sz w:val="22"/>
          <w:szCs w:val="22"/>
          <w:lang w:eastAsia="en-US"/>
        </w:rPr>
        <w:t>Інформація підготовлена на підставі даних державного статистичного спостереження "Основні показники щодо реалізації дозволів на будівництво", яке охоплює юридичні особи та відокремлені підрозділи юридичних осіб − замовники.</w:t>
      </w:r>
      <w:r w:rsidRPr="00057129">
        <w:rPr>
          <w:rFonts w:ascii="Calibri" w:hAnsi="Calibri"/>
          <w:sz w:val="22"/>
          <w:szCs w:val="22"/>
        </w:rPr>
        <w:t xml:space="preserve"> </w:t>
      </w:r>
    </w:p>
    <w:p w:rsidR="00B42070" w:rsidRPr="00057129" w:rsidRDefault="00B42070" w:rsidP="00B42070">
      <w:pPr>
        <w:spacing w:before="100"/>
        <w:jc w:val="both"/>
        <w:rPr>
          <w:rFonts w:ascii="Calibri" w:eastAsia="Calibri" w:hAnsi="Calibri"/>
          <w:snapToGrid w:val="0"/>
          <w:sz w:val="22"/>
          <w:szCs w:val="22"/>
          <w:lang w:eastAsia="en-US"/>
        </w:rPr>
      </w:pPr>
      <w:r w:rsidRPr="00057129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Інформація формується по Україні в цілому та по регіонах. </w:t>
      </w:r>
    </w:p>
    <w:p w:rsidR="0042101E" w:rsidRPr="00DE7B22" w:rsidRDefault="0042101E" w:rsidP="00E050EC">
      <w:pPr>
        <w:pStyle w:val="a3"/>
        <w:tabs>
          <w:tab w:val="left" w:pos="540"/>
          <w:tab w:val="left" w:pos="720"/>
        </w:tabs>
        <w:spacing w:before="100"/>
        <w:ind w:left="0"/>
        <w:rPr>
          <w:rStyle w:val="aa"/>
          <w:rFonts w:asciiTheme="minorHAnsi" w:hAnsiTheme="minorHAnsi"/>
          <w:sz w:val="22"/>
          <w:szCs w:val="22"/>
        </w:rPr>
      </w:pPr>
      <w:r w:rsidRPr="00DE7B22">
        <w:rPr>
          <w:rFonts w:ascii="Calibri" w:hAnsi="Calibri"/>
          <w:kern w:val="0"/>
          <w:sz w:val="22"/>
          <w:szCs w:val="22"/>
        </w:rPr>
        <w:t xml:space="preserve">Методологічні положення: </w:t>
      </w:r>
      <w:hyperlink r:id="rId9" w:history="1">
        <w:r w:rsidRPr="00DE7B22">
          <w:rPr>
            <w:rStyle w:val="aa"/>
            <w:rFonts w:asciiTheme="minorHAnsi" w:hAnsiTheme="minorHAnsi"/>
            <w:sz w:val="22"/>
            <w:szCs w:val="22"/>
          </w:rPr>
          <w:t>http://ukrstat.gov.ua/metod_polog/metod_doc/2011/355/355.zip</w:t>
        </w:r>
      </w:hyperlink>
      <w:r w:rsidRPr="00DE7B22">
        <w:rPr>
          <w:rStyle w:val="aa"/>
          <w:rFonts w:asciiTheme="minorHAnsi" w:hAnsiTheme="minorHAnsi"/>
          <w:sz w:val="22"/>
          <w:szCs w:val="22"/>
        </w:rPr>
        <w:t xml:space="preserve"> </w:t>
      </w:r>
    </w:p>
    <w:p w:rsidR="0042101E" w:rsidRPr="00DE7B22" w:rsidRDefault="0042101E" w:rsidP="0042101E">
      <w:pPr>
        <w:pStyle w:val="a3"/>
        <w:tabs>
          <w:tab w:val="left" w:pos="540"/>
          <w:tab w:val="left" w:pos="720"/>
        </w:tabs>
        <w:ind w:left="0"/>
        <w:rPr>
          <w:rFonts w:ascii="Calibri" w:hAnsi="Calibri"/>
          <w:kern w:val="0"/>
          <w:sz w:val="22"/>
          <w:szCs w:val="22"/>
        </w:rPr>
      </w:pPr>
    </w:p>
    <w:p w:rsidR="0042101E" w:rsidRPr="00DE7B22" w:rsidRDefault="0042101E" w:rsidP="0042101E">
      <w:pPr>
        <w:rPr>
          <w:rFonts w:ascii="Calibri" w:hAnsi="Calibri"/>
          <w:sz w:val="22"/>
          <w:szCs w:val="22"/>
          <w:u w:val="single"/>
        </w:rPr>
      </w:pPr>
      <w:r w:rsidRPr="00DE7B22">
        <w:rPr>
          <w:rFonts w:ascii="Calibri" w:hAnsi="Calibri"/>
          <w:sz w:val="22"/>
          <w:szCs w:val="22"/>
          <w:u w:val="single"/>
        </w:rPr>
        <w:t>Перегляд даних</w:t>
      </w:r>
    </w:p>
    <w:p w:rsidR="0042101E" w:rsidRPr="00DE7B22" w:rsidRDefault="00AE68F2" w:rsidP="00AE68F2">
      <w:pPr>
        <w:rPr>
          <w:rFonts w:ascii="Calibri" w:hAnsi="Calibri"/>
          <w:sz w:val="22"/>
          <w:szCs w:val="22"/>
        </w:rPr>
      </w:pPr>
      <w:r w:rsidRPr="00AE68F2">
        <w:rPr>
          <w:rFonts w:ascii="Calibri" w:hAnsi="Calibri"/>
          <w:sz w:val="22"/>
          <w:szCs w:val="22"/>
        </w:rPr>
        <w:t>Перегляд даних</w:t>
      </w:r>
      <w:r>
        <w:rPr>
          <w:rFonts w:ascii="Calibri" w:hAnsi="Calibri"/>
          <w:sz w:val="22"/>
          <w:szCs w:val="22"/>
        </w:rPr>
        <w:t xml:space="preserve"> не здійснюється</w:t>
      </w:r>
      <w:r w:rsidR="0042101E" w:rsidRPr="00DE7B22">
        <w:rPr>
          <w:rFonts w:ascii="Calibri" w:hAnsi="Calibri"/>
          <w:sz w:val="22"/>
          <w:szCs w:val="22"/>
        </w:rPr>
        <w:t>.</w:t>
      </w:r>
    </w:p>
    <w:p w:rsidR="003B65EC" w:rsidRDefault="003B65EC" w:rsidP="00955561">
      <w:pPr>
        <w:rPr>
          <w:rFonts w:asciiTheme="minorHAnsi" w:hAnsiTheme="minorHAnsi" w:cs="Calibri"/>
          <w:sz w:val="20"/>
          <w:szCs w:val="20"/>
          <w:lang w:eastAsia="uk-UA"/>
        </w:rPr>
      </w:pPr>
    </w:p>
    <w:p w:rsidR="00356934" w:rsidRDefault="00356934" w:rsidP="00955561">
      <w:pPr>
        <w:rPr>
          <w:rFonts w:asciiTheme="minorHAnsi" w:hAnsiTheme="minorHAnsi" w:cs="Calibri"/>
          <w:sz w:val="20"/>
          <w:szCs w:val="20"/>
          <w:lang w:eastAsia="uk-UA"/>
        </w:rPr>
      </w:pPr>
    </w:p>
    <w:p w:rsidR="004A0188" w:rsidRDefault="004A0188" w:rsidP="00955561">
      <w:pPr>
        <w:rPr>
          <w:rFonts w:asciiTheme="minorHAnsi" w:hAnsiTheme="minorHAnsi" w:cs="Calibri"/>
          <w:sz w:val="20"/>
          <w:szCs w:val="20"/>
          <w:lang w:eastAsia="uk-UA"/>
        </w:rPr>
      </w:pPr>
    </w:p>
    <w:p w:rsidR="0093413A" w:rsidRDefault="0093413A" w:rsidP="00955561">
      <w:pPr>
        <w:rPr>
          <w:rFonts w:asciiTheme="minorHAnsi" w:hAnsiTheme="minorHAnsi" w:cs="Calibri"/>
          <w:sz w:val="20"/>
          <w:szCs w:val="20"/>
          <w:lang w:eastAsia="uk-UA"/>
        </w:rPr>
      </w:pPr>
    </w:p>
    <w:bookmarkEnd w:id="0"/>
    <w:bookmarkEnd w:id="1"/>
    <w:p w:rsidR="003B65EC" w:rsidRDefault="003B65EC" w:rsidP="00955561">
      <w:pPr>
        <w:rPr>
          <w:rFonts w:ascii="Calibri" w:hAnsi="Calibri"/>
          <w:sz w:val="20"/>
          <w:szCs w:val="20"/>
        </w:rPr>
      </w:pPr>
    </w:p>
    <w:p w:rsidR="0042101E" w:rsidRDefault="0042101E" w:rsidP="0042101E">
      <w:pPr>
        <w:rPr>
          <w:rFonts w:asciiTheme="minorHAnsi" w:hAnsiTheme="minorHAnsi" w:cs="Calibri"/>
          <w:sz w:val="20"/>
          <w:szCs w:val="20"/>
          <w:lang w:eastAsia="uk-UA"/>
        </w:rPr>
      </w:pPr>
    </w:p>
    <w:p w:rsidR="006F3A45" w:rsidRDefault="006F3A45" w:rsidP="0042101E">
      <w:pPr>
        <w:rPr>
          <w:rFonts w:asciiTheme="minorHAnsi" w:hAnsiTheme="minorHAnsi" w:cs="Calibri"/>
          <w:sz w:val="20"/>
          <w:szCs w:val="20"/>
          <w:lang w:eastAsia="uk-UA"/>
        </w:rPr>
      </w:pPr>
    </w:p>
    <w:p w:rsidR="006F3A45" w:rsidRDefault="006F3A45" w:rsidP="0042101E">
      <w:pPr>
        <w:rPr>
          <w:rFonts w:asciiTheme="minorHAnsi" w:hAnsiTheme="minorHAnsi" w:cs="Calibri"/>
          <w:sz w:val="20"/>
          <w:szCs w:val="20"/>
          <w:lang w:eastAsia="uk-UA"/>
        </w:rPr>
      </w:pPr>
    </w:p>
    <w:p w:rsidR="004F5ABF" w:rsidRDefault="004F5ABF" w:rsidP="0042101E">
      <w:pPr>
        <w:rPr>
          <w:rFonts w:asciiTheme="minorHAnsi" w:hAnsiTheme="minorHAnsi" w:cs="Calibri"/>
          <w:sz w:val="20"/>
          <w:szCs w:val="20"/>
          <w:lang w:eastAsia="uk-UA"/>
        </w:rPr>
      </w:pPr>
    </w:p>
    <w:p w:rsidR="005B7FAE" w:rsidRDefault="005B7FAE" w:rsidP="0042101E">
      <w:pPr>
        <w:rPr>
          <w:rFonts w:asciiTheme="minorHAnsi" w:hAnsiTheme="minorHAnsi" w:cs="Calibri"/>
          <w:sz w:val="20"/>
          <w:szCs w:val="20"/>
          <w:lang w:eastAsia="uk-UA"/>
        </w:rPr>
      </w:pPr>
      <w:bookmarkStart w:id="5" w:name="_GoBack"/>
      <w:bookmarkEnd w:id="5"/>
    </w:p>
    <w:p w:rsidR="004A0188" w:rsidRDefault="004A0188" w:rsidP="0042101E">
      <w:pPr>
        <w:rPr>
          <w:rFonts w:asciiTheme="minorHAnsi" w:hAnsiTheme="minorHAnsi" w:cs="Calibri"/>
          <w:sz w:val="20"/>
          <w:szCs w:val="20"/>
          <w:lang w:eastAsia="uk-UA"/>
        </w:rPr>
      </w:pPr>
    </w:p>
    <w:p w:rsidR="004A0188" w:rsidRDefault="004A0188" w:rsidP="0042101E">
      <w:pPr>
        <w:rPr>
          <w:rFonts w:asciiTheme="minorHAnsi" w:hAnsiTheme="minorHAnsi" w:cs="Calibri"/>
          <w:sz w:val="20"/>
          <w:szCs w:val="20"/>
          <w:lang w:eastAsia="uk-UA"/>
        </w:rPr>
      </w:pPr>
    </w:p>
    <w:p w:rsidR="00AE68F2" w:rsidRDefault="00AE68F2" w:rsidP="0042101E">
      <w:pPr>
        <w:rPr>
          <w:rFonts w:asciiTheme="minorHAnsi" w:hAnsiTheme="minorHAnsi" w:cs="Calibri"/>
          <w:sz w:val="20"/>
          <w:szCs w:val="20"/>
          <w:lang w:eastAsia="uk-UA"/>
        </w:rPr>
      </w:pPr>
    </w:p>
    <w:p w:rsidR="00AE68F2" w:rsidRDefault="00AE68F2" w:rsidP="0042101E">
      <w:pPr>
        <w:rPr>
          <w:rFonts w:asciiTheme="minorHAnsi" w:hAnsiTheme="minorHAnsi" w:cs="Calibri"/>
          <w:sz w:val="20"/>
          <w:szCs w:val="20"/>
          <w:lang w:eastAsia="uk-UA"/>
        </w:rPr>
      </w:pPr>
    </w:p>
    <w:p w:rsidR="00AE68F2" w:rsidRDefault="00AE68F2" w:rsidP="0042101E">
      <w:pPr>
        <w:rPr>
          <w:rFonts w:asciiTheme="minorHAnsi" w:hAnsiTheme="minorHAnsi" w:cs="Calibri"/>
          <w:sz w:val="20"/>
          <w:szCs w:val="20"/>
          <w:lang w:eastAsia="uk-UA"/>
        </w:rPr>
      </w:pPr>
    </w:p>
    <w:p w:rsidR="00AE68F2" w:rsidRDefault="00AE68F2" w:rsidP="0042101E">
      <w:pPr>
        <w:rPr>
          <w:rFonts w:asciiTheme="minorHAnsi" w:hAnsiTheme="minorHAnsi" w:cs="Calibri"/>
          <w:sz w:val="20"/>
          <w:szCs w:val="20"/>
          <w:lang w:eastAsia="uk-UA"/>
        </w:rPr>
      </w:pPr>
    </w:p>
    <w:p w:rsidR="004A0188" w:rsidRDefault="004A0188" w:rsidP="0042101E">
      <w:pPr>
        <w:rPr>
          <w:rFonts w:asciiTheme="minorHAnsi" w:hAnsiTheme="minorHAnsi" w:cs="Calibri"/>
          <w:sz w:val="20"/>
          <w:szCs w:val="20"/>
          <w:lang w:eastAsia="uk-UA"/>
        </w:rPr>
      </w:pPr>
    </w:p>
    <w:p w:rsidR="004A0188" w:rsidRDefault="004A0188" w:rsidP="0042101E">
      <w:pPr>
        <w:rPr>
          <w:rFonts w:asciiTheme="minorHAnsi" w:hAnsiTheme="minorHAnsi" w:cs="Calibri"/>
          <w:sz w:val="20"/>
          <w:szCs w:val="20"/>
          <w:lang w:eastAsia="uk-UA"/>
        </w:rPr>
      </w:pPr>
    </w:p>
    <w:p w:rsidR="004A0188" w:rsidRDefault="004A0188" w:rsidP="0042101E">
      <w:pPr>
        <w:rPr>
          <w:rFonts w:asciiTheme="minorHAnsi" w:hAnsiTheme="minorHAnsi" w:cs="Calibri"/>
          <w:sz w:val="20"/>
          <w:szCs w:val="20"/>
          <w:lang w:eastAsia="uk-UA"/>
        </w:rPr>
      </w:pPr>
    </w:p>
    <w:p w:rsidR="004F5ABF" w:rsidRDefault="004F5ABF" w:rsidP="0042101E">
      <w:pPr>
        <w:rPr>
          <w:rFonts w:asciiTheme="minorHAnsi" w:hAnsiTheme="minorHAnsi" w:cs="Calibri"/>
          <w:sz w:val="20"/>
          <w:szCs w:val="20"/>
          <w:lang w:eastAsia="uk-UA"/>
        </w:rPr>
      </w:pPr>
    </w:p>
    <w:p w:rsidR="0042101E" w:rsidRPr="00955561" w:rsidRDefault="0042101E" w:rsidP="0042101E">
      <w:pPr>
        <w:rPr>
          <w:rFonts w:asciiTheme="minorHAnsi" w:hAnsiTheme="minorHAnsi"/>
          <w:sz w:val="20"/>
          <w:szCs w:val="20"/>
        </w:rPr>
      </w:pPr>
      <w:r w:rsidRPr="00955561">
        <w:rPr>
          <w:rFonts w:asciiTheme="minorHAnsi" w:hAnsiTheme="minorHAnsi" w:cs="Calibri"/>
          <w:sz w:val="20"/>
          <w:szCs w:val="20"/>
          <w:lang w:eastAsia="uk-UA"/>
        </w:rPr>
        <w:t xml:space="preserve">Довідка: </w:t>
      </w:r>
      <w:proofErr w:type="spellStart"/>
      <w:r w:rsidRPr="00955561">
        <w:rPr>
          <w:rFonts w:asciiTheme="minorHAnsi" w:hAnsiTheme="minorHAnsi" w:cs="Calibri"/>
          <w:sz w:val="20"/>
          <w:szCs w:val="20"/>
          <w:lang w:eastAsia="uk-UA"/>
        </w:rPr>
        <w:t>тел</w:t>
      </w:r>
      <w:proofErr w:type="spellEnd"/>
      <w:r w:rsidRPr="00955561">
        <w:rPr>
          <w:rFonts w:asciiTheme="minorHAnsi" w:hAnsiTheme="minorHAnsi" w:cs="Calibri"/>
          <w:sz w:val="20"/>
          <w:szCs w:val="20"/>
          <w:lang w:eastAsia="uk-UA"/>
        </w:rPr>
        <w:t>. (044)</w:t>
      </w:r>
      <w:r w:rsidRPr="00955561">
        <w:rPr>
          <w:rFonts w:asciiTheme="minorHAnsi" w:hAnsiTheme="minorHAnsi"/>
          <w:sz w:val="20"/>
          <w:szCs w:val="20"/>
        </w:rPr>
        <w:t xml:space="preserve"> 287-03-46</w:t>
      </w:r>
      <w:r w:rsidRPr="00955561">
        <w:rPr>
          <w:rFonts w:asciiTheme="minorHAnsi" w:hAnsiTheme="minorHAnsi" w:cs="Calibri"/>
          <w:sz w:val="20"/>
          <w:szCs w:val="20"/>
          <w:lang w:eastAsia="uk-UA"/>
        </w:rPr>
        <w:t>; e‐</w:t>
      </w:r>
      <w:proofErr w:type="spellStart"/>
      <w:r w:rsidRPr="00955561">
        <w:rPr>
          <w:rFonts w:asciiTheme="minorHAnsi" w:hAnsiTheme="minorHAnsi" w:cs="Calibri"/>
          <w:sz w:val="20"/>
          <w:szCs w:val="20"/>
          <w:lang w:eastAsia="uk-UA"/>
        </w:rPr>
        <w:t>mail</w:t>
      </w:r>
      <w:proofErr w:type="spellEnd"/>
      <w:r w:rsidRPr="00955561">
        <w:rPr>
          <w:rFonts w:asciiTheme="minorHAnsi" w:hAnsiTheme="minorHAnsi" w:cs="Calibri"/>
          <w:sz w:val="20"/>
          <w:szCs w:val="20"/>
          <w:lang w:eastAsia="uk-UA"/>
        </w:rPr>
        <w:t xml:space="preserve">: </w:t>
      </w:r>
      <w:r w:rsidRPr="00955561">
        <w:rPr>
          <w:rFonts w:asciiTheme="minorHAnsi" w:hAnsiTheme="minorHAnsi"/>
          <w:sz w:val="20"/>
          <w:lang w:val="en-US" w:eastAsia="uk-UA"/>
        </w:rPr>
        <w:t>I</w:t>
      </w:r>
      <w:r w:rsidRPr="00955561">
        <w:rPr>
          <w:rFonts w:asciiTheme="minorHAnsi" w:hAnsiTheme="minorHAnsi"/>
          <w:sz w:val="20"/>
          <w:lang w:eastAsia="uk-UA"/>
        </w:rPr>
        <w:t>.</w:t>
      </w:r>
      <w:proofErr w:type="spellStart"/>
      <w:r w:rsidRPr="00955561">
        <w:rPr>
          <w:rFonts w:asciiTheme="minorHAnsi" w:hAnsiTheme="minorHAnsi"/>
          <w:sz w:val="20"/>
          <w:lang w:val="en-US" w:eastAsia="uk-UA"/>
        </w:rPr>
        <w:t>Petrenko</w:t>
      </w:r>
      <w:proofErr w:type="spellEnd"/>
      <w:r w:rsidRPr="00955561">
        <w:rPr>
          <w:rFonts w:asciiTheme="minorHAnsi" w:hAnsiTheme="minorHAnsi"/>
          <w:sz w:val="20"/>
          <w:lang w:eastAsia="uk-UA"/>
        </w:rPr>
        <w:t>@ukrstat.gov.ua</w:t>
      </w:r>
    </w:p>
    <w:p w:rsidR="0042101E" w:rsidRDefault="0042101E" w:rsidP="0042101E">
      <w:pPr>
        <w:rPr>
          <w:rFonts w:ascii="Calibri" w:hAnsi="Calibri"/>
          <w:sz w:val="20"/>
          <w:szCs w:val="20"/>
        </w:rPr>
      </w:pPr>
      <w:r w:rsidRPr="00F13E8C">
        <w:rPr>
          <w:rFonts w:ascii="Calibri" w:hAnsi="Calibri"/>
          <w:sz w:val="20"/>
          <w:szCs w:val="20"/>
        </w:rPr>
        <w:t xml:space="preserve">Більше інформації : </w:t>
      </w:r>
      <w:hyperlink r:id="rId10" w:history="1">
        <w:r w:rsidRPr="00395A9E">
          <w:rPr>
            <w:rFonts w:ascii="Calibri" w:eastAsia="Calibri" w:hAnsi="Calibri"/>
            <w:color w:val="0000FF"/>
            <w:sz w:val="20"/>
            <w:szCs w:val="20"/>
            <w:u w:val="single"/>
            <w:lang w:eastAsia="en-US"/>
          </w:rPr>
          <w:t>http://www.ukrstat.gov.ua/operativ/menu/menu_u/bud.htm</w:t>
        </w:r>
      </w:hyperlink>
    </w:p>
    <w:p w:rsidR="0042101E" w:rsidRDefault="0042101E" w:rsidP="0042101E">
      <w:pPr>
        <w:rPr>
          <w:rFonts w:ascii="Calibri" w:hAnsi="Calibri"/>
          <w:sz w:val="20"/>
          <w:szCs w:val="20"/>
        </w:rPr>
      </w:pPr>
      <w:r w:rsidRPr="00F13E8C">
        <w:rPr>
          <w:rFonts w:ascii="Calibri" w:hAnsi="Calibri"/>
          <w:sz w:val="20"/>
          <w:szCs w:val="20"/>
        </w:rPr>
        <w:t>© Державна служба статистики України, 201</w:t>
      </w:r>
      <w:r>
        <w:rPr>
          <w:rFonts w:ascii="Calibri" w:hAnsi="Calibri"/>
          <w:sz w:val="20"/>
          <w:szCs w:val="20"/>
        </w:rPr>
        <w:t>7</w:t>
      </w:r>
    </w:p>
    <w:p w:rsidR="00096C41" w:rsidRPr="00F13E8C" w:rsidRDefault="00096C41" w:rsidP="004F5ABF">
      <w:pPr>
        <w:pageBreakBefore/>
        <w:widowControl w:val="0"/>
        <w:ind w:left="-181"/>
        <w:jc w:val="right"/>
        <w:rPr>
          <w:rFonts w:ascii="Calibri" w:hAnsi="Calibri"/>
        </w:rPr>
      </w:pPr>
      <w:r w:rsidRPr="00F13E8C">
        <w:rPr>
          <w:rFonts w:ascii="Calibri" w:hAnsi="Calibri"/>
        </w:rPr>
        <w:lastRenderedPageBreak/>
        <w:t>Додаток 1</w:t>
      </w:r>
    </w:p>
    <w:p w:rsidR="00096C41" w:rsidRPr="00F13E8C" w:rsidRDefault="00096C41" w:rsidP="00096C41">
      <w:pPr>
        <w:jc w:val="right"/>
        <w:rPr>
          <w:rFonts w:ascii="Calibri" w:hAnsi="Calibri"/>
          <w:b/>
        </w:rPr>
      </w:pPr>
    </w:p>
    <w:p w:rsidR="00096C41" w:rsidRPr="00483F04" w:rsidRDefault="00096C41" w:rsidP="00096C41">
      <w:pPr>
        <w:ind w:firstLine="709"/>
        <w:jc w:val="center"/>
        <w:rPr>
          <w:rFonts w:ascii="Calibri" w:hAnsi="Calibri"/>
          <w:b/>
        </w:rPr>
      </w:pPr>
      <w:r w:rsidRPr="00483F04">
        <w:rPr>
          <w:rFonts w:ascii="Calibri" w:hAnsi="Calibri"/>
          <w:b/>
        </w:rPr>
        <w:t>Прийняття в експлуатацію житла за регіонами</w:t>
      </w:r>
    </w:p>
    <w:p w:rsidR="00096C41" w:rsidRPr="00483F04" w:rsidRDefault="00096C41" w:rsidP="00096C41">
      <w:pPr>
        <w:ind w:firstLine="709"/>
        <w:jc w:val="both"/>
        <w:rPr>
          <w:rFonts w:ascii="Calibri" w:hAnsi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3"/>
        <w:gridCol w:w="1437"/>
        <w:gridCol w:w="1438"/>
        <w:gridCol w:w="1581"/>
        <w:gridCol w:w="1436"/>
        <w:gridCol w:w="1573"/>
      </w:tblGrid>
      <w:tr w:rsidR="00096C41" w:rsidRPr="00483F04" w:rsidTr="00A0322E">
        <w:tc>
          <w:tcPr>
            <w:tcW w:w="112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096C41" w:rsidRPr="00483F04" w:rsidRDefault="00096C41" w:rsidP="00CC62C2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8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6C41" w:rsidRPr="00483F04" w:rsidRDefault="00096C41" w:rsidP="006257D4">
            <w:pPr>
              <w:ind w:left="-227" w:right="-249"/>
              <w:jc w:val="center"/>
              <w:rPr>
                <w:rFonts w:ascii="Calibri" w:hAnsi="Calibri"/>
                <w:sz w:val="22"/>
                <w:szCs w:val="22"/>
              </w:rPr>
            </w:pPr>
            <w:r w:rsidRPr="00483F04">
              <w:rPr>
                <w:rFonts w:ascii="Calibri" w:hAnsi="Calibri"/>
                <w:sz w:val="22"/>
                <w:szCs w:val="22"/>
              </w:rPr>
              <w:t>Прийнято в експлуатацію загальної  площі житла у 201</w:t>
            </w:r>
            <w:r w:rsidR="00B70D28" w:rsidRPr="00483F04">
              <w:rPr>
                <w:rFonts w:ascii="Calibri" w:hAnsi="Calibri"/>
                <w:sz w:val="22"/>
                <w:szCs w:val="22"/>
              </w:rPr>
              <w:t>6</w:t>
            </w:r>
          </w:p>
        </w:tc>
      </w:tr>
      <w:tr w:rsidR="00096C41" w:rsidRPr="00483F04" w:rsidTr="00A0322E">
        <w:tc>
          <w:tcPr>
            <w:tcW w:w="1123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096C41" w:rsidRPr="00483F04" w:rsidRDefault="00096C41" w:rsidP="00CC62C2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C41" w:rsidRPr="00483F04" w:rsidRDefault="00096C41" w:rsidP="00CC62C2">
            <w:pPr>
              <w:ind w:left="-57" w:right="-113"/>
              <w:jc w:val="center"/>
              <w:rPr>
                <w:rFonts w:ascii="Calibri" w:hAnsi="Calibri"/>
                <w:sz w:val="22"/>
                <w:szCs w:val="22"/>
              </w:rPr>
            </w:pPr>
            <w:r w:rsidRPr="00483F04">
              <w:rPr>
                <w:rFonts w:ascii="Calibri" w:hAnsi="Calibri"/>
                <w:sz w:val="22"/>
                <w:szCs w:val="22"/>
              </w:rPr>
              <w:t>усього</w:t>
            </w:r>
          </w:p>
        </w:tc>
        <w:tc>
          <w:tcPr>
            <w:tcW w:w="1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96C41" w:rsidRPr="00483F04" w:rsidRDefault="00096C41" w:rsidP="00DC4D20">
            <w:pPr>
              <w:ind w:right="-34"/>
              <w:jc w:val="center"/>
              <w:rPr>
                <w:rFonts w:ascii="Calibri" w:hAnsi="Calibri"/>
                <w:sz w:val="22"/>
                <w:szCs w:val="22"/>
              </w:rPr>
            </w:pPr>
            <w:r w:rsidRPr="00483F04">
              <w:rPr>
                <w:rFonts w:ascii="Calibri" w:hAnsi="Calibri"/>
                <w:sz w:val="22"/>
                <w:szCs w:val="22"/>
              </w:rPr>
              <w:t>без урахування загальної  площі житла, прийнято</w:t>
            </w:r>
            <w:proofErr w:type="spellStart"/>
            <w:r w:rsidRPr="00483F04">
              <w:rPr>
                <w:rFonts w:ascii="Calibri" w:hAnsi="Calibri"/>
                <w:sz w:val="22"/>
                <w:szCs w:val="22"/>
                <w:lang w:val="ru-RU"/>
              </w:rPr>
              <w:t>го</w:t>
            </w:r>
            <w:proofErr w:type="spellEnd"/>
            <w:r w:rsidRPr="00483F04">
              <w:rPr>
                <w:rFonts w:ascii="Calibri" w:hAnsi="Calibri"/>
                <w:sz w:val="22"/>
                <w:szCs w:val="22"/>
              </w:rPr>
              <w:t xml:space="preserve"> </w:t>
            </w:r>
            <w:r w:rsidR="00DC4D20">
              <w:rPr>
                <w:rFonts w:ascii="Calibri" w:hAnsi="Calibri"/>
                <w:sz w:val="22"/>
                <w:szCs w:val="22"/>
              </w:rPr>
              <w:t xml:space="preserve">в експлуатацію </w:t>
            </w:r>
            <w:r w:rsidRPr="00483F04">
              <w:rPr>
                <w:rFonts w:ascii="Calibri" w:hAnsi="Calibri"/>
                <w:sz w:val="22"/>
                <w:szCs w:val="22"/>
              </w:rPr>
              <w:t>відповідно до Порядку</w:t>
            </w:r>
          </w:p>
        </w:tc>
      </w:tr>
      <w:tr w:rsidR="00096C41" w:rsidRPr="00483F04" w:rsidTr="00A0322E">
        <w:tc>
          <w:tcPr>
            <w:tcW w:w="1123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096C41" w:rsidRPr="00483F04" w:rsidRDefault="00096C41" w:rsidP="00CC62C2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C41" w:rsidRPr="00483F04" w:rsidRDefault="00096C41" w:rsidP="00CC62C2">
            <w:pPr>
              <w:jc w:val="center"/>
              <w:rPr>
                <w:rFonts w:ascii="Calibri" w:hAnsi="Calibri"/>
                <w:sz w:val="22"/>
                <w:szCs w:val="22"/>
                <w:vertAlign w:val="superscript"/>
              </w:rPr>
            </w:pPr>
            <w:r w:rsidRPr="00483F04">
              <w:rPr>
                <w:rFonts w:ascii="Calibri" w:hAnsi="Calibri"/>
                <w:sz w:val="22"/>
                <w:szCs w:val="22"/>
              </w:rPr>
              <w:t>тис.м</w:t>
            </w:r>
            <w:r w:rsidRPr="00483F04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  <w:p w:rsidR="00096C41" w:rsidRPr="00483F04" w:rsidRDefault="00096C41" w:rsidP="00CC62C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483F04">
              <w:rPr>
                <w:rFonts w:ascii="Calibri" w:hAnsi="Calibri"/>
                <w:sz w:val="22"/>
                <w:szCs w:val="22"/>
              </w:rPr>
              <w:t>загальної</w:t>
            </w:r>
          </w:p>
          <w:p w:rsidR="00096C41" w:rsidRPr="00483F04" w:rsidRDefault="00096C41" w:rsidP="00CC62C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483F04">
              <w:rPr>
                <w:rFonts w:ascii="Calibri" w:hAnsi="Calibri"/>
                <w:sz w:val="22"/>
                <w:szCs w:val="22"/>
              </w:rPr>
              <w:t>площі</w:t>
            </w:r>
          </w:p>
        </w:tc>
        <w:tc>
          <w:tcPr>
            <w:tcW w:w="15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C41" w:rsidRPr="00483F04" w:rsidRDefault="00096C41" w:rsidP="00CC62C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483F04">
              <w:rPr>
                <w:rFonts w:ascii="Calibri" w:hAnsi="Calibri"/>
                <w:sz w:val="22"/>
                <w:szCs w:val="22"/>
              </w:rPr>
              <w:t>у % до</w:t>
            </w: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C41" w:rsidRPr="00483F04" w:rsidRDefault="00096C41" w:rsidP="00CC62C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483F04">
              <w:rPr>
                <w:rFonts w:ascii="Calibri" w:hAnsi="Calibri"/>
                <w:sz w:val="22"/>
                <w:szCs w:val="22"/>
              </w:rPr>
              <w:t>тис.м</w:t>
            </w:r>
            <w:r w:rsidRPr="00483F04"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  <w:p w:rsidR="00096C41" w:rsidRPr="00483F04" w:rsidRDefault="00096C41" w:rsidP="00CC62C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483F04">
              <w:rPr>
                <w:rFonts w:ascii="Calibri" w:hAnsi="Calibri"/>
                <w:sz w:val="22"/>
                <w:szCs w:val="22"/>
              </w:rPr>
              <w:t>загальної</w:t>
            </w:r>
          </w:p>
          <w:p w:rsidR="00096C41" w:rsidRPr="00483F04" w:rsidRDefault="00096C41" w:rsidP="00CC62C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483F04">
              <w:rPr>
                <w:rFonts w:ascii="Calibri" w:hAnsi="Calibri"/>
                <w:sz w:val="22"/>
                <w:szCs w:val="22"/>
              </w:rPr>
              <w:t>площі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257D4" w:rsidRDefault="00096C41" w:rsidP="006257D4">
            <w:pPr>
              <w:ind w:left="-108" w:right="-108"/>
              <w:jc w:val="center"/>
              <w:rPr>
                <w:rFonts w:ascii="Calibri" w:hAnsi="Calibri"/>
                <w:sz w:val="22"/>
                <w:szCs w:val="22"/>
              </w:rPr>
            </w:pPr>
            <w:r w:rsidRPr="00483F04">
              <w:rPr>
                <w:rFonts w:ascii="Calibri" w:hAnsi="Calibri"/>
                <w:sz w:val="22"/>
                <w:szCs w:val="22"/>
              </w:rPr>
              <w:t xml:space="preserve">у % до </w:t>
            </w:r>
          </w:p>
          <w:p w:rsidR="00096C41" w:rsidRPr="00483F04" w:rsidRDefault="00096C41" w:rsidP="006257D4">
            <w:pPr>
              <w:ind w:left="-108" w:right="-108"/>
              <w:jc w:val="center"/>
              <w:rPr>
                <w:rFonts w:ascii="Calibri" w:hAnsi="Calibri"/>
                <w:sz w:val="22"/>
                <w:szCs w:val="22"/>
              </w:rPr>
            </w:pPr>
            <w:r w:rsidRPr="00483F04">
              <w:rPr>
                <w:rFonts w:ascii="Calibri" w:hAnsi="Calibri"/>
                <w:sz w:val="22"/>
                <w:szCs w:val="22"/>
              </w:rPr>
              <w:t>201</w:t>
            </w:r>
            <w:r w:rsidR="00B70D28" w:rsidRPr="00483F04">
              <w:rPr>
                <w:rFonts w:ascii="Calibri" w:hAnsi="Calibri"/>
                <w:sz w:val="22"/>
                <w:szCs w:val="22"/>
              </w:rPr>
              <w:t>5</w:t>
            </w:r>
          </w:p>
        </w:tc>
      </w:tr>
      <w:tr w:rsidR="00096C41" w:rsidRPr="00483F04" w:rsidTr="00E436A4">
        <w:trPr>
          <w:trHeight w:val="609"/>
        </w:trPr>
        <w:tc>
          <w:tcPr>
            <w:tcW w:w="112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96C41" w:rsidRPr="00483F04" w:rsidRDefault="00096C41" w:rsidP="00CC62C2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4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96C41" w:rsidRPr="00483F04" w:rsidRDefault="00096C41" w:rsidP="00CC62C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96C41" w:rsidRPr="00483F04" w:rsidRDefault="00096C41" w:rsidP="00CC62C2">
            <w:pPr>
              <w:ind w:left="-126" w:right="-108"/>
              <w:jc w:val="center"/>
              <w:rPr>
                <w:rFonts w:ascii="Calibri" w:hAnsi="Calibri"/>
                <w:sz w:val="22"/>
                <w:szCs w:val="22"/>
              </w:rPr>
            </w:pPr>
            <w:r w:rsidRPr="00483F04">
              <w:rPr>
                <w:rFonts w:ascii="Calibri" w:hAnsi="Calibri"/>
                <w:sz w:val="22"/>
                <w:szCs w:val="22"/>
              </w:rPr>
              <w:t>загального</w:t>
            </w:r>
          </w:p>
          <w:p w:rsidR="00096C41" w:rsidRPr="00483F04" w:rsidRDefault="00096C41" w:rsidP="00CC62C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483F04">
              <w:rPr>
                <w:rFonts w:ascii="Calibri" w:hAnsi="Calibri"/>
                <w:sz w:val="22"/>
                <w:szCs w:val="22"/>
              </w:rPr>
              <w:t>обсягу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96C41" w:rsidRPr="00483F04" w:rsidRDefault="00096C41" w:rsidP="00270AF1">
            <w:pPr>
              <w:ind w:left="-109" w:right="-108"/>
              <w:jc w:val="center"/>
              <w:rPr>
                <w:rFonts w:ascii="Calibri" w:hAnsi="Calibri"/>
                <w:sz w:val="22"/>
                <w:szCs w:val="22"/>
              </w:rPr>
            </w:pPr>
            <w:r w:rsidRPr="00483F04">
              <w:rPr>
                <w:rFonts w:ascii="Calibri" w:hAnsi="Calibri"/>
                <w:sz w:val="22"/>
                <w:szCs w:val="22"/>
              </w:rPr>
              <w:t>201</w:t>
            </w:r>
            <w:r w:rsidR="00B70D28" w:rsidRPr="00483F04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7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96C41" w:rsidRPr="00483F04" w:rsidRDefault="00096C41" w:rsidP="00CC62C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17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6C41" w:rsidRPr="00483F04" w:rsidRDefault="00096C41" w:rsidP="00CC62C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E436A4" w:rsidRPr="00483F04" w:rsidTr="00E436A4">
        <w:trPr>
          <w:trHeight w:val="369"/>
        </w:trPr>
        <w:tc>
          <w:tcPr>
            <w:tcW w:w="1123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483F04" w:rsidRDefault="00E436A4" w:rsidP="00E436A4">
            <w:pPr>
              <w:spacing w:before="120"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483F04">
              <w:rPr>
                <w:rFonts w:ascii="Calibri" w:hAnsi="Calibri"/>
                <w:b/>
                <w:sz w:val="22"/>
                <w:szCs w:val="22"/>
              </w:rPr>
              <w:t>Україна</w:t>
            </w:r>
          </w:p>
        </w:tc>
        <w:tc>
          <w:tcPr>
            <w:tcW w:w="746" w:type="pct"/>
            <w:tcBorders>
              <w:top w:val="single" w:sz="4" w:space="0" w:color="000000"/>
              <w:left w:val="nil"/>
              <w:bottom w:val="dotted" w:sz="4" w:space="0" w:color="000000"/>
              <w:right w:val="nil"/>
            </w:tcBorders>
            <w:shd w:val="clear" w:color="auto" w:fill="auto"/>
            <w:vAlign w:val="bottom"/>
          </w:tcPr>
          <w:p w:rsidR="00E436A4" w:rsidRPr="00E436A4" w:rsidRDefault="00E436A4" w:rsidP="00E436A4">
            <w:pPr>
              <w:spacing w:line="288" w:lineRule="auto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E436A4">
              <w:rPr>
                <w:rFonts w:ascii="Calibri" w:hAnsi="Calibri"/>
                <w:b/>
                <w:sz w:val="22"/>
                <w:szCs w:val="22"/>
              </w:rPr>
              <w:t>9366,8</w:t>
            </w:r>
          </w:p>
        </w:tc>
        <w:tc>
          <w:tcPr>
            <w:tcW w:w="747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436A4" w:rsidRPr="00E436A4" w:rsidRDefault="00E436A4" w:rsidP="00E436A4">
            <w:pPr>
              <w:spacing w:line="288" w:lineRule="auto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E436A4">
              <w:rPr>
                <w:rFonts w:ascii="Calibri" w:hAnsi="Calibri"/>
                <w:b/>
                <w:sz w:val="22"/>
                <w:szCs w:val="22"/>
              </w:rPr>
              <w:t>100,0</w:t>
            </w:r>
          </w:p>
        </w:tc>
        <w:tc>
          <w:tcPr>
            <w:tcW w:w="821" w:type="pct"/>
            <w:tcBorders>
              <w:top w:val="single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E436A4" w:rsidRDefault="00E436A4" w:rsidP="00E436A4">
            <w:pPr>
              <w:spacing w:line="288" w:lineRule="auto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E436A4">
              <w:rPr>
                <w:rFonts w:ascii="Calibri" w:hAnsi="Calibri"/>
                <w:b/>
                <w:sz w:val="22"/>
                <w:szCs w:val="22"/>
              </w:rPr>
              <w:t>84,8</w:t>
            </w:r>
          </w:p>
        </w:tc>
        <w:tc>
          <w:tcPr>
            <w:tcW w:w="746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E436A4" w:rsidRDefault="00E436A4" w:rsidP="00E436A4">
            <w:pPr>
              <w:spacing w:line="288" w:lineRule="auto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E436A4">
              <w:rPr>
                <w:rFonts w:ascii="Calibri" w:hAnsi="Calibri"/>
                <w:b/>
                <w:sz w:val="22"/>
                <w:szCs w:val="22"/>
              </w:rPr>
              <w:t>9124,2</w:t>
            </w:r>
          </w:p>
        </w:tc>
        <w:tc>
          <w:tcPr>
            <w:tcW w:w="817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E436A4" w:rsidRDefault="00E436A4" w:rsidP="00E436A4">
            <w:pPr>
              <w:spacing w:line="288" w:lineRule="auto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E436A4">
              <w:rPr>
                <w:rFonts w:ascii="Calibri" w:hAnsi="Calibri"/>
                <w:b/>
                <w:sz w:val="22"/>
                <w:szCs w:val="22"/>
              </w:rPr>
              <w:t>98,9</w:t>
            </w:r>
          </w:p>
        </w:tc>
      </w:tr>
      <w:tr w:rsidR="00E436A4" w:rsidRPr="00483F04" w:rsidTr="00E436A4">
        <w:trPr>
          <w:trHeight w:val="369"/>
        </w:trPr>
        <w:tc>
          <w:tcPr>
            <w:tcW w:w="11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483F04" w:rsidRDefault="00E436A4" w:rsidP="00E436A4">
            <w:pPr>
              <w:spacing w:line="288" w:lineRule="auto"/>
              <w:rPr>
                <w:rFonts w:ascii="Calibri" w:hAnsi="Calibri"/>
                <w:sz w:val="22"/>
                <w:szCs w:val="22"/>
              </w:rPr>
            </w:pPr>
            <w:r w:rsidRPr="00483F04">
              <w:rPr>
                <w:rFonts w:ascii="Calibri" w:hAnsi="Calibri"/>
                <w:sz w:val="22"/>
                <w:szCs w:val="22"/>
              </w:rPr>
              <w:t>Вінницька</w:t>
            </w:r>
          </w:p>
        </w:tc>
        <w:tc>
          <w:tcPr>
            <w:tcW w:w="746" w:type="pct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349,7</w:t>
            </w:r>
          </w:p>
        </w:tc>
        <w:tc>
          <w:tcPr>
            <w:tcW w:w="7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3,7</w:t>
            </w:r>
          </w:p>
        </w:tc>
        <w:tc>
          <w:tcPr>
            <w:tcW w:w="82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89,3</w:t>
            </w:r>
          </w:p>
        </w:tc>
        <w:tc>
          <w:tcPr>
            <w:tcW w:w="7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349,7</w:t>
            </w:r>
          </w:p>
        </w:tc>
        <w:tc>
          <w:tcPr>
            <w:tcW w:w="8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E436A4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E436A4">
              <w:rPr>
                <w:rFonts w:ascii="Calibri" w:hAnsi="Calibri"/>
                <w:sz w:val="22"/>
                <w:szCs w:val="22"/>
              </w:rPr>
              <w:t>115,1</w:t>
            </w:r>
          </w:p>
        </w:tc>
      </w:tr>
      <w:tr w:rsidR="00E436A4" w:rsidRPr="00483F04" w:rsidTr="00E436A4">
        <w:trPr>
          <w:trHeight w:val="369"/>
        </w:trPr>
        <w:tc>
          <w:tcPr>
            <w:tcW w:w="11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483F04" w:rsidRDefault="00E436A4" w:rsidP="00E436A4">
            <w:pPr>
              <w:spacing w:line="288" w:lineRule="auto"/>
              <w:rPr>
                <w:rFonts w:ascii="Calibri" w:hAnsi="Calibri"/>
                <w:sz w:val="22"/>
                <w:szCs w:val="22"/>
              </w:rPr>
            </w:pPr>
            <w:r w:rsidRPr="00483F04">
              <w:rPr>
                <w:rFonts w:ascii="Calibri" w:hAnsi="Calibri"/>
                <w:sz w:val="22"/>
                <w:szCs w:val="22"/>
              </w:rPr>
              <w:t>Волинська</w:t>
            </w:r>
          </w:p>
        </w:tc>
        <w:tc>
          <w:tcPr>
            <w:tcW w:w="746" w:type="pct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364,1</w:t>
            </w:r>
          </w:p>
        </w:tc>
        <w:tc>
          <w:tcPr>
            <w:tcW w:w="7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3,9</w:t>
            </w:r>
          </w:p>
        </w:tc>
        <w:tc>
          <w:tcPr>
            <w:tcW w:w="82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110,6</w:t>
            </w:r>
          </w:p>
        </w:tc>
        <w:tc>
          <w:tcPr>
            <w:tcW w:w="7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364,1</w:t>
            </w:r>
          </w:p>
        </w:tc>
        <w:tc>
          <w:tcPr>
            <w:tcW w:w="8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E436A4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E436A4">
              <w:rPr>
                <w:rFonts w:ascii="Calibri" w:hAnsi="Calibri"/>
                <w:sz w:val="22"/>
                <w:szCs w:val="22"/>
              </w:rPr>
              <w:t>138,0</w:t>
            </w:r>
          </w:p>
        </w:tc>
      </w:tr>
      <w:tr w:rsidR="00E436A4" w:rsidRPr="00483F04" w:rsidTr="00E436A4">
        <w:trPr>
          <w:trHeight w:val="369"/>
        </w:trPr>
        <w:tc>
          <w:tcPr>
            <w:tcW w:w="11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483F04" w:rsidRDefault="00E436A4" w:rsidP="00E436A4">
            <w:pPr>
              <w:spacing w:line="288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483F04">
              <w:rPr>
                <w:rFonts w:ascii="Calibri" w:hAnsi="Calibri"/>
                <w:sz w:val="22"/>
                <w:szCs w:val="22"/>
              </w:rPr>
              <w:t>Дніпропетровська</w:t>
            </w:r>
          </w:p>
        </w:tc>
        <w:tc>
          <w:tcPr>
            <w:tcW w:w="746" w:type="pct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293,0</w:t>
            </w:r>
          </w:p>
        </w:tc>
        <w:tc>
          <w:tcPr>
            <w:tcW w:w="7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3,1</w:t>
            </w:r>
          </w:p>
        </w:tc>
        <w:tc>
          <w:tcPr>
            <w:tcW w:w="82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86,2</w:t>
            </w:r>
          </w:p>
        </w:tc>
        <w:tc>
          <w:tcPr>
            <w:tcW w:w="7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272,1</w:t>
            </w:r>
          </w:p>
        </w:tc>
        <w:tc>
          <w:tcPr>
            <w:tcW w:w="8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E436A4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E436A4">
              <w:rPr>
                <w:rFonts w:ascii="Calibri" w:hAnsi="Calibri"/>
                <w:sz w:val="22"/>
                <w:szCs w:val="22"/>
              </w:rPr>
              <w:t>154,4</w:t>
            </w:r>
          </w:p>
        </w:tc>
      </w:tr>
      <w:tr w:rsidR="00E436A4" w:rsidRPr="00483F04" w:rsidTr="00E436A4">
        <w:trPr>
          <w:trHeight w:val="369"/>
        </w:trPr>
        <w:tc>
          <w:tcPr>
            <w:tcW w:w="11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483F04" w:rsidRDefault="00E436A4" w:rsidP="00E436A4">
            <w:pPr>
              <w:spacing w:line="288" w:lineRule="auto"/>
              <w:rPr>
                <w:rFonts w:ascii="Calibri" w:hAnsi="Calibri"/>
                <w:sz w:val="22"/>
                <w:szCs w:val="22"/>
              </w:rPr>
            </w:pPr>
            <w:r w:rsidRPr="00483F04">
              <w:rPr>
                <w:rFonts w:ascii="Calibri" w:hAnsi="Calibri"/>
                <w:sz w:val="22"/>
                <w:szCs w:val="22"/>
              </w:rPr>
              <w:t>Донецька</w:t>
            </w:r>
          </w:p>
        </w:tc>
        <w:tc>
          <w:tcPr>
            <w:tcW w:w="746" w:type="pct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57,6</w:t>
            </w:r>
          </w:p>
        </w:tc>
        <w:tc>
          <w:tcPr>
            <w:tcW w:w="7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0,6</w:t>
            </w:r>
          </w:p>
        </w:tc>
        <w:tc>
          <w:tcPr>
            <w:tcW w:w="82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132,6</w:t>
            </w:r>
          </w:p>
        </w:tc>
        <w:tc>
          <w:tcPr>
            <w:tcW w:w="7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53,3</w:t>
            </w:r>
          </w:p>
        </w:tc>
        <w:tc>
          <w:tcPr>
            <w:tcW w:w="8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E436A4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E436A4">
              <w:rPr>
                <w:rFonts w:ascii="Calibri" w:hAnsi="Calibri"/>
                <w:sz w:val="22"/>
                <w:szCs w:val="22"/>
              </w:rPr>
              <w:t>122,8</w:t>
            </w:r>
          </w:p>
        </w:tc>
      </w:tr>
      <w:tr w:rsidR="00E436A4" w:rsidRPr="00483F04" w:rsidTr="00E436A4">
        <w:trPr>
          <w:trHeight w:val="369"/>
        </w:trPr>
        <w:tc>
          <w:tcPr>
            <w:tcW w:w="11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483F04" w:rsidRDefault="00E436A4" w:rsidP="00E436A4">
            <w:pPr>
              <w:spacing w:line="288" w:lineRule="auto"/>
              <w:rPr>
                <w:rFonts w:ascii="Calibri" w:hAnsi="Calibri"/>
                <w:sz w:val="22"/>
                <w:szCs w:val="22"/>
              </w:rPr>
            </w:pPr>
            <w:r w:rsidRPr="00483F04">
              <w:rPr>
                <w:rFonts w:ascii="Calibri" w:hAnsi="Calibri"/>
                <w:sz w:val="22"/>
                <w:szCs w:val="22"/>
              </w:rPr>
              <w:t>Житомирська</w:t>
            </w:r>
          </w:p>
        </w:tc>
        <w:tc>
          <w:tcPr>
            <w:tcW w:w="746" w:type="pct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165,9</w:t>
            </w:r>
          </w:p>
        </w:tc>
        <w:tc>
          <w:tcPr>
            <w:tcW w:w="7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1,8</w:t>
            </w:r>
          </w:p>
        </w:tc>
        <w:tc>
          <w:tcPr>
            <w:tcW w:w="82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78,0</w:t>
            </w:r>
          </w:p>
        </w:tc>
        <w:tc>
          <w:tcPr>
            <w:tcW w:w="7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165,9</w:t>
            </w:r>
          </w:p>
        </w:tc>
        <w:tc>
          <w:tcPr>
            <w:tcW w:w="8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E436A4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E436A4">
              <w:rPr>
                <w:rFonts w:ascii="Calibri" w:hAnsi="Calibri"/>
                <w:sz w:val="22"/>
                <w:szCs w:val="22"/>
              </w:rPr>
              <w:t>132,9</w:t>
            </w:r>
          </w:p>
        </w:tc>
      </w:tr>
      <w:tr w:rsidR="00E436A4" w:rsidRPr="00483F04" w:rsidTr="00E436A4">
        <w:trPr>
          <w:trHeight w:val="369"/>
        </w:trPr>
        <w:tc>
          <w:tcPr>
            <w:tcW w:w="11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483F04" w:rsidRDefault="00E436A4" w:rsidP="00E436A4">
            <w:pPr>
              <w:spacing w:line="288" w:lineRule="auto"/>
              <w:rPr>
                <w:rFonts w:ascii="Calibri" w:hAnsi="Calibri"/>
                <w:sz w:val="22"/>
                <w:szCs w:val="22"/>
              </w:rPr>
            </w:pPr>
            <w:r w:rsidRPr="00483F04">
              <w:rPr>
                <w:rFonts w:ascii="Calibri" w:hAnsi="Calibri"/>
                <w:sz w:val="22"/>
                <w:szCs w:val="22"/>
              </w:rPr>
              <w:t>Закарпатська</w:t>
            </w:r>
          </w:p>
        </w:tc>
        <w:tc>
          <w:tcPr>
            <w:tcW w:w="746" w:type="pct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336,0</w:t>
            </w:r>
          </w:p>
        </w:tc>
        <w:tc>
          <w:tcPr>
            <w:tcW w:w="7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3,6</w:t>
            </w:r>
          </w:p>
        </w:tc>
        <w:tc>
          <w:tcPr>
            <w:tcW w:w="82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76,0</w:t>
            </w:r>
          </w:p>
        </w:tc>
        <w:tc>
          <w:tcPr>
            <w:tcW w:w="7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336,0</w:t>
            </w:r>
          </w:p>
        </w:tc>
        <w:tc>
          <w:tcPr>
            <w:tcW w:w="8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E436A4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E436A4">
              <w:rPr>
                <w:rFonts w:ascii="Calibri" w:hAnsi="Calibri"/>
                <w:sz w:val="22"/>
                <w:szCs w:val="22"/>
              </w:rPr>
              <w:t>88,0</w:t>
            </w:r>
          </w:p>
        </w:tc>
      </w:tr>
      <w:tr w:rsidR="00E436A4" w:rsidRPr="00483F04" w:rsidTr="00E436A4">
        <w:trPr>
          <w:trHeight w:val="369"/>
        </w:trPr>
        <w:tc>
          <w:tcPr>
            <w:tcW w:w="11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483F04" w:rsidRDefault="00E436A4" w:rsidP="00E436A4">
            <w:pPr>
              <w:spacing w:line="288" w:lineRule="auto"/>
              <w:rPr>
                <w:rFonts w:ascii="Calibri" w:hAnsi="Calibri"/>
                <w:sz w:val="22"/>
                <w:szCs w:val="22"/>
              </w:rPr>
            </w:pPr>
            <w:r w:rsidRPr="00483F04">
              <w:rPr>
                <w:rFonts w:ascii="Calibri" w:hAnsi="Calibri"/>
                <w:sz w:val="22"/>
                <w:szCs w:val="22"/>
              </w:rPr>
              <w:t>Запорізька</w:t>
            </w:r>
          </w:p>
        </w:tc>
        <w:tc>
          <w:tcPr>
            <w:tcW w:w="746" w:type="pct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108,3</w:t>
            </w:r>
          </w:p>
        </w:tc>
        <w:tc>
          <w:tcPr>
            <w:tcW w:w="7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1,2</w:t>
            </w:r>
          </w:p>
        </w:tc>
        <w:tc>
          <w:tcPr>
            <w:tcW w:w="82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106,7</w:t>
            </w:r>
          </w:p>
        </w:tc>
        <w:tc>
          <w:tcPr>
            <w:tcW w:w="7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102,2</w:t>
            </w:r>
          </w:p>
        </w:tc>
        <w:tc>
          <w:tcPr>
            <w:tcW w:w="8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E436A4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E436A4">
              <w:rPr>
                <w:rFonts w:ascii="Calibri" w:hAnsi="Calibri"/>
                <w:sz w:val="22"/>
                <w:szCs w:val="22"/>
              </w:rPr>
              <w:t>123,0</w:t>
            </w:r>
          </w:p>
        </w:tc>
      </w:tr>
      <w:tr w:rsidR="00E436A4" w:rsidRPr="00483F04" w:rsidTr="00E436A4">
        <w:trPr>
          <w:trHeight w:val="369"/>
        </w:trPr>
        <w:tc>
          <w:tcPr>
            <w:tcW w:w="11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483F04" w:rsidRDefault="00E436A4" w:rsidP="00E436A4">
            <w:pPr>
              <w:spacing w:line="288" w:lineRule="auto"/>
              <w:ind w:right="-57"/>
              <w:rPr>
                <w:rFonts w:ascii="Calibri" w:hAnsi="Calibri"/>
                <w:sz w:val="22"/>
                <w:szCs w:val="22"/>
              </w:rPr>
            </w:pPr>
            <w:r w:rsidRPr="00483F04">
              <w:rPr>
                <w:rFonts w:ascii="Calibri" w:hAnsi="Calibri"/>
                <w:sz w:val="22"/>
                <w:szCs w:val="22"/>
              </w:rPr>
              <w:t>Івано-Франківська</w:t>
            </w:r>
          </w:p>
        </w:tc>
        <w:tc>
          <w:tcPr>
            <w:tcW w:w="746" w:type="pct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480,8</w:t>
            </w:r>
          </w:p>
        </w:tc>
        <w:tc>
          <w:tcPr>
            <w:tcW w:w="7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5,1</w:t>
            </w:r>
          </w:p>
        </w:tc>
        <w:tc>
          <w:tcPr>
            <w:tcW w:w="82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56,2</w:t>
            </w:r>
          </w:p>
        </w:tc>
        <w:tc>
          <w:tcPr>
            <w:tcW w:w="7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480,8</w:t>
            </w:r>
          </w:p>
        </w:tc>
        <w:tc>
          <w:tcPr>
            <w:tcW w:w="8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E436A4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E436A4">
              <w:rPr>
                <w:rFonts w:ascii="Calibri" w:hAnsi="Calibri"/>
                <w:sz w:val="22"/>
                <w:szCs w:val="22"/>
              </w:rPr>
              <w:t>60,4</w:t>
            </w:r>
          </w:p>
        </w:tc>
      </w:tr>
      <w:tr w:rsidR="00E436A4" w:rsidRPr="00483F04" w:rsidTr="00E436A4">
        <w:trPr>
          <w:trHeight w:val="369"/>
        </w:trPr>
        <w:tc>
          <w:tcPr>
            <w:tcW w:w="11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483F04" w:rsidRDefault="00E436A4" w:rsidP="00E436A4">
            <w:pPr>
              <w:spacing w:line="288" w:lineRule="auto"/>
              <w:rPr>
                <w:rFonts w:ascii="Calibri" w:hAnsi="Calibri"/>
                <w:sz w:val="22"/>
                <w:szCs w:val="22"/>
              </w:rPr>
            </w:pPr>
            <w:r w:rsidRPr="00483F04">
              <w:rPr>
                <w:rFonts w:ascii="Calibri" w:hAnsi="Calibri"/>
                <w:sz w:val="22"/>
                <w:szCs w:val="22"/>
              </w:rPr>
              <w:t>Київська</w:t>
            </w:r>
          </w:p>
        </w:tc>
        <w:tc>
          <w:tcPr>
            <w:tcW w:w="746" w:type="pct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2059,8</w:t>
            </w:r>
          </w:p>
        </w:tc>
        <w:tc>
          <w:tcPr>
            <w:tcW w:w="7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21,8</w:t>
            </w:r>
          </w:p>
        </w:tc>
        <w:tc>
          <w:tcPr>
            <w:tcW w:w="82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110,5</w:t>
            </w:r>
          </w:p>
        </w:tc>
        <w:tc>
          <w:tcPr>
            <w:tcW w:w="7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1897,1</w:t>
            </w:r>
          </w:p>
        </w:tc>
        <w:tc>
          <w:tcPr>
            <w:tcW w:w="8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E436A4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E436A4">
              <w:rPr>
                <w:rFonts w:ascii="Calibri" w:hAnsi="Calibri"/>
                <w:sz w:val="22"/>
                <w:szCs w:val="22"/>
              </w:rPr>
              <w:t>111,2</w:t>
            </w:r>
          </w:p>
        </w:tc>
      </w:tr>
      <w:tr w:rsidR="00E436A4" w:rsidRPr="00483F04" w:rsidTr="00E436A4">
        <w:trPr>
          <w:trHeight w:val="369"/>
        </w:trPr>
        <w:tc>
          <w:tcPr>
            <w:tcW w:w="11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483F04" w:rsidRDefault="00E436A4" w:rsidP="00E436A4">
            <w:pPr>
              <w:spacing w:line="288" w:lineRule="auto"/>
              <w:rPr>
                <w:rFonts w:ascii="Calibri" w:hAnsi="Calibri"/>
                <w:sz w:val="22"/>
                <w:szCs w:val="22"/>
              </w:rPr>
            </w:pPr>
            <w:r w:rsidRPr="00483F04">
              <w:rPr>
                <w:rFonts w:ascii="Calibri" w:hAnsi="Calibri"/>
                <w:sz w:val="22"/>
                <w:szCs w:val="22"/>
              </w:rPr>
              <w:t>Кіровоградська</w:t>
            </w:r>
          </w:p>
        </w:tc>
        <w:tc>
          <w:tcPr>
            <w:tcW w:w="746" w:type="pct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53,6</w:t>
            </w:r>
          </w:p>
        </w:tc>
        <w:tc>
          <w:tcPr>
            <w:tcW w:w="7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0,6</w:t>
            </w:r>
          </w:p>
        </w:tc>
        <w:tc>
          <w:tcPr>
            <w:tcW w:w="82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45,8</w:t>
            </w:r>
          </w:p>
        </w:tc>
        <w:tc>
          <w:tcPr>
            <w:tcW w:w="7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53,6</w:t>
            </w:r>
          </w:p>
        </w:tc>
        <w:tc>
          <w:tcPr>
            <w:tcW w:w="8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E436A4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E436A4">
              <w:rPr>
                <w:rFonts w:ascii="Calibri" w:hAnsi="Calibri"/>
                <w:sz w:val="22"/>
                <w:szCs w:val="22"/>
              </w:rPr>
              <w:t>112,0</w:t>
            </w:r>
          </w:p>
        </w:tc>
      </w:tr>
      <w:tr w:rsidR="00E436A4" w:rsidRPr="00483F04" w:rsidTr="00E436A4">
        <w:trPr>
          <w:trHeight w:val="369"/>
        </w:trPr>
        <w:tc>
          <w:tcPr>
            <w:tcW w:w="11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483F04" w:rsidRDefault="00E436A4" w:rsidP="00E436A4">
            <w:pPr>
              <w:spacing w:line="288" w:lineRule="auto"/>
              <w:rPr>
                <w:rFonts w:ascii="Calibri" w:hAnsi="Calibri"/>
                <w:sz w:val="22"/>
                <w:szCs w:val="22"/>
                <w:vertAlign w:val="superscript"/>
              </w:rPr>
            </w:pPr>
            <w:r w:rsidRPr="00483F04">
              <w:rPr>
                <w:rFonts w:ascii="Calibri" w:hAnsi="Calibri"/>
                <w:sz w:val="22"/>
                <w:szCs w:val="22"/>
              </w:rPr>
              <w:t>Луганська</w:t>
            </w:r>
          </w:p>
        </w:tc>
        <w:tc>
          <w:tcPr>
            <w:tcW w:w="746" w:type="pct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7,1</w:t>
            </w:r>
          </w:p>
        </w:tc>
        <w:tc>
          <w:tcPr>
            <w:tcW w:w="7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0,1</w:t>
            </w:r>
          </w:p>
        </w:tc>
        <w:tc>
          <w:tcPr>
            <w:tcW w:w="82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31,8</w:t>
            </w:r>
          </w:p>
        </w:tc>
        <w:tc>
          <w:tcPr>
            <w:tcW w:w="7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7,1</w:t>
            </w:r>
          </w:p>
        </w:tc>
        <w:tc>
          <w:tcPr>
            <w:tcW w:w="8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E436A4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E436A4">
              <w:rPr>
                <w:rFonts w:ascii="Calibri" w:hAnsi="Calibri"/>
                <w:sz w:val="22"/>
                <w:szCs w:val="22"/>
              </w:rPr>
              <w:t>32,1</w:t>
            </w:r>
          </w:p>
        </w:tc>
      </w:tr>
      <w:tr w:rsidR="00E436A4" w:rsidRPr="00483F04" w:rsidTr="00E436A4">
        <w:trPr>
          <w:trHeight w:val="369"/>
        </w:trPr>
        <w:tc>
          <w:tcPr>
            <w:tcW w:w="11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483F04" w:rsidRDefault="00E436A4" w:rsidP="00E436A4">
            <w:pPr>
              <w:spacing w:line="288" w:lineRule="auto"/>
              <w:rPr>
                <w:rFonts w:ascii="Calibri" w:hAnsi="Calibri"/>
                <w:sz w:val="22"/>
                <w:szCs w:val="22"/>
              </w:rPr>
            </w:pPr>
            <w:r w:rsidRPr="00483F04">
              <w:rPr>
                <w:rFonts w:ascii="Calibri" w:hAnsi="Calibri"/>
                <w:sz w:val="22"/>
                <w:szCs w:val="22"/>
              </w:rPr>
              <w:t>Львівська</w:t>
            </w:r>
          </w:p>
        </w:tc>
        <w:tc>
          <w:tcPr>
            <w:tcW w:w="746" w:type="pct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859,2</w:t>
            </w:r>
          </w:p>
        </w:tc>
        <w:tc>
          <w:tcPr>
            <w:tcW w:w="7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9,2</w:t>
            </w:r>
          </w:p>
        </w:tc>
        <w:tc>
          <w:tcPr>
            <w:tcW w:w="82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73,8</w:t>
            </w:r>
          </w:p>
        </w:tc>
        <w:tc>
          <w:tcPr>
            <w:tcW w:w="7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859,2</w:t>
            </w:r>
          </w:p>
        </w:tc>
        <w:tc>
          <w:tcPr>
            <w:tcW w:w="8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E436A4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E436A4">
              <w:rPr>
                <w:rFonts w:ascii="Calibri" w:hAnsi="Calibri"/>
                <w:sz w:val="22"/>
                <w:szCs w:val="22"/>
              </w:rPr>
              <w:t>84,7</w:t>
            </w:r>
          </w:p>
        </w:tc>
      </w:tr>
      <w:tr w:rsidR="00E436A4" w:rsidRPr="00483F04" w:rsidTr="00E436A4">
        <w:trPr>
          <w:trHeight w:val="369"/>
        </w:trPr>
        <w:tc>
          <w:tcPr>
            <w:tcW w:w="11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483F04" w:rsidRDefault="00E436A4" w:rsidP="00E436A4">
            <w:pPr>
              <w:spacing w:line="288" w:lineRule="auto"/>
              <w:rPr>
                <w:rFonts w:ascii="Calibri" w:hAnsi="Calibri"/>
                <w:sz w:val="22"/>
                <w:szCs w:val="22"/>
                <w:vertAlign w:val="superscript"/>
              </w:rPr>
            </w:pPr>
            <w:r w:rsidRPr="00483F04">
              <w:rPr>
                <w:rFonts w:ascii="Calibri" w:hAnsi="Calibri"/>
                <w:sz w:val="22"/>
                <w:szCs w:val="22"/>
              </w:rPr>
              <w:t>Миколаївська</w:t>
            </w:r>
          </w:p>
        </w:tc>
        <w:tc>
          <w:tcPr>
            <w:tcW w:w="746" w:type="pct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106,1</w:t>
            </w:r>
          </w:p>
        </w:tc>
        <w:tc>
          <w:tcPr>
            <w:tcW w:w="7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1,1</w:t>
            </w:r>
          </w:p>
        </w:tc>
        <w:tc>
          <w:tcPr>
            <w:tcW w:w="82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63,0</w:t>
            </w:r>
          </w:p>
        </w:tc>
        <w:tc>
          <w:tcPr>
            <w:tcW w:w="7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106,1</w:t>
            </w:r>
          </w:p>
        </w:tc>
        <w:tc>
          <w:tcPr>
            <w:tcW w:w="8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E436A4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E436A4">
              <w:rPr>
                <w:rFonts w:ascii="Calibri" w:hAnsi="Calibri"/>
                <w:sz w:val="22"/>
                <w:szCs w:val="22"/>
              </w:rPr>
              <w:t>115,8</w:t>
            </w:r>
          </w:p>
        </w:tc>
      </w:tr>
      <w:tr w:rsidR="00E436A4" w:rsidRPr="00483F04" w:rsidTr="00E436A4">
        <w:trPr>
          <w:trHeight w:val="369"/>
        </w:trPr>
        <w:tc>
          <w:tcPr>
            <w:tcW w:w="11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483F04" w:rsidRDefault="00E436A4" w:rsidP="00E436A4">
            <w:pPr>
              <w:spacing w:line="288" w:lineRule="auto"/>
              <w:rPr>
                <w:rFonts w:ascii="Calibri" w:hAnsi="Calibri"/>
                <w:sz w:val="22"/>
                <w:szCs w:val="22"/>
              </w:rPr>
            </w:pPr>
            <w:r w:rsidRPr="00483F04">
              <w:rPr>
                <w:rFonts w:ascii="Calibri" w:hAnsi="Calibri"/>
                <w:sz w:val="22"/>
                <w:szCs w:val="22"/>
              </w:rPr>
              <w:t>Одеська</w:t>
            </w:r>
          </w:p>
        </w:tc>
        <w:tc>
          <w:tcPr>
            <w:tcW w:w="746" w:type="pct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575,9</w:t>
            </w:r>
          </w:p>
        </w:tc>
        <w:tc>
          <w:tcPr>
            <w:tcW w:w="7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6,2</w:t>
            </w:r>
          </w:p>
        </w:tc>
        <w:tc>
          <w:tcPr>
            <w:tcW w:w="82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91,2</w:t>
            </w:r>
          </w:p>
        </w:tc>
        <w:tc>
          <w:tcPr>
            <w:tcW w:w="7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575,9</w:t>
            </w:r>
          </w:p>
        </w:tc>
        <w:tc>
          <w:tcPr>
            <w:tcW w:w="8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E436A4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E436A4">
              <w:rPr>
                <w:rFonts w:ascii="Calibri" w:hAnsi="Calibri"/>
                <w:sz w:val="22"/>
                <w:szCs w:val="22"/>
              </w:rPr>
              <w:t>91,2</w:t>
            </w:r>
          </w:p>
        </w:tc>
      </w:tr>
      <w:tr w:rsidR="00E436A4" w:rsidRPr="00483F04" w:rsidTr="00E436A4">
        <w:trPr>
          <w:trHeight w:val="369"/>
        </w:trPr>
        <w:tc>
          <w:tcPr>
            <w:tcW w:w="11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483F04" w:rsidRDefault="00E436A4" w:rsidP="00E436A4">
            <w:pPr>
              <w:spacing w:line="288" w:lineRule="auto"/>
              <w:rPr>
                <w:rFonts w:ascii="Calibri" w:hAnsi="Calibri"/>
                <w:sz w:val="22"/>
                <w:szCs w:val="22"/>
              </w:rPr>
            </w:pPr>
            <w:r w:rsidRPr="00483F04">
              <w:rPr>
                <w:rFonts w:ascii="Calibri" w:hAnsi="Calibri"/>
                <w:sz w:val="22"/>
                <w:szCs w:val="22"/>
              </w:rPr>
              <w:t>Полтавська</w:t>
            </w:r>
          </w:p>
        </w:tc>
        <w:tc>
          <w:tcPr>
            <w:tcW w:w="746" w:type="pct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136,9</w:t>
            </w:r>
          </w:p>
        </w:tc>
        <w:tc>
          <w:tcPr>
            <w:tcW w:w="7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1,5</w:t>
            </w:r>
          </w:p>
        </w:tc>
        <w:tc>
          <w:tcPr>
            <w:tcW w:w="82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51,4</w:t>
            </w:r>
          </w:p>
        </w:tc>
        <w:tc>
          <w:tcPr>
            <w:tcW w:w="7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130,0</w:t>
            </w:r>
          </w:p>
        </w:tc>
        <w:tc>
          <w:tcPr>
            <w:tcW w:w="8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E436A4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E436A4">
              <w:rPr>
                <w:rFonts w:ascii="Calibri" w:hAnsi="Calibri"/>
                <w:sz w:val="22"/>
                <w:szCs w:val="22"/>
              </w:rPr>
              <w:t>67,6</w:t>
            </w:r>
          </w:p>
        </w:tc>
      </w:tr>
      <w:tr w:rsidR="00E436A4" w:rsidRPr="00483F04" w:rsidTr="00E436A4">
        <w:trPr>
          <w:trHeight w:val="369"/>
        </w:trPr>
        <w:tc>
          <w:tcPr>
            <w:tcW w:w="11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483F04" w:rsidRDefault="00E436A4" w:rsidP="00E436A4">
            <w:pPr>
              <w:spacing w:line="288" w:lineRule="auto"/>
              <w:rPr>
                <w:rFonts w:ascii="Calibri" w:hAnsi="Calibri"/>
                <w:sz w:val="22"/>
                <w:szCs w:val="22"/>
              </w:rPr>
            </w:pPr>
            <w:r w:rsidRPr="00483F04">
              <w:rPr>
                <w:rFonts w:ascii="Calibri" w:hAnsi="Calibri"/>
                <w:sz w:val="22"/>
                <w:szCs w:val="22"/>
              </w:rPr>
              <w:t>Рівненська</w:t>
            </w:r>
          </w:p>
        </w:tc>
        <w:tc>
          <w:tcPr>
            <w:tcW w:w="746" w:type="pct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324,6</w:t>
            </w:r>
          </w:p>
        </w:tc>
        <w:tc>
          <w:tcPr>
            <w:tcW w:w="7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3,5</w:t>
            </w:r>
          </w:p>
        </w:tc>
        <w:tc>
          <w:tcPr>
            <w:tcW w:w="82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90,0</w:t>
            </w:r>
          </w:p>
        </w:tc>
        <w:tc>
          <w:tcPr>
            <w:tcW w:w="7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309,2</w:t>
            </w:r>
          </w:p>
        </w:tc>
        <w:tc>
          <w:tcPr>
            <w:tcW w:w="8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E436A4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E436A4">
              <w:rPr>
                <w:rFonts w:ascii="Calibri" w:hAnsi="Calibri"/>
                <w:sz w:val="22"/>
                <w:szCs w:val="22"/>
              </w:rPr>
              <w:t>104,8</w:t>
            </w:r>
          </w:p>
        </w:tc>
      </w:tr>
      <w:tr w:rsidR="00E436A4" w:rsidRPr="00483F04" w:rsidTr="00E436A4">
        <w:trPr>
          <w:trHeight w:val="369"/>
        </w:trPr>
        <w:tc>
          <w:tcPr>
            <w:tcW w:w="11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483F04" w:rsidRDefault="00E436A4" w:rsidP="00E436A4">
            <w:pPr>
              <w:spacing w:line="288" w:lineRule="auto"/>
              <w:rPr>
                <w:rFonts w:ascii="Calibri" w:hAnsi="Calibri"/>
                <w:sz w:val="22"/>
                <w:szCs w:val="22"/>
              </w:rPr>
            </w:pPr>
            <w:r w:rsidRPr="00483F04">
              <w:rPr>
                <w:rFonts w:ascii="Calibri" w:hAnsi="Calibri"/>
                <w:sz w:val="22"/>
                <w:szCs w:val="22"/>
              </w:rPr>
              <w:t>Сумська</w:t>
            </w:r>
          </w:p>
        </w:tc>
        <w:tc>
          <w:tcPr>
            <w:tcW w:w="746" w:type="pct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109,9</w:t>
            </w:r>
          </w:p>
        </w:tc>
        <w:tc>
          <w:tcPr>
            <w:tcW w:w="7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1,2</w:t>
            </w:r>
          </w:p>
        </w:tc>
        <w:tc>
          <w:tcPr>
            <w:tcW w:w="82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70,0</w:t>
            </w:r>
          </w:p>
        </w:tc>
        <w:tc>
          <w:tcPr>
            <w:tcW w:w="7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109,9</w:t>
            </w:r>
          </w:p>
        </w:tc>
        <w:tc>
          <w:tcPr>
            <w:tcW w:w="8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E436A4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E436A4">
              <w:rPr>
                <w:rFonts w:ascii="Calibri" w:hAnsi="Calibri"/>
                <w:sz w:val="22"/>
                <w:szCs w:val="22"/>
              </w:rPr>
              <w:t>77,6</w:t>
            </w:r>
          </w:p>
        </w:tc>
      </w:tr>
      <w:tr w:rsidR="00E436A4" w:rsidRPr="00483F04" w:rsidTr="00E436A4">
        <w:trPr>
          <w:trHeight w:val="369"/>
        </w:trPr>
        <w:tc>
          <w:tcPr>
            <w:tcW w:w="11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483F04" w:rsidRDefault="00E436A4" w:rsidP="00E436A4">
            <w:pPr>
              <w:spacing w:line="288" w:lineRule="auto"/>
              <w:rPr>
                <w:rFonts w:ascii="Calibri" w:hAnsi="Calibri"/>
                <w:sz w:val="22"/>
                <w:szCs w:val="22"/>
              </w:rPr>
            </w:pPr>
            <w:r w:rsidRPr="00483F04">
              <w:rPr>
                <w:rFonts w:ascii="Calibri" w:hAnsi="Calibri"/>
                <w:sz w:val="22"/>
                <w:szCs w:val="22"/>
              </w:rPr>
              <w:t>Тернопільська</w:t>
            </w:r>
          </w:p>
        </w:tc>
        <w:tc>
          <w:tcPr>
            <w:tcW w:w="746" w:type="pct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234,4</w:t>
            </w:r>
          </w:p>
        </w:tc>
        <w:tc>
          <w:tcPr>
            <w:tcW w:w="7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2,5</w:t>
            </w:r>
          </w:p>
        </w:tc>
        <w:tc>
          <w:tcPr>
            <w:tcW w:w="82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48,9</w:t>
            </w:r>
          </w:p>
        </w:tc>
        <w:tc>
          <w:tcPr>
            <w:tcW w:w="7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234,4</w:t>
            </w:r>
          </w:p>
        </w:tc>
        <w:tc>
          <w:tcPr>
            <w:tcW w:w="8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E436A4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E436A4">
              <w:rPr>
                <w:rFonts w:ascii="Calibri" w:hAnsi="Calibri"/>
                <w:sz w:val="22"/>
                <w:szCs w:val="22"/>
              </w:rPr>
              <w:t>87,0</w:t>
            </w:r>
          </w:p>
        </w:tc>
      </w:tr>
      <w:tr w:rsidR="00E436A4" w:rsidRPr="00483F04" w:rsidTr="00E436A4">
        <w:trPr>
          <w:trHeight w:val="369"/>
        </w:trPr>
        <w:tc>
          <w:tcPr>
            <w:tcW w:w="11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483F04" w:rsidRDefault="00E436A4" w:rsidP="00E436A4">
            <w:pPr>
              <w:spacing w:line="288" w:lineRule="auto"/>
              <w:rPr>
                <w:rFonts w:ascii="Calibri" w:hAnsi="Calibri"/>
                <w:sz w:val="22"/>
                <w:szCs w:val="22"/>
              </w:rPr>
            </w:pPr>
            <w:r w:rsidRPr="00483F04">
              <w:rPr>
                <w:rFonts w:ascii="Calibri" w:hAnsi="Calibri"/>
                <w:sz w:val="22"/>
                <w:szCs w:val="22"/>
              </w:rPr>
              <w:t>Харківська</w:t>
            </w:r>
          </w:p>
        </w:tc>
        <w:tc>
          <w:tcPr>
            <w:tcW w:w="746" w:type="pct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469,6</w:t>
            </w:r>
          </w:p>
        </w:tc>
        <w:tc>
          <w:tcPr>
            <w:tcW w:w="7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5</w:t>
            </w:r>
            <w:r w:rsidR="00036291">
              <w:rPr>
                <w:rFonts w:ascii="Calibri" w:hAnsi="Calibri"/>
                <w:sz w:val="22"/>
                <w:szCs w:val="22"/>
              </w:rPr>
              <w:t>,0</w:t>
            </w:r>
          </w:p>
        </w:tc>
        <w:tc>
          <w:tcPr>
            <w:tcW w:w="82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122,4</w:t>
            </w:r>
          </w:p>
        </w:tc>
        <w:tc>
          <w:tcPr>
            <w:tcW w:w="7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469,6</w:t>
            </w:r>
          </w:p>
        </w:tc>
        <w:tc>
          <w:tcPr>
            <w:tcW w:w="8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E436A4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E436A4">
              <w:rPr>
                <w:rFonts w:ascii="Calibri" w:hAnsi="Calibri"/>
                <w:sz w:val="22"/>
                <w:szCs w:val="22"/>
              </w:rPr>
              <w:t>122,4</w:t>
            </w:r>
          </w:p>
        </w:tc>
      </w:tr>
      <w:tr w:rsidR="00E436A4" w:rsidRPr="00483F04" w:rsidTr="00E436A4">
        <w:trPr>
          <w:trHeight w:val="369"/>
        </w:trPr>
        <w:tc>
          <w:tcPr>
            <w:tcW w:w="11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483F04" w:rsidRDefault="00E436A4" w:rsidP="00E436A4">
            <w:pPr>
              <w:spacing w:line="288" w:lineRule="auto"/>
              <w:rPr>
                <w:rFonts w:ascii="Calibri" w:hAnsi="Calibri"/>
                <w:sz w:val="22"/>
                <w:szCs w:val="22"/>
              </w:rPr>
            </w:pPr>
            <w:r w:rsidRPr="00483F04">
              <w:rPr>
                <w:rFonts w:ascii="Calibri" w:hAnsi="Calibri"/>
                <w:sz w:val="22"/>
                <w:szCs w:val="22"/>
              </w:rPr>
              <w:t>Херсонська</w:t>
            </w:r>
          </w:p>
        </w:tc>
        <w:tc>
          <w:tcPr>
            <w:tcW w:w="746" w:type="pct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82,1</w:t>
            </w:r>
          </w:p>
        </w:tc>
        <w:tc>
          <w:tcPr>
            <w:tcW w:w="7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0,9</w:t>
            </w:r>
          </w:p>
        </w:tc>
        <w:tc>
          <w:tcPr>
            <w:tcW w:w="82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72,7</w:t>
            </w:r>
          </w:p>
        </w:tc>
        <w:tc>
          <w:tcPr>
            <w:tcW w:w="7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78,0</w:t>
            </w:r>
          </w:p>
        </w:tc>
        <w:tc>
          <w:tcPr>
            <w:tcW w:w="8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E436A4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E436A4">
              <w:rPr>
                <w:rFonts w:ascii="Calibri" w:hAnsi="Calibri"/>
                <w:sz w:val="22"/>
                <w:szCs w:val="22"/>
              </w:rPr>
              <w:t>94,2</w:t>
            </w:r>
          </w:p>
        </w:tc>
      </w:tr>
      <w:tr w:rsidR="00E436A4" w:rsidRPr="00483F04" w:rsidTr="00E436A4">
        <w:trPr>
          <w:trHeight w:val="369"/>
        </w:trPr>
        <w:tc>
          <w:tcPr>
            <w:tcW w:w="11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483F04" w:rsidRDefault="00E436A4" w:rsidP="00E436A4">
            <w:pPr>
              <w:spacing w:line="288" w:lineRule="auto"/>
              <w:rPr>
                <w:rFonts w:ascii="Calibri" w:hAnsi="Calibri"/>
                <w:sz w:val="22"/>
                <w:szCs w:val="22"/>
              </w:rPr>
            </w:pPr>
            <w:r w:rsidRPr="00483F04">
              <w:rPr>
                <w:rFonts w:ascii="Calibri" w:hAnsi="Calibri"/>
                <w:sz w:val="22"/>
                <w:szCs w:val="22"/>
              </w:rPr>
              <w:t>Хмельницька</w:t>
            </w:r>
          </w:p>
        </w:tc>
        <w:tc>
          <w:tcPr>
            <w:tcW w:w="746" w:type="pct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404,8</w:t>
            </w:r>
          </w:p>
        </w:tc>
        <w:tc>
          <w:tcPr>
            <w:tcW w:w="7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4,3</w:t>
            </w:r>
          </w:p>
        </w:tc>
        <w:tc>
          <w:tcPr>
            <w:tcW w:w="82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86,4</w:t>
            </w:r>
          </w:p>
        </w:tc>
        <w:tc>
          <w:tcPr>
            <w:tcW w:w="7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401,0</w:t>
            </w:r>
          </w:p>
        </w:tc>
        <w:tc>
          <w:tcPr>
            <w:tcW w:w="8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E436A4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E436A4">
              <w:rPr>
                <w:rFonts w:ascii="Calibri" w:hAnsi="Calibri"/>
                <w:sz w:val="22"/>
                <w:szCs w:val="22"/>
              </w:rPr>
              <w:t>99,7</w:t>
            </w:r>
          </w:p>
        </w:tc>
      </w:tr>
      <w:tr w:rsidR="00E436A4" w:rsidRPr="00483F04" w:rsidTr="00E436A4">
        <w:trPr>
          <w:trHeight w:val="369"/>
        </w:trPr>
        <w:tc>
          <w:tcPr>
            <w:tcW w:w="11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483F04" w:rsidRDefault="00E436A4" w:rsidP="00E436A4">
            <w:pPr>
              <w:spacing w:line="288" w:lineRule="auto"/>
              <w:rPr>
                <w:rFonts w:ascii="Calibri" w:hAnsi="Calibri"/>
                <w:sz w:val="22"/>
                <w:szCs w:val="22"/>
              </w:rPr>
            </w:pPr>
            <w:r w:rsidRPr="00483F04">
              <w:rPr>
                <w:rFonts w:ascii="Calibri" w:hAnsi="Calibri"/>
                <w:sz w:val="22"/>
                <w:szCs w:val="22"/>
              </w:rPr>
              <w:t>Черкаська</w:t>
            </w:r>
          </w:p>
        </w:tc>
        <w:tc>
          <w:tcPr>
            <w:tcW w:w="746" w:type="pct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125,8</w:t>
            </w:r>
          </w:p>
        </w:tc>
        <w:tc>
          <w:tcPr>
            <w:tcW w:w="7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1,3</w:t>
            </w:r>
          </w:p>
        </w:tc>
        <w:tc>
          <w:tcPr>
            <w:tcW w:w="82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65,2</w:t>
            </w:r>
          </w:p>
        </w:tc>
        <w:tc>
          <w:tcPr>
            <w:tcW w:w="7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125,8</w:t>
            </w:r>
          </w:p>
        </w:tc>
        <w:tc>
          <w:tcPr>
            <w:tcW w:w="8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E436A4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E436A4">
              <w:rPr>
                <w:rFonts w:ascii="Calibri" w:hAnsi="Calibri"/>
                <w:sz w:val="22"/>
                <w:szCs w:val="22"/>
              </w:rPr>
              <w:t>93,0</w:t>
            </w:r>
          </w:p>
        </w:tc>
      </w:tr>
      <w:tr w:rsidR="00E436A4" w:rsidRPr="00483F04" w:rsidTr="00E436A4">
        <w:trPr>
          <w:trHeight w:val="369"/>
        </w:trPr>
        <w:tc>
          <w:tcPr>
            <w:tcW w:w="11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483F04" w:rsidRDefault="00E436A4" w:rsidP="00E436A4">
            <w:pPr>
              <w:spacing w:line="288" w:lineRule="auto"/>
              <w:rPr>
                <w:rFonts w:ascii="Calibri" w:hAnsi="Calibri"/>
                <w:sz w:val="22"/>
                <w:szCs w:val="22"/>
              </w:rPr>
            </w:pPr>
            <w:r w:rsidRPr="00483F04">
              <w:rPr>
                <w:rFonts w:ascii="Calibri" w:hAnsi="Calibri"/>
                <w:sz w:val="22"/>
                <w:szCs w:val="22"/>
              </w:rPr>
              <w:t>Чернівецька</w:t>
            </w:r>
          </w:p>
        </w:tc>
        <w:tc>
          <w:tcPr>
            <w:tcW w:w="746" w:type="pct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221,6</w:t>
            </w:r>
          </w:p>
        </w:tc>
        <w:tc>
          <w:tcPr>
            <w:tcW w:w="7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2,4</w:t>
            </w:r>
          </w:p>
        </w:tc>
        <w:tc>
          <w:tcPr>
            <w:tcW w:w="82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58,0</w:t>
            </w:r>
          </w:p>
        </w:tc>
        <w:tc>
          <w:tcPr>
            <w:tcW w:w="7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203,2</w:t>
            </w:r>
          </w:p>
        </w:tc>
        <w:tc>
          <w:tcPr>
            <w:tcW w:w="8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E436A4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E436A4">
              <w:rPr>
                <w:rFonts w:ascii="Calibri" w:hAnsi="Calibri"/>
                <w:sz w:val="22"/>
                <w:szCs w:val="22"/>
              </w:rPr>
              <w:t>121,8</w:t>
            </w:r>
          </w:p>
        </w:tc>
      </w:tr>
      <w:tr w:rsidR="00E436A4" w:rsidRPr="00483F04" w:rsidTr="00E436A4">
        <w:trPr>
          <w:trHeight w:val="369"/>
        </w:trPr>
        <w:tc>
          <w:tcPr>
            <w:tcW w:w="11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483F04" w:rsidRDefault="00E436A4" w:rsidP="00E436A4">
            <w:pPr>
              <w:spacing w:line="288" w:lineRule="auto"/>
              <w:rPr>
                <w:rFonts w:ascii="Calibri" w:hAnsi="Calibri"/>
                <w:sz w:val="22"/>
                <w:szCs w:val="22"/>
              </w:rPr>
            </w:pPr>
            <w:r w:rsidRPr="00483F04">
              <w:rPr>
                <w:rFonts w:ascii="Calibri" w:hAnsi="Calibri"/>
                <w:sz w:val="22"/>
                <w:szCs w:val="22"/>
              </w:rPr>
              <w:t>Чернігівська</w:t>
            </w:r>
          </w:p>
        </w:tc>
        <w:tc>
          <w:tcPr>
            <w:tcW w:w="746" w:type="pct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106,0</w:t>
            </w:r>
          </w:p>
        </w:tc>
        <w:tc>
          <w:tcPr>
            <w:tcW w:w="7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1,1</w:t>
            </w:r>
          </w:p>
        </w:tc>
        <w:tc>
          <w:tcPr>
            <w:tcW w:w="82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55,7</w:t>
            </w:r>
          </w:p>
        </w:tc>
        <w:tc>
          <w:tcPr>
            <w:tcW w:w="7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106,0</w:t>
            </w:r>
          </w:p>
        </w:tc>
        <w:tc>
          <w:tcPr>
            <w:tcW w:w="8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E436A4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E436A4">
              <w:rPr>
                <w:rFonts w:ascii="Calibri" w:hAnsi="Calibri"/>
                <w:sz w:val="22"/>
                <w:szCs w:val="22"/>
              </w:rPr>
              <w:t>88,9</w:t>
            </w:r>
          </w:p>
        </w:tc>
      </w:tr>
      <w:tr w:rsidR="00E436A4" w:rsidRPr="00483F04" w:rsidTr="00E436A4">
        <w:trPr>
          <w:trHeight w:val="369"/>
        </w:trPr>
        <w:tc>
          <w:tcPr>
            <w:tcW w:w="11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483F04" w:rsidRDefault="00E436A4" w:rsidP="00E436A4">
            <w:pPr>
              <w:spacing w:line="288" w:lineRule="auto"/>
              <w:ind w:right="170"/>
              <w:rPr>
                <w:rFonts w:ascii="Calibri" w:hAnsi="Calibri"/>
                <w:snapToGrid w:val="0"/>
                <w:color w:val="000000"/>
                <w:sz w:val="22"/>
                <w:szCs w:val="22"/>
                <w:lang w:val="ru-RU"/>
              </w:rPr>
            </w:pPr>
            <w:proofErr w:type="spellStart"/>
            <w:r w:rsidRPr="00483F04">
              <w:rPr>
                <w:rFonts w:ascii="Calibri" w:hAnsi="Calibri"/>
                <w:snapToGrid w:val="0"/>
                <w:color w:val="000000"/>
                <w:sz w:val="22"/>
                <w:szCs w:val="22"/>
                <w:lang w:val="ru-RU"/>
              </w:rPr>
              <w:t>м.Київ</w:t>
            </w:r>
            <w:proofErr w:type="spellEnd"/>
          </w:p>
        </w:tc>
        <w:tc>
          <w:tcPr>
            <w:tcW w:w="746" w:type="pct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1334,0</w:t>
            </w:r>
          </w:p>
        </w:tc>
        <w:tc>
          <w:tcPr>
            <w:tcW w:w="7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14,3</w:t>
            </w:r>
          </w:p>
        </w:tc>
        <w:tc>
          <w:tcPr>
            <w:tcW w:w="82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97,7</w:t>
            </w:r>
          </w:p>
        </w:tc>
        <w:tc>
          <w:tcPr>
            <w:tcW w:w="7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7C190D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7C190D">
              <w:rPr>
                <w:rFonts w:ascii="Calibri" w:hAnsi="Calibri"/>
                <w:sz w:val="22"/>
                <w:szCs w:val="22"/>
              </w:rPr>
              <w:t>1334,0</w:t>
            </w:r>
          </w:p>
        </w:tc>
        <w:tc>
          <w:tcPr>
            <w:tcW w:w="8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436A4" w:rsidRPr="00E436A4" w:rsidRDefault="00E436A4" w:rsidP="00E436A4">
            <w:pPr>
              <w:spacing w:line="288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E436A4">
              <w:rPr>
                <w:rFonts w:ascii="Calibri" w:hAnsi="Calibri"/>
                <w:sz w:val="22"/>
                <w:szCs w:val="22"/>
              </w:rPr>
              <w:t>98,7</w:t>
            </w:r>
          </w:p>
        </w:tc>
      </w:tr>
    </w:tbl>
    <w:p w:rsidR="00096C41" w:rsidRPr="00F13E8C" w:rsidRDefault="00096C41" w:rsidP="00F93654">
      <w:pPr>
        <w:ind w:left="142"/>
        <w:rPr>
          <w:rFonts w:ascii="Calibri" w:hAnsi="Calibri"/>
          <w:sz w:val="20"/>
          <w:szCs w:val="20"/>
        </w:rPr>
      </w:pPr>
    </w:p>
    <w:sectPr w:rsidR="00096C41" w:rsidRPr="00F13E8C" w:rsidSect="004F5054">
      <w:headerReference w:type="even" r:id="rId11"/>
      <w:footerReference w:type="default" r:id="rId12"/>
      <w:type w:val="continuous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B56" w:rsidRDefault="008E3B56">
      <w:r>
        <w:separator/>
      </w:r>
    </w:p>
  </w:endnote>
  <w:endnote w:type="continuationSeparator" w:id="0">
    <w:p w:rsidR="008E3B56" w:rsidRDefault="008E3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1096" w:rsidRPr="00F13E8C" w:rsidRDefault="00191096">
    <w:pPr>
      <w:pStyle w:val="ab"/>
      <w:jc w:val="right"/>
      <w:rPr>
        <w:rFonts w:ascii="Calibri" w:hAnsi="Calibri"/>
        <w:sz w:val="20"/>
        <w:szCs w:val="20"/>
      </w:rPr>
    </w:pPr>
    <w:r w:rsidRPr="00F13E8C">
      <w:rPr>
        <w:rFonts w:ascii="Calibri" w:hAnsi="Calibri"/>
        <w:sz w:val="20"/>
        <w:szCs w:val="20"/>
      </w:rPr>
      <w:fldChar w:fldCharType="begin"/>
    </w:r>
    <w:r w:rsidRPr="00F13E8C">
      <w:rPr>
        <w:rFonts w:ascii="Calibri" w:hAnsi="Calibri"/>
        <w:sz w:val="20"/>
        <w:szCs w:val="20"/>
      </w:rPr>
      <w:instrText>PAGE   \* MERGEFORMAT</w:instrText>
    </w:r>
    <w:r w:rsidRPr="00F13E8C">
      <w:rPr>
        <w:rFonts w:ascii="Calibri" w:hAnsi="Calibri"/>
        <w:sz w:val="20"/>
        <w:szCs w:val="20"/>
      </w:rPr>
      <w:fldChar w:fldCharType="separate"/>
    </w:r>
    <w:r w:rsidR="005B7FAE">
      <w:rPr>
        <w:rFonts w:ascii="Calibri" w:hAnsi="Calibri"/>
        <w:noProof/>
        <w:sz w:val="20"/>
        <w:szCs w:val="20"/>
      </w:rPr>
      <w:t>3</w:t>
    </w:r>
    <w:r w:rsidRPr="00F13E8C">
      <w:rPr>
        <w:rFonts w:ascii="Calibri" w:hAnsi="Calibri"/>
        <w:sz w:val="20"/>
        <w:szCs w:val="20"/>
      </w:rPr>
      <w:fldChar w:fldCharType="end"/>
    </w:r>
  </w:p>
  <w:p w:rsidR="00191096" w:rsidRPr="00D833E7" w:rsidRDefault="00191096">
    <w:pPr>
      <w:pStyle w:val="ab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3B56" w:rsidRDefault="008E3B56">
      <w:r>
        <w:separator/>
      </w:r>
    </w:p>
  </w:footnote>
  <w:footnote w:type="continuationSeparator" w:id="0">
    <w:p w:rsidR="008E3B56" w:rsidRDefault="008E3B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1096" w:rsidRDefault="00191096" w:rsidP="00191096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91096" w:rsidRDefault="0019109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096"/>
    <w:rsid w:val="00010AB9"/>
    <w:rsid w:val="00020419"/>
    <w:rsid w:val="0003187D"/>
    <w:rsid w:val="00034B11"/>
    <w:rsid w:val="00036291"/>
    <w:rsid w:val="00040811"/>
    <w:rsid w:val="00043BFA"/>
    <w:rsid w:val="000564D5"/>
    <w:rsid w:val="00056DBA"/>
    <w:rsid w:val="00071520"/>
    <w:rsid w:val="00072207"/>
    <w:rsid w:val="0007608A"/>
    <w:rsid w:val="00077CF6"/>
    <w:rsid w:val="00096C41"/>
    <w:rsid w:val="000A2D64"/>
    <w:rsid w:val="000B3DF6"/>
    <w:rsid w:val="000D4F0B"/>
    <w:rsid w:val="000D6B87"/>
    <w:rsid w:val="000F0840"/>
    <w:rsid w:val="000F71E8"/>
    <w:rsid w:val="00117E36"/>
    <w:rsid w:val="00123560"/>
    <w:rsid w:val="001428EE"/>
    <w:rsid w:val="0014435E"/>
    <w:rsid w:val="0014593C"/>
    <w:rsid w:val="00191096"/>
    <w:rsid w:val="001B4425"/>
    <w:rsid w:val="001E46BA"/>
    <w:rsid w:val="00227759"/>
    <w:rsid w:val="00231E3F"/>
    <w:rsid w:val="00256EAA"/>
    <w:rsid w:val="00266A0D"/>
    <w:rsid w:val="00270AF1"/>
    <w:rsid w:val="002740B9"/>
    <w:rsid w:val="002B5668"/>
    <w:rsid w:val="002C2CE1"/>
    <w:rsid w:val="00300A8F"/>
    <w:rsid w:val="00300A99"/>
    <w:rsid w:val="0030282C"/>
    <w:rsid w:val="00306A6F"/>
    <w:rsid w:val="00335F77"/>
    <w:rsid w:val="00343701"/>
    <w:rsid w:val="00356934"/>
    <w:rsid w:val="0036388B"/>
    <w:rsid w:val="0038452F"/>
    <w:rsid w:val="00386B2C"/>
    <w:rsid w:val="003922F2"/>
    <w:rsid w:val="00392F4E"/>
    <w:rsid w:val="0039371E"/>
    <w:rsid w:val="003949CD"/>
    <w:rsid w:val="00395A9E"/>
    <w:rsid w:val="003963F6"/>
    <w:rsid w:val="003A1568"/>
    <w:rsid w:val="003A3BFD"/>
    <w:rsid w:val="003A62BF"/>
    <w:rsid w:val="003B3BD0"/>
    <w:rsid w:val="003B65EC"/>
    <w:rsid w:val="003C31A5"/>
    <w:rsid w:val="003F4BB5"/>
    <w:rsid w:val="00404DE1"/>
    <w:rsid w:val="00410A75"/>
    <w:rsid w:val="004157F5"/>
    <w:rsid w:val="00416D5E"/>
    <w:rsid w:val="0042101E"/>
    <w:rsid w:val="00427274"/>
    <w:rsid w:val="00435018"/>
    <w:rsid w:val="00442176"/>
    <w:rsid w:val="00457BDC"/>
    <w:rsid w:val="00457FA7"/>
    <w:rsid w:val="00461286"/>
    <w:rsid w:val="004623D6"/>
    <w:rsid w:val="00476CC3"/>
    <w:rsid w:val="00477A4B"/>
    <w:rsid w:val="00483F04"/>
    <w:rsid w:val="004A0188"/>
    <w:rsid w:val="004F14F5"/>
    <w:rsid w:val="004F5054"/>
    <w:rsid w:val="004F5ABF"/>
    <w:rsid w:val="005254DE"/>
    <w:rsid w:val="005264B6"/>
    <w:rsid w:val="005570F4"/>
    <w:rsid w:val="0055743C"/>
    <w:rsid w:val="00561D0A"/>
    <w:rsid w:val="00565124"/>
    <w:rsid w:val="00584459"/>
    <w:rsid w:val="00590F6B"/>
    <w:rsid w:val="005A16B2"/>
    <w:rsid w:val="005A1F61"/>
    <w:rsid w:val="005A325E"/>
    <w:rsid w:val="005B398B"/>
    <w:rsid w:val="005B7FAE"/>
    <w:rsid w:val="005C5042"/>
    <w:rsid w:val="005E45E2"/>
    <w:rsid w:val="005E5F37"/>
    <w:rsid w:val="005F4348"/>
    <w:rsid w:val="006257D4"/>
    <w:rsid w:val="0063567A"/>
    <w:rsid w:val="00652E7D"/>
    <w:rsid w:val="00655B69"/>
    <w:rsid w:val="00663A78"/>
    <w:rsid w:val="00682D5F"/>
    <w:rsid w:val="00684A60"/>
    <w:rsid w:val="006A5077"/>
    <w:rsid w:val="006A65E1"/>
    <w:rsid w:val="006B67C2"/>
    <w:rsid w:val="006F3A45"/>
    <w:rsid w:val="00714434"/>
    <w:rsid w:val="00717304"/>
    <w:rsid w:val="00717D79"/>
    <w:rsid w:val="00735238"/>
    <w:rsid w:val="00735283"/>
    <w:rsid w:val="00740657"/>
    <w:rsid w:val="00742AFF"/>
    <w:rsid w:val="0075340C"/>
    <w:rsid w:val="0077757A"/>
    <w:rsid w:val="0078272D"/>
    <w:rsid w:val="007A6612"/>
    <w:rsid w:val="007B171A"/>
    <w:rsid w:val="007B563D"/>
    <w:rsid w:val="007C190D"/>
    <w:rsid w:val="007C34D7"/>
    <w:rsid w:val="007D1FC7"/>
    <w:rsid w:val="007E1161"/>
    <w:rsid w:val="007E57A0"/>
    <w:rsid w:val="00800571"/>
    <w:rsid w:val="008142F9"/>
    <w:rsid w:val="00827A44"/>
    <w:rsid w:val="00847565"/>
    <w:rsid w:val="008625B8"/>
    <w:rsid w:val="0086624E"/>
    <w:rsid w:val="0086673F"/>
    <w:rsid w:val="00880A03"/>
    <w:rsid w:val="008A3BFF"/>
    <w:rsid w:val="008A6C65"/>
    <w:rsid w:val="008C47D3"/>
    <w:rsid w:val="008D0937"/>
    <w:rsid w:val="008E3B56"/>
    <w:rsid w:val="00904412"/>
    <w:rsid w:val="00907471"/>
    <w:rsid w:val="009134B5"/>
    <w:rsid w:val="00925680"/>
    <w:rsid w:val="009259C9"/>
    <w:rsid w:val="0093413A"/>
    <w:rsid w:val="00946E87"/>
    <w:rsid w:val="00952313"/>
    <w:rsid w:val="00955561"/>
    <w:rsid w:val="00955575"/>
    <w:rsid w:val="009830E4"/>
    <w:rsid w:val="00987A9B"/>
    <w:rsid w:val="00990F03"/>
    <w:rsid w:val="00991035"/>
    <w:rsid w:val="00994B3E"/>
    <w:rsid w:val="0099666D"/>
    <w:rsid w:val="00997D62"/>
    <w:rsid w:val="009A6217"/>
    <w:rsid w:val="009A6AAB"/>
    <w:rsid w:val="009D5B18"/>
    <w:rsid w:val="009D7726"/>
    <w:rsid w:val="009E0AB7"/>
    <w:rsid w:val="009F5A9B"/>
    <w:rsid w:val="00A0322E"/>
    <w:rsid w:val="00A1632D"/>
    <w:rsid w:val="00A17EA1"/>
    <w:rsid w:val="00A17F94"/>
    <w:rsid w:val="00A41C64"/>
    <w:rsid w:val="00A80BB3"/>
    <w:rsid w:val="00A9000C"/>
    <w:rsid w:val="00A90045"/>
    <w:rsid w:val="00A92D7A"/>
    <w:rsid w:val="00A97097"/>
    <w:rsid w:val="00AB47A5"/>
    <w:rsid w:val="00AC020D"/>
    <w:rsid w:val="00AC364B"/>
    <w:rsid w:val="00AC48F3"/>
    <w:rsid w:val="00AC5CB8"/>
    <w:rsid w:val="00AE68F2"/>
    <w:rsid w:val="00B33565"/>
    <w:rsid w:val="00B4187E"/>
    <w:rsid w:val="00B42070"/>
    <w:rsid w:val="00B54A91"/>
    <w:rsid w:val="00B64711"/>
    <w:rsid w:val="00B65E48"/>
    <w:rsid w:val="00B70D28"/>
    <w:rsid w:val="00B74EDD"/>
    <w:rsid w:val="00B768EA"/>
    <w:rsid w:val="00B81889"/>
    <w:rsid w:val="00BC53A8"/>
    <w:rsid w:val="00BC77DA"/>
    <w:rsid w:val="00BD45CA"/>
    <w:rsid w:val="00C07E45"/>
    <w:rsid w:val="00C2779A"/>
    <w:rsid w:val="00C315CC"/>
    <w:rsid w:val="00C716F3"/>
    <w:rsid w:val="00C8218D"/>
    <w:rsid w:val="00C832D0"/>
    <w:rsid w:val="00CA54CA"/>
    <w:rsid w:val="00CC2B69"/>
    <w:rsid w:val="00CD2EFC"/>
    <w:rsid w:val="00D07B7E"/>
    <w:rsid w:val="00D6074D"/>
    <w:rsid w:val="00D72B30"/>
    <w:rsid w:val="00DA6E39"/>
    <w:rsid w:val="00DB19F4"/>
    <w:rsid w:val="00DB1B5E"/>
    <w:rsid w:val="00DB4FCA"/>
    <w:rsid w:val="00DC3330"/>
    <w:rsid w:val="00DC4D20"/>
    <w:rsid w:val="00DD2208"/>
    <w:rsid w:val="00DD41CD"/>
    <w:rsid w:val="00DE6DFF"/>
    <w:rsid w:val="00E050EC"/>
    <w:rsid w:val="00E33043"/>
    <w:rsid w:val="00E436A4"/>
    <w:rsid w:val="00E52D31"/>
    <w:rsid w:val="00E76CB2"/>
    <w:rsid w:val="00E900D2"/>
    <w:rsid w:val="00EE1E68"/>
    <w:rsid w:val="00EE3F31"/>
    <w:rsid w:val="00EE44CF"/>
    <w:rsid w:val="00EF5E8F"/>
    <w:rsid w:val="00F02594"/>
    <w:rsid w:val="00F13E8C"/>
    <w:rsid w:val="00F25631"/>
    <w:rsid w:val="00F25D71"/>
    <w:rsid w:val="00F3024C"/>
    <w:rsid w:val="00F41497"/>
    <w:rsid w:val="00F71AAC"/>
    <w:rsid w:val="00F725DE"/>
    <w:rsid w:val="00F750EF"/>
    <w:rsid w:val="00F84A0B"/>
    <w:rsid w:val="00F93654"/>
    <w:rsid w:val="00FC6F43"/>
    <w:rsid w:val="00FE700D"/>
    <w:rsid w:val="00FF5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7DBB547-568B-477F-83FD-FFA74D620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096"/>
    <w:rPr>
      <w:rFonts w:ascii="Times New Roman" w:eastAsia="Times New Roman" w:hAnsi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191096"/>
    <w:pPr>
      <w:keepNext/>
      <w:jc w:val="center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191096"/>
    <w:pPr>
      <w:keepNext/>
      <w:jc w:val="both"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19109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link w:val="5"/>
    <w:rsid w:val="0019109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Subtitle"/>
    <w:basedOn w:val="a"/>
    <w:link w:val="a4"/>
    <w:qFormat/>
    <w:rsid w:val="00191096"/>
    <w:pPr>
      <w:ind w:left="720"/>
      <w:jc w:val="both"/>
    </w:pPr>
    <w:rPr>
      <w:kern w:val="2"/>
      <w:sz w:val="28"/>
      <w:szCs w:val="20"/>
    </w:rPr>
  </w:style>
  <w:style w:type="character" w:customStyle="1" w:styleId="a4">
    <w:name w:val="Подзаголовок Знак"/>
    <w:link w:val="a3"/>
    <w:rsid w:val="00191096"/>
    <w:rPr>
      <w:rFonts w:ascii="Times New Roman" w:eastAsia="Times New Roman" w:hAnsi="Times New Roman" w:cs="Times New Roman"/>
      <w:kern w:val="2"/>
      <w:sz w:val="28"/>
      <w:szCs w:val="20"/>
      <w:lang w:eastAsia="ru-RU"/>
    </w:rPr>
  </w:style>
  <w:style w:type="paragraph" w:styleId="a5">
    <w:name w:val="Body Text"/>
    <w:basedOn w:val="a"/>
    <w:link w:val="a6"/>
    <w:rsid w:val="00191096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rsid w:val="001910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rsid w:val="0019109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1910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rsid w:val="00191096"/>
  </w:style>
  <w:style w:type="character" w:styleId="aa">
    <w:name w:val="Hyperlink"/>
    <w:rsid w:val="00191096"/>
    <w:rPr>
      <w:color w:val="0000FF"/>
      <w:u w:val="single"/>
    </w:rPr>
  </w:style>
  <w:style w:type="paragraph" w:styleId="ab">
    <w:name w:val="footer"/>
    <w:basedOn w:val="a"/>
    <w:link w:val="ac"/>
    <w:uiPriority w:val="99"/>
    <w:rsid w:val="0019109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910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16D5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rsid w:val="00416D5E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caption"/>
    <w:basedOn w:val="a"/>
    <w:next w:val="a"/>
    <w:uiPriority w:val="35"/>
    <w:semiHidden/>
    <w:unhideWhenUsed/>
    <w:qFormat/>
    <w:rsid w:val="00CD2EFC"/>
    <w:pPr>
      <w:spacing w:after="200"/>
    </w:pPr>
    <w:rPr>
      <w:i/>
      <w:iCs/>
      <w:color w:val="44546A" w:themeColor="text2"/>
      <w:sz w:val="18"/>
      <w:szCs w:val="18"/>
    </w:rPr>
  </w:style>
  <w:style w:type="character" w:styleId="af0">
    <w:name w:val="FollowedHyperlink"/>
    <w:basedOn w:val="a0"/>
    <w:uiPriority w:val="99"/>
    <w:semiHidden/>
    <w:unhideWhenUsed/>
    <w:rsid w:val="00955561"/>
    <w:rPr>
      <w:color w:val="954F72" w:themeColor="followedHyperlink"/>
      <w:u w:val="single"/>
    </w:rPr>
  </w:style>
  <w:style w:type="paragraph" w:styleId="af1">
    <w:name w:val="Normal (Web)"/>
    <w:basedOn w:val="a"/>
    <w:uiPriority w:val="99"/>
    <w:unhideWhenUsed/>
    <w:rsid w:val="003B65EC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3B65EC"/>
    <w:pPr>
      <w:spacing w:before="100" w:beforeAutospacing="1" w:after="100" w:afterAutospacing="1"/>
    </w:pPr>
    <w:rPr>
      <w:rFonts w:ascii="Verdana" w:hAnsi="Verdana"/>
      <w:lang w:eastAsia="uk-UA"/>
    </w:rPr>
  </w:style>
  <w:style w:type="paragraph" w:customStyle="1" w:styleId="Default">
    <w:name w:val="Default"/>
    <w:rsid w:val="00B4207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ukrstat.gov.ua/operativ/menu/menu_u/bud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krstat.gov.ua/metod_polog/metod_doc/2011/355/355.zip" TargetMode="Externa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uk-UA" sz="1000" b="1"/>
              <a:t>Прийняття в експлуатацію </a:t>
            </a:r>
          </a:p>
          <a:p>
            <a:pPr>
              <a:defRPr/>
            </a:pPr>
            <a:r>
              <a:rPr lang="uk-UA" sz="1000" b="1"/>
              <a:t>загальної площі житла </a:t>
            </a:r>
          </a:p>
          <a:p>
            <a:pPr>
              <a:defRPr/>
            </a:pPr>
            <a:r>
              <a:rPr lang="uk-UA" sz="900" i="1"/>
              <a:t>(тис.м</a:t>
            </a:r>
            <a:r>
              <a:rPr lang="uk-UA" sz="900" i="1" baseline="30000"/>
              <a:t>2</a:t>
            </a:r>
            <a:r>
              <a:rPr lang="uk-UA" sz="900" i="1"/>
              <a:t>)</a:t>
            </a:r>
          </a:p>
        </c:rich>
      </c:tx>
      <c:layout>
        <c:manualLayout>
          <c:xMode val="edge"/>
          <c:yMode val="edge"/>
          <c:x val="0.31410282882510837"/>
          <c:y val="4.6500057058085128E-3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077863923955016"/>
          <c:y val="0.2409959070818169"/>
          <c:w val="0.92366864438357066"/>
          <c:h val="0.60369213056343596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Обсяги  прийнятого в експлуатацію житла, тис.м.кв</c:v>
                </c:pt>
              </c:strCache>
            </c:strRef>
          </c:tx>
          <c:spPr>
            <a:solidFill>
              <a:srgbClr val="4472C4">
                <a:lumMod val="60000"/>
                <a:lumOff val="40000"/>
              </a:srgbClr>
            </a:solidFill>
            <a:ln w="11048">
              <a:solidFill>
                <a:srgbClr val="000000"/>
              </a:solidFill>
              <a:prstDash val="solid"/>
            </a:ln>
          </c:spPr>
          <c:invertIfNegative val="0"/>
          <c:dLbls>
            <c:numFmt formatCode="0.0" sourceLinked="0"/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Sheet1!$B$1:$F$1</c:f>
              <c:numCache>
                <c:formatCode>0</c:formatCode>
                <c:ptCount val="5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</c:numCache>
            </c:numRef>
          </c:cat>
          <c:val>
            <c:numRef>
              <c:f>Sheet1!$B$2:$F$2</c:f>
              <c:numCache>
                <c:formatCode>0.0</c:formatCode>
                <c:ptCount val="5"/>
                <c:pt idx="0">
                  <c:v>9769.6</c:v>
                </c:pt>
                <c:pt idx="1">
                  <c:v>9949.4</c:v>
                </c:pt>
                <c:pt idx="2">
                  <c:v>9741.2999999999993</c:v>
                </c:pt>
                <c:pt idx="3">
                  <c:v>11044.4</c:v>
                </c:pt>
                <c:pt idx="4">
                  <c:v>9366.7999999999993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90992160"/>
        <c:axId val="382898880"/>
        <c:extLst>
          <c:ext xmlns:c15="http://schemas.microsoft.com/office/drawing/2012/chart" uri="{02D57815-91ED-43cb-92C2-25804820EDAC}">
            <c15:filteredBarSeries>
              <c15:ser>
                <c:idx val="2"/>
                <c:order val="1"/>
                <c:tx>
                  <c:strRef>
                    <c:extLst>
                      <c:ext uri="{02D57815-91ED-43cb-92C2-25804820EDAC}">
                        <c15:formulaRef>
                          <c15:sqref>Sheet1!$A$4</c15:sqref>
                        </c15:formulaRef>
                      </c:ext>
                    </c:extLst>
                    <c:strCache>
                      <c:ptCount val="1"/>
                    </c:strCache>
                  </c:strRef>
                </c:tx>
                <c:spPr>
                  <a:solidFill>
                    <a:srgbClr val="FFC000">
                      <a:lumMod val="60000"/>
                      <a:lumOff val="40000"/>
                    </a:srgbClr>
                  </a:solidFill>
                  <a:ln w="11048">
                    <a:solidFill>
                      <a:srgbClr val="000000"/>
                    </a:solidFill>
                    <a:prstDash val="solid"/>
                  </a:ln>
                </c:spPr>
                <c:invertIfNegative val="0"/>
                <c:cat>
                  <c:numRef>
                    <c:extLst>
                      <c:ext uri="{02D57815-91ED-43cb-92C2-25804820EDAC}">
                        <c15:formulaRef>
                          <c15:sqref>Sheet1!$B$1:$F$1</c15:sqref>
                        </c15:formulaRef>
                      </c:ext>
                    </c:extLst>
                    <c:numCache>
                      <c:formatCode>0</c:formatCode>
                      <c:ptCount val="5"/>
                      <c:pt idx="0">
                        <c:v>2012</c:v>
                      </c:pt>
                      <c:pt idx="1">
                        <c:v>2013</c:v>
                      </c:pt>
                      <c:pt idx="2">
                        <c:v>2014</c:v>
                      </c:pt>
                      <c:pt idx="3">
                        <c:v>2015</c:v>
                      </c:pt>
                      <c:pt idx="4">
                        <c:v>2016</c:v>
                      </c:pt>
                    </c:numCache>
                  </c:numRef>
                </c:cat>
                <c:val>
                  <c:numRef>
                    <c:extLst>
                      <c:ext uri="{02D57815-91ED-43cb-92C2-25804820EDAC}">
                        <c15:formulaRef>
                          <c15:sqref>Sheet1!$B$4:$F$4</c15:sqref>
                        </c15:formulaRef>
                      </c:ext>
                    </c:extLst>
                    <c:numCache>
                      <c:formatCode>General</c:formatCode>
                      <c:ptCount val="5"/>
                    </c:numCache>
                  </c:numRef>
                </c:val>
              </c15:ser>
            </c15:filteredBarSeries>
          </c:ext>
        </c:extLst>
      </c:barChart>
      <c:catAx>
        <c:axId val="39099216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95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uk-UA"/>
          </a:p>
        </c:txPr>
        <c:crossAx val="382898880"/>
        <c:crosses val="autoZero"/>
        <c:auto val="0"/>
        <c:lblAlgn val="ctr"/>
        <c:lblOffset val="100"/>
        <c:noMultiLvlLbl val="0"/>
      </c:catAx>
      <c:valAx>
        <c:axId val="382898880"/>
        <c:scaling>
          <c:orientation val="minMax"/>
          <c:max val="12000"/>
          <c:min val="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95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uk-UA"/>
          </a:p>
        </c:txPr>
        <c:crossAx val="390992160"/>
        <c:crosses val="autoZero"/>
        <c:crossBetween val="between"/>
        <c:majorUnit val="2000"/>
      </c:valAx>
      <c:spPr>
        <a:solidFill>
          <a:srgbClr val="FFFFFF"/>
        </a:solidFill>
        <a:ln w="22097">
          <a:noFill/>
        </a:ln>
        <a:scene3d>
          <a:camera prst="orthographicFront"/>
          <a:lightRig rig="threePt" dir="t"/>
        </a:scene3d>
        <a:sp3d>
          <a:bevelT w="0" h="0"/>
        </a:sp3d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 b="0" i="0" u="none" strike="noStrike" baseline="0">
          <a:solidFill>
            <a:srgbClr val="000000"/>
          </a:solidFill>
          <a:latin typeface="+mn-lt"/>
          <a:ea typeface="Arial"/>
          <a:cs typeface="Arial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465DF-22B5-4F28-B24B-0F53284F6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3</Pages>
  <Words>3315</Words>
  <Characters>1890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5195</CharactersWithSpaces>
  <SharedDoc>false</SharedDoc>
  <HLinks>
    <vt:vector size="6" baseType="variant">
      <vt:variant>
        <vt:i4>2949190</vt:i4>
      </vt:variant>
      <vt:variant>
        <vt:i4>3</vt:i4>
      </vt:variant>
      <vt:variant>
        <vt:i4>0</vt:i4>
      </vt:variant>
      <vt:variant>
        <vt:i4>5</vt:i4>
      </vt:variant>
      <vt:variant>
        <vt:lpwstr>http://www.ukrstat.gov.ua/operativ/menu/menu_u/bud.htm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I.Fedorova</dc:creator>
  <cp:keywords/>
  <dc:description/>
  <cp:lastModifiedBy>L.Nagnibega</cp:lastModifiedBy>
  <cp:revision>25</cp:revision>
  <cp:lastPrinted>2017-02-21T12:18:00Z</cp:lastPrinted>
  <dcterms:created xsi:type="dcterms:W3CDTF">2017-02-15T08:41:00Z</dcterms:created>
  <dcterms:modified xsi:type="dcterms:W3CDTF">2017-02-21T14:55:00Z</dcterms:modified>
</cp:coreProperties>
</file>