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323" w:rsidRPr="00DA698A" w:rsidRDefault="00517323" w:rsidP="00517323">
      <w:pPr>
        <w:pStyle w:val="1"/>
        <w:spacing w:before="0" w:after="0"/>
        <w:jc w:val="center"/>
        <w:rPr>
          <w:rFonts w:ascii="Times New Roman" w:hAnsi="Times New Roman"/>
          <w:sz w:val="24"/>
        </w:rPr>
      </w:pPr>
      <w:r w:rsidRPr="00DA698A">
        <w:rPr>
          <w:rFonts w:ascii="Times New Roman" w:hAnsi="Times New Roman"/>
          <w:sz w:val="24"/>
        </w:rPr>
        <w:t>ПЕРЕДМОВА</w:t>
      </w:r>
    </w:p>
    <w:p w:rsidR="00517323" w:rsidRPr="00AD2656" w:rsidRDefault="00517323" w:rsidP="00517323">
      <w:pPr>
        <w:jc w:val="center"/>
        <w:rPr>
          <w:b/>
        </w:rPr>
      </w:pPr>
      <w:r w:rsidRPr="00D6345E">
        <w:rPr>
          <w:i/>
          <w:lang w:val="en-US"/>
        </w:rPr>
        <w:t>Foreword</w:t>
      </w:r>
    </w:p>
    <w:p w:rsidR="00517323" w:rsidRPr="00DA698A" w:rsidRDefault="00517323" w:rsidP="00517323">
      <w:pPr>
        <w:ind w:firstLine="851"/>
        <w:jc w:val="both"/>
      </w:pPr>
      <w:r w:rsidRPr="00DA698A">
        <w:t xml:space="preserve">Державною службою статистики України у </w:t>
      </w:r>
      <w:r w:rsidR="00BC18C8">
        <w:t>жовтні 2020</w:t>
      </w:r>
      <w:r w:rsidRPr="00195CCE">
        <w:t xml:space="preserve"> року</w:t>
      </w:r>
      <w:r w:rsidRPr="00DA698A">
        <w:t xml:space="preserve"> проведене вибіркове опитування членів домогосподарств, які беруть участь в обстеженні умов життя, щодо стану їх здоров’я. Обстеження умов життя домогосподарств здійснюється на пост</w:t>
      </w:r>
      <w:r w:rsidR="00FD6157">
        <w:t xml:space="preserve">ійній основі починаючи з січня </w:t>
      </w:r>
      <w:r w:rsidRPr="00DA698A">
        <w:t>1999 року, базується на загальноприйнятих міжнародних стандартах, одним з яких є періодичне оновлення мережі респондентів (в Україні – повна щорічна ротаці</w:t>
      </w:r>
      <w:r w:rsidR="00FD6157">
        <w:t xml:space="preserve">я), і відповідає сучасній </w:t>
      </w:r>
      <w:proofErr w:type="spellStart"/>
      <w:r w:rsidR="00FD6157">
        <w:t>соціо</w:t>
      </w:r>
      <w:proofErr w:type="spellEnd"/>
      <w:r w:rsidR="00DC3F28">
        <w:t>-</w:t>
      </w:r>
      <w:r w:rsidRPr="00DA698A">
        <w:t xml:space="preserve">демографічній та економічній ситуації в Україні. При підготовці збірника були використані дані як вибіркового опитування, так і базового обстеження умов життя домогосподарств. На виконання постанови Кабінету Міністрів України від 10.01.2002 № 14 “Про затвердження Міжгалузевої комплексної програми “Здоров’я нації” на 2002–2011 роки” та з метою подальшої адаптації відповідно до Європейської програми </w:t>
      </w:r>
      <w:proofErr w:type="spellStart"/>
      <w:r w:rsidRPr="00DA698A">
        <w:t>EuroHIS</w:t>
      </w:r>
      <w:proofErr w:type="spellEnd"/>
      <w:r w:rsidRPr="00DA698A">
        <w:t xml:space="preserve">, починаючи з 2004 року, до програми анкетного опитування щодо стану здоров’я осіб, які входять до складу домогосподарств, що беруть участь в обстеженні умов життя, були введені питання щодо наявності хронічних захворювань за видами, причин звернення населення за отриманням медичних послуг, а також розширено перелік показників самооцінки стану здоров’я. </w:t>
      </w:r>
    </w:p>
    <w:p w:rsidR="00517323" w:rsidRPr="00DA698A" w:rsidRDefault="00517323" w:rsidP="00517323">
      <w:pPr>
        <w:ind w:firstLine="851"/>
        <w:jc w:val="both"/>
      </w:pPr>
      <w:r w:rsidRPr="00DA698A">
        <w:t xml:space="preserve">Інформація, наведена в збірнику, характеризує </w:t>
      </w:r>
      <w:r w:rsidRPr="00DA698A">
        <w:rPr>
          <w:b/>
        </w:rPr>
        <w:t>суб’єктивну</w:t>
      </w:r>
      <w:r w:rsidRPr="00DA698A">
        <w:t xml:space="preserve"> оцінку стану здоров’я членів домогосподарств; рівень доступності для них медичної допомоги, можливість придбання ліків та медичного приладдя; наявність хронічних захворювань або проблем зі здоров’ям; окремі питання, пов’язані з лікуванням у лікарнях, відвідуванням лікарів; суб’єктивну оцінку впливу на стан здоров’я наслідків Чорнобильської катастрофи; показники народжуваності дітей жінками у віці 15 років і старшому; дані щодо тютюнокуріння та ін. </w:t>
      </w:r>
    </w:p>
    <w:p w:rsidR="00517323" w:rsidRPr="00DA698A" w:rsidRDefault="00517323" w:rsidP="00517323">
      <w:pPr>
        <w:ind w:firstLine="851"/>
        <w:jc w:val="both"/>
      </w:pPr>
      <w:r w:rsidRPr="00DA698A">
        <w:t xml:space="preserve">Основні показники подаються як в цілому по всіх домогосподарствах, так і за місцем їх проживання (велике, мале місто, сільська місцевість), за регіонами, за економічними районами, за окремими типами домогосподарств, у </w:t>
      </w:r>
      <w:proofErr w:type="spellStart"/>
      <w:r w:rsidRPr="00DA698A">
        <w:t>т.ч</w:t>
      </w:r>
      <w:proofErr w:type="spellEnd"/>
      <w:r w:rsidRPr="00DA698A">
        <w:t>. залежно від наявності та кількості дітей у їх складі, за кількістю працюючих осіб, іншими соціально-економічними ознаками. Також у збірнику наводяться показники за рівнем матеріального добробуту, які розраховуються, починаючи з 2007 року, з використанням нових критеріїв: грошових та загальних доходів (грошових доходів з урахуванням вартісної оцінки надходжень з особистого підсобного господарства, а також сум безготівкових пільг та субсидій, отриманих від держави, допомог від родичів та інших осіб), замість показників грошових та сукупних витрат, які використовувалися у 1999–2006</w:t>
      </w:r>
      <w:r w:rsidR="002557A7">
        <w:t xml:space="preserve"> </w:t>
      </w:r>
      <w:r w:rsidRPr="00DA698A">
        <w:t>р</w:t>
      </w:r>
      <w:r w:rsidR="002557A7">
        <w:t>оках</w:t>
      </w:r>
      <w:r w:rsidRPr="00DA698A">
        <w:t>.</w:t>
      </w:r>
    </w:p>
    <w:p w:rsidR="00517323" w:rsidRPr="00DA698A" w:rsidRDefault="00517323" w:rsidP="00517323">
      <w:pPr>
        <w:pStyle w:val="3"/>
        <w:rPr>
          <w:szCs w:val="28"/>
        </w:rPr>
      </w:pPr>
      <w:r w:rsidRPr="00DA698A">
        <w:rPr>
          <w:szCs w:val="28"/>
        </w:rPr>
        <w:t>Звертаємо увагу, що починаючи з 2011</w:t>
      </w:r>
      <w:r w:rsidR="002557A7">
        <w:rPr>
          <w:szCs w:val="28"/>
        </w:rPr>
        <w:t xml:space="preserve"> </w:t>
      </w:r>
      <w:r w:rsidRPr="00DA698A">
        <w:rPr>
          <w:szCs w:val="28"/>
        </w:rPr>
        <w:t>р</w:t>
      </w:r>
      <w:r w:rsidR="002557A7">
        <w:rPr>
          <w:szCs w:val="28"/>
        </w:rPr>
        <w:t>оку</w:t>
      </w:r>
      <w:r w:rsidRPr="00DA698A">
        <w:rPr>
          <w:szCs w:val="28"/>
        </w:rPr>
        <w:t xml:space="preserve"> при розрахунках середньодушових показників, а також показників диференціації населення </w:t>
      </w:r>
      <w:r w:rsidRPr="00DA698A">
        <w:rPr>
          <w:szCs w:val="28"/>
        </w:rPr>
        <w:lastRenderedPageBreak/>
        <w:t xml:space="preserve">та домогосподарств за рівнем матеріального добробуту відповідно до сучасної міжнародної практики розпочато використання шкали еквівалентності, яка відображає зменшення мінімально необхідних потреб на одного члена домогосподарства при збільшенні розміру домогосподарства та зміні його складу.  </w:t>
      </w:r>
    </w:p>
    <w:p w:rsidR="00517323" w:rsidRPr="00DA698A" w:rsidRDefault="00517323" w:rsidP="00517323">
      <w:pPr>
        <w:pStyle w:val="3"/>
        <w:rPr>
          <w:szCs w:val="28"/>
        </w:rPr>
      </w:pPr>
      <w:r w:rsidRPr="00DA698A">
        <w:rPr>
          <w:szCs w:val="28"/>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517323" w:rsidRPr="00DA698A" w:rsidRDefault="00517323" w:rsidP="00517323">
      <w:pPr>
        <w:ind w:firstLine="851"/>
        <w:jc w:val="both"/>
        <w:rPr>
          <w:i/>
        </w:rPr>
      </w:pPr>
      <w:r w:rsidRPr="00DA698A">
        <w:rPr>
          <w:b/>
          <w:i/>
        </w:rPr>
        <w:t>До уваги користувачів.</w:t>
      </w:r>
      <w:r w:rsidRPr="00DA698A">
        <w:rPr>
          <w:i/>
        </w:rPr>
        <w:t xml:space="preserve"> Зазначені зміни слід враховувати при здійсненні аналізу окремих показників у динаміці.</w:t>
      </w:r>
    </w:p>
    <w:p w:rsidR="00517323" w:rsidRPr="00DA698A" w:rsidRDefault="00517323" w:rsidP="00517323">
      <w:pPr>
        <w:ind w:firstLine="851"/>
        <w:jc w:val="both"/>
      </w:pPr>
      <w:r w:rsidRPr="00DA698A">
        <w:t xml:space="preserve">Дані, наведені в публікації, містять інформацію вибіркового опитування, розповсюджену на генеральну сукупність (всі домогосподарства України) за допомогою процедури статистичного зважування. </w:t>
      </w:r>
    </w:p>
    <w:p w:rsidR="00517323" w:rsidRPr="00DA698A" w:rsidRDefault="00517323" w:rsidP="00517323">
      <w:pPr>
        <w:ind w:firstLine="851"/>
        <w:jc w:val="both"/>
      </w:pPr>
      <w:r w:rsidRPr="00DA698A">
        <w:t xml:space="preserve">Цей збірник є </w:t>
      </w:r>
      <w:r w:rsidRPr="00195CCE">
        <w:t>п’ятим</w:t>
      </w:r>
      <w:r w:rsidRPr="00DA698A">
        <w:t xml:space="preserve"> із серії публікацій за підсумками вибіркового обстеження умов життя домогосподарств України </w:t>
      </w:r>
      <w:r w:rsidRPr="00195CCE">
        <w:t>у 20</w:t>
      </w:r>
      <w:r w:rsidR="00BC18C8">
        <w:rPr>
          <w:lang w:val="ru-RU"/>
        </w:rPr>
        <w:t>20</w:t>
      </w:r>
      <w:bookmarkStart w:id="0" w:name="_GoBack"/>
      <w:bookmarkEnd w:id="0"/>
      <w:r w:rsidRPr="00195CCE">
        <w:t xml:space="preserve"> році</w:t>
      </w:r>
      <w:r w:rsidRPr="00DA698A">
        <w:t xml:space="preserve">. У попередніх публікаціях міститься інформація щодо соціально-демографічних характеристик і життєвого рівня домогосподарств в цілому та типологічних груп домогосподарств, відповідних </w:t>
      </w:r>
      <w:r w:rsidRPr="00A22721">
        <w:t>наведеним</w:t>
      </w:r>
      <w:r w:rsidRPr="00DA698A">
        <w:t xml:space="preserve"> у даному збірнику.</w:t>
      </w:r>
    </w:p>
    <w:p w:rsidR="00517323" w:rsidRPr="00DA698A" w:rsidRDefault="00517323" w:rsidP="00517323">
      <w:pPr>
        <w:ind w:firstLine="900"/>
        <w:jc w:val="both"/>
        <w:rPr>
          <w:sz w:val="26"/>
          <w:szCs w:val="26"/>
        </w:rPr>
      </w:pPr>
      <w:r w:rsidRPr="00DA698A">
        <w:rPr>
          <w:b/>
          <w:i/>
          <w:szCs w:val="28"/>
        </w:rPr>
        <w:t>До відома користувачів</w:t>
      </w:r>
      <w:r w:rsidRPr="00DA698A">
        <w:rPr>
          <w:szCs w:val="28"/>
        </w:rPr>
        <w:t xml:space="preserve">: </w:t>
      </w:r>
      <w:r w:rsidRPr="00DA698A">
        <w:t xml:space="preserve">інформацію в збірнику наведено без урахування тимчасово окупованої території Автономної Республіки Крим, </w:t>
      </w:r>
      <w:r w:rsidRPr="00DA698A">
        <w:br/>
        <w:t xml:space="preserve">м. Севастополя та </w:t>
      </w:r>
      <w:r w:rsidR="00EF7FE3">
        <w:t xml:space="preserve">частини </w:t>
      </w:r>
      <w:r w:rsidR="00E502E5" w:rsidRPr="00DA698A">
        <w:t>тимчасово окупован</w:t>
      </w:r>
      <w:r w:rsidR="00E502E5">
        <w:t>их територій у Донецькій та Луганській областях</w:t>
      </w:r>
      <w:r w:rsidRPr="00DA698A">
        <w:t>.</w:t>
      </w:r>
    </w:p>
    <w:p w:rsidR="00947AEB" w:rsidRPr="00517323" w:rsidRDefault="00947AEB" w:rsidP="00517323"/>
    <w:sectPr w:rsidR="00947AEB" w:rsidRPr="005173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B10"/>
    <w:rsid w:val="00124341"/>
    <w:rsid w:val="00141C17"/>
    <w:rsid w:val="00195CCE"/>
    <w:rsid w:val="00227B5C"/>
    <w:rsid w:val="002557A7"/>
    <w:rsid w:val="00290818"/>
    <w:rsid w:val="002D4A9D"/>
    <w:rsid w:val="00517323"/>
    <w:rsid w:val="0073765C"/>
    <w:rsid w:val="00744414"/>
    <w:rsid w:val="00770B10"/>
    <w:rsid w:val="00947AEB"/>
    <w:rsid w:val="00955592"/>
    <w:rsid w:val="00A22721"/>
    <w:rsid w:val="00BC18C8"/>
    <w:rsid w:val="00DC3F28"/>
    <w:rsid w:val="00E502E5"/>
    <w:rsid w:val="00EF7FE3"/>
    <w:rsid w:val="00FD61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8E135D-2CC8-4D32-A4BC-AF02BD33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B10"/>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70B10"/>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B10"/>
    <w:rPr>
      <w:rFonts w:ascii="Arial" w:eastAsia="Times New Roman" w:hAnsi="Arial" w:cs="Times New Roman"/>
      <w:b/>
      <w:kern w:val="28"/>
      <w:sz w:val="28"/>
      <w:szCs w:val="20"/>
      <w:lang w:eastAsia="ru-RU"/>
    </w:rPr>
  </w:style>
  <w:style w:type="paragraph" w:styleId="3">
    <w:name w:val="Body Text Indent 3"/>
    <w:basedOn w:val="a"/>
    <w:link w:val="30"/>
    <w:rsid w:val="00770B10"/>
    <w:pPr>
      <w:ind w:firstLine="851"/>
      <w:jc w:val="both"/>
    </w:pPr>
  </w:style>
  <w:style w:type="character" w:customStyle="1" w:styleId="30">
    <w:name w:val="Основной текст с отступом 3 Знак"/>
    <w:basedOn w:val="a0"/>
    <w:link w:val="3"/>
    <w:rsid w:val="00770B10"/>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076C5-7D8F-46FF-AEB9-FF8B79A50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2828</Words>
  <Characters>1612</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O.Lyzogub</dc:creator>
  <cp:keywords/>
  <dc:description/>
  <cp:lastModifiedBy>O.Valova</cp:lastModifiedBy>
  <cp:revision>5</cp:revision>
  <dcterms:created xsi:type="dcterms:W3CDTF">2020-03-05T07:19:00Z</dcterms:created>
  <dcterms:modified xsi:type="dcterms:W3CDTF">2021-02-10T08:09:00Z</dcterms:modified>
</cp:coreProperties>
</file>