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C1B" w:rsidRPr="00271BDA" w:rsidRDefault="00FF4C1B" w:rsidP="00FF4C1B">
      <w:pPr>
        <w:pStyle w:val="a3"/>
        <w:tabs>
          <w:tab w:val="left" w:pos="567"/>
          <w:tab w:val="left" w:pos="2268"/>
        </w:tabs>
        <w:spacing w:line="240" w:lineRule="auto"/>
        <w:ind w:left="142"/>
        <w:rPr>
          <w:rFonts w:ascii="Arial" w:hAnsi="Arial" w:cs="Arial"/>
          <w:color w:val="1F3864"/>
        </w:rPr>
      </w:pPr>
      <w:r w:rsidRPr="00271BDA">
        <w:rPr>
          <w:rFonts w:ascii="Arial" w:hAnsi="Arial" w:cs="Arial"/>
          <w:color w:val="1F3864"/>
        </w:rPr>
        <w:t xml:space="preserve">Державна </w:t>
      </w:r>
      <w:r w:rsidRPr="00271BDA">
        <w:rPr>
          <w:rFonts w:ascii="Arial" w:hAnsi="Arial" w:cs="Arial"/>
          <w:snapToGrid w:val="0"/>
          <w:color w:val="1F3864"/>
        </w:rPr>
        <w:t>с</w:t>
      </w:r>
      <w:r w:rsidRPr="00271BDA">
        <w:rPr>
          <w:rFonts w:ascii="Arial" w:hAnsi="Arial" w:cs="Arial"/>
          <w:color w:val="1F3864"/>
        </w:rPr>
        <w:t>лужба статистики України</w:t>
      </w:r>
    </w:p>
    <w:p w:rsidR="00FF4C1B" w:rsidRPr="00271BDA" w:rsidRDefault="00FF4C1B" w:rsidP="00FF4C1B">
      <w:pPr>
        <w:pStyle w:val="9"/>
        <w:rPr>
          <w:color w:val="1F3864"/>
        </w:rPr>
      </w:pPr>
    </w:p>
    <w:p w:rsidR="00FF4C1B" w:rsidRPr="00271BDA" w:rsidRDefault="00FF4C1B" w:rsidP="00FF4C1B">
      <w:pPr>
        <w:jc w:val="center"/>
        <w:rPr>
          <w:color w:val="1F3864"/>
          <w:kern w:val="144"/>
          <w:sz w:val="36"/>
        </w:rPr>
      </w:pPr>
    </w:p>
    <w:p w:rsidR="00FF4C1B" w:rsidRPr="00271BDA" w:rsidRDefault="00FF4C1B" w:rsidP="00FF4C1B">
      <w:pPr>
        <w:jc w:val="center"/>
        <w:rPr>
          <w:color w:val="1F3864"/>
          <w:kern w:val="144"/>
          <w:sz w:val="36"/>
        </w:rPr>
      </w:pPr>
    </w:p>
    <w:p w:rsidR="00FF4C1B" w:rsidRPr="00271BDA" w:rsidRDefault="00FF4C1B" w:rsidP="00FF4C1B">
      <w:pPr>
        <w:jc w:val="center"/>
        <w:rPr>
          <w:color w:val="1F3864"/>
          <w:kern w:val="144"/>
          <w:sz w:val="36"/>
        </w:rPr>
      </w:pPr>
    </w:p>
    <w:p w:rsidR="00FF4C1B" w:rsidRPr="00271BDA" w:rsidRDefault="00FF4C1B" w:rsidP="00FF4C1B">
      <w:pPr>
        <w:tabs>
          <w:tab w:val="left" w:pos="7950"/>
        </w:tabs>
        <w:rPr>
          <w:color w:val="1F3864"/>
          <w:kern w:val="144"/>
          <w:sz w:val="36"/>
        </w:rPr>
      </w:pPr>
      <w:r w:rsidRPr="00271BDA">
        <w:rPr>
          <w:color w:val="1F3864"/>
          <w:kern w:val="144"/>
          <w:sz w:val="36"/>
        </w:rPr>
        <w:tab/>
      </w:r>
    </w:p>
    <w:p w:rsidR="00FF4C1B" w:rsidRPr="00271BDA" w:rsidRDefault="00FF4C1B" w:rsidP="00FF4C1B">
      <w:pPr>
        <w:jc w:val="center"/>
        <w:rPr>
          <w:color w:val="1F3864"/>
          <w:kern w:val="144"/>
          <w:sz w:val="36"/>
        </w:rPr>
      </w:pPr>
    </w:p>
    <w:p w:rsidR="00FF4C1B" w:rsidRPr="00271BDA" w:rsidRDefault="00FF4C1B" w:rsidP="00FF4C1B">
      <w:pPr>
        <w:jc w:val="center"/>
        <w:rPr>
          <w:color w:val="1F3864"/>
          <w:kern w:val="144"/>
          <w:sz w:val="36"/>
        </w:rPr>
      </w:pPr>
    </w:p>
    <w:p w:rsidR="00FF4C1B" w:rsidRPr="00271BDA" w:rsidRDefault="00FF4C1B" w:rsidP="00FF4C1B">
      <w:pPr>
        <w:jc w:val="center"/>
        <w:rPr>
          <w:color w:val="1F3864"/>
          <w:kern w:val="144"/>
          <w:sz w:val="36"/>
        </w:rPr>
      </w:pPr>
    </w:p>
    <w:p w:rsidR="00FF4C1B" w:rsidRPr="00271BDA" w:rsidRDefault="00FF4C1B" w:rsidP="00270385">
      <w:pPr>
        <w:tabs>
          <w:tab w:val="left" w:pos="1276"/>
        </w:tabs>
        <w:jc w:val="center"/>
        <w:rPr>
          <w:color w:val="1F3864"/>
          <w:kern w:val="144"/>
          <w:sz w:val="36"/>
        </w:rPr>
      </w:pPr>
    </w:p>
    <w:p w:rsidR="00FF4C1B" w:rsidRPr="00271BDA" w:rsidRDefault="00FF4C1B" w:rsidP="00FF4C1B">
      <w:pPr>
        <w:jc w:val="center"/>
        <w:outlineLvl w:val="0"/>
        <w:rPr>
          <w:color w:val="1F3864"/>
          <w:kern w:val="144"/>
          <w:sz w:val="60"/>
        </w:rPr>
      </w:pPr>
    </w:p>
    <w:p w:rsidR="00FF4C1B" w:rsidRPr="00271BDA" w:rsidRDefault="00FF4C1B" w:rsidP="00FF4C1B">
      <w:pPr>
        <w:jc w:val="center"/>
        <w:outlineLvl w:val="0"/>
        <w:rPr>
          <w:color w:val="1F3864"/>
          <w:kern w:val="144"/>
          <w:sz w:val="60"/>
        </w:rPr>
      </w:pPr>
    </w:p>
    <w:p w:rsidR="00FF4C1B" w:rsidRPr="00271BDA" w:rsidRDefault="00FF4C1B" w:rsidP="00FF4C1B">
      <w:pPr>
        <w:jc w:val="center"/>
        <w:outlineLvl w:val="0"/>
        <w:rPr>
          <w:rFonts w:ascii="Arial" w:hAnsi="Arial" w:cs="Arial"/>
          <w:color w:val="1F3864"/>
          <w:kern w:val="144"/>
          <w:sz w:val="48"/>
          <w:szCs w:val="48"/>
        </w:rPr>
      </w:pPr>
      <w:r w:rsidRPr="00271BDA">
        <w:rPr>
          <w:rFonts w:ascii="Arial" w:hAnsi="Arial" w:cs="Arial"/>
          <w:color w:val="1F3864"/>
          <w:kern w:val="144"/>
          <w:sz w:val="48"/>
          <w:szCs w:val="48"/>
        </w:rPr>
        <w:t xml:space="preserve">Про соціально-економічне </w:t>
      </w:r>
    </w:p>
    <w:p w:rsidR="00FF4C1B" w:rsidRPr="00271BDA" w:rsidRDefault="00FF4C1B" w:rsidP="00FF4C1B">
      <w:pPr>
        <w:jc w:val="center"/>
        <w:outlineLvl w:val="0"/>
        <w:rPr>
          <w:rFonts w:ascii="Arial" w:hAnsi="Arial" w:cs="Arial"/>
          <w:color w:val="1F3864"/>
          <w:kern w:val="144"/>
          <w:sz w:val="48"/>
          <w:szCs w:val="48"/>
        </w:rPr>
      </w:pPr>
      <w:r w:rsidRPr="00271BDA">
        <w:rPr>
          <w:rFonts w:ascii="Arial" w:hAnsi="Arial" w:cs="Arial"/>
          <w:color w:val="1F3864"/>
          <w:kern w:val="144"/>
          <w:sz w:val="48"/>
          <w:szCs w:val="48"/>
        </w:rPr>
        <w:t>становище України</w:t>
      </w:r>
    </w:p>
    <w:p w:rsidR="00FF4C1B" w:rsidRPr="00271BDA" w:rsidRDefault="00FF4C1B" w:rsidP="00FF4C1B">
      <w:pPr>
        <w:jc w:val="center"/>
        <w:rPr>
          <w:rFonts w:ascii="Arial" w:hAnsi="Arial" w:cs="Arial"/>
          <w:color w:val="1F3864"/>
          <w:kern w:val="144"/>
          <w:sz w:val="60"/>
        </w:rPr>
      </w:pPr>
    </w:p>
    <w:p w:rsidR="00FF4C1B" w:rsidRPr="00271BDA" w:rsidRDefault="00FF4C1B" w:rsidP="00FF4C1B">
      <w:pPr>
        <w:jc w:val="center"/>
        <w:rPr>
          <w:rFonts w:ascii="Arial" w:hAnsi="Arial" w:cs="Arial"/>
          <w:color w:val="1F3864"/>
          <w:kern w:val="144"/>
          <w:sz w:val="36"/>
        </w:rPr>
      </w:pPr>
      <w:r w:rsidRPr="00271BDA">
        <w:rPr>
          <w:rFonts w:ascii="Arial" w:hAnsi="Arial" w:cs="Arial"/>
          <w:color w:val="1F3864"/>
          <w:kern w:val="144"/>
          <w:sz w:val="36"/>
        </w:rPr>
        <w:t>за січень</w:t>
      </w:r>
      <w:r w:rsidR="00275F84" w:rsidRPr="00271BDA">
        <w:rPr>
          <w:rFonts w:ascii="Arial" w:hAnsi="Arial" w:cs="Arial"/>
          <w:color w:val="1F3864"/>
          <w:kern w:val="144"/>
          <w:sz w:val="36"/>
        </w:rPr>
        <w:t>‒</w:t>
      </w:r>
      <w:r w:rsidR="00F44B81">
        <w:rPr>
          <w:rFonts w:ascii="Arial" w:hAnsi="Arial" w:cs="Arial"/>
          <w:color w:val="1F3864"/>
          <w:kern w:val="144"/>
          <w:sz w:val="36"/>
        </w:rPr>
        <w:t>трав</w:t>
      </w:r>
      <w:r w:rsidR="007E2D8C">
        <w:rPr>
          <w:rFonts w:ascii="Arial" w:hAnsi="Arial" w:cs="Arial"/>
          <w:color w:val="1F3864"/>
          <w:kern w:val="144"/>
          <w:sz w:val="36"/>
        </w:rPr>
        <w:t>е</w:t>
      </w:r>
      <w:r w:rsidR="00171C0D" w:rsidRPr="00271BDA">
        <w:rPr>
          <w:rFonts w:ascii="Arial" w:hAnsi="Arial" w:cs="Arial"/>
          <w:color w:val="1F3864"/>
          <w:kern w:val="144"/>
          <w:sz w:val="36"/>
        </w:rPr>
        <w:t>нь</w:t>
      </w:r>
      <w:r w:rsidRPr="00271BDA">
        <w:rPr>
          <w:rFonts w:ascii="Arial" w:hAnsi="Arial" w:cs="Arial"/>
          <w:color w:val="1F3864"/>
          <w:kern w:val="144"/>
          <w:sz w:val="36"/>
        </w:rPr>
        <w:t xml:space="preserve"> 20</w:t>
      </w:r>
      <w:r w:rsidR="00DE3EFE" w:rsidRPr="00271BDA">
        <w:rPr>
          <w:rFonts w:ascii="Arial" w:hAnsi="Arial" w:cs="Arial"/>
          <w:color w:val="1F3864"/>
          <w:kern w:val="144"/>
          <w:sz w:val="36"/>
        </w:rPr>
        <w:t>20</w:t>
      </w:r>
      <w:r w:rsidRPr="00271BDA">
        <w:rPr>
          <w:rFonts w:ascii="Arial" w:hAnsi="Arial" w:cs="Arial"/>
          <w:color w:val="1F3864"/>
          <w:kern w:val="144"/>
          <w:sz w:val="36"/>
        </w:rPr>
        <w:t xml:space="preserve"> року</w:t>
      </w:r>
    </w:p>
    <w:p w:rsidR="00FF4C1B" w:rsidRPr="00271BDA" w:rsidRDefault="00FF4C1B" w:rsidP="00FF4C1B">
      <w:pPr>
        <w:jc w:val="center"/>
        <w:rPr>
          <w:rFonts w:ascii="Arial" w:hAnsi="Arial" w:cs="Arial"/>
          <w:b/>
          <w:color w:val="1F3864"/>
          <w:kern w:val="144"/>
          <w:sz w:val="36"/>
        </w:rPr>
      </w:pPr>
    </w:p>
    <w:p w:rsidR="00FF4C1B" w:rsidRPr="00271BDA" w:rsidRDefault="00FF4C1B" w:rsidP="00FF4C1B">
      <w:pPr>
        <w:jc w:val="center"/>
        <w:rPr>
          <w:rFonts w:ascii="Arial" w:hAnsi="Arial" w:cs="Arial"/>
          <w:b/>
          <w:color w:val="1F3864"/>
          <w:kern w:val="144"/>
          <w:sz w:val="36"/>
        </w:rPr>
      </w:pPr>
    </w:p>
    <w:p w:rsidR="00FF4C1B" w:rsidRPr="00271BDA" w:rsidRDefault="00FF4C1B" w:rsidP="00FF4C1B">
      <w:pPr>
        <w:jc w:val="center"/>
        <w:rPr>
          <w:b/>
          <w:color w:val="1F3864"/>
          <w:kern w:val="144"/>
          <w:sz w:val="36"/>
        </w:rPr>
      </w:pPr>
    </w:p>
    <w:p w:rsidR="00FF4C1B" w:rsidRPr="00271BDA" w:rsidRDefault="00FF4C1B" w:rsidP="00FF4C1B">
      <w:pPr>
        <w:jc w:val="center"/>
        <w:rPr>
          <w:b/>
          <w:color w:val="1F3864"/>
          <w:kern w:val="144"/>
          <w:sz w:val="36"/>
        </w:rPr>
      </w:pPr>
    </w:p>
    <w:p w:rsidR="00FF4C1B" w:rsidRPr="00271BDA" w:rsidRDefault="00FF4C1B" w:rsidP="00FF4C1B">
      <w:pPr>
        <w:jc w:val="center"/>
        <w:rPr>
          <w:b/>
          <w:color w:val="1F3864"/>
          <w:kern w:val="144"/>
          <w:sz w:val="36"/>
        </w:rPr>
      </w:pPr>
    </w:p>
    <w:p w:rsidR="00FF4C1B" w:rsidRPr="00271BDA" w:rsidRDefault="00FF4C1B" w:rsidP="00FF4C1B">
      <w:pPr>
        <w:jc w:val="center"/>
        <w:rPr>
          <w:b/>
          <w:color w:val="1F3864"/>
          <w:kern w:val="144"/>
          <w:sz w:val="36"/>
        </w:rPr>
      </w:pPr>
    </w:p>
    <w:p w:rsidR="00FF4C1B" w:rsidRPr="00271BDA" w:rsidRDefault="00FF4C1B" w:rsidP="00FF4C1B">
      <w:pPr>
        <w:jc w:val="center"/>
        <w:rPr>
          <w:b/>
          <w:color w:val="1F3864"/>
          <w:kern w:val="144"/>
          <w:sz w:val="36"/>
        </w:rPr>
      </w:pPr>
    </w:p>
    <w:p w:rsidR="00FF4C1B" w:rsidRPr="00271BDA" w:rsidRDefault="00FF4C1B" w:rsidP="00FF4C1B">
      <w:pPr>
        <w:jc w:val="center"/>
        <w:rPr>
          <w:color w:val="1F3864"/>
          <w:kern w:val="144"/>
          <w:sz w:val="36"/>
        </w:rPr>
      </w:pPr>
    </w:p>
    <w:p w:rsidR="00FF4C1B" w:rsidRPr="00271BDA" w:rsidRDefault="00FF4C1B" w:rsidP="00FF4C1B">
      <w:pPr>
        <w:jc w:val="center"/>
        <w:rPr>
          <w:color w:val="1F3864"/>
          <w:kern w:val="144"/>
          <w:sz w:val="36"/>
        </w:rPr>
      </w:pPr>
    </w:p>
    <w:p w:rsidR="00FF4C1B" w:rsidRPr="00271BDA" w:rsidRDefault="00FF4C1B" w:rsidP="00FF4C1B">
      <w:pPr>
        <w:jc w:val="center"/>
        <w:rPr>
          <w:color w:val="1F3864"/>
          <w:kern w:val="144"/>
          <w:sz w:val="36"/>
        </w:rPr>
      </w:pPr>
    </w:p>
    <w:p w:rsidR="00FF4C1B" w:rsidRPr="00271BDA" w:rsidRDefault="00FF4C1B" w:rsidP="00FF4C1B">
      <w:pPr>
        <w:jc w:val="center"/>
        <w:rPr>
          <w:color w:val="1F3864"/>
          <w:kern w:val="144"/>
          <w:sz w:val="36"/>
        </w:rPr>
      </w:pPr>
    </w:p>
    <w:p w:rsidR="00FF4C1B" w:rsidRPr="00271BDA" w:rsidRDefault="00FF4C1B" w:rsidP="00FF4C1B">
      <w:pPr>
        <w:jc w:val="center"/>
        <w:rPr>
          <w:color w:val="1F3864"/>
          <w:kern w:val="144"/>
          <w:sz w:val="36"/>
        </w:rPr>
      </w:pPr>
    </w:p>
    <w:p w:rsidR="00FF4C1B" w:rsidRPr="00271BDA" w:rsidRDefault="00FF4C1B" w:rsidP="00FF4C1B">
      <w:pPr>
        <w:jc w:val="center"/>
        <w:rPr>
          <w:color w:val="1F3864"/>
          <w:kern w:val="144"/>
          <w:sz w:val="36"/>
        </w:rPr>
      </w:pPr>
    </w:p>
    <w:p w:rsidR="00FF4C1B" w:rsidRPr="00271BDA" w:rsidRDefault="00FF4C1B" w:rsidP="00FF4C1B">
      <w:pPr>
        <w:jc w:val="center"/>
        <w:rPr>
          <w:color w:val="1F3864"/>
          <w:kern w:val="144"/>
          <w:sz w:val="36"/>
        </w:rPr>
      </w:pPr>
    </w:p>
    <w:p w:rsidR="00FF4C1B" w:rsidRPr="00271BDA" w:rsidRDefault="00FF4C1B" w:rsidP="00FF4C1B">
      <w:pPr>
        <w:jc w:val="center"/>
        <w:rPr>
          <w:rFonts w:ascii="Arial" w:hAnsi="Arial" w:cs="Arial"/>
          <w:color w:val="1F3864"/>
          <w:kern w:val="144"/>
          <w:sz w:val="32"/>
          <w:szCs w:val="32"/>
        </w:rPr>
      </w:pPr>
      <w:r w:rsidRPr="00271BDA">
        <w:rPr>
          <w:rFonts w:ascii="Arial" w:hAnsi="Arial" w:cs="Arial"/>
          <w:color w:val="1F3864"/>
          <w:kern w:val="144"/>
          <w:sz w:val="32"/>
          <w:szCs w:val="32"/>
        </w:rPr>
        <w:t>Київ</w:t>
      </w:r>
    </w:p>
    <w:p w:rsidR="00390E79" w:rsidRPr="00271BDA" w:rsidRDefault="00390E79" w:rsidP="009F7457">
      <w:pPr>
        <w:jc w:val="center"/>
        <w:rPr>
          <w:rFonts w:ascii="Calibri" w:hAnsi="Calibri" w:cs="Arial"/>
          <w:b/>
          <w:color w:val="1F3864"/>
          <w:kern w:val="144"/>
          <w:sz w:val="28"/>
        </w:rPr>
        <w:sectPr w:rsidR="00390E79" w:rsidRPr="00271BDA" w:rsidSect="000D41BE">
          <w:headerReference w:type="even" r:id="rId8"/>
          <w:headerReference w:type="default" r:id="rId9"/>
          <w:footerReference w:type="even" r:id="rId10"/>
          <w:footerReference w:type="default" r:id="rId11"/>
          <w:type w:val="nextColumn"/>
          <w:pgSz w:w="11907" w:h="16840" w:code="9"/>
          <w:pgMar w:top="1134" w:right="1134" w:bottom="1134" w:left="1134" w:header="709" w:footer="709" w:gutter="0"/>
          <w:pgNumType w:start="3"/>
          <w:cols w:space="720"/>
          <w:titlePg/>
        </w:sectPr>
      </w:pPr>
    </w:p>
    <w:p w:rsidR="00B26617" w:rsidRPr="00271BDA" w:rsidRDefault="00B26617" w:rsidP="00BD593C">
      <w:pPr>
        <w:pStyle w:val="af"/>
        <w:rPr>
          <w:rFonts w:ascii="Calibri" w:hAnsi="Calibri" w:cs="Arial"/>
          <w:b/>
          <w:color w:val="1F3864"/>
          <w:sz w:val="22"/>
          <w:szCs w:val="22"/>
        </w:rPr>
      </w:pPr>
      <w:r w:rsidRPr="00271BDA">
        <w:rPr>
          <w:rFonts w:ascii="Calibri" w:hAnsi="Calibri" w:cs="Arial"/>
          <w:b/>
          <w:color w:val="1F3864"/>
          <w:sz w:val="22"/>
          <w:szCs w:val="22"/>
        </w:rPr>
        <w:lastRenderedPageBreak/>
        <w:t>Державна служба статистики України</w:t>
      </w:r>
    </w:p>
    <w:p w:rsidR="00B26617" w:rsidRPr="00271BDA" w:rsidRDefault="00B26617" w:rsidP="00ED612A">
      <w:pPr>
        <w:pStyle w:val="af"/>
        <w:rPr>
          <w:rFonts w:ascii="Calibri" w:hAnsi="Calibri" w:cs="Arial"/>
          <w:b/>
          <w:color w:val="1F3864"/>
          <w:sz w:val="22"/>
          <w:szCs w:val="22"/>
        </w:rPr>
      </w:pPr>
    </w:p>
    <w:p w:rsidR="00B26617" w:rsidRPr="00271BDA" w:rsidRDefault="00B26617" w:rsidP="00ED612A">
      <w:pPr>
        <w:rPr>
          <w:rFonts w:ascii="Calibri" w:hAnsi="Calibri" w:cs="Arial"/>
          <w:color w:val="1F3864"/>
          <w:sz w:val="22"/>
          <w:szCs w:val="22"/>
        </w:rPr>
      </w:pPr>
      <w:r w:rsidRPr="00271BDA">
        <w:rPr>
          <w:rFonts w:ascii="Calibri" w:hAnsi="Calibri" w:cs="Arial"/>
          <w:color w:val="1F3864"/>
          <w:sz w:val="22"/>
          <w:szCs w:val="22"/>
        </w:rPr>
        <w:t xml:space="preserve">вул. Шота Руставелі, </w:t>
      </w:r>
      <w:smartTag w:uri="urn:schemas-microsoft-com:office:smarttags" w:element="metricconverter">
        <w:smartTagPr>
          <w:attr w:name="ProductID" w:val="3, м"/>
        </w:smartTagPr>
        <w:r w:rsidRPr="00271BDA">
          <w:rPr>
            <w:rFonts w:ascii="Calibri" w:hAnsi="Calibri" w:cs="Arial"/>
            <w:color w:val="1F3864"/>
            <w:sz w:val="22"/>
            <w:szCs w:val="22"/>
          </w:rPr>
          <w:t>3, м</w:t>
        </w:r>
      </w:smartTag>
      <w:r w:rsidRPr="00271BDA">
        <w:rPr>
          <w:rFonts w:ascii="Calibri" w:hAnsi="Calibri" w:cs="Arial"/>
          <w:color w:val="1F3864"/>
          <w:sz w:val="22"/>
          <w:szCs w:val="22"/>
        </w:rPr>
        <w:t>.Київ,  01601, Україна</w:t>
      </w:r>
    </w:p>
    <w:p w:rsidR="00B26617" w:rsidRPr="00271BDA" w:rsidRDefault="00B26617" w:rsidP="00ED612A">
      <w:pPr>
        <w:rPr>
          <w:rFonts w:ascii="Calibri" w:hAnsi="Calibri" w:cs="Arial"/>
          <w:color w:val="1F3864"/>
          <w:sz w:val="22"/>
          <w:szCs w:val="22"/>
        </w:rPr>
      </w:pPr>
      <w:r w:rsidRPr="00271BDA">
        <w:rPr>
          <w:rFonts w:ascii="Calibri" w:hAnsi="Calibri" w:cs="Arial"/>
          <w:color w:val="1F3864"/>
          <w:sz w:val="22"/>
          <w:szCs w:val="22"/>
        </w:rPr>
        <w:t>тел.</w:t>
      </w:r>
      <w:r w:rsidR="00CC5F53" w:rsidRPr="00271BDA">
        <w:rPr>
          <w:rFonts w:ascii="Calibri" w:hAnsi="Calibri" w:cs="Arial"/>
          <w:color w:val="1F3864"/>
          <w:sz w:val="22"/>
          <w:szCs w:val="22"/>
        </w:rPr>
        <w:t>:</w:t>
      </w:r>
      <w:r w:rsidRPr="00271BDA">
        <w:rPr>
          <w:rFonts w:ascii="Calibri" w:hAnsi="Calibri" w:cs="Arial"/>
          <w:color w:val="1F3864"/>
          <w:sz w:val="22"/>
          <w:szCs w:val="22"/>
        </w:rPr>
        <w:t xml:space="preserve"> (044) 287-24-33, факс: (044) 235-37-39</w:t>
      </w:r>
    </w:p>
    <w:p w:rsidR="00B26617" w:rsidRPr="00271BDA" w:rsidRDefault="00B26617" w:rsidP="00ED612A">
      <w:pPr>
        <w:rPr>
          <w:rFonts w:ascii="Calibri" w:hAnsi="Calibri" w:cs="Arial"/>
          <w:color w:val="1F3864"/>
          <w:sz w:val="22"/>
          <w:szCs w:val="22"/>
          <w:u w:val="single"/>
        </w:rPr>
      </w:pPr>
      <w:r w:rsidRPr="00271BDA">
        <w:rPr>
          <w:rFonts w:ascii="Calibri" w:hAnsi="Calibri" w:cs="Arial"/>
          <w:color w:val="1F3864"/>
          <w:sz w:val="22"/>
          <w:szCs w:val="22"/>
        </w:rPr>
        <w:t>електронна пошта: office@ukrstat.gov.ua</w:t>
      </w:r>
      <w:r w:rsidRPr="00271BDA">
        <w:rPr>
          <w:rFonts w:ascii="Calibri" w:hAnsi="Calibri" w:cs="Arial"/>
          <w:color w:val="1F3864"/>
          <w:sz w:val="22"/>
          <w:szCs w:val="22"/>
          <w:u w:val="single"/>
        </w:rPr>
        <w:t xml:space="preserve">  </w:t>
      </w:r>
    </w:p>
    <w:p w:rsidR="00B26617" w:rsidRPr="00271BDA" w:rsidRDefault="00B26617" w:rsidP="00ED612A">
      <w:pPr>
        <w:rPr>
          <w:rFonts w:ascii="Calibri" w:hAnsi="Calibri" w:cs="Arial"/>
          <w:color w:val="1F3864"/>
          <w:sz w:val="22"/>
          <w:szCs w:val="22"/>
        </w:rPr>
      </w:pPr>
      <w:r w:rsidRPr="00271BDA">
        <w:rPr>
          <w:rFonts w:ascii="Calibri" w:hAnsi="Calibri" w:cs="Arial"/>
          <w:color w:val="1F3864"/>
          <w:sz w:val="22"/>
          <w:szCs w:val="22"/>
        </w:rPr>
        <w:t xml:space="preserve">вебсайт: </w:t>
      </w:r>
      <w:hyperlink r:id="rId12" w:history="1">
        <w:r w:rsidRPr="00271BDA">
          <w:rPr>
            <w:rStyle w:val="af2"/>
            <w:rFonts w:ascii="Calibri" w:hAnsi="Calibri" w:cs="Arial"/>
            <w:color w:val="1F3864"/>
            <w:sz w:val="22"/>
            <w:szCs w:val="22"/>
            <w:u w:val="none"/>
          </w:rPr>
          <w:t>www.ukrstat.gov.ua</w:t>
        </w:r>
      </w:hyperlink>
    </w:p>
    <w:p w:rsidR="00B6448B" w:rsidRPr="00271BDA" w:rsidRDefault="00B6448B" w:rsidP="00ED612A">
      <w:pPr>
        <w:rPr>
          <w:rFonts w:ascii="Calibri" w:hAnsi="Calibri" w:cs="Arial"/>
          <w:color w:val="1F3864"/>
          <w:sz w:val="22"/>
          <w:szCs w:val="22"/>
        </w:rPr>
      </w:pPr>
    </w:p>
    <w:p w:rsidR="00B6448B" w:rsidRPr="00271BDA" w:rsidRDefault="00B6448B" w:rsidP="00ED612A">
      <w:pPr>
        <w:rPr>
          <w:rFonts w:ascii="Calibri" w:hAnsi="Calibri" w:cs="Arial"/>
          <w:color w:val="1F3864"/>
          <w:sz w:val="22"/>
          <w:szCs w:val="22"/>
        </w:rPr>
      </w:pPr>
    </w:p>
    <w:p w:rsidR="00A45706" w:rsidRPr="00271BDA" w:rsidRDefault="00090192" w:rsidP="00ED612A">
      <w:pPr>
        <w:jc w:val="both"/>
        <w:rPr>
          <w:rFonts w:ascii="Calibri" w:hAnsi="Calibri" w:cs="Arial"/>
          <w:color w:val="1F3864"/>
          <w:sz w:val="22"/>
          <w:szCs w:val="22"/>
        </w:rPr>
      </w:pPr>
      <w:r w:rsidRPr="00271BDA">
        <w:rPr>
          <w:rFonts w:ascii="Calibri" w:hAnsi="Calibri" w:cs="Arial"/>
          <w:color w:val="1F3864"/>
          <w:sz w:val="22"/>
          <w:szCs w:val="22"/>
        </w:rPr>
        <w:t>За редакцією І. Є. Вернера</w:t>
      </w:r>
    </w:p>
    <w:p w:rsidR="00A45706" w:rsidRPr="00271BDA" w:rsidRDefault="00A45706" w:rsidP="00ED612A">
      <w:pPr>
        <w:jc w:val="both"/>
        <w:rPr>
          <w:rFonts w:ascii="Calibri" w:hAnsi="Calibri" w:cs="Arial"/>
          <w:color w:val="1F3864"/>
          <w:sz w:val="22"/>
          <w:szCs w:val="22"/>
        </w:rPr>
      </w:pPr>
      <w:r w:rsidRPr="00271BDA">
        <w:rPr>
          <w:rFonts w:ascii="Calibri" w:hAnsi="Calibri" w:cs="Arial"/>
          <w:color w:val="1F3864"/>
          <w:sz w:val="22"/>
          <w:szCs w:val="22"/>
        </w:rPr>
        <w:t>Відповідальний за випуск О. А. Вишневська</w:t>
      </w:r>
    </w:p>
    <w:p w:rsidR="00B26617" w:rsidRPr="00271BDA" w:rsidRDefault="00B26617" w:rsidP="00ED612A">
      <w:pPr>
        <w:rPr>
          <w:rFonts w:ascii="Calibri" w:hAnsi="Calibri" w:cs="Arial"/>
          <w:color w:val="1F3864"/>
          <w:sz w:val="22"/>
          <w:szCs w:val="22"/>
        </w:rPr>
      </w:pPr>
    </w:p>
    <w:p w:rsidR="00B44363" w:rsidRPr="00271BDA" w:rsidRDefault="00B44363" w:rsidP="00ED612A">
      <w:pPr>
        <w:rPr>
          <w:rFonts w:ascii="Calibri" w:hAnsi="Calibri" w:cs="Arial"/>
          <w:color w:val="1F3864"/>
          <w:sz w:val="22"/>
          <w:szCs w:val="22"/>
        </w:rPr>
      </w:pPr>
    </w:p>
    <w:p w:rsidR="008B44DE" w:rsidRPr="00271BDA" w:rsidRDefault="008B44DE" w:rsidP="008B44DE">
      <w:pPr>
        <w:jc w:val="both"/>
        <w:rPr>
          <w:rFonts w:ascii="Calibri" w:hAnsi="Calibri" w:cs="Arial"/>
          <w:color w:val="1F3864"/>
          <w:sz w:val="22"/>
          <w:szCs w:val="22"/>
        </w:rPr>
      </w:pPr>
      <w:r w:rsidRPr="00271BDA">
        <w:rPr>
          <w:rFonts w:ascii="Calibri" w:hAnsi="Calibri" w:cs="Arial"/>
          <w:color w:val="1F3864"/>
          <w:sz w:val="22"/>
          <w:szCs w:val="22"/>
        </w:rPr>
        <w:t xml:space="preserve">Доповідь "Про соціально-економічне становище України" вміщує основні показники </w:t>
      </w:r>
      <w:r w:rsidRPr="00271BDA">
        <w:rPr>
          <w:rFonts w:ascii="Calibri" w:hAnsi="Calibri" w:cs="Arial"/>
          <w:color w:val="1F3864"/>
          <w:sz w:val="22"/>
          <w:szCs w:val="22"/>
        </w:rPr>
        <w:br/>
        <w:t>соціально-економічного розвитку країни. Окремі показники є попередніми та можуть бути уточнені за результатами остаточних розрахунків.</w:t>
      </w:r>
    </w:p>
    <w:p w:rsidR="00201769" w:rsidRPr="00271BDA" w:rsidRDefault="00201769" w:rsidP="008B44DE">
      <w:pPr>
        <w:jc w:val="both"/>
        <w:rPr>
          <w:rFonts w:ascii="Calibri" w:hAnsi="Calibri" w:cs="Arial"/>
          <w:color w:val="1F3864"/>
          <w:sz w:val="22"/>
          <w:szCs w:val="22"/>
        </w:rPr>
      </w:pPr>
    </w:p>
    <w:p w:rsidR="008B44DE" w:rsidRPr="00271BDA" w:rsidRDefault="008B44DE" w:rsidP="008B44DE">
      <w:pPr>
        <w:jc w:val="both"/>
        <w:rPr>
          <w:rFonts w:ascii="Calibri" w:hAnsi="Calibri" w:cs="Arial"/>
          <w:color w:val="1F3864"/>
          <w:sz w:val="22"/>
          <w:szCs w:val="22"/>
        </w:rPr>
      </w:pPr>
      <w:r w:rsidRPr="00271BDA">
        <w:rPr>
          <w:rFonts w:ascii="Calibri" w:hAnsi="Calibri" w:cs="Arial"/>
          <w:color w:val="1F3864"/>
          <w:sz w:val="22"/>
          <w:szCs w:val="22"/>
        </w:rPr>
        <w:t xml:space="preserve">Інформація наведена без урахування тимчасово окупованої території Автономної Республіки Крим, м.Севастополя та частини тимчасово окупованих територій у Донецькій та Луганській областях. </w:t>
      </w:r>
    </w:p>
    <w:p w:rsidR="008B44DE" w:rsidRPr="00271BDA" w:rsidRDefault="008B44DE" w:rsidP="008B44DE">
      <w:pPr>
        <w:jc w:val="both"/>
        <w:rPr>
          <w:rFonts w:ascii="Calibri" w:hAnsi="Calibri" w:cs="Arial"/>
          <w:color w:val="1F3864"/>
          <w:sz w:val="22"/>
          <w:szCs w:val="22"/>
        </w:rPr>
      </w:pPr>
    </w:p>
    <w:p w:rsidR="008B44DE" w:rsidRPr="00271BDA" w:rsidRDefault="008B44DE" w:rsidP="008B44DE">
      <w:pPr>
        <w:jc w:val="both"/>
        <w:rPr>
          <w:rFonts w:ascii="Calibri" w:hAnsi="Calibri" w:cs="Arial"/>
          <w:b/>
          <w:color w:val="1F3864"/>
          <w:sz w:val="22"/>
          <w:szCs w:val="22"/>
        </w:rPr>
      </w:pPr>
      <w:r w:rsidRPr="00271BDA">
        <w:rPr>
          <w:rFonts w:ascii="Calibri" w:hAnsi="Calibri" w:cs="Arial"/>
          <w:b/>
          <w:color w:val="1F3864"/>
          <w:sz w:val="22"/>
          <w:szCs w:val="22"/>
        </w:rPr>
        <w:t>Методологія розрахунку показників відповідає міжнародним та європейським стандартам, що забезпечує можливість їх порівняння з іншими країнами.</w:t>
      </w:r>
    </w:p>
    <w:p w:rsidR="008B44DE" w:rsidRPr="00271BDA" w:rsidRDefault="008B44DE" w:rsidP="008B44DE">
      <w:pPr>
        <w:jc w:val="center"/>
        <w:rPr>
          <w:rFonts w:ascii="Calibri" w:hAnsi="Calibri" w:cs="Arial"/>
          <w:b/>
          <w:bCs/>
          <w:color w:val="1F3864"/>
          <w:sz w:val="22"/>
          <w:szCs w:val="22"/>
        </w:rPr>
      </w:pPr>
    </w:p>
    <w:p w:rsidR="00B26617" w:rsidRPr="00271BDA" w:rsidRDefault="00B26617" w:rsidP="00ED612A">
      <w:pPr>
        <w:jc w:val="center"/>
        <w:rPr>
          <w:rFonts w:ascii="Calibri" w:hAnsi="Calibri" w:cs="Arial"/>
          <w:b/>
          <w:bCs/>
          <w:color w:val="1F3864"/>
          <w:sz w:val="22"/>
          <w:szCs w:val="22"/>
        </w:rPr>
      </w:pPr>
    </w:p>
    <w:p w:rsidR="00B6448B" w:rsidRPr="00271BDA" w:rsidRDefault="00B6448B" w:rsidP="00201769">
      <w:pPr>
        <w:jc w:val="center"/>
        <w:rPr>
          <w:rFonts w:ascii="Calibri" w:hAnsi="Calibri" w:cs="Arial"/>
          <w:b/>
          <w:bCs/>
          <w:color w:val="1F3864"/>
          <w:sz w:val="22"/>
          <w:szCs w:val="22"/>
        </w:rPr>
      </w:pPr>
    </w:p>
    <w:p w:rsidR="00B26617" w:rsidRPr="00271BDA" w:rsidRDefault="00201769" w:rsidP="00ED612A">
      <w:pPr>
        <w:rPr>
          <w:rFonts w:ascii="Calibri" w:hAnsi="Calibri" w:cs="Arial"/>
          <w:b/>
          <w:color w:val="1F3864"/>
          <w:sz w:val="22"/>
          <w:szCs w:val="22"/>
        </w:rPr>
      </w:pPr>
      <w:r w:rsidRPr="00271BDA">
        <w:rPr>
          <w:rFonts w:ascii="Calibri" w:hAnsi="Calibri" w:cs="Arial"/>
          <w:b/>
          <w:color w:val="1F3864"/>
          <w:sz w:val="22"/>
          <w:szCs w:val="22"/>
        </w:rPr>
        <w:t>Умовні позначення</w:t>
      </w:r>
    </w:p>
    <w:p w:rsidR="00201769" w:rsidRPr="00271BDA" w:rsidRDefault="00201769" w:rsidP="00201769">
      <w:pPr>
        <w:tabs>
          <w:tab w:val="left" w:pos="1985"/>
          <w:tab w:val="left" w:pos="2127"/>
          <w:tab w:val="left" w:pos="2410"/>
        </w:tabs>
        <w:rPr>
          <w:rFonts w:ascii="Calibri" w:hAnsi="Calibri" w:cs="Arial"/>
          <w:color w:val="1F3864"/>
          <w:sz w:val="22"/>
          <w:szCs w:val="22"/>
        </w:rPr>
      </w:pPr>
    </w:p>
    <w:p w:rsidR="00B26617" w:rsidRPr="00271BDA" w:rsidRDefault="00B26617" w:rsidP="00BA21D3">
      <w:pPr>
        <w:tabs>
          <w:tab w:val="left" w:pos="1985"/>
          <w:tab w:val="left" w:pos="2127"/>
          <w:tab w:val="left" w:pos="2410"/>
        </w:tabs>
        <w:rPr>
          <w:rFonts w:ascii="Calibri" w:hAnsi="Calibri" w:cs="Arial"/>
          <w:color w:val="1F3864"/>
          <w:sz w:val="22"/>
          <w:szCs w:val="22"/>
        </w:rPr>
      </w:pPr>
      <w:r w:rsidRPr="00271BDA">
        <w:rPr>
          <w:rFonts w:ascii="Calibri" w:hAnsi="Calibri" w:cs="Arial"/>
          <w:color w:val="1F3864"/>
          <w:sz w:val="22"/>
          <w:szCs w:val="22"/>
        </w:rPr>
        <w:t xml:space="preserve"> Тире (–)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656292" w:rsidRPr="00271BDA">
        <w:rPr>
          <w:rFonts w:ascii="Calibri" w:hAnsi="Calibri" w:cs="Arial"/>
          <w:color w:val="1F3864"/>
          <w:sz w:val="22"/>
          <w:szCs w:val="22"/>
        </w:rPr>
        <w:t xml:space="preserve"> </w:t>
      </w:r>
      <w:r w:rsidRPr="00271BDA">
        <w:rPr>
          <w:rFonts w:ascii="Calibri" w:hAnsi="Calibri" w:cs="Arial"/>
          <w:color w:val="1F3864"/>
          <w:sz w:val="22"/>
          <w:szCs w:val="22"/>
        </w:rPr>
        <w:t>– явищ не було</w:t>
      </w:r>
    </w:p>
    <w:p w:rsidR="00B26617" w:rsidRPr="00271BDA" w:rsidRDefault="00B26617" w:rsidP="00C866BC">
      <w:pPr>
        <w:tabs>
          <w:tab w:val="left" w:pos="2127"/>
        </w:tabs>
        <w:rPr>
          <w:rFonts w:ascii="Calibri" w:hAnsi="Calibri" w:cs="Arial"/>
          <w:color w:val="1F3864"/>
          <w:sz w:val="22"/>
          <w:szCs w:val="22"/>
        </w:rPr>
      </w:pPr>
      <w:r w:rsidRPr="00271BDA">
        <w:rPr>
          <w:rFonts w:ascii="Calibri" w:hAnsi="Calibri" w:cs="Arial"/>
          <w:color w:val="1F3864"/>
          <w:sz w:val="22"/>
          <w:szCs w:val="22"/>
        </w:rPr>
        <w:t xml:space="preserve"> Три крапки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Pr="00271BDA">
        <w:rPr>
          <w:rFonts w:ascii="Calibri" w:hAnsi="Calibri" w:cs="Arial"/>
          <w:color w:val="1F3864"/>
          <w:sz w:val="22"/>
          <w:szCs w:val="22"/>
        </w:rPr>
        <w:t>– відомості відсутні</w:t>
      </w:r>
    </w:p>
    <w:p w:rsidR="00B26617" w:rsidRPr="00271BDA" w:rsidRDefault="00B26617" w:rsidP="00A04298">
      <w:pPr>
        <w:pStyle w:val="17"/>
        <w:ind w:left="0" w:right="0"/>
        <w:jc w:val="left"/>
        <w:rPr>
          <w:rFonts w:ascii="Calibri" w:hAnsi="Calibri" w:cs="Arial"/>
          <w:b w:val="0"/>
          <w:color w:val="1F3864"/>
          <w:sz w:val="22"/>
          <w:szCs w:val="22"/>
        </w:rPr>
      </w:pPr>
      <w:r w:rsidRPr="00271BDA">
        <w:rPr>
          <w:rFonts w:ascii="Calibri" w:hAnsi="Calibri" w:cs="Arial"/>
          <w:b w:val="0"/>
          <w:color w:val="1F3864"/>
          <w:sz w:val="22"/>
          <w:szCs w:val="22"/>
        </w:rPr>
        <w:t xml:space="preserve"> Нуль (0; 0,0)</w:t>
      </w:r>
      <w:r w:rsidRPr="00271BDA">
        <w:rPr>
          <w:rFonts w:ascii="Calibri" w:hAnsi="Calibri" w:cs="Arial"/>
          <w:b w:val="0"/>
          <w:color w:val="1F3864"/>
          <w:sz w:val="22"/>
          <w:szCs w:val="22"/>
        </w:rPr>
        <w:tab/>
        <w:t xml:space="preserve">  </w:t>
      </w:r>
      <w:r w:rsidR="00314796" w:rsidRPr="00271BDA">
        <w:rPr>
          <w:rFonts w:ascii="Calibri" w:hAnsi="Calibri" w:cs="Arial"/>
          <w:b w:val="0"/>
          <w:color w:val="1F3864"/>
          <w:sz w:val="22"/>
          <w:szCs w:val="22"/>
        </w:rPr>
        <w:t xml:space="preserve">          </w:t>
      </w:r>
      <w:r w:rsidRPr="00271BDA">
        <w:rPr>
          <w:rFonts w:ascii="Calibri" w:hAnsi="Calibri" w:cs="Arial"/>
          <w:b w:val="0"/>
          <w:color w:val="1F3864"/>
          <w:sz w:val="22"/>
          <w:szCs w:val="22"/>
        </w:rPr>
        <w:t xml:space="preserve">  </w:t>
      </w:r>
      <w:r w:rsidR="00A04298" w:rsidRPr="00271BDA">
        <w:rPr>
          <w:rFonts w:ascii="Calibri" w:hAnsi="Calibri" w:cs="Arial"/>
          <w:b w:val="0"/>
          <w:color w:val="1F3864"/>
          <w:sz w:val="22"/>
          <w:szCs w:val="22"/>
        </w:rPr>
        <w:t xml:space="preserve"> </w:t>
      </w:r>
      <w:r w:rsidRPr="00271BDA">
        <w:rPr>
          <w:rFonts w:ascii="Calibri" w:hAnsi="Calibri" w:cs="Arial"/>
          <w:b w:val="0"/>
          <w:color w:val="1F3864"/>
          <w:sz w:val="22"/>
          <w:szCs w:val="22"/>
        </w:rPr>
        <w:t xml:space="preserve">– явища відбулися, але у вимірах менших за ті, що можуть </w:t>
      </w:r>
    </w:p>
    <w:p w:rsidR="00B26617" w:rsidRPr="00271BDA" w:rsidRDefault="00B26617" w:rsidP="00A04298">
      <w:pPr>
        <w:rPr>
          <w:rFonts w:ascii="Calibri" w:hAnsi="Calibri" w:cs="Arial"/>
          <w:color w:val="1F3864"/>
          <w:sz w:val="22"/>
          <w:szCs w:val="22"/>
        </w:rPr>
      </w:pPr>
      <w:r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Pr="00271BDA">
        <w:rPr>
          <w:rFonts w:ascii="Calibri" w:hAnsi="Calibri" w:cs="Arial"/>
          <w:color w:val="1F3864"/>
          <w:sz w:val="22"/>
          <w:szCs w:val="22"/>
        </w:rPr>
        <w:t>бути виражені використаними у таблиці розрядами</w:t>
      </w:r>
    </w:p>
    <w:p w:rsidR="00EA2F4B" w:rsidRPr="00271BDA" w:rsidRDefault="00EA2F4B" w:rsidP="00EA2F4B">
      <w:pPr>
        <w:rPr>
          <w:rFonts w:ascii="Calibri" w:hAnsi="Calibri"/>
          <w:color w:val="1F3864"/>
          <w:sz w:val="22"/>
          <w:szCs w:val="22"/>
        </w:rPr>
      </w:pPr>
      <w:r w:rsidRPr="00271BDA">
        <w:rPr>
          <w:rFonts w:ascii="Calibri" w:hAnsi="Calibri"/>
          <w:color w:val="1F3864"/>
          <w:sz w:val="22"/>
          <w:szCs w:val="22"/>
        </w:rPr>
        <w:t xml:space="preserve"> Символ (к) </w:t>
      </w:r>
      <w:r w:rsidRPr="00271BDA">
        <w:rPr>
          <w:rFonts w:ascii="Calibri" w:hAnsi="Calibri"/>
          <w:color w:val="1F3864"/>
          <w:sz w:val="22"/>
          <w:szCs w:val="22"/>
        </w:rPr>
        <w:tab/>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 xml:space="preserve">   – дані не оприлюднюються з метою забезпечення виконання</w:t>
      </w:r>
    </w:p>
    <w:p w:rsidR="00EA2F4B" w:rsidRPr="00271BDA" w:rsidRDefault="00EA2F4B" w:rsidP="00EA2F4B">
      <w:pPr>
        <w:rPr>
          <w:rFonts w:ascii="Calibri" w:hAnsi="Calibri"/>
          <w:color w:val="1F3864"/>
          <w:sz w:val="22"/>
          <w:szCs w:val="22"/>
        </w:rPr>
      </w:pPr>
      <w:r w:rsidRPr="00271BDA">
        <w:rPr>
          <w:rFonts w:ascii="Calibri" w:hAnsi="Calibri"/>
          <w:color w:val="1F3864"/>
          <w:sz w:val="22"/>
          <w:szCs w:val="22"/>
        </w:rPr>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 xml:space="preserve">   вимог Закону України "Про державну статистику" щодо</w:t>
      </w:r>
    </w:p>
    <w:p w:rsidR="00EA2F4B" w:rsidRPr="00271BDA" w:rsidRDefault="00EA2F4B" w:rsidP="00A04298">
      <w:pPr>
        <w:rPr>
          <w:rFonts w:ascii="Calibri" w:hAnsi="Calibri"/>
          <w:color w:val="1F3864"/>
          <w:sz w:val="22"/>
          <w:szCs w:val="22"/>
        </w:rPr>
      </w:pPr>
      <w:r w:rsidRPr="00271BDA">
        <w:rPr>
          <w:rFonts w:ascii="Calibri" w:hAnsi="Calibri"/>
          <w:color w:val="1F3864"/>
          <w:sz w:val="22"/>
          <w:szCs w:val="22"/>
        </w:rPr>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 xml:space="preserve">      </w:t>
      </w:r>
      <w:r w:rsidR="00314796" w:rsidRPr="00271BDA">
        <w:rPr>
          <w:rFonts w:ascii="Calibri" w:hAnsi="Calibri"/>
          <w:color w:val="1F3864"/>
          <w:sz w:val="22"/>
          <w:szCs w:val="22"/>
        </w:rPr>
        <w:t xml:space="preserve">      </w:t>
      </w:r>
      <w:r w:rsidRPr="00271BDA">
        <w:rPr>
          <w:rFonts w:ascii="Calibri" w:hAnsi="Calibri"/>
          <w:color w:val="1F3864"/>
          <w:sz w:val="22"/>
          <w:szCs w:val="22"/>
        </w:rPr>
        <w:t>конфіденційності статистичної інформації</w:t>
      </w:r>
    </w:p>
    <w:p w:rsidR="00B26617" w:rsidRPr="00271BDA" w:rsidRDefault="00B26617" w:rsidP="00A04298">
      <w:pPr>
        <w:rPr>
          <w:rFonts w:ascii="Calibri" w:hAnsi="Calibri" w:cs="Arial"/>
          <w:color w:val="1F3864"/>
          <w:sz w:val="22"/>
          <w:szCs w:val="22"/>
        </w:rPr>
      </w:pPr>
      <w:r w:rsidRPr="00271BDA">
        <w:rPr>
          <w:rFonts w:ascii="Calibri" w:hAnsi="Calibri" w:cs="Arial"/>
          <w:color w:val="1F3864"/>
          <w:sz w:val="22"/>
          <w:szCs w:val="22"/>
        </w:rPr>
        <w:t xml:space="preserve"> Символ (х) </w:t>
      </w:r>
      <w:r w:rsidRPr="00271BDA">
        <w:rPr>
          <w:rFonts w:ascii="Calibri" w:hAnsi="Calibri" w:cs="Arial"/>
          <w:color w:val="1F3864"/>
          <w:sz w:val="22"/>
          <w:szCs w:val="22"/>
        </w:rPr>
        <w:tab/>
        <w:t xml:space="preserve">     </w:t>
      </w:r>
      <w:r w:rsidR="00E4011A"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A04298" w:rsidRPr="00271BDA">
        <w:rPr>
          <w:rFonts w:ascii="Calibri" w:hAnsi="Calibri" w:cs="Arial"/>
          <w:color w:val="1F3864"/>
          <w:sz w:val="22"/>
          <w:szCs w:val="22"/>
        </w:rPr>
        <w:t xml:space="preserve">   </w:t>
      </w:r>
      <w:r w:rsidRPr="00271BDA">
        <w:rPr>
          <w:rFonts w:ascii="Calibri" w:hAnsi="Calibri" w:cs="Arial"/>
          <w:color w:val="1F3864"/>
          <w:sz w:val="22"/>
          <w:szCs w:val="22"/>
        </w:rPr>
        <w:t xml:space="preserve">– заповнення рубрики за характером побудови таблиці  </w:t>
      </w:r>
    </w:p>
    <w:p w:rsidR="00B26617" w:rsidRPr="00271BDA" w:rsidRDefault="00B26617" w:rsidP="00A04298">
      <w:pPr>
        <w:rPr>
          <w:rFonts w:ascii="Calibri" w:hAnsi="Calibri" w:cs="Arial"/>
          <w:color w:val="1F3864"/>
          <w:sz w:val="22"/>
          <w:szCs w:val="22"/>
        </w:rPr>
      </w:pPr>
      <w:r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314796" w:rsidRPr="00271BDA">
        <w:rPr>
          <w:rFonts w:ascii="Calibri" w:hAnsi="Calibri" w:cs="Arial"/>
          <w:color w:val="1F3864"/>
          <w:sz w:val="22"/>
          <w:szCs w:val="22"/>
        </w:rPr>
        <w:t xml:space="preserve">         </w:t>
      </w:r>
      <w:r w:rsidR="001958E8" w:rsidRPr="00271BDA">
        <w:rPr>
          <w:rFonts w:ascii="Calibri" w:hAnsi="Calibri" w:cs="Arial"/>
          <w:color w:val="1F3864"/>
          <w:sz w:val="22"/>
          <w:szCs w:val="22"/>
        </w:rPr>
        <w:t xml:space="preserve">  </w:t>
      </w:r>
      <w:r w:rsidR="00E4011A" w:rsidRPr="00271BDA">
        <w:rPr>
          <w:rFonts w:ascii="Calibri" w:hAnsi="Calibri" w:cs="Arial"/>
          <w:color w:val="1F3864"/>
          <w:sz w:val="22"/>
          <w:szCs w:val="22"/>
        </w:rPr>
        <w:t xml:space="preserve"> </w:t>
      </w:r>
      <w:r w:rsidRPr="00271BDA">
        <w:rPr>
          <w:rFonts w:ascii="Calibri" w:hAnsi="Calibri" w:cs="Arial"/>
          <w:color w:val="1F3864"/>
          <w:sz w:val="22"/>
          <w:szCs w:val="22"/>
        </w:rPr>
        <w:t>не має сенсу</w:t>
      </w:r>
    </w:p>
    <w:p w:rsidR="00B26617" w:rsidRPr="00271BDA" w:rsidRDefault="00FB386D" w:rsidP="00E24BE7">
      <w:pPr>
        <w:tabs>
          <w:tab w:val="left" w:pos="1985"/>
          <w:tab w:val="left" w:pos="2127"/>
          <w:tab w:val="left" w:pos="2410"/>
        </w:tabs>
        <w:rPr>
          <w:rFonts w:ascii="Calibri" w:hAnsi="Calibri" w:cs="Arial"/>
          <w:color w:val="1F3864"/>
          <w:sz w:val="22"/>
          <w:szCs w:val="22"/>
        </w:rPr>
      </w:pPr>
      <w:r w:rsidRPr="00271BDA">
        <w:rPr>
          <w:rFonts w:ascii="Calibri" w:hAnsi="Calibri" w:cs="Arial"/>
          <w:color w:val="1F3864"/>
          <w:sz w:val="22"/>
          <w:szCs w:val="22"/>
        </w:rPr>
        <w:t xml:space="preserve"> "з них", "у тому числі" </w:t>
      </w:r>
      <w:r w:rsidR="00B26617" w:rsidRPr="00271BDA">
        <w:rPr>
          <w:rFonts w:ascii="Calibri" w:hAnsi="Calibri" w:cs="Arial"/>
          <w:color w:val="1F3864"/>
          <w:sz w:val="22"/>
          <w:szCs w:val="22"/>
        </w:rPr>
        <w:t>– означає, що наведено не всі доданки загальної суми</w:t>
      </w:r>
    </w:p>
    <w:p w:rsidR="00B26617" w:rsidRPr="00271BDA" w:rsidRDefault="00B26617" w:rsidP="00ED612A">
      <w:pPr>
        <w:ind w:right="-764"/>
        <w:rPr>
          <w:rFonts w:ascii="Calibri" w:hAnsi="Calibri" w:cs="Arial"/>
          <w:color w:val="1F3864"/>
          <w:sz w:val="22"/>
          <w:szCs w:val="22"/>
        </w:rPr>
      </w:pPr>
    </w:p>
    <w:p w:rsidR="00EB5E79" w:rsidRPr="00271BDA" w:rsidRDefault="00B26617" w:rsidP="00BD593C">
      <w:pPr>
        <w:jc w:val="both"/>
        <w:rPr>
          <w:rFonts w:ascii="Calibri" w:hAnsi="Calibri" w:cs="Arial"/>
          <w:color w:val="1F3864"/>
          <w:sz w:val="22"/>
          <w:szCs w:val="22"/>
        </w:rPr>
      </w:pPr>
      <w:r w:rsidRPr="00271BDA">
        <w:rPr>
          <w:rFonts w:ascii="Calibri" w:hAnsi="Calibri" w:cs="Arial"/>
          <w:b/>
          <w:color w:val="1F3864"/>
          <w:sz w:val="22"/>
          <w:szCs w:val="22"/>
        </w:rPr>
        <w:t>Примітка.</w:t>
      </w:r>
      <w:r w:rsidRPr="00271BDA">
        <w:rPr>
          <w:rFonts w:ascii="Calibri" w:hAnsi="Calibri" w:cs="Arial"/>
          <w:color w:val="1F3864"/>
          <w:sz w:val="22"/>
          <w:szCs w:val="22"/>
        </w:rPr>
        <w:t xml:space="preserve"> </w:t>
      </w:r>
      <w:r w:rsidR="00EB5E79" w:rsidRPr="00271BDA">
        <w:rPr>
          <w:rFonts w:ascii="Calibri" w:hAnsi="Calibri" w:cs="Arial"/>
          <w:color w:val="1F3864"/>
          <w:sz w:val="22"/>
          <w:szCs w:val="22"/>
        </w:rPr>
        <w:t xml:space="preserve">В окремих випадках сума складових може не дорівнювати підсумку у </w:t>
      </w:r>
      <w:r w:rsidR="00F0789D" w:rsidRPr="00271BDA">
        <w:rPr>
          <w:rFonts w:ascii="Calibri" w:hAnsi="Calibri" w:cs="Arial"/>
          <w:color w:val="1F3864"/>
          <w:sz w:val="22"/>
          <w:szCs w:val="22"/>
        </w:rPr>
        <w:t>зв’</w:t>
      </w:r>
      <w:r w:rsidR="00EB5E79" w:rsidRPr="00271BDA">
        <w:rPr>
          <w:rFonts w:ascii="Calibri" w:hAnsi="Calibri" w:cs="Arial"/>
          <w:color w:val="1F3864"/>
          <w:sz w:val="22"/>
          <w:szCs w:val="22"/>
        </w:rPr>
        <w:t>язку з округленням даних.</w:t>
      </w:r>
    </w:p>
    <w:p w:rsidR="000C0A0E" w:rsidRPr="00271BDA" w:rsidRDefault="00B26617" w:rsidP="00ED612A">
      <w:pPr>
        <w:jc w:val="both"/>
        <w:rPr>
          <w:rFonts w:ascii="Calibri" w:hAnsi="Calibri" w:cs="Arial"/>
          <w:b/>
          <w:bCs/>
          <w:color w:val="1F3864"/>
          <w:sz w:val="22"/>
          <w:szCs w:val="22"/>
        </w:rPr>
      </w:pPr>
      <w:r w:rsidRPr="00271BDA">
        <w:rPr>
          <w:rFonts w:ascii="Calibri" w:hAnsi="Calibri" w:cs="Arial"/>
          <w:b/>
          <w:bCs/>
          <w:color w:val="1F3864"/>
          <w:sz w:val="22"/>
          <w:szCs w:val="22"/>
        </w:rPr>
        <w:t xml:space="preserve">              </w:t>
      </w:r>
    </w:p>
    <w:p w:rsidR="001958E8" w:rsidRPr="00271BDA" w:rsidRDefault="001958E8" w:rsidP="00ED612A">
      <w:pPr>
        <w:jc w:val="both"/>
        <w:rPr>
          <w:rFonts w:ascii="Calibri" w:hAnsi="Calibri" w:cs="Arial"/>
          <w:b/>
          <w:bCs/>
          <w:color w:val="1F3864"/>
          <w:sz w:val="22"/>
          <w:szCs w:val="22"/>
        </w:rPr>
      </w:pPr>
    </w:p>
    <w:p w:rsidR="00B6448B" w:rsidRPr="00271BDA" w:rsidRDefault="00B6448B" w:rsidP="00ED612A">
      <w:pPr>
        <w:jc w:val="both"/>
        <w:rPr>
          <w:rFonts w:ascii="Calibri" w:hAnsi="Calibri" w:cs="Arial"/>
          <w:b/>
          <w:bCs/>
          <w:color w:val="1F3864"/>
          <w:sz w:val="22"/>
          <w:szCs w:val="22"/>
        </w:rPr>
      </w:pPr>
    </w:p>
    <w:p w:rsidR="005957FD" w:rsidRPr="00271BDA" w:rsidRDefault="005957FD" w:rsidP="00ED612A">
      <w:pPr>
        <w:jc w:val="both"/>
        <w:rPr>
          <w:rFonts w:ascii="Calibri" w:hAnsi="Calibri" w:cs="Arial"/>
          <w:b/>
          <w:bCs/>
          <w:color w:val="1F3864"/>
          <w:sz w:val="22"/>
          <w:szCs w:val="22"/>
        </w:rPr>
      </w:pPr>
    </w:p>
    <w:p w:rsidR="005957FD" w:rsidRPr="00271BDA" w:rsidRDefault="005957FD" w:rsidP="00ED612A">
      <w:pPr>
        <w:jc w:val="both"/>
        <w:rPr>
          <w:rFonts w:ascii="Calibri" w:hAnsi="Calibri" w:cs="Arial"/>
          <w:b/>
          <w:bCs/>
          <w:color w:val="1F3864"/>
          <w:sz w:val="22"/>
          <w:szCs w:val="22"/>
        </w:rPr>
      </w:pPr>
    </w:p>
    <w:p w:rsidR="00EA2F4B" w:rsidRPr="00271BDA" w:rsidRDefault="00EA2F4B" w:rsidP="00ED612A">
      <w:pPr>
        <w:jc w:val="both"/>
        <w:rPr>
          <w:rFonts w:ascii="Calibri" w:hAnsi="Calibri" w:cs="Arial"/>
          <w:b/>
          <w:bCs/>
          <w:color w:val="1F3864"/>
          <w:sz w:val="22"/>
          <w:szCs w:val="22"/>
        </w:rPr>
      </w:pPr>
    </w:p>
    <w:p w:rsidR="005957FD" w:rsidRPr="00271BDA" w:rsidRDefault="005957FD" w:rsidP="00ED612A">
      <w:pPr>
        <w:jc w:val="both"/>
        <w:rPr>
          <w:rFonts w:ascii="Calibri" w:hAnsi="Calibri" w:cs="Arial"/>
          <w:b/>
          <w:bCs/>
          <w:color w:val="1F3864"/>
          <w:sz w:val="22"/>
          <w:szCs w:val="22"/>
        </w:rPr>
      </w:pPr>
    </w:p>
    <w:p w:rsidR="00B6448B" w:rsidRPr="00271BDA" w:rsidRDefault="00B6448B" w:rsidP="00ED612A">
      <w:pPr>
        <w:jc w:val="both"/>
        <w:rPr>
          <w:rFonts w:ascii="Calibri" w:hAnsi="Calibri" w:cs="Arial"/>
          <w:b/>
          <w:bCs/>
          <w:color w:val="1F3864"/>
          <w:sz w:val="22"/>
          <w:szCs w:val="22"/>
        </w:rPr>
      </w:pPr>
    </w:p>
    <w:p w:rsidR="00B26617" w:rsidRPr="00271BDA" w:rsidRDefault="00B26617" w:rsidP="000C0A0E">
      <w:pPr>
        <w:jc w:val="right"/>
        <w:rPr>
          <w:rFonts w:ascii="Calibri" w:hAnsi="Calibri" w:cs="Arial"/>
          <w:color w:val="1F3864"/>
          <w:sz w:val="22"/>
          <w:szCs w:val="22"/>
        </w:rPr>
      </w:pPr>
      <w:r w:rsidRPr="00271BDA">
        <w:rPr>
          <w:rFonts w:ascii="Calibri" w:hAnsi="Calibri" w:cs="Arial"/>
          <w:b/>
          <w:bCs/>
          <w:color w:val="1F3864"/>
          <w:sz w:val="22"/>
          <w:szCs w:val="22"/>
        </w:rPr>
        <w:t xml:space="preserve">© </w:t>
      </w:r>
      <w:r w:rsidRPr="00271BDA">
        <w:rPr>
          <w:rFonts w:ascii="Calibri" w:hAnsi="Calibri" w:cs="Arial"/>
          <w:color w:val="1F3864"/>
          <w:sz w:val="22"/>
          <w:szCs w:val="22"/>
        </w:rPr>
        <w:t>Державна служба статистики України, 20</w:t>
      </w:r>
      <w:r w:rsidR="006A79CC" w:rsidRPr="00271BDA">
        <w:rPr>
          <w:rFonts w:ascii="Calibri" w:hAnsi="Calibri" w:cs="Arial"/>
          <w:color w:val="1F3864"/>
          <w:sz w:val="22"/>
          <w:szCs w:val="22"/>
        </w:rPr>
        <w:t>20</w:t>
      </w:r>
    </w:p>
    <w:p w:rsidR="00553CEC" w:rsidRPr="00271BDA" w:rsidRDefault="005957FD" w:rsidP="00ED612A">
      <w:pPr>
        <w:jc w:val="right"/>
        <w:outlineLvl w:val="0"/>
        <w:rPr>
          <w:rFonts w:ascii="Calibri" w:hAnsi="Calibri" w:cs="Arial"/>
          <w:bCs/>
          <w:snapToGrid w:val="0"/>
          <w:color w:val="1F3864"/>
          <w:sz w:val="22"/>
          <w:szCs w:val="22"/>
        </w:rPr>
      </w:pPr>
      <w:r w:rsidRPr="00271BDA">
        <w:rPr>
          <w:rFonts w:ascii="Calibri" w:hAnsi="Calibri" w:cs="Arial"/>
          <w:bCs/>
          <w:snapToGrid w:val="0"/>
          <w:color w:val="1F3864"/>
          <w:sz w:val="22"/>
          <w:szCs w:val="22"/>
        </w:rPr>
        <w:t xml:space="preserve">    </w:t>
      </w:r>
      <w:r w:rsidR="00553CEC" w:rsidRPr="00271BDA">
        <w:rPr>
          <w:rFonts w:ascii="Calibri" w:hAnsi="Calibri" w:cs="Arial"/>
          <w:bCs/>
          <w:snapToGrid w:val="0"/>
          <w:color w:val="1F3864"/>
          <w:sz w:val="22"/>
          <w:szCs w:val="22"/>
        </w:rPr>
        <w:t xml:space="preserve"> Некомерційне тиражування та поширення дозволяється з посиланням на джерело.</w:t>
      </w:r>
    </w:p>
    <w:p w:rsidR="005957FD" w:rsidRPr="00271BDA" w:rsidRDefault="005957FD" w:rsidP="00ED612A">
      <w:pPr>
        <w:jc w:val="right"/>
        <w:outlineLvl w:val="0"/>
        <w:rPr>
          <w:rFonts w:ascii="Verdana" w:hAnsi="Verdana" w:cs="Arial"/>
          <w:bCs/>
          <w:snapToGrid w:val="0"/>
          <w:color w:val="1F3864"/>
        </w:rPr>
      </w:pPr>
    </w:p>
    <w:p w:rsidR="00A62DFA" w:rsidRPr="00271BDA" w:rsidRDefault="00A62DFA" w:rsidP="00ED612A">
      <w:pPr>
        <w:jc w:val="right"/>
        <w:outlineLvl w:val="0"/>
        <w:rPr>
          <w:rFonts w:ascii="Verdana" w:hAnsi="Verdana" w:cs="Arial"/>
          <w:bCs/>
          <w:snapToGrid w:val="0"/>
        </w:rPr>
      </w:pPr>
    </w:p>
    <w:p w:rsidR="00A62DFA" w:rsidRPr="00271BDA" w:rsidRDefault="00A62DFA" w:rsidP="00ED612A">
      <w:pPr>
        <w:jc w:val="right"/>
        <w:outlineLvl w:val="0"/>
        <w:rPr>
          <w:rFonts w:ascii="Verdana" w:hAnsi="Verdana" w:cs="Arial"/>
          <w:bCs/>
          <w:snapToGrid w:val="0"/>
        </w:rPr>
      </w:pPr>
    </w:p>
    <w:p w:rsidR="00A62DFA" w:rsidRPr="00271BDA" w:rsidRDefault="00A62DFA" w:rsidP="00ED612A">
      <w:pPr>
        <w:jc w:val="right"/>
        <w:outlineLvl w:val="0"/>
        <w:rPr>
          <w:rFonts w:ascii="Verdana" w:hAnsi="Verdana" w:cs="Arial"/>
          <w:bCs/>
          <w:snapToGrid w:val="0"/>
        </w:rPr>
      </w:pPr>
    </w:p>
    <w:p w:rsidR="00A62DFA" w:rsidRPr="00271BDA" w:rsidRDefault="00A62DFA" w:rsidP="00ED612A">
      <w:pPr>
        <w:jc w:val="right"/>
        <w:outlineLvl w:val="0"/>
        <w:rPr>
          <w:rFonts w:ascii="Verdana" w:hAnsi="Verdana" w:cs="Arial"/>
          <w:bCs/>
          <w:snapToGrid w:val="0"/>
        </w:rPr>
      </w:pPr>
    </w:p>
    <w:tbl>
      <w:tblPr>
        <w:tblW w:w="9495" w:type="dxa"/>
        <w:tblInd w:w="38" w:type="dxa"/>
        <w:tblLayout w:type="fixed"/>
        <w:tblLook w:val="04A0" w:firstRow="1" w:lastRow="0" w:firstColumn="1" w:lastColumn="0" w:noHBand="0" w:noVBand="1"/>
      </w:tblPr>
      <w:tblGrid>
        <w:gridCol w:w="9495"/>
      </w:tblGrid>
      <w:tr w:rsidR="00F13FE0" w:rsidRPr="004139D9" w:rsidTr="00993F6B">
        <w:trPr>
          <w:trHeight w:val="510"/>
        </w:trPr>
        <w:tc>
          <w:tcPr>
            <w:tcW w:w="9495" w:type="dxa"/>
            <w:vAlign w:val="center"/>
          </w:tcPr>
          <w:tbl>
            <w:tblPr>
              <w:tblpPr w:leftFromText="180" w:rightFromText="180" w:vertAnchor="text" w:horzAnchor="margin" w:tblpY="38"/>
              <w:tblW w:w="9378"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813"/>
              <w:gridCol w:w="7863"/>
              <w:gridCol w:w="702"/>
            </w:tblGrid>
            <w:tr w:rsidR="00993F6B" w:rsidRPr="0091113B" w:rsidTr="00993F6B">
              <w:trPr>
                <w:trHeight w:val="510"/>
              </w:trPr>
              <w:tc>
                <w:tcPr>
                  <w:tcW w:w="9378" w:type="dxa"/>
                  <w:gridSpan w:val="3"/>
                  <w:shd w:val="clear" w:color="auto" w:fill="2E74B5"/>
                  <w:vAlign w:val="center"/>
                </w:tcPr>
                <w:p w:rsidR="00993F6B" w:rsidRPr="00BF5BA2" w:rsidRDefault="00993F6B" w:rsidP="00993F6B">
                  <w:pPr>
                    <w:spacing w:before="120"/>
                    <w:jc w:val="center"/>
                    <w:rPr>
                      <w:rFonts w:ascii="Calibri" w:hAnsi="Calibri" w:cs="Arial"/>
                      <w:color w:val="FFFFFF"/>
                      <w:sz w:val="32"/>
                      <w:szCs w:val="32"/>
                    </w:rPr>
                  </w:pPr>
                  <w:r>
                    <w:rPr>
                      <w:rFonts w:ascii="Verdana" w:hAnsi="Verdana" w:cs="Arial"/>
                      <w:bCs/>
                      <w:snapToGrid w:val="0"/>
                    </w:rPr>
                    <w:lastRenderedPageBreak/>
                    <w:br w:type="page"/>
                  </w:r>
                  <w:r w:rsidRPr="00BF5BA2">
                    <w:rPr>
                      <w:rFonts w:ascii="Calibri" w:hAnsi="Calibri" w:cs="Arial"/>
                      <w:b/>
                      <w:bCs/>
                      <w:color w:val="FFFFFF"/>
                      <w:sz w:val="32"/>
                      <w:szCs w:val="32"/>
                    </w:rPr>
                    <w:t>ЗМІСТ</w:t>
                  </w:r>
                </w:p>
                <w:p w:rsidR="00993F6B" w:rsidRPr="0091113B" w:rsidRDefault="00993F6B" w:rsidP="00993F6B">
                  <w:pPr>
                    <w:jc w:val="center"/>
                    <w:rPr>
                      <w:rFonts w:ascii="Calibri" w:hAnsi="Calibri" w:cs="Arial"/>
                      <w:b/>
                      <w:bCs/>
                      <w:color w:val="FFFFFF"/>
                      <w:sz w:val="32"/>
                      <w:szCs w:val="32"/>
                    </w:rPr>
                  </w:pPr>
                  <w:r>
                    <w:rPr>
                      <w:rFonts w:ascii="Calibri" w:hAnsi="Calibri" w:cs="Arial"/>
                      <w:color w:val="FFFFFF"/>
                      <w:kern w:val="144"/>
                      <w:sz w:val="25"/>
                      <w:szCs w:val="25"/>
                    </w:rPr>
                    <w:t xml:space="preserve">                                                                                                                                                        </w:t>
                  </w:r>
                  <w:r w:rsidRPr="00BF5BA2">
                    <w:rPr>
                      <w:rFonts w:ascii="Calibri" w:hAnsi="Calibri" w:cs="Arial"/>
                      <w:color w:val="FFFFFF"/>
                      <w:kern w:val="144"/>
                      <w:sz w:val="25"/>
                      <w:szCs w:val="25"/>
                    </w:rPr>
                    <w:t>Стор.</w:t>
                  </w:r>
                </w:p>
              </w:tc>
            </w:tr>
            <w:tr w:rsidR="00993F6B" w:rsidRPr="00EF6FE3" w:rsidTr="00993F6B">
              <w:tblPrEx>
                <w:tblCellMar>
                  <w:left w:w="70" w:type="dxa"/>
                  <w:right w:w="70" w:type="dxa"/>
                </w:tblCellMar>
              </w:tblPrEx>
              <w:trPr>
                <w:trHeight w:val="810"/>
              </w:trPr>
              <w:tc>
                <w:tcPr>
                  <w:tcW w:w="813" w:type="dxa"/>
                  <w:tcBorders>
                    <w:top w:val="single" w:sz="4" w:space="0" w:color="FFFFFF"/>
                    <w:bottom w:val="single" w:sz="4" w:space="0" w:color="FFFFFF"/>
                  </w:tcBorders>
                  <w:shd w:val="clear" w:color="auto" w:fill="5A80BF"/>
                  <w:vAlign w:val="center"/>
                </w:tcPr>
                <w:p w:rsidR="00993F6B" w:rsidRPr="005C480C" w:rsidRDefault="00993F6B" w:rsidP="00993F6B">
                  <w:pPr>
                    <w:tabs>
                      <w:tab w:val="left" w:pos="4253"/>
                    </w:tabs>
                    <w:spacing w:before="100"/>
                    <w:rPr>
                      <w:rFonts w:ascii="Calibri" w:hAnsi="Calibri" w:cs="Arial"/>
                      <w:kern w:val="144"/>
                      <w:sz w:val="25"/>
                      <w:szCs w:val="25"/>
                    </w:rPr>
                  </w:pPr>
                  <w:r w:rsidRPr="00C93D28">
                    <w:rPr>
                      <w:rFonts w:ascii="Calibri" w:hAnsi="Calibri" w:cs="Arial"/>
                      <w:noProof/>
                      <w:kern w:val="144"/>
                      <w:sz w:val="18"/>
                      <w:szCs w:val="18"/>
                      <w:lang w:eastAsia="uk-UA"/>
                    </w:rPr>
                    <w:drawing>
                      <wp:anchor distT="0" distB="0" distL="114300" distR="114300" simplePos="0" relativeHeight="251775488" behindDoc="0" locked="0" layoutInCell="1" allowOverlap="1">
                        <wp:simplePos x="0" y="0"/>
                        <wp:positionH relativeFrom="column">
                          <wp:posOffset>-26670</wp:posOffset>
                        </wp:positionH>
                        <wp:positionV relativeFrom="paragraph">
                          <wp:posOffset>19050</wp:posOffset>
                        </wp:positionV>
                        <wp:extent cx="451485" cy="466090"/>
                        <wp:effectExtent l="19050" t="19050" r="20955" b="11430"/>
                        <wp:wrapNone/>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85" cy="46609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456EB1"/>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sidRPr="00EF6FE3">
                    <w:rPr>
                      <w:rFonts w:ascii="Calibri" w:hAnsi="Calibri" w:cs="Arial"/>
                      <w:color w:val="FFFFFF"/>
                      <w:kern w:val="144"/>
                      <w:sz w:val="25"/>
                      <w:szCs w:val="25"/>
                    </w:rPr>
                    <w:t>Короткі підсумки соціально-економічного розвитку України…………………</w:t>
                  </w:r>
                </w:p>
              </w:tc>
              <w:tc>
                <w:tcPr>
                  <w:tcW w:w="702" w:type="dxa"/>
                  <w:tcBorders>
                    <w:top w:val="single" w:sz="4" w:space="0" w:color="FFFFFF"/>
                    <w:bottom w:val="single" w:sz="4" w:space="0" w:color="FFFFFF"/>
                  </w:tcBorders>
                  <w:shd w:val="clear" w:color="auto" w:fill="456EB1"/>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sidRPr="00EF6FE3">
                    <w:rPr>
                      <w:rFonts w:ascii="Calibri" w:hAnsi="Calibri" w:cs="Arial"/>
                      <w:color w:val="FFFFFF"/>
                      <w:kern w:val="144"/>
                      <w:sz w:val="25"/>
                      <w:szCs w:val="25"/>
                    </w:rPr>
                    <w:t>4</w:t>
                  </w:r>
                </w:p>
              </w:tc>
            </w:tr>
            <w:tr w:rsidR="00993F6B" w:rsidRPr="00EF6FE3" w:rsidTr="00993F6B">
              <w:tblPrEx>
                <w:tblCellMar>
                  <w:left w:w="70" w:type="dxa"/>
                  <w:right w:w="70" w:type="dxa"/>
                </w:tblCellMar>
              </w:tblPrEx>
              <w:trPr>
                <w:trHeight w:val="810"/>
              </w:trPr>
              <w:tc>
                <w:tcPr>
                  <w:tcW w:w="813" w:type="dxa"/>
                  <w:tcBorders>
                    <w:top w:val="single" w:sz="4" w:space="0" w:color="FFFFFF"/>
                    <w:bottom w:val="single" w:sz="4" w:space="0" w:color="FFFFFF"/>
                  </w:tcBorders>
                  <w:shd w:val="clear" w:color="auto" w:fill="8AA5D2"/>
                  <w:vAlign w:val="center"/>
                </w:tcPr>
                <w:p w:rsidR="00993F6B" w:rsidRPr="005C480C" w:rsidRDefault="00993F6B" w:rsidP="00993F6B">
                  <w:pPr>
                    <w:tabs>
                      <w:tab w:val="left" w:pos="4253"/>
                    </w:tabs>
                    <w:spacing w:before="100"/>
                    <w:rPr>
                      <w:rFonts w:ascii="Calibri" w:hAnsi="Calibri" w:cs="Arial"/>
                      <w:kern w:val="144"/>
                      <w:sz w:val="25"/>
                      <w:szCs w:val="25"/>
                    </w:rPr>
                  </w:pPr>
                  <w:r w:rsidRPr="00C93D28">
                    <w:rPr>
                      <w:rFonts w:ascii="Calibri" w:hAnsi="Calibri" w:cs="Arial"/>
                      <w:noProof/>
                      <w:kern w:val="144"/>
                      <w:sz w:val="18"/>
                      <w:szCs w:val="18"/>
                      <w:lang w:eastAsia="uk-UA"/>
                    </w:rPr>
                    <w:drawing>
                      <wp:anchor distT="0" distB="0" distL="114300" distR="114300" simplePos="0" relativeHeight="251776512" behindDoc="0" locked="0" layoutInCell="1" allowOverlap="1">
                        <wp:simplePos x="0" y="0"/>
                        <wp:positionH relativeFrom="column">
                          <wp:posOffset>-22860</wp:posOffset>
                        </wp:positionH>
                        <wp:positionV relativeFrom="paragraph">
                          <wp:posOffset>33655</wp:posOffset>
                        </wp:positionV>
                        <wp:extent cx="453390" cy="450215"/>
                        <wp:effectExtent l="19050" t="19050" r="19685" b="2159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390" cy="45021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6589C3"/>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sidRPr="00EF6FE3">
                    <w:rPr>
                      <w:rFonts w:ascii="Calibri" w:hAnsi="Calibri" w:cs="Arial"/>
                      <w:color w:val="FFFFFF"/>
                      <w:kern w:val="144"/>
                      <w:sz w:val="25"/>
                      <w:szCs w:val="25"/>
                    </w:rPr>
                    <w:t>Основні показники соціально-економічного розвитку України</w:t>
                  </w:r>
                  <w:r w:rsidRPr="00EF6FE3">
                    <w:rPr>
                      <w:rFonts w:ascii="Calibri" w:hAnsi="Calibri" w:cs="Arial"/>
                      <w:color w:val="FFFFFF"/>
                      <w:kern w:val="144"/>
                      <w:sz w:val="25"/>
                      <w:szCs w:val="25"/>
                      <w:lang w:val="ru-RU"/>
                    </w:rPr>
                    <w:t>………………</w:t>
                  </w:r>
                </w:p>
              </w:tc>
              <w:tc>
                <w:tcPr>
                  <w:tcW w:w="702" w:type="dxa"/>
                  <w:tcBorders>
                    <w:top w:val="single" w:sz="4" w:space="0" w:color="FFFFFF"/>
                    <w:bottom w:val="single" w:sz="4" w:space="0" w:color="FFFFFF"/>
                  </w:tcBorders>
                  <w:shd w:val="clear" w:color="auto" w:fill="6589C3"/>
                  <w:vAlign w:val="center"/>
                </w:tcPr>
                <w:p w:rsidR="00993F6B" w:rsidRPr="00EF6FE3" w:rsidRDefault="00993F6B" w:rsidP="00993F6B">
                  <w:pPr>
                    <w:tabs>
                      <w:tab w:val="left" w:pos="4253"/>
                    </w:tabs>
                    <w:spacing w:before="100"/>
                    <w:jc w:val="center"/>
                    <w:rPr>
                      <w:rFonts w:ascii="Calibri" w:hAnsi="Calibri" w:cs="Arial"/>
                      <w:color w:val="FFFFFF"/>
                      <w:kern w:val="144"/>
                      <w:sz w:val="25"/>
                      <w:szCs w:val="25"/>
                    </w:rPr>
                  </w:pPr>
                  <w:r>
                    <w:rPr>
                      <w:rFonts w:ascii="Calibri" w:hAnsi="Calibri" w:cs="Arial"/>
                      <w:color w:val="FFFFFF"/>
                      <w:kern w:val="144"/>
                      <w:sz w:val="25"/>
                      <w:szCs w:val="25"/>
                    </w:rPr>
                    <w:t>5</w:t>
                  </w:r>
                </w:p>
              </w:tc>
            </w:tr>
            <w:tr w:rsidR="00993F6B" w:rsidRPr="0095444A" w:rsidTr="00993F6B">
              <w:tblPrEx>
                <w:tblCellMar>
                  <w:left w:w="70" w:type="dxa"/>
                  <w:right w:w="70" w:type="dxa"/>
                </w:tblCellMar>
              </w:tblPrEx>
              <w:trPr>
                <w:trHeight w:val="810"/>
              </w:trPr>
              <w:tc>
                <w:tcPr>
                  <w:tcW w:w="813" w:type="dxa"/>
                  <w:tcBorders>
                    <w:top w:val="single" w:sz="4" w:space="0" w:color="FFFFFF"/>
                    <w:bottom w:val="single" w:sz="4" w:space="0" w:color="FFFFFF"/>
                  </w:tcBorders>
                  <w:shd w:val="clear" w:color="auto" w:fill="925F9E"/>
                  <w:vAlign w:val="center"/>
                </w:tcPr>
                <w:p w:rsidR="00993F6B" w:rsidRPr="005C480C" w:rsidRDefault="00993F6B" w:rsidP="00993F6B">
                  <w:pPr>
                    <w:tabs>
                      <w:tab w:val="left" w:pos="4253"/>
                    </w:tabs>
                    <w:spacing w:before="100"/>
                    <w:rPr>
                      <w:rFonts w:ascii="Calibri" w:hAnsi="Calibri" w:cs="Arial"/>
                      <w:kern w:val="144"/>
                      <w:sz w:val="25"/>
                      <w:szCs w:val="25"/>
                    </w:rPr>
                  </w:pPr>
                  <w:r w:rsidRPr="00C93D28">
                    <w:rPr>
                      <w:rFonts w:ascii="Calibri" w:hAnsi="Calibri" w:cs="Arial"/>
                      <w:noProof/>
                      <w:kern w:val="144"/>
                      <w:sz w:val="18"/>
                      <w:szCs w:val="18"/>
                      <w:lang w:eastAsia="uk-UA"/>
                    </w:rPr>
                    <w:drawing>
                      <wp:anchor distT="0" distB="0" distL="114300" distR="114300" simplePos="0" relativeHeight="251777536" behindDoc="0" locked="0" layoutInCell="1" allowOverlap="1">
                        <wp:simplePos x="0" y="0"/>
                        <wp:positionH relativeFrom="column">
                          <wp:posOffset>-25400</wp:posOffset>
                        </wp:positionH>
                        <wp:positionV relativeFrom="paragraph">
                          <wp:posOffset>48260</wp:posOffset>
                        </wp:positionV>
                        <wp:extent cx="453390" cy="436245"/>
                        <wp:effectExtent l="19050" t="19050" r="19685" b="11430"/>
                        <wp:wrapNone/>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390" cy="43624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794F83"/>
                  <w:vAlign w:val="center"/>
                </w:tcPr>
                <w:p w:rsidR="00993F6B" w:rsidRPr="0095444A" w:rsidRDefault="00993F6B" w:rsidP="00993F6B">
                  <w:pPr>
                    <w:tabs>
                      <w:tab w:val="left" w:pos="4253"/>
                    </w:tabs>
                    <w:spacing w:before="200" w:after="200"/>
                    <w:jc w:val="center"/>
                    <w:rPr>
                      <w:rFonts w:ascii="Calibri" w:hAnsi="Calibri" w:cs="Arial"/>
                      <w:kern w:val="144"/>
                      <w:sz w:val="25"/>
                      <w:szCs w:val="25"/>
                    </w:rPr>
                  </w:pPr>
                  <w:r w:rsidRPr="0095444A">
                    <w:rPr>
                      <w:rFonts w:ascii="Calibri" w:hAnsi="Calibri" w:cs="Arial"/>
                      <w:color w:val="FFFFFF"/>
                      <w:kern w:val="144"/>
                      <w:sz w:val="25"/>
                      <w:szCs w:val="25"/>
                    </w:rPr>
                    <w:t>Населення…………………………………</w:t>
                  </w:r>
                  <w:r w:rsidRPr="0095444A">
                    <w:rPr>
                      <w:rFonts w:ascii="Calibri" w:hAnsi="Calibri" w:cs="Arial"/>
                      <w:color w:val="FFFFFF"/>
                      <w:kern w:val="144"/>
                      <w:sz w:val="25"/>
                      <w:szCs w:val="25"/>
                      <w:lang w:val="en-US"/>
                    </w:rPr>
                    <w:t>………………………</w:t>
                  </w:r>
                  <w:r w:rsidRPr="0095444A">
                    <w:rPr>
                      <w:rFonts w:ascii="Calibri" w:hAnsi="Calibri" w:cs="Arial"/>
                      <w:color w:val="FFFFFF"/>
                      <w:kern w:val="144"/>
                      <w:sz w:val="25"/>
                      <w:szCs w:val="25"/>
                    </w:rPr>
                    <w:t>………………</w:t>
                  </w:r>
                  <w:r w:rsidRPr="0095444A">
                    <w:rPr>
                      <w:rFonts w:ascii="Calibri" w:hAnsi="Calibri" w:cs="Arial"/>
                      <w:color w:val="FFFFFF"/>
                      <w:kern w:val="144"/>
                      <w:sz w:val="25"/>
                      <w:szCs w:val="25"/>
                      <w:lang w:val="en-US"/>
                    </w:rPr>
                    <w:t>………………………</w:t>
                  </w:r>
                </w:p>
              </w:tc>
              <w:tc>
                <w:tcPr>
                  <w:tcW w:w="702" w:type="dxa"/>
                  <w:tcBorders>
                    <w:top w:val="single" w:sz="4" w:space="0" w:color="FFFFFF"/>
                    <w:bottom w:val="single" w:sz="4" w:space="0" w:color="FFFFFF"/>
                  </w:tcBorders>
                  <w:shd w:val="clear" w:color="auto" w:fill="895A94"/>
                  <w:vAlign w:val="center"/>
                </w:tcPr>
                <w:p w:rsidR="00993F6B" w:rsidRPr="0095444A" w:rsidRDefault="00993F6B" w:rsidP="00993F6B">
                  <w:pPr>
                    <w:tabs>
                      <w:tab w:val="left" w:pos="4253"/>
                    </w:tabs>
                    <w:spacing w:before="100"/>
                    <w:jc w:val="center"/>
                    <w:rPr>
                      <w:rFonts w:ascii="Calibri" w:hAnsi="Calibri" w:cs="Arial"/>
                      <w:color w:val="FFFFFF"/>
                      <w:kern w:val="144"/>
                      <w:sz w:val="25"/>
                      <w:szCs w:val="25"/>
                    </w:rPr>
                  </w:pPr>
                  <w:r>
                    <w:rPr>
                      <w:rFonts w:ascii="Calibri" w:hAnsi="Calibri" w:cs="Arial"/>
                      <w:color w:val="FFFFFF"/>
                      <w:kern w:val="144"/>
                      <w:sz w:val="25"/>
                      <w:szCs w:val="25"/>
                    </w:rPr>
                    <w:t>6</w:t>
                  </w:r>
                </w:p>
              </w:tc>
            </w:tr>
            <w:tr w:rsidR="00993F6B" w:rsidTr="00993F6B">
              <w:tblPrEx>
                <w:tblCellMar>
                  <w:left w:w="70" w:type="dxa"/>
                  <w:right w:w="70" w:type="dxa"/>
                </w:tblCellMar>
              </w:tblPrEx>
              <w:trPr>
                <w:trHeight w:val="663"/>
              </w:trPr>
              <w:tc>
                <w:tcPr>
                  <w:tcW w:w="813" w:type="dxa"/>
                  <w:tcBorders>
                    <w:top w:val="single" w:sz="4" w:space="0" w:color="FFFFFF"/>
                    <w:bottom w:val="single" w:sz="4" w:space="0" w:color="FFFFFF"/>
                  </w:tcBorders>
                  <w:shd w:val="clear" w:color="auto" w:fill="686182"/>
                </w:tcPr>
                <w:p w:rsidR="00993F6B" w:rsidRDefault="00993F6B" w:rsidP="00993F6B">
                  <w:r>
                    <w:rPr>
                      <w:noProof/>
                      <w:lang w:eastAsia="uk-UA"/>
                    </w:rPr>
                    <w:drawing>
                      <wp:anchor distT="0" distB="0" distL="114300" distR="114300" simplePos="0" relativeHeight="251778560" behindDoc="0" locked="0" layoutInCell="1" allowOverlap="1">
                        <wp:simplePos x="0" y="0"/>
                        <wp:positionH relativeFrom="column">
                          <wp:posOffset>-5715</wp:posOffset>
                        </wp:positionH>
                        <wp:positionV relativeFrom="paragraph">
                          <wp:posOffset>16510</wp:posOffset>
                        </wp:positionV>
                        <wp:extent cx="457835" cy="360680"/>
                        <wp:effectExtent l="19050" t="19050" r="16510" b="20955"/>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835" cy="36068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686182"/>
                </w:tcPr>
                <w:p w:rsidR="00993F6B" w:rsidRPr="00DA6C1A" w:rsidRDefault="00993F6B" w:rsidP="00993F6B">
                  <w:pPr>
                    <w:rPr>
                      <w:rFonts w:ascii="Calibri" w:hAnsi="Calibri" w:cs="Arial"/>
                      <w:color w:val="FFFFFF"/>
                      <w:kern w:val="144"/>
                      <w:sz w:val="16"/>
                      <w:szCs w:val="16"/>
                    </w:rPr>
                  </w:pPr>
                </w:p>
                <w:p w:rsidR="00993F6B" w:rsidRDefault="00993F6B" w:rsidP="00993F6B">
                  <w:pPr>
                    <w:ind w:left="245" w:hanging="141"/>
                  </w:pPr>
                  <w:r>
                    <w:rPr>
                      <w:rFonts w:ascii="Calibri" w:hAnsi="Calibri" w:cs="Arial"/>
                      <w:color w:val="FFFFFF"/>
                      <w:kern w:val="144"/>
                      <w:sz w:val="25"/>
                      <w:szCs w:val="25"/>
                    </w:rPr>
                    <w:t>Ринок праці</w:t>
                  </w:r>
                  <w:r w:rsidRPr="005C480C">
                    <w:rPr>
                      <w:rFonts w:ascii="Calibri" w:hAnsi="Calibri" w:cs="Arial"/>
                      <w:color w:val="FFFFFF"/>
                      <w:kern w:val="144"/>
                      <w:sz w:val="25"/>
                      <w:szCs w:val="25"/>
                    </w:rPr>
                    <w:t>………………………………</w:t>
                  </w:r>
                  <w:r w:rsidRPr="005C480C">
                    <w:rPr>
                      <w:rFonts w:ascii="Calibri" w:hAnsi="Calibri" w:cs="Arial"/>
                      <w:color w:val="FFFFFF"/>
                      <w:kern w:val="144"/>
                      <w:sz w:val="25"/>
                      <w:szCs w:val="25"/>
                      <w:lang w:val="en-US"/>
                    </w:rPr>
                    <w:t>………………………</w:t>
                  </w:r>
                  <w:r w:rsidRPr="005C480C">
                    <w:rPr>
                      <w:rFonts w:ascii="Calibri" w:hAnsi="Calibri" w:cs="Arial"/>
                      <w:color w:val="FFFFFF"/>
                      <w:kern w:val="144"/>
                      <w:sz w:val="25"/>
                      <w:szCs w:val="25"/>
                    </w:rPr>
                    <w:t>………………</w:t>
                  </w:r>
                  <w:r w:rsidRPr="005C480C">
                    <w:rPr>
                      <w:rFonts w:ascii="Calibri" w:hAnsi="Calibri" w:cs="Arial"/>
                      <w:color w:val="FFFFFF"/>
                      <w:kern w:val="144"/>
                      <w:sz w:val="25"/>
                      <w:szCs w:val="25"/>
                      <w:lang w:val="en-US"/>
                    </w:rPr>
                    <w:t>………………………</w:t>
                  </w:r>
                </w:p>
              </w:tc>
              <w:tc>
                <w:tcPr>
                  <w:tcW w:w="702" w:type="dxa"/>
                  <w:tcBorders>
                    <w:top w:val="single" w:sz="4" w:space="0" w:color="FFFFFF"/>
                    <w:bottom w:val="single" w:sz="4" w:space="0" w:color="FFFFFF"/>
                  </w:tcBorders>
                  <w:shd w:val="clear" w:color="auto" w:fill="686182"/>
                </w:tcPr>
                <w:p w:rsidR="00993F6B" w:rsidRDefault="00993F6B" w:rsidP="00993F6B"/>
                <w:p w:rsidR="00993F6B" w:rsidRDefault="00993F6B" w:rsidP="00993F6B">
                  <w:pPr>
                    <w:jc w:val="center"/>
                  </w:pPr>
                  <w:r>
                    <w:rPr>
                      <w:rFonts w:ascii="Calibri" w:hAnsi="Calibri" w:cs="Arial"/>
                      <w:color w:val="FFFFFF"/>
                      <w:kern w:val="144"/>
                      <w:sz w:val="25"/>
                      <w:szCs w:val="25"/>
                    </w:rPr>
                    <w:t>7</w:t>
                  </w:r>
                </w:p>
              </w:tc>
            </w:tr>
            <w:tr w:rsidR="00993F6B" w:rsidRPr="00EF6FE3" w:rsidTr="00993F6B">
              <w:tblPrEx>
                <w:tblCellMar>
                  <w:left w:w="70" w:type="dxa"/>
                  <w:right w:w="70" w:type="dxa"/>
                </w:tblCellMar>
              </w:tblPrEx>
              <w:trPr>
                <w:trHeight w:val="810"/>
              </w:trPr>
              <w:tc>
                <w:tcPr>
                  <w:tcW w:w="813" w:type="dxa"/>
                  <w:tcBorders>
                    <w:top w:val="single" w:sz="4" w:space="0" w:color="FFFFFF"/>
                    <w:bottom w:val="single" w:sz="4" w:space="0" w:color="FFFFFF"/>
                  </w:tcBorders>
                  <w:shd w:val="clear" w:color="auto" w:fill="8082B9"/>
                  <w:vAlign w:val="center"/>
                </w:tcPr>
                <w:p w:rsidR="00993F6B" w:rsidRPr="005C480C" w:rsidRDefault="00993F6B" w:rsidP="00993F6B">
                  <w:pPr>
                    <w:tabs>
                      <w:tab w:val="left" w:pos="4253"/>
                    </w:tabs>
                    <w:spacing w:before="100"/>
                    <w:rPr>
                      <w:rFonts w:ascii="Calibri" w:hAnsi="Calibri" w:cs="Arial"/>
                      <w:kern w:val="144"/>
                      <w:sz w:val="25"/>
                      <w:szCs w:val="25"/>
                    </w:rPr>
                  </w:pPr>
                  <w:r w:rsidRPr="00C93D28">
                    <w:rPr>
                      <w:rFonts w:ascii="Calibri" w:hAnsi="Calibri" w:cs="Arial"/>
                      <w:noProof/>
                      <w:kern w:val="144"/>
                      <w:sz w:val="18"/>
                      <w:szCs w:val="18"/>
                      <w:lang w:eastAsia="uk-UA"/>
                    </w:rPr>
                    <w:drawing>
                      <wp:anchor distT="0" distB="0" distL="114300" distR="114300" simplePos="0" relativeHeight="251779584" behindDoc="0" locked="0" layoutInCell="1" allowOverlap="1">
                        <wp:simplePos x="0" y="0"/>
                        <wp:positionH relativeFrom="column">
                          <wp:posOffset>3810</wp:posOffset>
                        </wp:positionH>
                        <wp:positionV relativeFrom="paragraph">
                          <wp:posOffset>31750</wp:posOffset>
                        </wp:positionV>
                        <wp:extent cx="430530" cy="431165"/>
                        <wp:effectExtent l="19050" t="19050" r="14605" b="14605"/>
                        <wp:wrapNone/>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530" cy="43116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585AA2"/>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sidRPr="00EF6FE3">
                    <w:rPr>
                      <w:rFonts w:ascii="Calibri" w:hAnsi="Calibri" w:cs="Arial"/>
                      <w:color w:val="FFFFFF"/>
                      <w:kern w:val="144"/>
                      <w:sz w:val="25"/>
                      <w:szCs w:val="25"/>
                    </w:rPr>
                    <w:t>Доходи населення……………………………………………………………………………………</w:t>
                  </w:r>
                </w:p>
              </w:tc>
              <w:tc>
                <w:tcPr>
                  <w:tcW w:w="702" w:type="dxa"/>
                  <w:tcBorders>
                    <w:top w:val="single" w:sz="4" w:space="0" w:color="FFFFFF"/>
                    <w:bottom w:val="single" w:sz="4" w:space="0" w:color="FFFFFF"/>
                  </w:tcBorders>
                  <w:shd w:val="clear" w:color="auto" w:fill="585AA2"/>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sidRPr="00EF6FE3">
                    <w:rPr>
                      <w:rFonts w:ascii="Calibri" w:hAnsi="Calibri" w:cs="Arial"/>
                      <w:color w:val="FFFFFF"/>
                      <w:kern w:val="144"/>
                      <w:sz w:val="25"/>
                      <w:szCs w:val="25"/>
                    </w:rPr>
                    <w:t>1</w:t>
                  </w:r>
                  <w:r>
                    <w:rPr>
                      <w:rFonts w:ascii="Calibri" w:hAnsi="Calibri" w:cs="Arial"/>
                      <w:color w:val="FFFFFF"/>
                      <w:kern w:val="144"/>
                      <w:sz w:val="25"/>
                      <w:szCs w:val="25"/>
                    </w:rPr>
                    <w:t>0</w:t>
                  </w:r>
                </w:p>
              </w:tc>
            </w:tr>
            <w:tr w:rsidR="00993F6B" w:rsidRPr="00EF6FE3" w:rsidTr="00993F6B">
              <w:tblPrEx>
                <w:tblCellMar>
                  <w:left w:w="70" w:type="dxa"/>
                  <w:right w:w="70" w:type="dxa"/>
                </w:tblCellMar>
              </w:tblPrEx>
              <w:trPr>
                <w:trHeight w:val="810"/>
              </w:trPr>
              <w:tc>
                <w:tcPr>
                  <w:tcW w:w="813" w:type="dxa"/>
                  <w:tcBorders>
                    <w:top w:val="single" w:sz="4" w:space="0" w:color="FFFFFF"/>
                    <w:bottom w:val="single" w:sz="4" w:space="0" w:color="FFFFFF"/>
                  </w:tcBorders>
                  <w:shd w:val="clear" w:color="auto" w:fill="5A80BF"/>
                  <w:vAlign w:val="center"/>
                </w:tcPr>
                <w:p w:rsidR="00993F6B" w:rsidRPr="00C93D28" w:rsidRDefault="00993F6B" w:rsidP="00993F6B">
                  <w:pPr>
                    <w:tabs>
                      <w:tab w:val="left" w:pos="4253"/>
                    </w:tabs>
                    <w:spacing w:before="100"/>
                    <w:rPr>
                      <w:rFonts w:ascii="Calibri" w:hAnsi="Calibri" w:cs="Arial"/>
                      <w:kern w:val="144"/>
                      <w:sz w:val="25"/>
                      <w:szCs w:val="25"/>
                    </w:rPr>
                  </w:pPr>
                  <w:r w:rsidRPr="00C93D28">
                    <w:rPr>
                      <w:rFonts w:ascii="Calibri" w:hAnsi="Calibri" w:cs="Arial"/>
                      <w:noProof/>
                      <w:kern w:val="144"/>
                      <w:sz w:val="28"/>
                      <w:szCs w:val="28"/>
                      <w:lang w:eastAsia="uk-UA"/>
                    </w:rPr>
                    <w:drawing>
                      <wp:anchor distT="0" distB="0" distL="114300" distR="114300" simplePos="0" relativeHeight="251781632" behindDoc="0" locked="0" layoutInCell="1" allowOverlap="1">
                        <wp:simplePos x="0" y="0"/>
                        <wp:positionH relativeFrom="column">
                          <wp:posOffset>0</wp:posOffset>
                        </wp:positionH>
                        <wp:positionV relativeFrom="paragraph">
                          <wp:posOffset>24765</wp:posOffset>
                        </wp:positionV>
                        <wp:extent cx="427355" cy="486410"/>
                        <wp:effectExtent l="19050" t="19050" r="17145" b="1778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7355" cy="48641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3E63A0"/>
                  <w:vAlign w:val="center"/>
                </w:tcPr>
                <w:p w:rsidR="00993F6B" w:rsidRPr="00EF6FE3" w:rsidRDefault="00993F6B" w:rsidP="00993F6B">
                  <w:pPr>
                    <w:tabs>
                      <w:tab w:val="left" w:pos="4253"/>
                    </w:tabs>
                    <w:spacing w:before="100"/>
                    <w:jc w:val="center"/>
                    <w:rPr>
                      <w:rFonts w:ascii="Calibri" w:hAnsi="Calibri" w:cs="Arial"/>
                      <w:color w:val="FFFFFF"/>
                      <w:kern w:val="144"/>
                      <w:sz w:val="25"/>
                      <w:szCs w:val="25"/>
                    </w:rPr>
                  </w:pPr>
                  <w:r w:rsidRPr="00EF6FE3">
                    <w:rPr>
                      <w:rFonts w:ascii="Calibri" w:hAnsi="Calibri" w:cs="Arial"/>
                      <w:color w:val="FFFFFF"/>
                      <w:kern w:val="144"/>
                      <w:sz w:val="25"/>
                      <w:szCs w:val="25"/>
                    </w:rPr>
                    <w:t>Ціни……</w:t>
                  </w:r>
                  <w:r w:rsidRPr="00EF6FE3">
                    <w:rPr>
                      <w:rFonts w:ascii="Calibri" w:hAnsi="Calibri" w:cs="Arial"/>
                      <w:color w:val="FFFFFF"/>
                      <w:kern w:val="144"/>
                      <w:sz w:val="25"/>
                      <w:szCs w:val="25"/>
                      <w:lang w:val="ru-RU"/>
                    </w:rPr>
                    <w:t>……</w:t>
                  </w:r>
                  <w:r w:rsidRPr="00EF6FE3">
                    <w:rPr>
                      <w:rFonts w:ascii="Calibri" w:hAnsi="Calibri" w:cs="Arial"/>
                      <w:color w:val="FFFFFF"/>
                      <w:kern w:val="144"/>
                      <w:sz w:val="25"/>
                      <w:szCs w:val="25"/>
                    </w:rPr>
                    <w:t>…….</w:t>
                  </w:r>
                  <w:r w:rsidRPr="00EF6FE3">
                    <w:rPr>
                      <w:rFonts w:ascii="Calibri" w:hAnsi="Calibri" w:cs="Arial"/>
                      <w:color w:val="FFFFFF"/>
                      <w:kern w:val="144"/>
                      <w:sz w:val="25"/>
                      <w:szCs w:val="25"/>
                      <w:lang w:val="ru-RU"/>
                    </w:rPr>
                    <w:t>……………………………………………………………………………………………</w:t>
                  </w:r>
                </w:p>
              </w:tc>
              <w:tc>
                <w:tcPr>
                  <w:tcW w:w="702" w:type="dxa"/>
                  <w:tcBorders>
                    <w:top w:val="single" w:sz="4" w:space="0" w:color="FFFFFF"/>
                    <w:bottom w:val="single" w:sz="4" w:space="0" w:color="FFFFFF"/>
                  </w:tcBorders>
                  <w:shd w:val="clear" w:color="auto" w:fill="3E63A0"/>
                  <w:vAlign w:val="center"/>
                </w:tcPr>
                <w:p w:rsidR="00993F6B" w:rsidRPr="00EF6FE3" w:rsidRDefault="00993F6B" w:rsidP="00993F6B">
                  <w:pPr>
                    <w:tabs>
                      <w:tab w:val="left" w:pos="4253"/>
                    </w:tabs>
                    <w:spacing w:before="100"/>
                    <w:jc w:val="center"/>
                    <w:rPr>
                      <w:rFonts w:ascii="Calibri" w:hAnsi="Calibri" w:cs="Arial"/>
                      <w:color w:val="FFFFFF"/>
                      <w:kern w:val="144"/>
                      <w:sz w:val="25"/>
                      <w:szCs w:val="25"/>
                    </w:rPr>
                  </w:pPr>
                  <w:r>
                    <w:rPr>
                      <w:rFonts w:ascii="Calibri" w:hAnsi="Calibri" w:cs="Arial"/>
                      <w:color w:val="FFFFFF"/>
                      <w:kern w:val="144"/>
                      <w:sz w:val="25"/>
                      <w:szCs w:val="25"/>
                    </w:rPr>
                    <w:t>16</w:t>
                  </w:r>
                </w:p>
              </w:tc>
            </w:tr>
            <w:tr w:rsidR="00993F6B" w:rsidTr="00993F6B">
              <w:tblPrEx>
                <w:tblCellMar>
                  <w:left w:w="70" w:type="dxa"/>
                  <w:right w:w="70" w:type="dxa"/>
                </w:tblCellMar>
              </w:tblPrEx>
              <w:trPr>
                <w:trHeight w:val="810"/>
              </w:trPr>
              <w:tc>
                <w:tcPr>
                  <w:tcW w:w="813" w:type="dxa"/>
                  <w:tcBorders>
                    <w:top w:val="single" w:sz="4" w:space="0" w:color="FFFFFF"/>
                    <w:bottom w:val="single" w:sz="4" w:space="0" w:color="FFFFFF"/>
                  </w:tcBorders>
                  <w:shd w:val="clear" w:color="auto" w:fill="4164C8"/>
                  <w:vAlign w:val="center"/>
                </w:tcPr>
                <w:p w:rsidR="00993F6B" w:rsidRPr="00C93D28" w:rsidRDefault="00993F6B" w:rsidP="00993F6B">
                  <w:pPr>
                    <w:tabs>
                      <w:tab w:val="left" w:pos="4253"/>
                    </w:tabs>
                    <w:spacing w:before="100"/>
                    <w:rPr>
                      <w:rFonts w:ascii="Calibri" w:hAnsi="Calibri" w:cs="Arial"/>
                      <w:noProof/>
                      <w:kern w:val="144"/>
                      <w:sz w:val="28"/>
                      <w:szCs w:val="28"/>
                      <w:lang w:eastAsia="uk-UA"/>
                    </w:rPr>
                  </w:pPr>
                  <w:r>
                    <w:rPr>
                      <w:rFonts w:ascii="Calibri" w:hAnsi="Calibri" w:cs="Arial"/>
                      <w:noProof/>
                      <w:kern w:val="144"/>
                      <w:sz w:val="28"/>
                      <w:szCs w:val="28"/>
                      <w:lang w:eastAsia="uk-UA"/>
                    </w:rPr>
                    <w:drawing>
                      <wp:anchor distT="0" distB="0" distL="114300" distR="114300" simplePos="0" relativeHeight="251782656" behindDoc="0" locked="0" layoutInCell="1" allowOverlap="1">
                        <wp:simplePos x="0" y="0"/>
                        <wp:positionH relativeFrom="column">
                          <wp:posOffset>3810</wp:posOffset>
                        </wp:positionH>
                        <wp:positionV relativeFrom="paragraph">
                          <wp:posOffset>18415</wp:posOffset>
                        </wp:positionV>
                        <wp:extent cx="425450" cy="454660"/>
                        <wp:effectExtent l="19050" t="19050" r="17780" b="1841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5450" cy="45466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4164C8"/>
                  <w:vAlign w:val="center"/>
                </w:tcPr>
                <w:p w:rsidR="00993F6B" w:rsidRPr="00EF6FE3" w:rsidRDefault="00993F6B" w:rsidP="00993F6B">
                  <w:pPr>
                    <w:tabs>
                      <w:tab w:val="left" w:pos="4253"/>
                    </w:tabs>
                    <w:spacing w:before="100"/>
                    <w:jc w:val="center"/>
                    <w:rPr>
                      <w:rFonts w:ascii="Calibri" w:hAnsi="Calibri" w:cs="Arial"/>
                      <w:color w:val="FFFFFF"/>
                      <w:kern w:val="144"/>
                      <w:sz w:val="25"/>
                      <w:szCs w:val="25"/>
                    </w:rPr>
                  </w:pPr>
                  <w:r w:rsidRPr="002A1CFC">
                    <w:rPr>
                      <w:rFonts w:ascii="Calibri" w:hAnsi="Calibri" w:cs="Arial"/>
                      <w:color w:val="DEEAF6"/>
                      <w:kern w:val="144"/>
                      <w:sz w:val="25"/>
                      <w:szCs w:val="25"/>
                    </w:rPr>
                    <w:t>Діяльність підприємств</w:t>
                  </w:r>
                  <w:r w:rsidRPr="003972F6">
                    <w:rPr>
                      <w:rFonts w:ascii="Verdana" w:hAnsi="Verdana" w:cs="Arial"/>
                      <w:color w:val="DEEAF6"/>
                      <w:kern w:val="144"/>
                    </w:rPr>
                    <w:t>…</w:t>
                  </w:r>
                  <w:r>
                    <w:rPr>
                      <w:rFonts w:ascii="Verdana" w:hAnsi="Verdana" w:cs="Arial"/>
                      <w:color w:val="DEEAF6"/>
                      <w:kern w:val="144"/>
                    </w:rPr>
                    <w:t>…………………………………………………………………………………</w:t>
                  </w:r>
                </w:p>
              </w:tc>
              <w:tc>
                <w:tcPr>
                  <w:tcW w:w="702" w:type="dxa"/>
                  <w:tcBorders>
                    <w:top w:val="single" w:sz="4" w:space="0" w:color="FFFFFF"/>
                    <w:bottom w:val="single" w:sz="4" w:space="0" w:color="FFFFFF"/>
                  </w:tcBorders>
                  <w:shd w:val="clear" w:color="auto" w:fill="4164C8"/>
                  <w:vAlign w:val="center"/>
                </w:tcPr>
                <w:p w:rsidR="00993F6B" w:rsidRDefault="00993F6B" w:rsidP="00993F6B">
                  <w:pPr>
                    <w:tabs>
                      <w:tab w:val="left" w:pos="4253"/>
                    </w:tabs>
                    <w:spacing w:before="100"/>
                    <w:jc w:val="center"/>
                    <w:rPr>
                      <w:rFonts w:ascii="Calibri" w:hAnsi="Calibri" w:cs="Arial"/>
                      <w:color w:val="FFFFFF"/>
                      <w:kern w:val="144"/>
                      <w:sz w:val="25"/>
                      <w:szCs w:val="25"/>
                    </w:rPr>
                  </w:pPr>
                  <w:r>
                    <w:rPr>
                      <w:rFonts w:ascii="Calibri" w:hAnsi="Calibri" w:cs="Arial"/>
                      <w:color w:val="FFFFFF"/>
                      <w:kern w:val="144"/>
                      <w:sz w:val="25"/>
                      <w:szCs w:val="25"/>
                    </w:rPr>
                    <w:t>22</w:t>
                  </w:r>
                </w:p>
              </w:tc>
            </w:tr>
            <w:tr w:rsidR="00993F6B" w:rsidRPr="00EF6FE3" w:rsidTr="00993F6B">
              <w:tblPrEx>
                <w:tblCellMar>
                  <w:left w:w="70" w:type="dxa"/>
                  <w:right w:w="70" w:type="dxa"/>
                </w:tblCellMar>
              </w:tblPrEx>
              <w:trPr>
                <w:trHeight w:val="810"/>
              </w:trPr>
              <w:tc>
                <w:tcPr>
                  <w:tcW w:w="813" w:type="dxa"/>
                  <w:tcBorders>
                    <w:top w:val="single" w:sz="4" w:space="0" w:color="FFFFFF"/>
                    <w:bottom w:val="single" w:sz="4" w:space="0" w:color="FFFFFF"/>
                  </w:tcBorders>
                  <w:shd w:val="clear" w:color="auto" w:fill="DC913F"/>
                  <w:vAlign w:val="center"/>
                </w:tcPr>
                <w:p w:rsidR="00993F6B" w:rsidRPr="00C93D28" w:rsidRDefault="00993F6B" w:rsidP="00993F6B">
                  <w:pPr>
                    <w:tabs>
                      <w:tab w:val="left" w:pos="4253"/>
                    </w:tabs>
                    <w:spacing w:before="100"/>
                    <w:rPr>
                      <w:rFonts w:ascii="Calibri" w:hAnsi="Calibri" w:cs="Arial"/>
                      <w:kern w:val="144"/>
                      <w:sz w:val="25"/>
                      <w:szCs w:val="25"/>
                    </w:rPr>
                  </w:pPr>
                  <w:r w:rsidRPr="00C93D28">
                    <w:rPr>
                      <w:rFonts w:ascii="Calibri" w:hAnsi="Calibri" w:cs="Arial"/>
                      <w:noProof/>
                      <w:kern w:val="144"/>
                      <w:sz w:val="18"/>
                      <w:szCs w:val="18"/>
                      <w:lang w:eastAsia="uk-UA"/>
                    </w:rPr>
                    <w:drawing>
                      <wp:anchor distT="0" distB="0" distL="114300" distR="114300" simplePos="0" relativeHeight="251783680" behindDoc="0" locked="0" layoutInCell="1" allowOverlap="1">
                        <wp:simplePos x="0" y="0"/>
                        <wp:positionH relativeFrom="column">
                          <wp:posOffset>-5080</wp:posOffset>
                        </wp:positionH>
                        <wp:positionV relativeFrom="paragraph">
                          <wp:posOffset>30480</wp:posOffset>
                        </wp:positionV>
                        <wp:extent cx="439420" cy="463550"/>
                        <wp:effectExtent l="19050" t="19050" r="28575" b="13335"/>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420" cy="46355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CD7D25"/>
                  <w:vAlign w:val="center"/>
                </w:tcPr>
                <w:p w:rsidR="00993F6B" w:rsidRPr="00EF6FE3" w:rsidRDefault="00993F6B" w:rsidP="00993F6B">
                  <w:pPr>
                    <w:tabs>
                      <w:tab w:val="left" w:pos="4253"/>
                    </w:tabs>
                    <w:spacing w:before="100"/>
                    <w:jc w:val="center"/>
                    <w:rPr>
                      <w:rFonts w:ascii="Calibri" w:hAnsi="Calibri" w:cs="Arial"/>
                      <w:color w:val="FFFFFF"/>
                      <w:kern w:val="144"/>
                      <w:sz w:val="25"/>
                      <w:szCs w:val="25"/>
                    </w:rPr>
                  </w:pPr>
                  <w:r w:rsidRPr="00EF6FE3">
                    <w:rPr>
                      <w:rFonts w:ascii="Calibri" w:hAnsi="Calibri" w:cs="Arial"/>
                      <w:color w:val="FFFFFF"/>
                      <w:kern w:val="144"/>
                      <w:sz w:val="25"/>
                      <w:szCs w:val="25"/>
                    </w:rPr>
                    <w:t>Промисловість</w:t>
                  </w:r>
                  <w:r w:rsidRPr="00EF6FE3">
                    <w:rPr>
                      <w:rFonts w:ascii="Calibri" w:hAnsi="Calibri" w:cs="Arial"/>
                      <w:color w:val="FFFFFF"/>
                      <w:kern w:val="144"/>
                      <w:sz w:val="25"/>
                      <w:szCs w:val="25"/>
                      <w:lang w:val="ru-RU"/>
                    </w:rPr>
                    <w:t>……………………………………………………………………………………………</w:t>
                  </w:r>
                </w:p>
              </w:tc>
              <w:tc>
                <w:tcPr>
                  <w:tcW w:w="702" w:type="dxa"/>
                  <w:tcBorders>
                    <w:top w:val="single" w:sz="4" w:space="0" w:color="FFFFFF"/>
                    <w:bottom w:val="single" w:sz="4" w:space="0" w:color="FFFFFF"/>
                  </w:tcBorders>
                  <w:shd w:val="clear" w:color="auto" w:fill="B56F21"/>
                  <w:vAlign w:val="center"/>
                </w:tcPr>
                <w:p w:rsidR="00993F6B" w:rsidRPr="00EF6FE3" w:rsidRDefault="00993F6B" w:rsidP="00993F6B">
                  <w:pPr>
                    <w:tabs>
                      <w:tab w:val="left" w:pos="4253"/>
                    </w:tabs>
                    <w:spacing w:before="100"/>
                    <w:jc w:val="center"/>
                    <w:rPr>
                      <w:rFonts w:ascii="Calibri" w:hAnsi="Calibri" w:cs="Arial"/>
                      <w:color w:val="FFFFFF"/>
                      <w:kern w:val="144"/>
                      <w:sz w:val="25"/>
                      <w:szCs w:val="25"/>
                    </w:rPr>
                  </w:pPr>
                  <w:r>
                    <w:rPr>
                      <w:rFonts w:ascii="Calibri" w:hAnsi="Calibri" w:cs="Arial"/>
                      <w:color w:val="FFFFFF"/>
                      <w:kern w:val="144"/>
                      <w:sz w:val="25"/>
                      <w:szCs w:val="25"/>
                    </w:rPr>
                    <w:t>23</w:t>
                  </w:r>
                </w:p>
              </w:tc>
            </w:tr>
            <w:tr w:rsidR="00993F6B" w:rsidRPr="00EF6FE3" w:rsidTr="00993F6B">
              <w:tblPrEx>
                <w:tblCellMar>
                  <w:left w:w="70" w:type="dxa"/>
                  <w:right w:w="70" w:type="dxa"/>
                </w:tblCellMar>
              </w:tblPrEx>
              <w:trPr>
                <w:trHeight w:val="810"/>
              </w:trPr>
              <w:tc>
                <w:tcPr>
                  <w:tcW w:w="813" w:type="dxa"/>
                  <w:tcBorders>
                    <w:top w:val="single" w:sz="4" w:space="0" w:color="FFFFFF"/>
                    <w:bottom w:val="single" w:sz="4" w:space="0" w:color="FFFFFF"/>
                  </w:tcBorders>
                  <w:shd w:val="clear" w:color="auto" w:fill="5CA157"/>
                  <w:vAlign w:val="center"/>
                </w:tcPr>
                <w:p w:rsidR="00993F6B" w:rsidRPr="00C93D28" w:rsidRDefault="00993F6B" w:rsidP="00993F6B">
                  <w:pPr>
                    <w:tabs>
                      <w:tab w:val="left" w:pos="4253"/>
                    </w:tabs>
                    <w:spacing w:before="100"/>
                    <w:rPr>
                      <w:rFonts w:ascii="Calibri" w:hAnsi="Calibri" w:cs="Arial"/>
                      <w:kern w:val="144"/>
                      <w:sz w:val="25"/>
                      <w:szCs w:val="25"/>
                    </w:rPr>
                  </w:pPr>
                  <w:r w:rsidRPr="00C93D28">
                    <w:rPr>
                      <w:rFonts w:ascii="Calibri" w:hAnsi="Calibri" w:cs="Arial"/>
                      <w:noProof/>
                      <w:kern w:val="144"/>
                      <w:sz w:val="18"/>
                      <w:szCs w:val="18"/>
                      <w:lang w:eastAsia="uk-UA"/>
                    </w:rPr>
                    <w:drawing>
                      <wp:anchor distT="0" distB="0" distL="114300" distR="114300" simplePos="0" relativeHeight="251784704" behindDoc="0" locked="0" layoutInCell="1" allowOverlap="1">
                        <wp:simplePos x="0" y="0"/>
                        <wp:positionH relativeFrom="column">
                          <wp:posOffset>-21590</wp:posOffset>
                        </wp:positionH>
                        <wp:positionV relativeFrom="paragraph">
                          <wp:posOffset>33655</wp:posOffset>
                        </wp:positionV>
                        <wp:extent cx="455930" cy="477520"/>
                        <wp:effectExtent l="19050" t="19050" r="17780" b="23495"/>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5930" cy="47752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467A42"/>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sidRPr="00EF6FE3">
                    <w:rPr>
                      <w:rFonts w:ascii="Calibri" w:hAnsi="Calibri" w:cs="Arial"/>
                      <w:color w:val="FFFFFF"/>
                      <w:kern w:val="144"/>
                      <w:sz w:val="25"/>
                      <w:szCs w:val="25"/>
                    </w:rPr>
                    <w:t>Сільське господарство</w:t>
                  </w:r>
                  <w:r w:rsidRPr="00EF6FE3">
                    <w:rPr>
                      <w:rFonts w:ascii="Calibri" w:hAnsi="Calibri" w:cs="Arial"/>
                      <w:color w:val="FFFFFF"/>
                      <w:kern w:val="144"/>
                      <w:sz w:val="25"/>
                      <w:szCs w:val="25"/>
                      <w:lang w:val="ru-RU"/>
                    </w:rPr>
                    <w:t>………………………………………………………………………………</w:t>
                  </w:r>
                </w:p>
              </w:tc>
              <w:tc>
                <w:tcPr>
                  <w:tcW w:w="702" w:type="dxa"/>
                  <w:tcBorders>
                    <w:top w:val="single" w:sz="4" w:space="0" w:color="FFFFFF"/>
                    <w:bottom w:val="single" w:sz="4" w:space="0" w:color="FFFFFF"/>
                  </w:tcBorders>
                  <w:shd w:val="clear" w:color="auto" w:fill="467A42"/>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Pr>
                      <w:rFonts w:ascii="Calibri" w:hAnsi="Calibri" w:cs="Arial"/>
                      <w:color w:val="FFFFFF"/>
                      <w:kern w:val="144"/>
                      <w:sz w:val="25"/>
                      <w:szCs w:val="25"/>
                    </w:rPr>
                    <w:t>49</w:t>
                  </w:r>
                </w:p>
              </w:tc>
            </w:tr>
            <w:tr w:rsidR="00993F6B" w:rsidRPr="00EF6FE3" w:rsidTr="00993F6B">
              <w:tblPrEx>
                <w:tblCellMar>
                  <w:left w:w="70" w:type="dxa"/>
                  <w:right w:w="70" w:type="dxa"/>
                </w:tblCellMar>
              </w:tblPrEx>
              <w:trPr>
                <w:trHeight w:val="810"/>
              </w:trPr>
              <w:tc>
                <w:tcPr>
                  <w:tcW w:w="813" w:type="dxa"/>
                  <w:tcBorders>
                    <w:top w:val="single" w:sz="4" w:space="0" w:color="FFFFFF"/>
                    <w:bottom w:val="single" w:sz="4" w:space="0" w:color="FFFFFF"/>
                  </w:tcBorders>
                  <w:shd w:val="clear" w:color="auto" w:fill="DC913F"/>
                  <w:vAlign w:val="bottom"/>
                </w:tcPr>
                <w:p w:rsidR="00993F6B" w:rsidRPr="00C93D28" w:rsidRDefault="00993F6B" w:rsidP="00993F6B">
                  <w:pPr>
                    <w:tabs>
                      <w:tab w:val="left" w:pos="4253"/>
                    </w:tabs>
                    <w:spacing w:before="100"/>
                    <w:rPr>
                      <w:rFonts w:ascii="Calibri" w:hAnsi="Calibri" w:cs="Arial"/>
                      <w:kern w:val="144"/>
                      <w:sz w:val="25"/>
                      <w:szCs w:val="25"/>
                      <w:lang w:val="ru-RU"/>
                    </w:rPr>
                  </w:pPr>
                  <w:r w:rsidRPr="00C93D28">
                    <w:rPr>
                      <w:rFonts w:ascii="Calibri" w:hAnsi="Calibri" w:cs="Arial"/>
                      <w:bCs/>
                      <w:noProof/>
                      <w:lang w:eastAsia="uk-UA"/>
                    </w:rPr>
                    <w:drawing>
                      <wp:anchor distT="0" distB="0" distL="114300" distR="114300" simplePos="0" relativeHeight="251785728" behindDoc="0" locked="0" layoutInCell="1" allowOverlap="1">
                        <wp:simplePos x="0" y="0"/>
                        <wp:positionH relativeFrom="column">
                          <wp:posOffset>-27940</wp:posOffset>
                        </wp:positionH>
                        <wp:positionV relativeFrom="paragraph">
                          <wp:posOffset>69215</wp:posOffset>
                        </wp:positionV>
                        <wp:extent cx="459740" cy="412115"/>
                        <wp:effectExtent l="19050" t="19050" r="15240" b="2667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9740" cy="41211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D9882F"/>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sidRPr="00EF6FE3">
                    <w:rPr>
                      <w:rFonts w:ascii="Calibri" w:hAnsi="Calibri" w:cs="Arial"/>
                      <w:color w:val="FFFFFF"/>
                      <w:kern w:val="144"/>
                      <w:sz w:val="25"/>
                      <w:szCs w:val="25"/>
                    </w:rPr>
                    <w:t>Будівництво……………………………….……</w:t>
                  </w:r>
                  <w:r w:rsidRPr="00EF6FE3">
                    <w:rPr>
                      <w:rFonts w:ascii="Calibri" w:hAnsi="Calibri" w:cs="Arial"/>
                      <w:color w:val="FFFFFF"/>
                      <w:kern w:val="144"/>
                      <w:sz w:val="25"/>
                      <w:szCs w:val="25"/>
                      <w:lang w:val="en-US"/>
                    </w:rPr>
                    <w:t>………………</w:t>
                  </w:r>
                  <w:r w:rsidRPr="00EF6FE3">
                    <w:rPr>
                      <w:rFonts w:ascii="Calibri" w:hAnsi="Calibri" w:cs="Arial"/>
                      <w:color w:val="FFFFFF"/>
                      <w:kern w:val="144"/>
                      <w:sz w:val="25"/>
                      <w:szCs w:val="25"/>
                    </w:rPr>
                    <w:t>…………………………………………</w:t>
                  </w:r>
                </w:p>
              </w:tc>
              <w:tc>
                <w:tcPr>
                  <w:tcW w:w="702" w:type="dxa"/>
                  <w:tcBorders>
                    <w:top w:val="single" w:sz="4" w:space="0" w:color="FFFFFF"/>
                    <w:bottom w:val="single" w:sz="4" w:space="0" w:color="FFFFFF"/>
                  </w:tcBorders>
                  <w:shd w:val="clear" w:color="auto" w:fill="D9882F"/>
                  <w:vAlign w:val="center"/>
                </w:tcPr>
                <w:p w:rsidR="00993F6B" w:rsidRPr="00EF6FE3" w:rsidRDefault="00993F6B" w:rsidP="00993F6B">
                  <w:pPr>
                    <w:tabs>
                      <w:tab w:val="left" w:pos="4253"/>
                    </w:tabs>
                    <w:spacing w:before="100"/>
                    <w:jc w:val="center"/>
                    <w:rPr>
                      <w:rFonts w:ascii="Calibri" w:hAnsi="Calibri" w:cs="Arial"/>
                      <w:color w:val="FFFFFF"/>
                      <w:kern w:val="144"/>
                      <w:sz w:val="25"/>
                      <w:szCs w:val="25"/>
                    </w:rPr>
                  </w:pPr>
                  <w:r>
                    <w:rPr>
                      <w:rFonts w:ascii="Calibri" w:hAnsi="Calibri" w:cs="Arial"/>
                      <w:color w:val="FFFFFF"/>
                      <w:kern w:val="144"/>
                      <w:sz w:val="25"/>
                      <w:szCs w:val="25"/>
                    </w:rPr>
                    <w:t>53</w:t>
                  </w:r>
                </w:p>
              </w:tc>
            </w:tr>
            <w:tr w:rsidR="00993F6B" w:rsidRPr="00EF6FE3" w:rsidTr="00993F6B">
              <w:tblPrEx>
                <w:tblCellMar>
                  <w:left w:w="70" w:type="dxa"/>
                  <w:right w:w="70" w:type="dxa"/>
                </w:tblCellMar>
              </w:tblPrEx>
              <w:trPr>
                <w:trHeight w:val="810"/>
              </w:trPr>
              <w:tc>
                <w:tcPr>
                  <w:tcW w:w="813" w:type="dxa"/>
                  <w:tcBorders>
                    <w:top w:val="single" w:sz="4" w:space="0" w:color="FFFFFF"/>
                    <w:bottom w:val="single" w:sz="4" w:space="0" w:color="FFFFFF"/>
                  </w:tcBorders>
                  <w:shd w:val="clear" w:color="auto" w:fill="8EC3C4"/>
                  <w:vAlign w:val="center"/>
                </w:tcPr>
                <w:p w:rsidR="00993F6B" w:rsidRPr="00C93D28" w:rsidRDefault="00993F6B" w:rsidP="00993F6B">
                  <w:pPr>
                    <w:tabs>
                      <w:tab w:val="left" w:pos="4253"/>
                    </w:tabs>
                    <w:spacing w:before="100"/>
                    <w:rPr>
                      <w:rFonts w:ascii="Calibri" w:hAnsi="Calibri" w:cs="Arial"/>
                      <w:kern w:val="144"/>
                      <w:sz w:val="25"/>
                      <w:szCs w:val="25"/>
                    </w:rPr>
                  </w:pPr>
                  <w:r w:rsidRPr="00C93D28">
                    <w:rPr>
                      <w:rFonts w:ascii="Calibri" w:hAnsi="Calibri" w:cs="Arial"/>
                      <w:noProof/>
                      <w:kern w:val="144"/>
                      <w:sz w:val="18"/>
                      <w:szCs w:val="18"/>
                      <w:lang w:eastAsia="uk-UA"/>
                    </w:rPr>
                    <w:drawing>
                      <wp:anchor distT="0" distB="0" distL="114300" distR="114300" simplePos="0" relativeHeight="251786752" behindDoc="0" locked="0" layoutInCell="1" allowOverlap="1">
                        <wp:simplePos x="0" y="0"/>
                        <wp:positionH relativeFrom="column">
                          <wp:posOffset>-24130</wp:posOffset>
                        </wp:positionH>
                        <wp:positionV relativeFrom="paragraph">
                          <wp:posOffset>63500</wp:posOffset>
                        </wp:positionV>
                        <wp:extent cx="453390" cy="396875"/>
                        <wp:effectExtent l="19050" t="19050" r="19685" b="17145"/>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390" cy="39687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468486"/>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sidRPr="00EF6FE3">
                    <w:rPr>
                      <w:rFonts w:ascii="Calibri" w:hAnsi="Calibri" w:cs="Arial"/>
                      <w:color w:val="FFFFFF"/>
                      <w:kern w:val="144"/>
                      <w:sz w:val="25"/>
                      <w:szCs w:val="25"/>
                    </w:rPr>
                    <w:t>Зовнішн</w:t>
                  </w:r>
                  <w:r>
                    <w:rPr>
                      <w:rFonts w:ascii="Calibri" w:hAnsi="Calibri" w:cs="Arial"/>
                      <w:color w:val="FFFFFF"/>
                      <w:kern w:val="144"/>
                      <w:sz w:val="25"/>
                      <w:szCs w:val="25"/>
                    </w:rPr>
                    <w:t>я торгівля</w:t>
                  </w:r>
                  <w:r w:rsidRPr="00EF6FE3">
                    <w:rPr>
                      <w:rFonts w:ascii="Calibri" w:hAnsi="Calibri" w:cs="Arial"/>
                      <w:color w:val="FFFFFF"/>
                      <w:kern w:val="144"/>
                      <w:sz w:val="25"/>
                      <w:szCs w:val="25"/>
                    </w:rPr>
                    <w:t xml:space="preserve"> </w:t>
                  </w:r>
                  <w:r>
                    <w:rPr>
                      <w:rFonts w:ascii="Calibri" w:hAnsi="Calibri" w:cs="Arial"/>
                      <w:color w:val="FFFFFF"/>
                      <w:kern w:val="144"/>
                      <w:sz w:val="25"/>
                      <w:szCs w:val="25"/>
                    </w:rPr>
                    <w:t>товарами</w:t>
                  </w:r>
                  <w:r w:rsidRPr="00EF6FE3">
                    <w:rPr>
                      <w:rFonts w:ascii="Calibri" w:hAnsi="Calibri" w:cs="Arial"/>
                      <w:color w:val="FFFFFF"/>
                      <w:kern w:val="144"/>
                      <w:sz w:val="25"/>
                      <w:szCs w:val="25"/>
                      <w:lang w:val="ru-RU"/>
                    </w:rPr>
                    <w:t>………</w:t>
                  </w:r>
                  <w:r w:rsidRPr="00EF6FE3">
                    <w:rPr>
                      <w:rFonts w:ascii="Calibri" w:hAnsi="Calibri" w:cs="Arial"/>
                      <w:color w:val="FFFFFF"/>
                      <w:kern w:val="144"/>
                      <w:sz w:val="25"/>
                      <w:szCs w:val="25"/>
                    </w:rPr>
                    <w:t>………</w:t>
                  </w:r>
                  <w:r w:rsidRPr="00EF6FE3">
                    <w:rPr>
                      <w:rFonts w:ascii="Calibri" w:hAnsi="Calibri" w:cs="Arial"/>
                      <w:color w:val="FFFFFF"/>
                      <w:kern w:val="144"/>
                      <w:sz w:val="25"/>
                      <w:szCs w:val="25"/>
                      <w:lang w:val="ru-RU"/>
                    </w:rPr>
                    <w:t>…</w:t>
                  </w:r>
                  <w:r w:rsidRPr="00EF6FE3">
                    <w:rPr>
                      <w:rFonts w:ascii="Calibri" w:hAnsi="Calibri" w:cs="Arial"/>
                      <w:color w:val="FFFFFF"/>
                      <w:kern w:val="144"/>
                      <w:sz w:val="25"/>
                      <w:szCs w:val="25"/>
                    </w:rPr>
                    <w:t>…</w:t>
                  </w:r>
                  <w:r w:rsidRPr="00EF6FE3">
                    <w:rPr>
                      <w:rFonts w:ascii="Calibri" w:hAnsi="Calibri" w:cs="Arial"/>
                      <w:color w:val="FFFFFF"/>
                      <w:kern w:val="144"/>
                      <w:sz w:val="25"/>
                      <w:szCs w:val="25"/>
                      <w:lang w:val="ru-RU"/>
                    </w:rPr>
                    <w:t>……………</w:t>
                  </w:r>
                  <w:r w:rsidRPr="00EF6FE3">
                    <w:rPr>
                      <w:rFonts w:ascii="Calibri" w:hAnsi="Calibri" w:cs="Arial"/>
                      <w:color w:val="FFFFFF"/>
                      <w:kern w:val="144"/>
                      <w:sz w:val="25"/>
                      <w:szCs w:val="25"/>
                    </w:rPr>
                    <w:t>……………………………………</w:t>
                  </w:r>
                </w:p>
              </w:tc>
              <w:tc>
                <w:tcPr>
                  <w:tcW w:w="702" w:type="dxa"/>
                  <w:tcBorders>
                    <w:top w:val="single" w:sz="4" w:space="0" w:color="FFFFFF"/>
                    <w:bottom w:val="single" w:sz="4" w:space="0" w:color="FFFFFF"/>
                  </w:tcBorders>
                  <w:shd w:val="clear" w:color="auto" w:fill="468486"/>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Pr>
                      <w:rFonts w:ascii="Calibri" w:hAnsi="Calibri" w:cs="Arial"/>
                      <w:color w:val="FFFFFF"/>
                      <w:kern w:val="144"/>
                      <w:sz w:val="25"/>
                      <w:szCs w:val="25"/>
                    </w:rPr>
                    <w:t>56</w:t>
                  </w:r>
                </w:p>
              </w:tc>
            </w:tr>
            <w:tr w:rsidR="00993F6B" w:rsidRPr="00EF6FE3" w:rsidTr="00993F6B">
              <w:tblPrEx>
                <w:tblCellMar>
                  <w:left w:w="70" w:type="dxa"/>
                  <w:right w:w="70" w:type="dxa"/>
                </w:tblCellMar>
              </w:tblPrEx>
              <w:trPr>
                <w:trHeight w:val="810"/>
              </w:trPr>
              <w:tc>
                <w:tcPr>
                  <w:tcW w:w="813" w:type="dxa"/>
                  <w:tcBorders>
                    <w:top w:val="single" w:sz="4" w:space="0" w:color="FFFFFF"/>
                    <w:bottom w:val="single" w:sz="4" w:space="0" w:color="FFFFFF"/>
                  </w:tcBorders>
                  <w:shd w:val="clear" w:color="auto" w:fill="CC615F"/>
                  <w:vAlign w:val="center"/>
                </w:tcPr>
                <w:p w:rsidR="00993F6B" w:rsidRPr="00C93D28" w:rsidRDefault="00993F6B" w:rsidP="00993F6B">
                  <w:pPr>
                    <w:tabs>
                      <w:tab w:val="left" w:pos="4253"/>
                    </w:tabs>
                    <w:spacing w:before="100"/>
                    <w:rPr>
                      <w:rFonts w:ascii="Calibri" w:hAnsi="Calibri" w:cs="Arial"/>
                      <w:kern w:val="144"/>
                      <w:sz w:val="25"/>
                      <w:szCs w:val="25"/>
                    </w:rPr>
                  </w:pPr>
                  <w:r w:rsidRPr="00C93D28">
                    <w:rPr>
                      <w:rFonts w:ascii="Calibri" w:hAnsi="Calibri" w:cs="Arial"/>
                      <w:noProof/>
                      <w:kern w:val="144"/>
                      <w:sz w:val="18"/>
                      <w:szCs w:val="18"/>
                      <w:lang w:eastAsia="uk-UA"/>
                    </w:rPr>
                    <w:drawing>
                      <wp:anchor distT="0" distB="0" distL="114300" distR="114300" simplePos="0" relativeHeight="251787776" behindDoc="0" locked="0" layoutInCell="1" allowOverlap="1">
                        <wp:simplePos x="0" y="0"/>
                        <wp:positionH relativeFrom="column">
                          <wp:posOffset>-5715</wp:posOffset>
                        </wp:positionH>
                        <wp:positionV relativeFrom="paragraph">
                          <wp:posOffset>37465</wp:posOffset>
                        </wp:positionV>
                        <wp:extent cx="443230" cy="444500"/>
                        <wp:effectExtent l="19050" t="19050" r="26035" b="2476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230" cy="44450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BE3F3C"/>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sidRPr="00EF6FE3">
                    <w:rPr>
                      <w:rFonts w:ascii="Calibri" w:hAnsi="Calibri" w:cs="Arial"/>
                      <w:color w:val="FFFFFF"/>
                      <w:kern w:val="144"/>
                      <w:sz w:val="25"/>
                      <w:szCs w:val="25"/>
                    </w:rPr>
                    <w:t>Внутрішня торгівля…</w:t>
                  </w:r>
                  <w:r w:rsidRPr="00EF6FE3">
                    <w:rPr>
                      <w:rFonts w:ascii="Calibri" w:hAnsi="Calibri" w:cs="Arial"/>
                      <w:color w:val="FFFFFF"/>
                      <w:kern w:val="144"/>
                      <w:sz w:val="25"/>
                      <w:szCs w:val="25"/>
                      <w:lang w:val="en-US"/>
                    </w:rPr>
                    <w:t>……………………</w:t>
                  </w:r>
                  <w:r w:rsidRPr="00EF6FE3">
                    <w:rPr>
                      <w:rFonts w:ascii="Calibri" w:hAnsi="Calibri" w:cs="Arial"/>
                      <w:color w:val="FFFFFF"/>
                      <w:kern w:val="144"/>
                      <w:sz w:val="25"/>
                      <w:szCs w:val="25"/>
                    </w:rPr>
                    <w:t>……………………………………………………………..</w:t>
                  </w:r>
                </w:p>
              </w:tc>
              <w:tc>
                <w:tcPr>
                  <w:tcW w:w="702" w:type="dxa"/>
                  <w:tcBorders>
                    <w:top w:val="single" w:sz="4" w:space="0" w:color="FFFFFF"/>
                    <w:bottom w:val="single" w:sz="4" w:space="0" w:color="FFFFFF"/>
                  </w:tcBorders>
                  <w:shd w:val="clear" w:color="auto" w:fill="BE3F3C"/>
                  <w:vAlign w:val="center"/>
                </w:tcPr>
                <w:p w:rsidR="00993F6B" w:rsidRPr="00EF6FE3" w:rsidRDefault="00993F6B" w:rsidP="00993F6B">
                  <w:pPr>
                    <w:tabs>
                      <w:tab w:val="left" w:pos="4253"/>
                    </w:tabs>
                    <w:spacing w:before="100"/>
                    <w:jc w:val="center"/>
                    <w:rPr>
                      <w:rFonts w:ascii="Calibri" w:hAnsi="Calibri" w:cs="Arial"/>
                      <w:color w:val="FFFFFF"/>
                      <w:kern w:val="144"/>
                      <w:sz w:val="25"/>
                      <w:szCs w:val="25"/>
                    </w:rPr>
                  </w:pPr>
                  <w:r>
                    <w:rPr>
                      <w:rFonts w:ascii="Calibri" w:hAnsi="Calibri" w:cs="Arial"/>
                      <w:color w:val="FFFFFF"/>
                      <w:kern w:val="144"/>
                      <w:sz w:val="25"/>
                      <w:szCs w:val="25"/>
                    </w:rPr>
                    <w:t>61</w:t>
                  </w:r>
                </w:p>
              </w:tc>
            </w:tr>
            <w:tr w:rsidR="00993F6B" w:rsidRPr="00EF6FE3" w:rsidTr="00993F6B">
              <w:tblPrEx>
                <w:tblCellMar>
                  <w:left w:w="70" w:type="dxa"/>
                  <w:right w:w="70" w:type="dxa"/>
                </w:tblCellMar>
              </w:tblPrEx>
              <w:trPr>
                <w:trHeight w:val="810"/>
              </w:trPr>
              <w:tc>
                <w:tcPr>
                  <w:tcW w:w="813" w:type="dxa"/>
                  <w:tcBorders>
                    <w:top w:val="single" w:sz="4" w:space="0" w:color="FFFFFF"/>
                    <w:bottom w:val="single" w:sz="4" w:space="0" w:color="C45911"/>
                  </w:tcBorders>
                  <w:shd w:val="clear" w:color="auto" w:fill="DB8F8D"/>
                  <w:vAlign w:val="bottom"/>
                </w:tcPr>
                <w:p w:rsidR="00993F6B" w:rsidRPr="00C93D28" w:rsidRDefault="00993F6B" w:rsidP="00993F6B">
                  <w:pPr>
                    <w:tabs>
                      <w:tab w:val="left" w:pos="4253"/>
                    </w:tabs>
                    <w:spacing w:before="100"/>
                    <w:rPr>
                      <w:rFonts w:ascii="Calibri" w:hAnsi="Calibri" w:cs="Arial"/>
                      <w:kern w:val="144"/>
                      <w:sz w:val="25"/>
                      <w:szCs w:val="25"/>
                      <w:lang w:val="ru-RU"/>
                    </w:rPr>
                  </w:pPr>
                  <w:r w:rsidRPr="00C93D28">
                    <w:rPr>
                      <w:rFonts w:ascii="Calibri" w:hAnsi="Calibri" w:cs="Arial"/>
                      <w:bCs/>
                      <w:noProof/>
                      <w:lang w:eastAsia="uk-UA"/>
                    </w:rPr>
                    <w:drawing>
                      <wp:anchor distT="0" distB="0" distL="114300" distR="114300" simplePos="0" relativeHeight="251788800" behindDoc="0" locked="0" layoutInCell="1" allowOverlap="1">
                        <wp:simplePos x="0" y="0"/>
                        <wp:positionH relativeFrom="column">
                          <wp:posOffset>-23495</wp:posOffset>
                        </wp:positionH>
                        <wp:positionV relativeFrom="paragraph">
                          <wp:posOffset>17780</wp:posOffset>
                        </wp:positionV>
                        <wp:extent cx="453390" cy="468630"/>
                        <wp:effectExtent l="19050" t="19050" r="19685" b="1016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3390" cy="46863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7863" w:type="dxa"/>
                  <w:tcBorders>
                    <w:top w:val="single" w:sz="4" w:space="0" w:color="FFFFFF"/>
                    <w:bottom w:val="single" w:sz="4" w:space="0" w:color="FFFFFF"/>
                  </w:tcBorders>
                  <w:shd w:val="clear" w:color="auto" w:fill="CA5552"/>
                  <w:vAlign w:val="center"/>
                </w:tcPr>
                <w:p w:rsidR="00993F6B" w:rsidRPr="00EF6FE3" w:rsidRDefault="00993F6B" w:rsidP="00993F6B">
                  <w:pPr>
                    <w:tabs>
                      <w:tab w:val="left" w:pos="4253"/>
                    </w:tabs>
                    <w:spacing w:before="200" w:after="200"/>
                    <w:jc w:val="center"/>
                    <w:rPr>
                      <w:rFonts w:ascii="Calibri" w:hAnsi="Calibri" w:cs="Arial"/>
                      <w:color w:val="FFFFFF"/>
                      <w:kern w:val="144"/>
                      <w:sz w:val="25"/>
                      <w:szCs w:val="25"/>
                    </w:rPr>
                  </w:pPr>
                  <w:r w:rsidRPr="00EF6FE3">
                    <w:rPr>
                      <w:rFonts w:ascii="Calibri" w:hAnsi="Calibri" w:cs="Arial"/>
                      <w:color w:val="FFFFFF"/>
                      <w:kern w:val="144"/>
                      <w:sz w:val="25"/>
                      <w:szCs w:val="25"/>
                    </w:rPr>
                    <w:t xml:space="preserve">Транспорт </w:t>
                  </w:r>
                  <w:r w:rsidRPr="00EF6FE3">
                    <w:rPr>
                      <w:rFonts w:ascii="Calibri" w:hAnsi="Calibri" w:cs="Arial"/>
                      <w:color w:val="FFFFFF"/>
                      <w:kern w:val="144"/>
                      <w:sz w:val="25"/>
                      <w:szCs w:val="25"/>
                      <w:lang w:val="en-US"/>
                    </w:rPr>
                    <w:t>……………………………………</w:t>
                  </w:r>
                  <w:r w:rsidRPr="00EF6FE3">
                    <w:rPr>
                      <w:rFonts w:ascii="Calibri" w:hAnsi="Calibri" w:cs="Arial"/>
                      <w:color w:val="FFFFFF"/>
                      <w:kern w:val="144"/>
                      <w:sz w:val="25"/>
                      <w:szCs w:val="25"/>
                    </w:rPr>
                    <w:t>…………………………………………………………….</w:t>
                  </w:r>
                </w:p>
              </w:tc>
              <w:tc>
                <w:tcPr>
                  <w:tcW w:w="702" w:type="dxa"/>
                  <w:tcBorders>
                    <w:top w:val="single" w:sz="4" w:space="0" w:color="FFFFFF"/>
                    <w:bottom w:val="single" w:sz="4" w:space="0" w:color="FFFFFF"/>
                  </w:tcBorders>
                  <w:shd w:val="clear" w:color="auto" w:fill="CA5552"/>
                  <w:vAlign w:val="center"/>
                </w:tcPr>
                <w:p w:rsidR="00993F6B" w:rsidRPr="00EF6FE3" w:rsidRDefault="00993F6B" w:rsidP="00993F6B">
                  <w:pPr>
                    <w:tabs>
                      <w:tab w:val="left" w:pos="4253"/>
                    </w:tabs>
                    <w:spacing w:before="100"/>
                    <w:jc w:val="center"/>
                    <w:rPr>
                      <w:rFonts w:ascii="Calibri" w:hAnsi="Calibri" w:cs="Arial"/>
                      <w:color w:val="FFFFFF"/>
                      <w:kern w:val="144"/>
                      <w:sz w:val="25"/>
                      <w:szCs w:val="25"/>
                    </w:rPr>
                  </w:pPr>
                  <w:r>
                    <w:rPr>
                      <w:rFonts w:ascii="Calibri" w:hAnsi="Calibri" w:cs="Arial"/>
                      <w:color w:val="FFFFFF"/>
                      <w:kern w:val="144"/>
                      <w:sz w:val="25"/>
                      <w:szCs w:val="25"/>
                    </w:rPr>
                    <w:t>64</w:t>
                  </w:r>
                </w:p>
              </w:tc>
            </w:tr>
          </w:tbl>
          <w:p w:rsidR="00F13FE0" w:rsidRPr="004139D9" w:rsidRDefault="00F13FE0" w:rsidP="004139D9">
            <w:pPr>
              <w:jc w:val="center"/>
              <w:rPr>
                <w:rFonts w:ascii="Calibri" w:hAnsi="Calibri" w:cs="Arial"/>
                <w:b/>
                <w:bCs/>
                <w:color w:val="1F3864" w:themeColor="accent5" w:themeShade="80"/>
                <w:sz w:val="32"/>
                <w:szCs w:val="32"/>
              </w:rPr>
            </w:pPr>
          </w:p>
        </w:tc>
      </w:tr>
    </w:tbl>
    <w:p w:rsidR="00F91B3C" w:rsidRPr="00F13FE0" w:rsidRDefault="00F91B3C" w:rsidP="004139D9">
      <w:pPr>
        <w:spacing w:line="500" w:lineRule="exact"/>
        <w:jc w:val="right"/>
        <w:outlineLvl w:val="0"/>
        <w:rPr>
          <w:rFonts w:ascii="Verdana" w:hAnsi="Verdana" w:cs="Arial"/>
          <w:bCs/>
          <w:snapToGrid w:val="0"/>
          <w:color w:val="1F3864" w:themeColor="accent5" w:themeShade="80"/>
        </w:rPr>
      </w:pPr>
    </w:p>
    <w:p w:rsidR="00F91B3C" w:rsidRPr="00271BDA" w:rsidRDefault="00F91B3C" w:rsidP="004139D9">
      <w:pPr>
        <w:spacing w:line="500" w:lineRule="exact"/>
        <w:jc w:val="right"/>
        <w:outlineLvl w:val="0"/>
        <w:rPr>
          <w:rFonts w:ascii="Verdana" w:hAnsi="Verdana" w:cs="Arial"/>
          <w:bCs/>
          <w:snapToGrid w:val="0"/>
        </w:rPr>
      </w:pPr>
    </w:p>
    <w:p w:rsidR="00F91B3C" w:rsidRPr="00271BDA" w:rsidRDefault="00F91B3C" w:rsidP="004139D9">
      <w:pPr>
        <w:spacing w:line="500" w:lineRule="exact"/>
        <w:jc w:val="right"/>
        <w:outlineLvl w:val="0"/>
        <w:rPr>
          <w:rFonts w:ascii="Verdana" w:hAnsi="Verdana" w:cs="Arial"/>
          <w:bCs/>
          <w:snapToGrid w:val="0"/>
        </w:rPr>
      </w:pPr>
    </w:p>
    <w:p w:rsidR="00F91B3C" w:rsidRPr="00271BDA" w:rsidRDefault="00F91B3C" w:rsidP="004139D9">
      <w:pPr>
        <w:jc w:val="right"/>
        <w:outlineLvl w:val="0"/>
        <w:rPr>
          <w:rFonts w:ascii="Verdana" w:hAnsi="Verdana" w:cs="Arial"/>
          <w:bCs/>
          <w:snapToGrid w:val="0"/>
        </w:rPr>
      </w:pPr>
    </w:p>
    <w:p w:rsidR="00F91B3C" w:rsidRPr="00271BDA" w:rsidRDefault="00F91B3C" w:rsidP="00ED612A">
      <w:pPr>
        <w:jc w:val="right"/>
        <w:outlineLvl w:val="0"/>
        <w:rPr>
          <w:rFonts w:ascii="Verdana" w:hAnsi="Verdana" w:cs="Arial"/>
          <w:bCs/>
          <w:snapToGrid w:val="0"/>
        </w:rPr>
      </w:pPr>
    </w:p>
    <w:p w:rsidR="000D345C" w:rsidRPr="00271BDA" w:rsidRDefault="000D345C" w:rsidP="00ED612A">
      <w:pPr>
        <w:jc w:val="right"/>
        <w:outlineLvl w:val="0"/>
        <w:rPr>
          <w:rFonts w:ascii="Verdana" w:hAnsi="Verdana" w:cs="Arial"/>
          <w:bCs/>
          <w:snapToGrid w:val="0"/>
        </w:rPr>
      </w:pPr>
    </w:p>
    <w:p w:rsidR="00F91B3C" w:rsidRDefault="00F91B3C" w:rsidP="00ED612A">
      <w:pPr>
        <w:jc w:val="right"/>
        <w:outlineLvl w:val="0"/>
        <w:rPr>
          <w:rFonts w:ascii="Verdana" w:hAnsi="Verdana" w:cs="Arial"/>
          <w:bCs/>
          <w:snapToGrid w:val="0"/>
        </w:rPr>
      </w:pPr>
    </w:p>
    <w:p w:rsidR="00164183" w:rsidRDefault="00164183" w:rsidP="00ED612A">
      <w:pPr>
        <w:jc w:val="right"/>
        <w:outlineLvl w:val="0"/>
        <w:rPr>
          <w:rFonts w:ascii="Verdana" w:hAnsi="Verdana" w:cs="Arial"/>
          <w:bCs/>
          <w:snapToGrid w:val="0"/>
        </w:rPr>
      </w:pPr>
    </w:p>
    <w:tbl>
      <w:tblPr>
        <w:tblW w:w="9460"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ayout w:type="fixed"/>
        <w:tblLook w:val="04A0" w:firstRow="1" w:lastRow="0" w:firstColumn="1" w:lastColumn="0" w:noHBand="0" w:noVBand="1"/>
      </w:tblPr>
      <w:tblGrid>
        <w:gridCol w:w="954"/>
        <w:gridCol w:w="8506"/>
      </w:tblGrid>
      <w:tr w:rsidR="00164183" w:rsidRPr="00271BDA" w:rsidTr="0055483C">
        <w:trPr>
          <w:trHeight w:val="693"/>
        </w:trPr>
        <w:tc>
          <w:tcPr>
            <w:tcW w:w="954" w:type="dxa"/>
            <w:tcBorders>
              <w:top w:val="single" w:sz="4" w:space="0" w:color="BFBFBF"/>
              <w:left w:val="single" w:sz="4" w:space="0" w:color="BFBFBF"/>
              <w:bottom w:val="single" w:sz="4" w:space="0" w:color="BFBFBF"/>
              <w:right w:val="single" w:sz="4" w:space="0" w:color="BFBFBF"/>
            </w:tcBorders>
            <w:shd w:val="clear" w:color="auto" w:fill="808080"/>
            <w:vAlign w:val="center"/>
          </w:tcPr>
          <w:p w:rsidR="00164183" w:rsidRPr="00271BDA" w:rsidRDefault="00164183" w:rsidP="00164183">
            <w:pPr>
              <w:spacing w:before="120" w:after="120"/>
              <w:jc w:val="center"/>
              <w:rPr>
                <w:rFonts w:ascii="Verdana" w:hAnsi="Verdana" w:cs="Arial"/>
                <w:b/>
                <w:bCs/>
                <w:color w:val="3333CC"/>
                <w:sz w:val="24"/>
                <w:szCs w:val="24"/>
              </w:rPr>
            </w:pPr>
            <w:r w:rsidRPr="00271BDA">
              <w:rPr>
                <w:rFonts w:ascii="Verdana" w:hAnsi="Verdana" w:cs="Arial"/>
                <w:b/>
                <w:bCs/>
                <w:noProof/>
                <w:color w:val="3333CC"/>
                <w:sz w:val="24"/>
                <w:szCs w:val="24"/>
                <w:lang w:eastAsia="uk-UA"/>
              </w:rPr>
              <w:lastRenderedPageBreak/>
              <w:drawing>
                <wp:anchor distT="0" distB="0" distL="114300" distR="114300" simplePos="0" relativeHeight="251708928" behindDoc="0" locked="0" layoutInCell="1" allowOverlap="1" wp14:anchorId="4E9E2253" wp14:editId="2397A677">
                  <wp:simplePos x="0" y="0"/>
                  <wp:positionH relativeFrom="column">
                    <wp:posOffset>-38100</wp:posOffset>
                  </wp:positionH>
                  <wp:positionV relativeFrom="paragraph">
                    <wp:posOffset>31750</wp:posOffset>
                  </wp:positionV>
                  <wp:extent cx="596265" cy="596265"/>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64183" w:rsidRPr="00271BDA" w:rsidRDefault="00164183" w:rsidP="00164183">
            <w:pPr>
              <w:spacing w:before="120" w:after="120"/>
              <w:jc w:val="center"/>
              <w:rPr>
                <w:rFonts w:ascii="Calibri" w:hAnsi="Calibri" w:cs="Arial"/>
                <w:b/>
                <w:bCs/>
                <w:color w:val="FFFFFF"/>
                <w:sz w:val="32"/>
                <w:szCs w:val="32"/>
              </w:rPr>
            </w:pPr>
            <w:r w:rsidRPr="00271BDA">
              <w:rPr>
                <w:rFonts w:ascii="Calibri" w:hAnsi="Calibri" w:cs="Arial"/>
                <w:b/>
                <w:bCs/>
                <w:color w:val="FFFFFF"/>
                <w:sz w:val="32"/>
                <w:szCs w:val="32"/>
              </w:rPr>
              <w:t xml:space="preserve">   </w:t>
            </w:r>
          </w:p>
        </w:tc>
        <w:tc>
          <w:tcPr>
            <w:tcW w:w="8506" w:type="dxa"/>
            <w:tcBorders>
              <w:top w:val="single" w:sz="4" w:space="0" w:color="BFBFBF"/>
              <w:left w:val="single" w:sz="4" w:space="0" w:color="BFBFBF"/>
              <w:bottom w:val="single" w:sz="4" w:space="0" w:color="BFBFBF"/>
              <w:right w:val="single" w:sz="4" w:space="0" w:color="BFBFBF"/>
            </w:tcBorders>
            <w:shd w:val="clear" w:color="auto" w:fill="456EB1"/>
            <w:vAlign w:val="center"/>
          </w:tcPr>
          <w:p w:rsidR="00164183" w:rsidRPr="00271BDA" w:rsidRDefault="00164183" w:rsidP="00164183">
            <w:pPr>
              <w:spacing w:before="120" w:after="120"/>
              <w:jc w:val="center"/>
              <w:rPr>
                <w:rFonts w:ascii="Verdana" w:hAnsi="Verdana" w:cs="Arial"/>
                <w:sz w:val="24"/>
                <w:szCs w:val="24"/>
              </w:rPr>
            </w:pPr>
            <w:r w:rsidRPr="00271BDA">
              <w:rPr>
                <w:rFonts w:ascii="Calibri" w:hAnsi="Calibri" w:cs="Arial"/>
                <w:b/>
                <w:bCs/>
                <w:color w:val="FFFFFF"/>
                <w:sz w:val="32"/>
                <w:szCs w:val="32"/>
              </w:rPr>
              <w:t>КОРОТКІ ПІДСУМКИ СОЦІАЛЬНО-ЕКОНОМІЧНОГО</w:t>
            </w:r>
            <w:r w:rsidRPr="00271BDA">
              <w:rPr>
                <w:rFonts w:ascii="Calibri" w:hAnsi="Calibri" w:cs="Arial"/>
                <w:b/>
                <w:bCs/>
                <w:color w:val="FFFFFF"/>
                <w:sz w:val="32"/>
                <w:szCs w:val="32"/>
              </w:rPr>
              <w:br/>
              <w:t>РОЗВИТКУ УКРАЇНИ</w:t>
            </w:r>
          </w:p>
        </w:tc>
      </w:tr>
    </w:tbl>
    <w:p w:rsidR="00A2300A" w:rsidRDefault="00A2300A" w:rsidP="00A730AF">
      <w:pPr>
        <w:spacing w:line="240" w:lineRule="exact"/>
        <w:ind w:firstLine="567"/>
        <w:jc w:val="both"/>
        <w:rPr>
          <w:rFonts w:ascii="Calibri" w:hAnsi="Calibri" w:cs="Arial"/>
          <w:b/>
          <w:color w:val="002060"/>
          <w:sz w:val="27"/>
          <w:szCs w:val="27"/>
        </w:rPr>
      </w:pPr>
    </w:p>
    <w:p w:rsidR="007B6BC2" w:rsidRPr="008D354D" w:rsidRDefault="007B6BC2" w:rsidP="00A51271">
      <w:pPr>
        <w:spacing w:line="300" w:lineRule="exact"/>
        <w:ind w:firstLine="567"/>
        <w:jc w:val="both"/>
        <w:rPr>
          <w:rFonts w:ascii="Calibri" w:hAnsi="Calibri" w:cs="Arial"/>
          <w:color w:val="002060"/>
          <w:sz w:val="27"/>
          <w:szCs w:val="27"/>
        </w:rPr>
      </w:pPr>
      <w:r w:rsidRPr="008D354D">
        <w:rPr>
          <w:rFonts w:ascii="Calibri" w:hAnsi="Calibri" w:cs="Arial"/>
          <w:b/>
          <w:color w:val="002060"/>
          <w:sz w:val="27"/>
          <w:szCs w:val="27"/>
        </w:rPr>
        <w:t>Населення.</w:t>
      </w:r>
      <w:r w:rsidRPr="008D354D">
        <w:rPr>
          <w:rFonts w:ascii="Calibri" w:hAnsi="Calibri" w:cs="Arial"/>
          <w:color w:val="002060"/>
          <w:sz w:val="27"/>
          <w:szCs w:val="27"/>
        </w:rPr>
        <w:t xml:space="preserve"> На 1 травня 2020р. чисельність наявного населення в Україні, за оцінкою, становила </w:t>
      </w:r>
      <w:r w:rsidRPr="008D354D">
        <w:rPr>
          <w:rFonts w:ascii="Calibri" w:hAnsi="Calibri"/>
          <w:color w:val="002060"/>
          <w:sz w:val="27"/>
          <w:szCs w:val="27"/>
        </w:rPr>
        <w:t>41806,2 тис. осіб.</w:t>
      </w:r>
      <w:r w:rsidRPr="008D354D">
        <w:rPr>
          <w:rFonts w:ascii="Calibri" w:hAnsi="Calibri" w:cs="Arial"/>
          <w:color w:val="002060"/>
          <w:sz w:val="27"/>
          <w:szCs w:val="27"/>
        </w:rPr>
        <w:t xml:space="preserve"> Упродовж </w:t>
      </w:r>
      <w:r w:rsidRPr="008D354D">
        <w:rPr>
          <w:rFonts w:ascii="Calibri" w:hAnsi="Calibri"/>
          <w:color w:val="002060"/>
          <w:sz w:val="27"/>
          <w:szCs w:val="27"/>
        </w:rPr>
        <w:t>січня‒квіт</w:t>
      </w:r>
      <w:r w:rsidRPr="008D354D">
        <w:rPr>
          <w:rFonts w:ascii="Calibri" w:hAnsi="Calibri"/>
          <w:color w:val="002060"/>
          <w:sz w:val="27"/>
          <w:szCs w:val="27"/>
          <w:lang w:val="ru-RU"/>
        </w:rPr>
        <w:t>ня</w:t>
      </w:r>
      <w:r w:rsidRPr="008D354D">
        <w:rPr>
          <w:rFonts w:ascii="Calibri" w:hAnsi="Calibri" w:cs="Arial"/>
          <w:color w:val="002060"/>
          <w:sz w:val="27"/>
          <w:szCs w:val="27"/>
        </w:rPr>
        <w:t xml:space="preserve"> 2020р. чисельність населення зменшилася на </w:t>
      </w:r>
      <w:r w:rsidRPr="008D354D">
        <w:rPr>
          <w:rFonts w:ascii="Calibri" w:hAnsi="Calibri"/>
          <w:color w:val="002060"/>
          <w:sz w:val="27"/>
          <w:szCs w:val="27"/>
          <w:lang w:val="ru-RU"/>
        </w:rPr>
        <w:t xml:space="preserve">96,2 </w:t>
      </w:r>
      <w:r w:rsidRPr="008D354D">
        <w:rPr>
          <w:rFonts w:ascii="Calibri" w:hAnsi="Calibri"/>
          <w:color w:val="002060"/>
          <w:sz w:val="27"/>
          <w:szCs w:val="27"/>
        </w:rPr>
        <w:t>тис. осіб.</w:t>
      </w:r>
    </w:p>
    <w:p w:rsidR="007B6BC2" w:rsidRPr="008D354D" w:rsidRDefault="007B6BC2" w:rsidP="00A51271">
      <w:pPr>
        <w:pStyle w:val="ab"/>
        <w:shd w:val="clear" w:color="auto" w:fill="FFFFFF"/>
        <w:spacing w:line="300" w:lineRule="exact"/>
        <w:ind w:firstLine="567"/>
        <w:rPr>
          <w:rFonts w:ascii="Calibri" w:eastAsia="Calibri" w:hAnsi="Calibri" w:cs="Arial"/>
          <w:color w:val="002060"/>
          <w:sz w:val="27"/>
          <w:szCs w:val="27"/>
          <w:lang w:eastAsia="uk-UA"/>
        </w:rPr>
      </w:pPr>
      <w:r w:rsidRPr="008D354D">
        <w:rPr>
          <w:rFonts w:ascii="Calibri" w:hAnsi="Calibri" w:cs="Arial"/>
          <w:b/>
          <w:color w:val="002060"/>
          <w:kern w:val="144"/>
          <w:sz w:val="27"/>
          <w:szCs w:val="27"/>
        </w:rPr>
        <w:t xml:space="preserve">Заробітна плата. </w:t>
      </w:r>
      <w:r w:rsidRPr="008D354D">
        <w:rPr>
          <w:rFonts w:ascii="Calibri" w:eastAsia="Calibri" w:hAnsi="Calibri" w:cs="Arial"/>
          <w:color w:val="002060"/>
          <w:sz w:val="27"/>
          <w:szCs w:val="27"/>
          <w:lang w:eastAsia="uk-UA"/>
        </w:rPr>
        <w:t xml:space="preserve">У </w:t>
      </w:r>
      <w:r w:rsidRPr="008D354D">
        <w:rPr>
          <w:rFonts w:ascii="Calibri" w:hAnsi="Calibri" w:cs="Arial"/>
          <w:color w:val="002060"/>
          <w:kern w:val="144"/>
          <w:sz w:val="27"/>
          <w:szCs w:val="27"/>
        </w:rPr>
        <w:t>травні</w:t>
      </w:r>
      <w:r w:rsidRPr="008D354D">
        <w:rPr>
          <w:rFonts w:ascii="Calibri" w:eastAsia="Calibri" w:hAnsi="Calibri" w:cs="Arial"/>
          <w:color w:val="002060"/>
          <w:sz w:val="27"/>
          <w:szCs w:val="27"/>
          <w:lang w:eastAsia="uk-UA"/>
        </w:rPr>
        <w:t xml:space="preserve"> </w:t>
      </w:r>
      <w:r w:rsidRPr="008D354D">
        <w:rPr>
          <w:rFonts w:ascii="Calibri" w:hAnsi="Calibri" w:cs="Arial"/>
          <w:color w:val="002060"/>
          <w:sz w:val="27"/>
          <w:szCs w:val="27"/>
        </w:rPr>
        <w:t>2020р.</w:t>
      </w:r>
      <w:r w:rsidRPr="008D354D">
        <w:rPr>
          <w:rFonts w:ascii="Calibri" w:eastAsia="Calibri" w:hAnsi="Calibri" w:cs="Arial"/>
          <w:color w:val="002060"/>
          <w:sz w:val="27"/>
          <w:szCs w:val="27"/>
          <w:lang w:eastAsia="uk-UA"/>
        </w:rPr>
        <w:t xml:space="preserve"> середня номінальна заробітна плата штатного працівника була </w:t>
      </w:r>
      <w:r w:rsidRPr="008D354D">
        <w:rPr>
          <w:rFonts w:ascii="Calibri" w:hAnsi="Calibri"/>
          <w:color w:val="1F3864"/>
          <w:sz w:val="27"/>
          <w:szCs w:val="27"/>
        </w:rPr>
        <w:t>10542</w:t>
      </w:r>
      <w:r w:rsidRPr="008D354D">
        <w:rPr>
          <w:rFonts w:ascii="Calibri" w:eastAsia="Calibri" w:hAnsi="Calibri" w:cs="Arial"/>
          <w:color w:val="002060"/>
          <w:sz w:val="27"/>
          <w:szCs w:val="27"/>
          <w:lang w:eastAsia="uk-UA"/>
        </w:rPr>
        <w:t xml:space="preserve"> грн, що у 2,2 раза вище рівня мінімальної заробітної плати (4723 грн).</w:t>
      </w:r>
    </w:p>
    <w:p w:rsidR="007B6BC2" w:rsidRPr="008D354D" w:rsidRDefault="007B6BC2" w:rsidP="00A51271">
      <w:pPr>
        <w:pStyle w:val="ab"/>
        <w:shd w:val="clear" w:color="auto" w:fill="FFFFFF"/>
        <w:spacing w:line="300" w:lineRule="exact"/>
        <w:ind w:firstLine="567"/>
        <w:rPr>
          <w:rFonts w:ascii="Calibri" w:hAnsi="Calibri" w:cs="Arial"/>
          <w:color w:val="002060"/>
          <w:sz w:val="27"/>
          <w:szCs w:val="27"/>
        </w:rPr>
      </w:pPr>
      <w:r w:rsidRPr="008D354D">
        <w:rPr>
          <w:rFonts w:ascii="Calibri" w:hAnsi="Calibri" w:cs="Arial"/>
          <w:color w:val="002060"/>
          <w:sz w:val="27"/>
          <w:szCs w:val="27"/>
        </w:rPr>
        <w:t>Індекс реальної заробітної плати у травні 2020р. порівняно із квітнем склав 100,8%, відносно травня 2019р. – 101,4%.</w:t>
      </w:r>
    </w:p>
    <w:p w:rsidR="007B6BC2" w:rsidRPr="008D354D" w:rsidRDefault="007B6BC2" w:rsidP="00A51271">
      <w:pPr>
        <w:pStyle w:val="ab"/>
        <w:spacing w:line="300" w:lineRule="exact"/>
        <w:ind w:firstLine="567"/>
        <w:rPr>
          <w:rFonts w:ascii="Calibri" w:eastAsia="Calibri" w:hAnsi="Calibri" w:cs="Arial"/>
          <w:color w:val="002060"/>
          <w:sz w:val="27"/>
          <w:szCs w:val="27"/>
          <w:lang w:eastAsia="uk-UA"/>
        </w:rPr>
      </w:pPr>
      <w:r w:rsidRPr="008D354D">
        <w:rPr>
          <w:rFonts w:ascii="Calibri" w:hAnsi="Calibri" w:cs="Arial"/>
          <w:color w:val="002060"/>
          <w:kern w:val="144"/>
          <w:sz w:val="27"/>
          <w:szCs w:val="27"/>
        </w:rPr>
        <w:t>У січні‒травні 20</w:t>
      </w:r>
      <w:r w:rsidRPr="008D354D">
        <w:rPr>
          <w:rFonts w:ascii="Calibri" w:hAnsi="Calibri" w:cs="Arial"/>
          <w:color w:val="002060"/>
          <w:kern w:val="144"/>
          <w:sz w:val="27"/>
          <w:szCs w:val="27"/>
          <w:lang w:val="ru-RU"/>
        </w:rPr>
        <w:t>20</w:t>
      </w:r>
      <w:r w:rsidRPr="008D354D">
        <w:rPr>
          <w:rFonts w:ascii="Calibri" w:hAnsi="Calibri" w:cs="Arial"/>
          <w:color w:val="002060"/>
          <w:kern w:val="144"/>
          <w:sz w:val="27"/>
          <w:szCs w:val="27"/>
        </w:rPr>
        <w:t xml:space="preserve">р. </w:t>
      </w:r>
      <w:r w:rsidRPr="008D354D">
        <w:rPr>
          <w:rFonts w:ascii="Calibri" w:eastAsia="Calibri" w:hAnsi="Calibri" w:cs="Arial"/>
          <w:color w:val="002060"/>
          <w:sz w:val="27"/>
          <w:szCs w:val="27"/>
          <w:lang w:eastAsia="uk-UA"/>
        </w:rPr>
        <w:t xml:space="preserve">середня номінальна заробітна плата штатного працівника зросла порівняно з відповідним періодом минулого року на </w:t>
      </w:r>
      <w:r w:rsidRPr="008D354D">
        <w:rPr>
          <w:rFonts w:ascii="Calibri" w:eastAsia="Calibri" w:hAnsi="Calibri" w:cs="Arial"/>
          <w:color w:val="002060"/>
          <w:sz w:val="27"/>
          <w:szCs w:val="27"/>
          <w:lang w:val="ru-RU" w:eastAsia="uk-UA"/>
        </w:rPr>
        <w:t>9,0</w:t>
      </w:r>
      <w:r w:rsidRPr="008D354D">
        <w:rPr>
          <w:rFonts w:ascii="Calibri" w:hAnsi="Calibri" w:cs="Arial"/>
          <w:color w:val="002060"/>
          <w:sz w:val="27"/>
          <w:szCs w:val="27"/>
        </w:rPr>
        <w:t xml:space="preserve">% </w:t>
      </w:r>
      <w:r w:rsidRPr="008D354D">
        <w:rPr>
          <w:rFonts w:ascii="Calibri" w:eastAsia="Calibri" w:hAnsi="Calibri" w:cs="Arial"/>
          <w:color w:val="002060"/>
          <w:sz w:val="27"/>
          <w:szCs w:val="27"/>
          <w:lang w:eastAsia="uk-UA"/>
        </w:rPr>
        <w:t>і становила 10800 грн. </w:t>
      </w:r>
    </w:p>
    <w:p w:rsidR="007B6BC2" w:rsidRPr="008D354D" w:rsidRDefault="007B6BC2" w:rsidP="00A51271">
      <w:pPr>
        <w:pStyle w:val="ab"/>
        <w:spacing w:line="300" w:lineRule="exact"/>
        <w:ind w:firstLine="567"/>
        <w:rPr>
          <w:rFonts w:ascii="Calibri" w:hAnsi="Calibri" w:cs="Arial"/>
          <w:color w:val="002060"/>
          <w:sz w:val="27"/>
          <w:szCs w:val="27"/>
        </w:rPr>
      </w:pPr>
      <w:r w:rsidRPr="008D354D">
        <w:rPr>
          <w:rFonts w:ascii="Calibri" w:hAnsi="Calibri" w:cs="Arial"/>
          <w:b/>
          <w:color w:val="002060"/>
          <w:kern w:val="144"/>
          <w:sz w:val="27"/>
          <w:szCs w:val="27"/>
        </w:rPr>
        <w:t xml:space="preserve">Ціни. </w:t>
      </w:r>
      <w:r w:rsidRPr="008D354D">
        <w:rPr>
          <w:rFonts w:ascii="Calibri" w:hAnsi="Calibri" w:cs="Arial"/>
          <w:color w:val="002060"/>
          <w:sz w:val="27"/>
          <w:szCs w:val="27"/>
        </w:rPr>
        <w:t>У травні 2020р. індекс споживчих цін порівняно з попереднім місяцем становив 100,3%, з початку року – 101,8%; індекс цін виробників промислової продукції</w:t>
      </w:r>
      <w:r w:rsidRPr="008D354D">
        <w:rPr>
          <w:rFonts w:ascii="Calibri" w:hAnsi="Calibri" w:cs="Arial"/>
          <w:bCs/>
          <w:color w:val="002060"/>
          <w:sz w:val="27"/>
          <w:szCs w:val="27"/>
        </w:rPr>
        <w:t xml:space="preserve"> </w:t>
      </w:r>
      <w:r w:rsidRPr="008D354D">
        <w:rPr>
          <w:rFonts w:ascii="Calibri" w:hAnsi="Calibri" w:cs="Arial"/>
          <w:color w:val="002060"/>
          <w:sz w:val="27"/>
          <w:szCs w:val="27"/>
        </w:rPr>
        <w:t>– відповідно 99,4% та 103,9%.</w:t>
      </w:r>
    </w:p>
    <w:p w:rsidR="007B6BC2" w:rsidRPr="008D354D" w:rsidRDefault="007B6BC2" w:rsidP="00A51271">
      <w:pPr>
        <w:tabs>
          <w:tab w:val="left" w:pos="1418"/>
        </w:tabs>
        <w:spacing w:line="300" w:lineRule="exact"/>
        <w:ind w:firstLine="567"/>
        <w:jc w:val="both"/>
        <w:rPr>
          <w:rFonts w:ascii="Calibri" w:hAnsi="Calibri" w:cs="Arial"/>
          <w:color w:val="002060"/>
          <w:sz w:val="27"/>
          <w:szCs w:val="27"/>
        </w:rPr>
      </w:pPr>
      <w:r w:rsidRPr="008D354D">
        <w:rPr>
          <w:rFonts w:ascii="Calibri" w:hAnsi="Calibri" w:cs="Arial"/>
          <w:b/>
          <w:color w:val="002060"/>
          <w:kern w:val="144"/>
          <w:sz w:val="27"/>
          <w:szCs w:val="27"/>
        </w:rPr>
        <w:t xml:space="preserve">Промисловість. </w:t>
      </w:r>
      <w:r w:rsidRPr="008D354D">
        <w:rPr>
          <w:rFonts w:ascii="Calibri" w:hAnsi="Calibri" w:cs="Arial"/>
          <w:color w:val="002060"/>
          <w:sz w:val="27"/>
          <w:szCs w:val="27"/>
        </w:rPr>
        <w:t>У травні 2020р. порівняно із квітнем</w:t>
      </w:r>
      <w:r w:rsidR="002F371A">
        <w:rPr>
          <w:rFonts w:ascii="Calibri" w:hAnsi="Calibri" w:cs="Arial"/>
          <w:color w:val="002060"/>
          <w:sz w:val="27"/>
          <w:szCs w:val="27"/>
        </w:rPr>
        <w:t xml:space="preserve"> </w:t>
      </w:r>
      <w:r w:rsidRPr="008D354D">
        <w:rPr>
          <w:rFonts w:ascii="Calibri" w:hAnsi="Calibri" w:cs="Arial"/>
          <w:color w:val="002060"/>
          <w:sz w:val="27"/>
          <w:szCs w:val="27"/>
        </w:rPr>
        <w:t>індекс промислової продукції склав 104,9%, відносно травня 2019р. – 87,8%</w:t>
      </w:r>
      <w:r w:rsidR="002F371A">
        <w:rPr>
          <w:rFonts w:ascii="Calibri" w:hAnsi="Calibri" w:cs="Arial"/>
          <w:color w:val="002060"/>
          <w:sz w:val="27"/>
          <w:szCs w:val="27"/>
        </w:rPr>
        <w:t xml:space="preserve">. </w:t>
      </w:r>
      <w:r w:rsidRPr="008D354D">
        <w:rPr>
          <w:rFonts w:ascii="Calibri" w:hAnsi="Calibri" w:cs="Arial"/>
          <w:color w:val="002060"/>
          <w:sz w:val="27"/>
          <w:szCs w:val="27"/>
        </w:rPr>
        <w:t xml:space="preserve"> </w:t>
      </w:r>
      <w:r w:rsidR="002F371A">
        <w:rPr>
          <w:rFonts w:ascii="Calibri" w:hAnsi="Calibri" w:cs="Arial"/>
          <w:noProof/>
          <w:color w:val="002060"/>
          <w:sz w:val="27"/>
          <w:szCs w:val="27"/>
        </w:rPr>
        <w:t>П</w:t>
      </w:r>
      <w:r w:rsidR="002F371A" w:rsidRPr="008D354D">
        <w:rPr>
          <w:rFonts w:ascii="Calibri" w:hAnsi="Calibri" w:cs="Arial"/>
          <w:noProof/>
          <w:color w:val="002060"/>
          <w:sz w:val="27"/>
          <w:szCs w:val="27"/>
        </w:rPr>
        <w:t>орівняно з відповідним періодом 2019р.</w:t>
      </w:r>
      <w:r w:rsidR="002F371A">
        <w:rPr>
          <w:rFonts w:ascii="Calibri" w:hAnsi="Calibri" w:cs="Arial"/>
          <w:noProof/>
          <w:color w:val="002060"/>
          <w:sz w:val="27"/>
          <w:szCs w:val="27"/>
        </w:rPr>
        <w:t xml:space="preserve"> у січні</w:t>
      </w:r>
      <w:r w:rsidR="002F371A" w:rsidRPr="008D354D">
        <w:rPr>
          <w:rFonts w:ascii="Calibri" w:hAnsi="Calibri"/>
          <w:color w:val="002060"/>
          <w:sz w:val="27"/>
          <w:szCs w:val="27"/>
        </w:rPr>
        <w:t>‒</w:t>
      </w:r>
      <w:r w:rsidR="002F371A">
        <w:rPr>
          <w:rFonts w:ascii="Calibri" w:hAnsi="Calibri" w:cs="Arial"/>
          <w:noProof/>
          <w:color w:val="002060"/>
          <w:sz w:val="27"/>
          <w:szCs w:val="27"/>
        </w:rPr>
        <w:t>травні 2020р. він становив</w:t>
      </w:r>
      <w:r w:rsidRPr="008D354D">
        <w:rPr>
          <w:rFonts w:ascii="Calibri" w:hAnsi="Calibri" w:cs="Arial"/>
          <w:color w:val="002060"/>
          <w:sz w:val="27"/>
          <w:szCs w:val="27"/>
        </w:rPr>
        <w:t xml:space="preserve"> 91,3%.</w:t>
      </w:r>
    </w:p>
    <w:p w:rsidR="007B6BC2" w:rsidRPr="008D354D" w:rsidRDefault="007B6BC2" w:rsidP="00A51271">
      <w:pPr>
        <w:pStyle w:val="Normal1"/>
        <w:widowControl w:val="0"/>
        <w:spacing w:line="300" w:lineRule="exact"/>
        <w:ind w:left="0" w:firstLine="567"/>
        <w:jc w:val="both"/>
        <w:rPr>
          <w:rFonts w:ascii="Calibri" w:hAnsi="Calibri" w:cs="Arial"/>
          <w:color w:val="002060"/>
          <w:sz w:val="27"/>
          <w:szCs w:val="27"/>
          <w:lang w:val="uk-UA"/>
        </w:rPr>
      </w:pPr>
      <w:r w:rsidRPr="008D354D">
        <w:rPr>
          <w:rFonts w:ascii="Calibri" w:hAnsi="Calibri" w:cs="Arial"/>
          <w:b/>
          <w:color w:val="002060"/>
          <w:kern w:val="144"/>
          <w:sz w:val="27"/>
          <w:szCs w:val="27"/>
          <w:lang w:val="uk-UA"/>
        </w:rPr>
        <w:t>Сільське господарство.</w:t>
      </w:r>
      <w:r w:rsidRPr="008D354D">
        <w:rPr>
          <w:rFonts w:ascii="Calibri" w:hAnsi="Calibri" w:cs="Arial"/>
          <w:color w:val="002060"/>
          <w:sz w:val="27"/>
          <w:szCs w:val="27"/>
          <w:lang w:val="uk-UA"/>
        </w:rPr>
        <w:t xml:space="preserve"> </w:t>
      </w:r>
      <w:r w:rsidRPr="008D354D">
        <w:rPr>
          <w:rFonts w:ascii="Calibri" w:hAnsi="Calibri" w:cs="Arial"/>
          <w:color w:val="002060"/>
          <w:kern w:val="2"/>
          <w:sz w:val="27"/>
          <w:szCs w:val="27"/>
          <w:lang w:val="uk-UA"/>
        </w:rPr>
        <w:t>У травні 2020р. порівняно з попереднім місяцем та травнем 2019р. індекс</w:t>
      </w:r>
      <w:r w:rsidRPr="008D354D">
        <w:rPr>
          <w:rFonts w:ascii="Calibri" w:hAnsi="Calibri" w:cs="Arial"/>
          <w:color w:val="002060"/>
          <w:sz w:val="27"/>
          <w:szCs w:val="27"/>
          <w:lang w:val="uk-UA"/>
        </w:rPr>
        <w:t xml:space="preserve"> сільськогосподарської продукції </w:t>
      </w:r>
      <w:r w:rsidR="00682E22">
        <w:rPr>
          <w:rFonts w:ascii="Calibri" w:hAnsi="Calibri" w:cs="Arial"/>
          <w:color w:val="002060"/>
          <w:sz w:val="27"/>
          <w:szCs w:val="27"/>
          <w:lang w:val="uk-UA"/>
        </w:rPr>
        <w:t xml:space="preserve">відповідно </w:t>
      </w:r>
      <w:r w:rsidRPr="008D354D">
        <w:rPr>
          <w:rFonts w:ascii="Calibri" w:hAnsi="Calibri" w:cs="Arial"/>
          <w:color w:val="002060"/>
          <w:sz w:val="27"/>
          <w:szCs w:val="27"/>
          <w:lang w:val="uk-UA"/>
        </w:rPr>
        <w:t xml:space="preserve">становив 106,4% та 96,0%. У січні‒травні 2020р. порівняно з відповідним періодом 2019р. він склав 98,0%, у т.ч. у підприємствах – 99,5%, у господарствах населення – 96,3%. </w:t>
      </w:r>
    </w:p>
    <w:p w:rsidR="007B6BC2" w:rsidRPr="008D354D" w:rsidRDefault="007B6BC2" w:rsidP="00A51271">
      <w:pPr>
        <w:pStyle w:val="Normal1"/>
        <w:widowControl w:val="0"/>
        <w:spacing w:line="300" w:lineRule="exact"/>
        <w:ind w:left="0" w:firstLine="567"/>
        <w:jc w:val="both"/>
        <w:rPr>
          <w:rFonts w:ascii="Calibri" w:hAnsi="Calibri" w:cs="Arial"/>
          <w:noProof/>
          <w:color w:val="002060"/>
          <w:sz w:val="27"/>
          <w:szCs w:val="27"/>
          <w:lang w:val="uk-UA"/>
        </w:rPr>
      </w:pPr>
      <w:r w:rsidRPr="008D354D">
        <w:rPr>
          <w:rFonts w:ascii="Calibri" w:hAnsi="Calibri" w:cs="Arial"/>
          <w:b/>
          <w:color w:val="002060"/>
          <w:kern w:val="144"/>
          <w:sz w:val="27"/>
          <w:szCs w:val="27"/>
          <w:lang w:val="uk-UA"/>
        </w:rPr>
        <w:t>Будівництво.</w:t>
      </w:r>
      <w:r w:rsidRPr="008D354D">
        <w:rPr>
          <w:rFonts w:ascii="Calibri" w:hAnsi="Calibri" w:cs="Arial"/>
          <w:color w:val="002060"/>
          <w:kern w:val="144"/>
          <w:sz w:val="27"/>
          <w:szCs w:val="27"/>
          <w:lang w:val="uk-UA"/>
        </w:rPr>
        <w:t xml:space="preserve"> </w:t>
      </w:r>
      <w:r w:rsidRPr="008D354D">
        <w:rPr>
          <w:rFonts w:ascii="Calibri" w:eastAsia="Calibri" w:hAnsi="Calibri" w:cs="Arial"/>
          <w:color w:val="002060"/>
          <w:sz w:val="27"/>
          <w:szCs w:val="27"/>
          <w:lang w:val="uk-UA" w:eastAsia="uk-UA"/>
        </w:rPr>
        <w:t xml:space="preserve">У </w:t>
      </w:r>
      <w:r w:rsidRPr="008D354D">
        <w:rPr>
          <w:rFonts w:ascii="Calibri" w:hAnsi="Calibri" w:cs="Arial"/>
          <w:color w:val="002060"/>
          <w:kern w:val="144"/>
          <w:sz w:val="27"/>
          <w:szCs w:val="27"/>
          <w:lang w:val="uk-UA"/>
        </w:rPr>
        <w:t>травні</w:t>
      </w:r>
      <w:r w:rsidRPr="008D354D">
        <w:rPr>
          <w:rFonts w:ascii="Calibri" w:eastAsia="Calibri" w:hAnsi="Calibri" w:cs="Arial"/>
          <w:color w:val="002060"/>
          <w:sz w:val="27"/>
          <w:szCs w:val="27"/>
          <w:lang w:val="uk-UA" w:eastAsia="uk-UA"/>
        </w:rPr>
        <w:t xml:space="preserve"> </w:t>
      </w:r>
      <w:r w:rsidRPr="008D354D">
        <w:rPr>
          <w:rFonts w:ascii="Calibri" w:hAnsi="Calibri" w:cs="Arial"/>
          <w:color w:val="002060"/>
          <w:sz w:val="27"/>
          <w:szCs w:val="27"/>
          <w:lang w:val="uk-UA"/>
        </w:rPr>
        <w:t xml:space="preserve">2020р. </w:t>
      </w:r>
      <w:r w:rsidRPr="008D354D">
        <w:rPr>
          <w:rFonts w:ascii="Calibri" w:hAnsi="Calibri" w:cs="Arial"/>
          <w:color w:val="002060"/>
          <w:kern w:val="2"/>
          <w:sz w:val="27"/>
          <w:szCs w:val="27"/>
          <w:lang w:val="uk-UA"/>
        </w:rPr>
        <w:t xml:space="preserve">порівняно із квітнем </w:t>
      </w:r>
      <w:r w:rsidRPr="008D354D">
        <w:rPr>
          <w:rFonts w:ascii="Calibri" w:hAnsi="Calibri" w:cs="Arial"/>
          <w:noProof/>
          <w:color w:val="002060"/>
          <w:sz w:val="27"/>
          <w:szCs w:val="27"/>
          <w:lang w:val="uk-UA"/>
        </w:rPr>
        <w:t>індекс будівельної продукції</w:t>
      </w:r>
      <w:r w:rsidRPr="008D354D">
        <w:rPr>
          <w:rFonts w:ascii="Calibri" w:hAnsi="Calibri" w:cs="Arial"/>
          <w:color w:val="002060"/>
          <w:sz w:val="27"/>
          <w:szCs w:val="27"/>
          <w:lang w:val="uk-UA"/>
        </w:rPr>
        <w:t xml:space="preserve"> </w:t>
      </w:r>
      <w:r w:rsidRPr="008D354D">
        <w:rPr>
          <w:rFonts w:ascii="Calibri" w:hAnsi="Calibri" w:cs="Arial"/>
          <w:noProof/>
          <w:color w:val="002060"/>
          <w:sz w:val="27"/>
          <w:szCs w:val="27"/>
          <w:lang w:val="uk-UA"/>
        </w:rPr>
        <w:t>склав</w:t>
      </w:r>
      <w:r w:rsidRPr="008D354D">
        <w:rPr>
          <w:rFonts w:ascii="Calibri" w:hAnsi="Calibri" w:cs="Arial"/>
          <w:color w:val="002060"/>
          <w:sz w:val="27"/>
          <w:szCs w:val="27"/>
          <w:lang w:val="uk-UA"/>
        </w:rPr>
        <w:t xml:space="preserve"> 130,6%, відносно травня 2019р. </w:t>
      </w:r>
      <w:r w:rsidRPr="008D354D">
        <w:rPr>
          <w:rFonts w:ascii="Calibri" w:hAnsi="Calibri" w:cs="Arial"/>
          <w:color w:val="002060"/>
          <w:kern w:val="2"/>
          <w:sz w:val="27"/>
          <w:szCs w:val="27"/>
          <w:lang w:val="uk-UA"/>
        </w:rPr>
        <w:t>– 97,4%.</w:t>
      </w:r>
      <w:r w:rsidRPr="008D354D">
        <w:rPr>
          <w:rFonts w:ascii="Calibri" w:hAnsi="Calibri" w:cs="Arial"/>
          <w:color w:val="002060"/>
          <w:sz w:val="27"/>
          <w:szCs w:val="27"/>
          <w:lang w:val="uk-UA"/>
        </w:rPr>
        <w:t xml:space="preserve"> </w:t>
      </w:r>
      <w:r w:rsidRPr="008D354D">
        <w:rPr>
          <w:rFonts w:ascii="Calibri" w:hAnsi="Calibri" w:cs="Arial"/>
          <w:noProof/>
          <w:color w:val="002060"/>
          <w:sz w:val="27"/>
          <w:szCs w:val="27"/>
          <w:lang w:val="uk-UA"/>
        </w:rPr>
        <w:t xml:space="preserve">У січні‒травні 2020р. порівняно з відповідним періодом 2019р. він </w:t>
      </w:r>
      <w:r w:rsidRPr="008D354D">
        <w:rPr>
          <w:rFonts w:ascii="Calibri" w:hAnsi="Calibri" w:cs="Arial"/>
          <w:color w:val="002060"/>
          <w:sz w:val="27"/>
          <w:szCs w:val="27"/>
          <w:lang w:val="uk-UA"/>
        </w:rPr>
        <w:t>становив</w:t>
      </w:r>
      <w:r w:rsidRPr="008D354D">
        <w:rPr>
          <w:rFonts w:ascii="Calibri" w:hAnsi="Calibri" w:cs="Arial"/>
          <w:noProof/>
          <w:color w:val="002060"/>
          <w:sz w:val="27"/>
          <w:szCs w:val="27"/>
          <w:lang w:val="uk-UA"/>
        </w:rPr>
        <w:t xml:space="preserve"> 92,9%. </w:t>
      </w:r>
    </w:p>
    <w:p w:rsidR="007B6BC2" w:rsidRPr="008D354D" w:rsidRDefault="007B6BC2" w:rsidP="00A51271">
      <w:pPr>
        <w:tabs>
          <w:tab w:val="left" w:pos="4395"/>
        </w:tabs>
        <w:spacing w:line="300" w:lineRule="exact"/>
        <w:ind w:firstLine="567"/>
        <w:jc w:val="both"/>
        <w:rPr>
          <w:rFonts w:ascii="Calibri" w:hAnsi="Calibri"/>
          <w:color w:val="002060"/>
          <w:kern w:val="2"/>
          <w:sz w:val="27"/>
          <w:szCs w:val="27"/>
        </w:rPr>
      </w:pPr>
      <w:r w:rsidRPr="008D354D">
        <w:rPr>
          <w:rFonts w:ascii="Calibri" w:hAnsi="Calibri" w:cstheme="minorHAnsi"/>
          <w:b/>
          <w:color w:val="002060"/>
          <w:sz w:val="27"/>
          <w:szCs w:val="27"/>
        </w:rPr>
        <w:t>Зовнішня торгівля товарами.</w:t>
      </w:r>
      <w:r w:rsidRPr="008D354D">
        <w:rPr>
          <w:rFonts w:ascii="Calibri" w:hAnsi="Calibri"/>
          <w:snapToGrid w:val="0"/>
          <w:color w:val="1F3864" w:themeColor="accent5" w:themeShade="80"/>
          <w:sz w:val="27"/>
          <w:szCs w:val="27"/>
        </w:rPr>
        <w:t xml:space="preserve"> </w:t>
      </w:r>
      <w:r w:rsidR="002F371A">
        <w:rPr>
          <w:rFonts w:ascii="Calibri" w:hAnsi="Calibri"/>
          <w:snapToGrid w:val="0"/>
          <w:color w:val="1F3864" w:themeColor="accent5" w:themeShade="80"/>
          <w:sz w:val="27"/>
          <w:szCs w:val="27"/>
        </w:rPr>
        <w:t>У квітні</w:t>
      </w:r>
      <w:r w:rsidR="00682E22">
        <w:rPr>
          <w:rFonts w:ascii="Calibri" w:hAnsi="Calibri"/>
          <w:snapToGrid w:val="0"/>
          <w:color w:val="1F3864" w:themeColor="accent5" w:themeShade="80"/>
          <w:sz w:val="27"/>
          <w:szCs w:val="27"/>
        </w:rPr>
        <w:t xml:space="preserve"> 2020р. порівняно </w:t>
      </w:r>
      <w:r w:rsidR="00061DF7">
        <w:rPr>
          <w:rFonts w:ascii="Calibri" w:hAnsi="Calibri"/>
          <w:snapToGrid w:val="0"/>
          <w:color w:val="1F3864" w:themeColor="accent5" w:themeShade="80"/>
          <w:sz w:val="27"/>
          <w:szCs w:val="27"/>
        </w:rPr>
        <w:t>і</w:t>
      </w:r>
      <w:r w:rsidR="00682E22">
        <w:rPr>
          <w:rFonts w:ascii="Calibri" w:hAnsi="Calibri"/>
          <w:snapToGrid w:val="0"/>
          <w:color w:val="1F3864" w:themeColor="accent5" w:themeShade="80"/>
          <w:sz w:val="27"/>
          <w:szCs w:val="27"/>
        </w:rPr>
        <w:t xml:space="preserve">з квітнем попереднього року експорт товарів становив 93,8%, імпорт – 72,6%. </w:t>
      </w:r>
      <w:r w:rsidR="002F371A">
        <w:rPr>
          <w:rFonts w:ascii="Calibri" w:hAnsi="Calibri"/>
          <w:snapToGrid w:val="0"/>
          <w:color w:val="1F3864" w:themeColor="accent5" w:themeShade="80"/>
          <w:sz w:val="27"/>
          <w:szCs w:val="27"/>
        </w:rPr>
        <w:t xml:space="preserve"> </w:t>
      </w:r>
      <w:r w:rsidRPr="008D354D">
        <w:rPr>
          <w:rFonts w:ascii="Calibri" w:hAnsi="Calibri"/>
          <w:color w:val="002060"/>
          <w:kern w:val="2"/>
          <w:sz w:val="27"/>
          <w:szCs w:val="27"/>
        </w:rPr>
        <w:t>У січні‒квітні 2020р.</w:t>
      </w:r>
      <w:r>
        <w:rPr>
          <w:rFonts w:ascii="Calibri" w:hAnsi="Calibri"/>
          <w:color w:val="002060"/>
          <w:kern w:val="2"/>
          <w:sz w:val="27"/>
          <w:szCs w:val="27"/>
        </w:rPr>
        <w:t xml:space="preserve"> </w:t>
      </w:r>
      <w:r w:rsidR="00682E22">
        <w:rPr>
          <w:rFonts w:ascii="Calibri" w:hAnsi="Calibri"/>
          <w:color w:val="002060"/>
          <w:kern w:val="2"/>
          <w:sz w:val="27"/>
          <w:szCs w:val="27"/>
        </w:rPr>
        <w:t xml:space="preserve">порівняно із </w:t>
      </w:r>
      <w:r w:rsidRPr="008D354D">
        <w:rPr>
          <w:rFonts w:ascii="Calibri" w:hAnsi="Calibri"/>
          <w:color w:val="002060"/>
          <w:kern w:val="2"/>
          <w:sz w:val="27"/>
          <w:szCs w:val="27"/>
        </w:rPr>
        <w:t>січн</w:t>
      </w:r>
      <w:r w:rsidR="00682E22">
        <w:rPr>
          <w:rFonts w:ascii="Calibri" w:hAnsi="Calibri"/>
          <w:color w:val="002060"/>
          <w:kern w:val="2"/>
          <w:sz w:val="27"/>
          <w:szCs w:val="27"/>
        </w:rPr>
        <w:t>ем</w:t>
      </w:r>
      <w:r w:rsidRPr="008D354D">
        <w:rPr>
          <w:rFonts w:ascii="Calibri" w:hAnsi="Calibri"/>
          <w:color w:val="002060"/>
          <w:kern w:val="2"/>
          <w:sz w:val="27"/>
          <w:szCs w:val="27"/>
        </w:rPr>
        <w:t>‒квітн</w:t>
      </w:r>
      <w:r w:rsidR="00682E22">
        <w:rPr>
          <w:rFonts w:ascii="Calibri" w:hAnsi="Calibri"/>
          <w:color w:val="002060"/>
          <w:kern w:val="2"/>
          <w:sz w:val="27"/>
          <w:szCs w:val="27"/>
        </w:rPr>
        <w:t>ем</w:t>
      </w:r>
      <w:r w:rsidRPr="008D354D">
        <w:rPr>
          <w:rFonts w:ascii="Calibri" w:hAnsi="Calibri"/>
          <w:color w:val="002060"/>
          <w:kern w:val="2"/>
          <w:sz w:val="27"/>
          <w:szCs w:val="27"/>
        </w:rPr>
        <w:t xml:space="preserve"> 2019р. експорт товарів зменшився на 1,7%, імпорт – на 9,3%. </w:t>
      </w:r>
    </w:p>
    <w:p w:rsidR="007B6BC2" w:rsidRPr="008D354D" w:rsidRDefault="007B6BC2" w:rsidP="00A51271">
      <w:pPr>
        <w:shd w:val="clear" w:color="auto" w:fill="FFFFFF"/>
        <w:spacing w:line="300" w:lineRule="exact"/>
        <w:ind w:firstLine="567"/>
        <w:jc w:val="both"/>
        <w:rPr>
          <w:rFonts w:ascii="Calibri" w:hAnsi="Calibri" w:cs="Arial"/>
          <w:color w:val="002060"/>
          <w:sz w:val="27"/>
          <w:szCs w:val="27"/>
        </w:rPr>
      </w:pPr>
      <w:r w:rsidRPr="008D354D">
        <w:rPr>
          <w:rFonts w:ascii="Calibri" w:hAnsi="Calibri" w:cstheme="minorHAnsi"/>
          <w:b/>
          <w:color w:val="002060"/>
          <w:sz w:val="27"/>
          <w:szCs w:val="27"/>
        </w:rPr>
        <w:t>Оптова т</w:t>
      </w:r>
      <w:r w:rsidRPr="008D354D">
        <w:rPr>
          <w:rFonts w:ascii="Calibri" w:hAnsi="Calibri" w:cs="Arial"/>
          <w:b/>
          <w:color w:val="002060"/>
          <w:kern w:val="144"/>
          <w:sz w:val="27"/>
          <w:szCs w:val="27"/>
        </w:rPr>
        <w:t>оргівля.</w:t>
      </w:r>
      <w:r w:rsidRPr="008D354D">
        <w:rPr>
          <w:rFonts w:ascii="Calibri" w:hAnsi="Calibri" w:cs="Arial"/>
          <w:b/>
          <w:color w:val="002060"/>
          <w:sz w:val="27"/>
          <w:szCs w:val="27"/>
        </w:rPr>
        <w:t xml:space="preserve"> </w:t>
      </w:r>
      <w:r w:rsidRPr="008D354D">
        <w:rPr>
          <w:rFonts w:ascii="Calibri" w:hAnsi="Calibri" w:cs="Arial"/>
          <w:color w:val="002060"/>
          <w:sz w:val="27"/>
          <w:szCs w:val="27"/>
        </w:rPr>
        <w:t>У січні‒травні 2020р. оптовий товарооборот підприємств оптової торгівлі дорівнював 897,1 млрд.грн; фізичний обсяг оптового товарообороту порівняно із січнем–травнем 2019р. знизився на 2,8%.</w:t>
      </w:r>
    </w:p>
    <w:p w:rsidR="007B6BC2" w:rsidRDefault="007B6BC2" w:rsidP="00A51271">
      <w:pPr>
        <w:tabs>
          <w:tab w:val="left" w:pos="9072"/>
        </w:tabs>
        <w:spacing w:line="300" w:lineRule="exact"/>
        <w:ind w:firstLine="567"/>
        <w:jc w:val="both"/>
        <w:rPr>
          <w:rFonts w:ascii="Calibri" w:hAnsi="Calibri" w:cs="Arial"/>
          <w:noProof/>
          <w:color w:val="002060"/>
          <w:sz w:val="27"/>
          <w:szCs w:val="27"/>
        </w:rPr>
      </w:pPr>
      <w:r w:rsidRPr="008D354D">
        <w:rPr>
          <w:rFonts w:ascii="Calibri" w:hAnsi="Calibri" w:cs="Arial"/>
          <w:b/>
          <w:color w:val="002060"/>
          <w:kern w:val="144"/>
          <w:sz w:val="27"/>
          <w:szCs w:val="27"/>
        </w:rPr>
        <w:t xml:space="preserve">Роздрібна торгівля. </w:t>
      </w:r>
      <w:r w:rsidRPr="008D354D">
        <w:rPr>
          <w:rFonts w:ascii="Calibri" w:hAnsi="Calibri" w:cs="Arial"/>
          <w:color w:val="002060"/>
          <w:kern w:val="2"/>
          <w:sz w:val="27"/>
          <w:szCs w:val="27"/>
        </w:rPr>
        <w:t xml:space="preserve">У травні 2020р. порівняно з попереднім місяцем </w:t>
      </w:r>
      <w:r w:rsidRPr="008D354D">
        <w:rPr>
          <w:rFonts w:ascii="Calibri" w:hAnsi="Calibri" w:cs="Arial"/>
          <w:color w:val="002060"/>
          <w:sz w:val="27"/>
          <w:szCs w:val="27"/>
        </w:rPr>
        <w:t xml:space="preserve">оборот роздрібної торгівлі збільшився на 15,0%, відносно </w:t>
      </w:r>
      <w:r w:rsidRPr="008D354D">
        <w:rPr>
          <w:rFonts w:ascii="Calibri" w:hAnsi="Calibri" w:cs="Arial"/>
          <w:color w:val="002060"/>
          <w:kern w:val="2"/>
          <w:sz w:val="27"/>
          <w:szCs w:val="27"/>
        </w:rPr>
        <w:t>травн</w:t>
      </w:r>
      <w:r>
        <w:rPr>
          <w:rFonts w:ascii="Calibri" w:hAnsi="Calibri" w:cs="Arial"/>
          <w:color w:val="002060"/>
          <w:kern w:val="2"/>
          <w:sz w:val="27"/>
          <w:szCs w:val="27"/>
        </w:rPr>
        <w:t>я</w:t>
      </w:r>
      <w:r w:rsidRPr="008D354D">
        <w:rPr>
          <w:rFonts w:ascii="Calibri" w:hAnsi="Calibri" w:cs="Arial"/>
          <w:color w:val="002060"/>
          <w:kern w:val="2"/>
          <w:sz w:val="27"/>
          <w:szCs w:val="27"/>
        </w:rPr>
        <w:t xml:space="preserve"> 2019р. – знизився на 3,1%. </w:t>
      </w:r>
      <w:r w:rsidRPr="008D354D">
        <w:rPr>
          <w:rFonts w:ascii="Calibri" w:hAnsi="Calibri" w:cs="Arial"/>
          <w:noProof/>
          <w:color w:val="002060"/>
          <w:sz w:val="27"/>
          <w:szCs w:val="27"/>
        </w:rPr>
        <w:t xml:space="preserve">У січні‒травні 2020р. порівняно з відповідним періодом 2019р. </w:t>
      </w:r>
      <w:r w:rsidR="00510E3C" w:rsidRPr="008D354D">
        <w:rPr>
          <w:rFonts w:ascii="Calibri" w:hAnsi="Calibri" w:cs="Arial"/>
          <w:color w:val="002060"/>
          <w:sz w:val="27"/>
          <w:szCs w:val="27"/>
        </w:rPr>
        <w:t xml:space="preserve">оборот </w:t>
      </w:r>
      <w:r>
        <w:rPr>
          <w:rFonts w:ascii="Calibri" w:hAnsi="Calibri" w:cs="Arial"/>
          <w:color w:val="002060"/>
          <w:sz w:val="27"/>
          <w:szCs w:val="27"/>
        </w:rPr>
        <w:t>з</w:t>
      </w:r>
      <w:r w:rsidR="006C4A4A">
        <w:rPr>
          <w:rFonts w:ascii="Calibri" w:hAnsi="Calibri" w:cs="Arial"/>
          <w:color w:val="002060"/>
          <w:sz w:val="27"/>
          <w:szCs w:val="27"/>
        </w:rPr>
        <w:t>ріс</w:t>
      </w:r>
      <w:r>
        <w:rPr>
          <w:rFonts w:ascii="Calibri" w:hAnsi="Calibri" w:cs="Arial"/>
          <w:color w:val="002060"/>
          <w:sz w:val="27"/>
          <w:szCs w:val="27"/>
        </w:rPr>
        <w:t xml:space="preserve"> </w:t>
      </w:r>
      <w:r w:rsidR="006C4A4A">
        <w:rPr>
          <w:rFonts w:ascii="Calibri" w:hAnsi="Calibri" w:cs="Arial"/>
          <w:color w:val="002060"/>
          <w:sz w:val="27"/>
          <w:szCs w:val="27"/>
        </w:rPr>
        <w:br/>
      </w:r>
      <w:r w:rsidRPr="008D354D">
        <w:rPr>
          <w:rFonts w:ascii="Calibri" w:hAnsi="Calibri" w:cs="Arial"/>
          <w:color w:val="002060"/>
          <w:sz w:val="27"/>
          <w:szCs w:val="27"/>
        </w:rPr>
        <w:t>на 3,1%</w:t>
      </w:r>
      <w:r>
        <w:rPr>
          <w:rFonts w:ascii="Calibri" w:hAnsi="Calibri" w:cs="Arial"/>
          <w:color w:val="002060"/>
          <w:sz w:val="27"/>
          <w:szCs w:val="27"/>
        </w:rPr>
        <w:t>.</w:t>
      </w:r>
    </w:p>
    <w:p w:rsidR="00510E3C" w:rsidRDefault="007B6BC2" w:rsidP="00A51271">
      <w:pPr>
        <w:spacing w:line="300" w:lineRule="exact"/>
        <w:ind w:firstLine="567"/>
        <w:jc w:val="both"/>
        <w:rPr>
          <w:rFonts w:ascii="Calibri" w:hAnsi="Calibri" w:cs="Arial"/>
          <w:noProof/>
          <w:color w:val="002060"/>
          <w:sz w:val="27"/>
          <w:szCs w:val="27"/>
        </w:rPr>
      </w:pPr>
      <w:r w:rsidRPr="008D354D">
        <w:rPr>
          <w:rFonts w:ascii="Calibri" w:hAnsi="Calibri" w:cs="Arial"/>
          <w:b/>
          <w:color w:val="002060"/>
          <w:sz w:val="27"/>
          <w:szCs w:val="27"/>
        </w:rPr>
        <w:t>Транспорт.</w:t>
      </w:r>
      <w:r w:rsidRPr="008D354D">
        <w:rPr>
          <w:rFonts w:ascii="Calibri" w:hAnsi="Calibri" w:cs="Arial"/>
          <w:color w:val="002060"/>
          <w:sz w:val="27"/>
          <w:szCs w:val="27"/>
        </w:rPr>
        <w:t xml:space="preserve"> У травні 2020р.</w:t>
      </w:r>
      <w:r>
        <w:rPr>
          <w:rFonts w:ascii="Calibri" w:hAnsi="Calibri" w:cs="Arial"/>
          <w:color w:val="002060"/>
          <w:sz w:val="27"/>
          <w:szCs w:val="27"/>
        </w:rPr>
        <w:t xml:space="preserve"> відносно </w:t>
      </w:r>
      <w:r w:rsidR="00A377B6">
        <w:rPr>
          <w:rFonts w:ascii="Calibri" w:hAnsi="Calibri" w:cs="Arial"/>
          <w:color w:val="002060"/>
          <w:kern w:val="2"/>
          <w:sz w:val="27"/>
          <w:szCs w:val="27"/>
        </w:rPr>
        <w:t>квітня</w:t>
      </w:r>
      <w:r w:rsidR="00510E3C">
        <w:rPr>
          <w:rFonts w:ascii="Calibri" w:hAnsi="Calibri" w:cs="Arial"/>
          <w:color w:val="002060"/>
          <w:kern w:val="2"/>
          <w:sz w:val="27"/>
          <w:szCs w:val="27"/>
        </w:rPr>
        <w:t xml:space="preserve"> п.р.</w:t>
      </w:r>
      <w:r>
        <w:rPr>
          <w:rFonts w:ascii="Calibri" w:hAnsi="Calibri" w:cs="Arial"/>
          <w:color w:val="002060"/>
          <w:sz w:val="27"/>
          <w:szCs w:val="27"/>
        </w:rPr>
        <w:t xml:space="preserve"> та порівняно з</w:t>
      </w:r>
      <w:r w:rsidRPr="00EC23D1">
        <w:rPr>
          <w:rFonts w:ascii="Calibri" w:hAnsi="Calibri" w:cs="Arial"/>
          <w:color w:val="002060"/>
          <w:kern w:val="2"/>
          <w:sz w:val="27"/>
          <w:szCs w:val="27"/>
        </w:rPr>
        <w:t xml:space="preserve"> </w:t>
      </w:r>
      <w:r w:rsidRPr="008D354D">
        <w:rPr>
          <w:rFonts w:ascii="Calibri" w:hAnsi="Calibri" w:cs="Arial"/>
          <w:color w:val="002060"/>
          <w:kern w:val="2"/>
          <w:sz w:val="27"/>
          <w:szCs w:val="27"/>
        </w:rPr>
        <w:t xml:space="preserve">травнем 2019р. </w:t>
      </w:r>
      <w:r>
        <w:rPr>
          <w:rFonts w:ascii="Calibri" w:hAnsi="Calibri" w:cs="Arial"/>
          <w:color w:val="002060"/>
          <w:sz w:val="27"/>
          <w:szCs w:val="27"/>
        </w:rPr>
        <w:t xml:space="preserve"> </w:t>
      </w:r>
      <w:r w:rsidRPr="008D354D">
        <w:rPr>
          <w:rFonts w:ascii="Calibri" w:hAnsi="Calibri" w:cs="Arial"/>
          <w:color w:val="002060"/>
          <w:sz w:val="27"/>
          <w:szCs w:val="27"/>
        </w:rPr>
        <w:t>вантажообіг підприємств транспорту</w:t>
      </w:r>
      <w:r>
        <w:rPr>
          <w:rFonts w:ascii="Calibri" w:hAnsi="Calibri" w:cs="Arial"/>
          <w:color w:val="002060"/>
          <w:sz w:val="27"/>
          <w:szCs w:val="27"/>
        </w:rPr>
        <w:t xml:space="preserve"> відповідно становив 101,9% та 74,0%</w:t>
      </w:r>
      <w:r w:rsidR="0049086F">
        <w:rPr>
          <w:rFonts w:ascii="Calibri" w:hAnsi="Calibri" w:cs="Arial"/>
          <w:color w:val="002060"/>
          <w:sz w:val="27"/>
          <w:szCs w:val="27"/>
        </w:rPr>
        <w:t>; п</w:t>
      </w:r>
      <w:r w:rsidR="0049086F" w:rsidRPr="008D354D">
        <w:rPr>
          <w:rFonts w:ascii="Calibri" w:hAnsi="Calibri" w:cs="Arial"/>
          <w:color w:val="002060"/>
          <w:sz w:val="27"/>
          <w:szCs w:val="27"/>
        </w:rPr>
        <w:t>асажирообіг</w:t>
      </w:r>
      <w:r w:rsidR="00510E3C">
        <w:rPr>
          <w:rFonts w:ascii="Calibri" w:hAnsi="Calibri" w:cs="Arial"/>
          <w:color w:val="002060"/>
          <w:sz w:val="27"/>
          <w:szCs w:val="27"/>
        </w:rPr>
        <w:t xml:space="preserve"> </w:t>
      </w:r>
      <w:r w:rsidR="00A377B6">
        <w:rPr>
          <w:rFonts w:ascii="Calibri" w:hAnsi="Calibri" w:cs="Arial"/>
          <w:color w:val="002060"/>
          <w:sz w:val="27"/>
          <w:szCs w:val="27"/>
        </w:rPr>
        <w:t>–</w:t>
      </w:r>
      <w:r w:rsidR="00510E3C">
        <w:rPr>
          <w:rFonts w:ascii="Calibri" w:hAnsi="Calibri" w:cs="Arial"/>
          <w:color w:val="002060"/>
          <w:sz w:val="27"/>
          <w:szCs w:val="27"/>
        </w:rPr>
        <w:t xml:space="preserve"> </w:t>
      </w:r>
      <w:r w:rsidR="00A377B6">
        <w:rPr>
          <w:rFonts w:ascii="Calibri" w:hAnsi="Calibri" w:cs="Arial"/>
          <w:color w:val="002060"/>
          <w:sz w:val="27"/>
          <w:szCs w:val="27"/>
        </w:rPr>
        <w:t xml:space="preserve">206,5% та 7,7%. </w:t>
      </w:r>
      <w:r w:rsidR="00A377B6" w:rsidRPr="00AC1266">
        <w:rPr>
          <w:rFonts w:ascii="Calibri" w:hAnsi="Calibri"/>
          <w:color w:val="002060"/>
          <w:sz w:val="27"/>
          <w:szCs w:val="27"/>
        </w:rPr>
        <w:t xml:space="preserve">У січні–травні 2020р. </w:t>
      </w:r>
      <w:r w:rsidR="00A377B6" w:rsidRPr="00AC1266">
        <w:rPr>
          <w:rFonts w:ascii="Calibri" w:eastAsia="Calibri" w:hAnsi="Calibri"/>
          <w:color w:val="002060"/>
          <w:sz w:val="27"/>
          <w:szCs w:val="27"/>
        </w:rPr>
        <w:t>вантажообіг підприємств транспорту становив 8</w:t>
      </w:r>
      <w:r w:rsidR="00A377B6">
        <w:rPr>
          <w:rFonts w:ascii="Calibri" w:eastAsia="Calibri" w:hAnsi="Calibri"/>
          <w:color w:val="002060"/>
          <w:sz w:val="27"/>
          <w:szCs w:val="27"/>
        </w:rPr>
        <w:t>0,</w:t>
      </w:r>
      <w:r w:rsidR="00A377B6" w:rsidRPr="00AC1266">
        <w:rPr>
          <w:rFonts w:ascii="Calibri" w:eastAsia="Calibri" w:hAnsi="Calibri"/>
          <w:color w:val="002060"/>
          <w:sz w:val="27"/>
          <w:szCs w:val="27"/>
        </w:rPr>
        <w:t>1% від обсягу січня</w:t>
      </w:r>
      <w:r w:rsidR="00A377B6" w:rsidRPr="00AC1266">
        <w:rPr>
          <w:rFonts w:ascii="Calibri" w:hAnsi="Calibri"/>
          <w:color w:val="002060"/>
          <w:sz w:val="27"/>
          <w:szCs w:val="27"/>
        </w:rPr>
        <w:t>‒т</w:t>
      </w:r>
      <w:r w:rsidR="00A377B6">
        <w:rPr>
          <w:rFonts w:ascii="Calibri" w:hAnsi="Calibri"/>
          <w:color w:val="002060"/>
          <w:sz w:val="27"/>
          <w:szCs w:val="27"/>
        </w:rPr>
        <w:t>рав</w:t>
      </w:r>
      <w:r w:rsidR="00A377B6" w:rsidRPr="00AC1266">
        <w:rPr>
          <w:rFonts w:ascii="Calibri" w:hAnsi="Calibri"/>
          <w:color w:val="002060"/>
          <w:sz w:val="27"/>
          <w:szCs w:val="27"/>
        </w:rPr>
        <w:t>ня</w:t>
      </w:r>
      <w:r w:rsidR="00A377B6" w:rsidRPr="00AC1266">
        <w:rPr>
          <w:rFonts w:ascii="Calibri" w:eastAsia="Calibri" w:hAnsi="Calibri"/>
          <w:color w:val="002060"/>
          <w:sz w:val="27"/>
          <w:szCs w:val="27"/>
        </w:rPr>
        <w:t xml:space="preserve"> 2019р.</w:t>
      </w:r>
      <w:r w:rsidR="00510E3C">
        <w:rPr>
          <w:rFonts w:ascii="Calibri" w:eastAsia="Calibri" w:hAnsi="Calibri"/>
          <w:color w:val="002060"/>
          <w:sz w:val="27"/>
          <w:szCs w:val="27"/>
        </w:rPr>
        <w:t>, п</w:t>
      </w:r>
      <w:r w:rsidR="0049086F" w:rsidRPr="00AC1266">
        <w:rPr>
          <w:rFonts w:ascii="Calibri" w:hAnsi="Calibri" w:cs="Arial"/>
          <w:noProof/>
          <w:color w:val="002060"/>
          <w:sz w:val="27"/>
          <w:szCs w:val="27"/>
        </w:rPr>
        <w:t xml:space="preserve">асажирообіг </w:t>
      </w:r>
      <w:r w:rsidR="00510E3C">
        <w:rPr>
          <w:rFonts w:ascii="Calibri" w:hAnsi="Calibri" w:cs="Arial"/>
          <w:noProof/>
          <w:color w:val="002060"/>
          <w:sz w:val="27"/>
          <w:szCs w:val="27"/>
        </w:rPr>
        <w:t>–</w:t>
      </w:r>
      <w:r w:rsidR="0049086F" w:rsidRPr="00AC1266">
        <w:rPr>
          <w:rFonts w:ascii="Calibri" w:hAnsi="Calibri" w:cs="Arial"/>
          <w:noProof/>
          <w:color w:val="002060"/>
          <w:sz w:val="27"/>
          <w:szCs w:val="27"/>
        </w:rPr>
        <w:t xml:space="preserve">відповідно </w:t>
      </w:r>
      <w:r w:rsidR="0049086F">
        <w:rPr>
          <w:rFonts w:ascii="Calibri" w:hAnsi="Calibri" w:cs="Arial"/>
          <w:noProof/>
          <w:color w:val="002060"/>
          <w:sz w:val="27"/>
          <w:szCs w:val="27"/>
        </w:rPr>
        <w:t>48,4</w:t>
      </w:r>
      <w:r w:rsidR="0049086F" w:rsidRPr="00AC1266">
        <w:rPr>
          <w:rFonts w:ascii="Calibri" w:hAnsi="Calibri" w:cs="Arial"/>
          <w:noProof/>
          <w:color w:val="002060"/>
          <w:sz w:val="27"/>
          <w:szCs w:val="27"/>
        </w:rPr>
        <w:t>%</w:t>
      </w:r>
      <w:r w:rsidR="00510E3C">
        <w:rPr>
          <w:rFonts w:ascii="Calibri" w:hAnsi="Calibri" w:cs="Arial"/>
          <w:noProof/>
          <w:color w:val="002060"/>
          <w:sz w:val="27"/>
          <w:szCs w:val="27"/>
        </w:rPr>
        <w:t>.</w:t>
      </w:r>
    </w:p>
    <w:p w:rsidR="0049086F" w:rsidRPr="004E2430" w:rsidRDefault="0049086F" w:rsidP="00A51271">
      <w:pPr>
        <w:spacing w:line="300" w:lineRule="exact"/>
        <w:ind w:firstLine="567"/>
        <w:jc w:val="both"/>
        <w:rPr>
          <w:rFonts w:ascii="Calibri" w:hAnsi="Calibri" w:cs="Arial"/>
          <w:noProof/>
          <w:color w:val="002060"/>
          <w:sz w:val="27"/>
          <w:szCs w:val="27"/>
        </w:rPr>
      </w:pPr>
    </w:p>
    <w:tbl>
      <w:tblPr>
        <w:tblW w:w="9498" w:type="dxa"/>
        <w:tblInd w:w="-5" w:type="dxa"/>
        <w:tblBorders>
          <w:top w:val="single" w:sz="4" w:space="0" w:color="auto"/>
          <w:left w:val="single" w:sz="4" w:space="0" w:color="3366FF"/>
          <w:bottom w:val="single" w:sz="4" w:space="0" w:color="auto"/>
          <w:right w:val="single" w:sz="4" w:space="0" w:color="3366FF"/>
        </w:tblBorders>
        <w:tblLook w:val="04A0" w:firstRow="1" w:lastRow="0" w:firstColumn="1" w:lastColumn="0" w:noHBand="0" w:noVBand="1"/>
      </w:tblPr>
      <w:tblGrid>
        <w:gridCol w:w="1217"/>
        <w:gridCol w:w="8281"/>
      </w:tblGrid>
      <w:tr w:rsidR="00164183" w:rsidRPr="00164183" w:rsidTr="002708BA">
        <w:trPr>
          <w:trHeight w:val="1123"/>
        </w:trPr>
        <w:tc>
          <w:tcPr>
            <w:tcW w:w="1217" w:type="dxa"/>
            <w:tcBorders>
              <w:top w:val="single" w:sz="4" w:space="0" w:color="BFBFBF"/>
              <w:bottom w:val="single" w:sz="4" w:space="0" w:color="BFBFBF"/>
              <w:right w:val="single" w:sz="4" w:space="0" w:color="808080"/>
            </w:tcBorders>
            <w:shd w:val="clear" w:color="auto" w:fill="6589C3"/>
            <w:vAlign w:val="center"/>
          </w:tcPr>
          <w:p w:rsidR="00164183" w:rsidRPr="00164183" w:rsidRDefault="00164183" w:rsidP="00164183">
            <w:pPr>
              <w:jc w:val="center"/>
              <w:rPr>
                <w:rFonts w:ascii="Verdana" w:hAnsi="Verdana" w:cs="Arial"/>
                <w:b/>
                <w:bCs/>
                <w:color w:val="3333CC"/>
                <w:sz w:val="24"/>
                <w:szCs w:val="24"/>
              </w:rPr>
            </w:pPr>
            <w:r w:rsidRPr="00164183">
              <w:rPr>
                <w:rFonts w:ascii="Verdana" w:hAnsi="Verdana" w:cs="Arial"/>
                <w:b/>
                <w:bCs/>
                <w:noProof/>
                <w:color w:val="3333CC"/>
                <w:sz w:val="24"/>
                <w:szCs w:val="24"/>
                <w:lang w:eastAsia="uk-UA"/>
              </w:rPr>
              <w:lastRenderedPageBreak/>
              <w:drawing>
                <wp:anchor distT="0" distB="0" distL="114300" distR="114300" simplePos="0" relativeHeight="251710976" behindDoc="0" locked="0" layoutInCell="1" allowOverlap="1" wp14:anchorId="5D70C4F9" wp14:editId="4A416903">
                  <wp:simplePos x="0" y="0"/>
                  <wp:positionH relativeFrom="column">
                    <wp:posOffset>-33020</wp:posOffset>
                  </wp:positionH>
                  <wp:positionV relativeFrom="paragraph">
                    <wp:posOffset>41275</wp:posOffset>
                  </wp:positionV>
                  <wp:extent cx="654685" cy="640080"/>
                  <wp:effectExtent l="0" t="0" r="0" b="7620"/>
                  <wp:wrapNone/>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685" cy="640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64183" w:rsidRPr="00164183" w:rsidRDefault="00164183" w:rsidP="00164183">
            <w:pPr>
              <w:jc w:val="center"/>
              <w:rPr>
                <w:rFonts w:ascii="Calibri" w:hAnsi="Calibri" w:cs="Arial"/>
                <w:b/>
                <w:bCs/>
                <w:color w:val="FFFFFF"/>
                <w:sz w:val="32"/>
                <w:szCs w:val="32"/>
              </w:rPr>
            </w:pPr>
          </w:p>
        </w:tc>
        <w:tc>
          <w:tcPr>
            <w:tcW w:w="8281" w:type="dxa"/>
            <w:tcBorders>
              <w:top w:val="single" w:sz="4" w:space="0" w:color="BFBFBF"/>
              <w:left w:val="single" w:sz="4" w:space="0" w:color="808080"/>
              <w:bottom w:val="single" w:sz="4" w:space="0" w:color="BFBFBF"/>
              <w:right w:val="single" w:sz="4" w:space="0" w:color="BFBFBF"/>
            </w:tcBorders>
            <w:shd w:val="clear" w:color="auto" w:fill="456EB3"/>
            <w:vAlign w:val="center"/>
          </w:tcPr>
          <w:p w:rsidR="00164183" w:rsidRPr="00164183" w:rsidRDefault="00164183" w:rsidP="00164183">
            <w:pPr>
              <w:jc w:val="center"/>
              <w:rPr>
                <w:rFonts w:ascii="Verdana" w:hAnsi="Verdana" w:cs="Arial"/>
                <w:sz w:val="24"/>
                <w:szCs w:val="24"/>
              </w:rPr>
            </w:pPr>
            <w:r w:rsidRPr="00164183">
              <w:rPr>
                <w:rFonts w:ascii="Calibri" w:hAnsi="Calibri" w:cs="Arial"/>
                <w:b/>
                <w:bCs/>
                <w:color w:val="FFFFFF"/>
                <w:sz w:val="32"/>
                <w:szCs w:val="32"/>
              </w:rPr>
              <w:t>ОСНОВНІ ПОКАЗНИКИ</w:t>
            </w:r>
            <w:r w:rsidRPr="00164183">
              <w:rPr>
                <w:rFonts w:ascii="Calibri" w:hAnsi="Calibri" w:cs="Arial"/>
                <w:b/>
                <w:bCs/>
                <w:color w:val="FFFFFF"/>
                <w:sz w:val="32"/>
                <w:szCs w:val="32"/>
              </w:rPr>
              <w:br/>
              <w:t>СОЦІАЛЬНО-ЕКОНОМІЧНОГО РОЗВИТКУ УКРАЇНИ</w:t>
            </w:r>
          </w:p>
        </w:tc>
      </w:tr>
    </w:tbl>
    <w:p w:rsidR="002368FD" w:rsidRPr="00271BDA" w:rsidRDefault="002368FD" w:rsidP="002570FC">
      <w:pPr>
        <w:pStyle w:val="ad"/>
        <w:spacing w:line="280" w:lineRule="exact"/>
        <w:jc w:val="center"/>
        <w:rPr>
          <w:rFonts w:ascii="Arial" w:hAnsi="Arial" w:cs="Arial"/>
          <w:b/>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276"/>
        <w:gridCol w:w="992"/>
        <w:gridCol w:w="993"/>
        <w:gridCol w:w="992"/>
        <w:gridCol w:w="1275"/>
      </w:tblGrid>
      <w:tr w:rsidR="001B6CBD" w:rsidRPr="00271BDA" w:rsidTr="00224B0B">
        <w:trPr>
          <w:cantSplit/>
          <w:trHeight w:val="349"/>
          <w:jc w:val="center"/>
        </w:trPr>
        <w:tc>
          <w:tcPr>
            <w:tcW w:w="3969" w:type="dxa"/>
            <w:vMerge w:val="restart"/>
            <w:tcBorders>
              <w:top w:val="single" w:sz="4" w:space="0" w:color="002060"/>
              <w:left w:val="nil"/>
              <w:bottom w:val="nil"/>
              <w:right w:val="single" w:sz="4" w:space="0" w:color="002060"/>
            </w:tcBorders>
            <w:shd w:val="clear" w:color="auto" w:fill="auto"/>
            <w:vAlign w:val="center"/>
          </w:tcPr>
          <w:p w:rsidR="006D605B" w:rsidRPr="00271BDA" w:rsidRDefault="006D605B" w:rsidP="004D411E">
            <w:pPr>
              <w:spacing w:before="60" w:line="240" w:lineRule="exact"/>
              <w:rPr>
                <w:rFonts w:ascii="Verdana" w:hAnsi="Verdana" w:cs="Arial"/>
                <w:color w:val="002060"/>
                <w:highlight w:val="lightGray"/>
              </w:rPr>
            </w:pPr>
          </w:p>
        </w:tc>
        <w:tc>
          <w:tcPr>
            <w:tcW w:w="1276" w:type="dxa"/>
            <w:vMerge w:val="restart"/>
            <w:tcBorders>
              <w:top w:val="single" w:sz="4" w:space="0" w:color="002060"/>
              <w:left w:val="single" w:sz="4" w:space="0" w:color="002060"/>
              <w:bottom w:val="single" w:sz="4" w:space="0" w:color="002060"/>
              <w:right w:val="single" w:sz="4" w:space="0" w:color="002060"/>
            </w:tcBorders>
            <w:shd w:val="clear" w:color="auto" w:fill="auto"/>
            <w:vAlign w:val="center"/>
          </w:tcPr>
          <w:p w:rsidR="006D605B" w:rsidRPr="00271BDA" w:rsidRDefault="006D605B" w:rsidP="004D411E">
            <w:pPr>
              <w:spacing w:line="240" w:lineRule="exact"/>
              <w:jc w:val="center"/>
              <w:rPr>
                <w:rFonts w:ascii="Calibri" w:hAnsi="Calibri" w:cs="Arial"/>
                <w:color w:val="002060"/>
                <w:sz w:val="24"/>
                <w:szCs w:val="24"/>
              </w:rPr>
            </w:pPr>
            <w:r w:rsidRPr="00271BDA">
              <w:rPr>
                <w:rFonts w:ascii="Calibri" w:hAnsi="Calibri" w:cs="Arial"/>
                <w:color w:val="002060"/>
                <w:sz w:val="24"/>
                <w:szCs w:val="24"/>
              </w:rPr>
              <w:t>Фактично</w:t>
            </w:r>
          </w:p>
          <w:p w:rsidR="00B7707D" w:rsidRPr="00271BDA" w:rsidRDefault="006D605B" w:rsidP="004D411E">
            <w:pPr>
              <w:spacing w:line="240" w:lineRule="exact"/>
              <w:jc w:val="center"/>
              <w:rPr>
                <w:rFonts w:ascii="Calibri" w:hAnsi="Calibri" w:cs="Arial"/>
                <w:color w:val="002060"/>
                <w:sz w:val="24"/>
                <w:szCs w:val="24"/>
              </w:rPr>
            </w:pPr>
            <w:r w:rsidRPr="00271BDA">
              <w:rPr>
                <w:rFonts w:ascii="Calibri" w:hAnsi="Calibri" w:cs="Arial"/>
                <w:color w:val="002060"/>
                <w:sz w:val="24"/>
                <w:szCs w:val="24"/>
              </w:rPr>
              <w:t xml:space="preserve">за </w:t>
            </w:r>
            <w:r w:rsidRPr="00271BDA">
              <w:rPr>
                <w:rFonts w:ascii="Calibri" w:hAnsi="Calibri" w:cs="Arial"/>
                <w:color w:val="002060"/>
                <w:sz w:val="24"/>
                <w:szCs w:val="24"/>
              </w:rPr>
              <w:br/>
            </w:r>
            <w:r w:rsidR="00B7707D" w:rsidRPr="00271BDA">
              <w:rPr>
                <w:rFonts w:ascii="Calibri" w:hAnsi="Calibri" w:cs="Arial"/>
                <w:color w:val="002060"/>
                <w:sz w:val="24"/>
                <w:szCs w:val="24"/>
              </w:rPr>
              <w:t>січень–</w:t>
            </w:r>
          </w:p>
          <w:p w:rsidR="00B7707D" w:rsidRPr="00271BDA" w:rsidRDefault="00F44B81" w:rsidP="004D411E">
            <w:pPr>
              <w:spacing w:line="240" w:lineRule="exact"/>
              <w:jc w:val="center"/>
              <w:rPr>
                <w:rFonts w:ascii="Calibri" w:hAnsi="Calibri" w:cs="Arial"/>
                <w:color w:val="002060"/>
                <w:sz w:val="24"/>
                <w:szCs w:val="24"/>
              </w:rPr>
            </w:pPr>
            <w:r>
              <w:rPr>
                <w:rFonts w:ascii="Calibri" w:hAnsi="Calibri" w:cs="Arial"/>
                <w:color w:val="002060"/>
                <w:sz w:val="24"/>
                <w:szCs w:val="24"/>
              </w:rPr>
              <w:t>трав</w:t>
            </w:r>
            <w:r w:rsidR="007E2D8C">
              <w:rPr>
                <w:rFonts w:ascii="Calibri" w:hAnsi="Calibri" w:cs="Arial"/>
                <w:color w:val="002060"/>
                <w:sz w:val="24"/>
                <w:szCs w:val="24"/>
              </w:rPr>
              <w:t>ень</w:t>
            </w:r>
          </w:p>
          <w:p w:rsidR="006D605B" w:rsidRPr="00271BDA" w:rsidRDefault="00B7707D" w:rsidP="004D411E">
            <w:pPr>
              <w:spacing w:line="240" w:lineRule="exact"/>
              <w:jc w:val="center"/>
              <w:rPr>
                <w:rFonts w:ascii="Calibri" w:hAnsi="Calibri" w:cs="Arial"/>
                <w:color w:val="002060"/>
                <w:sz w:val="24"/>
                <w:szCs w:val="24"/>
              </w:rPr>
            </w:pPr>
            <w:r w:rsidRPr="00271BDA">
              <w:rPr>
                <w:rFonts w:ascii="Calibri" w:hAnsi="Calibri" w:cs="Arial"/>
                <w:color w:val="002060"/>
                <w:sz w:val="24"/>
                <w:szCs w:val="24"/>
              </w:rPr>
              <w:t>2020</w:t>
            </w:r>
          </w:p>
        </w:tc>
        <w:tc>
          <w:tcPr>
            <w:tcW w:w="4252" w:type="dxa"/>
            <w:gridSpan w:val="4"/>
            <w:tcBorders>
              <w:top w:val="single" w:sz="4" w:space="0" w:color="002060"/>
              <w:left w:val="single" w:sz="4" w:space="0" w:color="002060"/>
              <w:bottom w:val="single" w:sz="4" w:space="0" w:color="002060"/>
              <w:right w:val="nil"/>
            </w:tcBorders>
            <w:shd w:val="clear" w:color="auto" w:fill="auto"/>
            <w:vAlign w:val="center"/>
          </w:tcPr>
          <w:p w:rsidR="006D605B" w:rsidRPr="00271BDA" w:rsidRDefault="006D605B"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Темпи зростання (зниження), %</w:t>
            </w:r>
          </w:p>
        </w:tc>
      </w:tr>
      <w:tr w:rsidR="001B6CBD" w:rsidRPr="00271BDA" w:rsidTr="00224B0B">
        <w:trPr>
          <w:cantSplit/>
          <w:trHeight w:val="283"/>
          <w:jc w:val="center"/>
        </w:trPr>
        <w:tc>
          <w:tcPr>
            <w:tcW w:w="3969" w:type="dxa"/>
            <w:vMerge/>
            <w:tcBorders>
              <w:top w:val="nil"/>
              <w:left w:val="nil"/>
              <w:bottom w:val="nil"/>
              <w:right w:val="single" w:sz="4" w:space="0" w:color="002060"/>
            </w:tcBorders>
            <w:shd w:val="clear" w:color="auto" w:fill="auto"/>
          </w:tcPr>
          <w:p w:rsidR="006D605B" w:rsidRPr="00271BDA" w:rsidRDefault="006D605B" w:rsidP="004D411E">
            <w:pPr>
              <w:spacing w:before="60" w:line="240" w:lineRule="exact"/>
              <w:rPr>
                <w:rFonts w:ascii="Verdana" w:hAnsi="Verdana" w:cs="Arial"/>
                <w:color w:val="002060"/>
                <w:highlight w:val="lightGray"/>
              </w:rPr>
            </w:pPr>
          </w:p>
        </w:tc>
        <w:tc>
          <w:tcPr>
            <w:tcW w:w="1276" w:type="dxa"/>
            <w:vMerge/>
            <w:tcBorders>
              <w:top w:val="single" w:sz="4" w:space="0" w:color="002060"/>
              <w:left w:val="single" w:sz="4" w:space="0" w:color="002060"/>
              <w:bottom w:val="single" w:sz="4" w:space="0" w:color="002060"/>
              <w:right w:val="single" w:sz="4" w:space="0" w:color="002060"/>
            </w:tcBorders>
            <w:shd w:val="clear" w:color="auto" w:fill="auto"/>
          </w:tcPr>
          <w:p w:rsidR="006D605B" w:rsidRPr="00271BDA" w:rsidRDefault="006D605B" w:rsidP="004D411E">
            <w:pPr>
              <w:spacing w:line="240" w:lineRule="exact"/>
              <w:jc w:val="center"/>
              <w:rPr>
                <w:rFonts w:ascii="Calibri" w:hAnsi="Calibri" w:cs="Arial"/>
                <w:color w:val="002060"/>
                <w:sz w:val="24"/>
                <w:szCs w:val="24"/>
                <w:highlight w:val="lightGray"/>
              </w:rPr>
            </w:pPr>
          </w:p>
        </w:tc>
        <w:tc>
          <w:tcPr>
            <w:tcW w:w="1985"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rsidR="006D605B" w:rsidRPr="00271BDA" w:rsidRDefault="00F44B81" w:rsidP="004D411E">
            <w:pPr>
              <w:spacing w:line="240" w:lineRule="exact"/>
              <w:jc w:val="center"/>
              <w:rPr>
                <w:rFonts w:ascii="Calibri" w:hAnsi="Calibri" w:cs="Arial"/>
                <w:color w:val="002060"/>
                <w:sz w:val="24"/>
                <w:szCs w:val="24"/>
              </w:rPr>
            </w:pPr>
            <w:r>
              <w:rPr>
                <w:rFonts w:ascii="Calibri" w:hAnsi="Calibri" w:cs="Arial"/>
                <w:color w:val="002060"/>
                <w:sz w:val="24"/>
                <w:szCs w:val="24"/>
              </w:rPr>
              <w:t>трав</w:t>
            </w:r>
            <w:r w:rsidR="00B7707D" w:rsidRPr="00271BDA">
              <w:rPr>
                <w:rFonts w:ascii="Calibri" w:hAnsi="Calibri" w:cs="Arial"/>
                <w:color w:val="002060"/>
                <w:sz w:val="24"/>
                <w:szCs w:val="24"/>
              </w:rPr>
              <w:t>ень</w:t>
            </w:r>
            <w:r w:rsidR="006D605B" w:rsidRPr="00271BDA">
              <w:rPr>
                <w:rFonts w:ascii="Calibri" w:hAnsi="Calibri" w:cs="Arial"/>
                <w:color w:val="002060"/>
                <w:sz w:val="24"/>
                <w:szCs w:val="24"/>
              </w:rPr>
              <w:t xml:space="preserve"> 2020 до</w:t>
            </w:r>
          </w:p>
        </w:tc>
        <w:tc>
          <w:tcPr>
            <w:tcW w:w="992" w:type="dxa"/>
            <w:vMerge w:val="restart"/>
            <w:tcBorders>
              <w:top w:val="single" w:sz="4" w:space="0" w:color="002060"/>
              <w:left w:val="single" w:sz="4" w:space="0" w:color="002060"/>
              <w:bottom w:val="single" w:sz="4" w:space="0" w:color="002060"/>
              <w:right w:val="single" w:sz="4" w:space="0" w:color="002060"/>
            </w:tcBorders>
            <w:shd w:val="clear" w:color="auto" w:fill="auto"/>
            <w:vAlign w:val="center"/>
          </w:tcPr>
          <w:p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січень–</w:t>
            </w:r>
            <w:r w:rsidR="00F44B81">
              <w:rPr>
                <w:rFonts w:ascii="Calibri" w:hAnsi="Calibri" w:cs="Arial"/>
                <w:color w:val="002060"/>
                <w:sz w:val="24"/>
                <w:szCs w:val="24"/>
              </w:rPr>
              <w:t>трав</w:t>
            </w:r>
            <w:r w:rsidRPr="00271BDA">
              <w:rPr>
                <w:rFonts w:ascii="Calibri" w:hAnsi="Calibri" w:cs="Arial"/>
                <w:color w:val="002060"/>
                <w:sz w:val="24"/>
                <w:szCs w:val="24"/>
              </w:rPr>
              <w:t>ень</w:t>
            </w:r>
          </w:p>
          <w:p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2020</w:t>
            </w:r>
          </w:p>
          <w:p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 xml:space="preserve">до </w:t>
            </w:r>
          </w:p>
          <w:p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січня–</w:t>
            </w:r>
            <w:r w:rsidR="00F44B81">
              <w:rPr>
                <w:rFonts w:ascii="Calibri" w:hAnsi="Calibri" w:cs="Arial"/>
                <w:color w:val="002060"/>
                <w:sz w:val="24"/>
                <w:szCs w:val="24"/>
              </w:rPr>
              <w:t>трав</w:t>
            </w:r>
            <w:r w:rsidRPr="00271BDA">
              <w:rPr>
                <w:rFonts w:ascii="Calibri" w:hAnsi="Calibri" w:cs="Arial"/>
                <w:color w:val="002060"/>
                <w:sz w:val="24"/>
                <w:szCs w:val="24"/>
              </w:rPr>
              <w:t>ня</w:t>
            </w:r>
          </w:p>
          <w:p w:rsidR="006D605B" w:rsidRPr="00271BDA" w:rsidRDefault="00B7707D" w:rsidP="004D411E">
            <w:pPr>
              <w:spacing w:line="240" w:lineRule="exact"/>
              <w:jc w:val="center"/>
              <w:rPr>
                <w:rFonts w:ascii="Calibri" w:hAnsi="Calibri" w:cs="Arial"/>
                <w:color w:val="002060"/>
                <w:sz w:val="24"/>
                <w:szCs w:val="24"/>
                <w:highlight w:val="lightGray"/>
              </w:rPr>
            </w:pPr>
            <w:r w:rsidRPr="00271BDA">
              <w:rPr>
                <w:rFonts w:ascii="Calibri" w:hAnsi="Calibri" w:cs="Arial"/>
                <w:color w:val="002060"/>
                <w:sz w:val="24"/>
                <w:szCs w:val="24"/>
              </w:rPr>
              <w:t>2019</w:t>
            </w:r>
          </w:p>
        </w:tc>
        <w:tc>
          <w:tcPr>
            <w:tcW w:w="1275" w:type="dxa"/>
            <w:vMerge w:val="restart"/>
            <w:tcBorders>
              <w:top w:val="single" w:sz="4" w:space="0" w:color="002060"/>
              <w:left w:val="single" w:sz="4" w:space="0" w:color="002060"/>
              <w:bottom w:val="single" w:sz="4" w:space="0" w:color="002060"/>
              <w:right w:val="nil"/>
            </w:tcBorders>
            <w:shd w:val="clear" w:color="auto" w:fill="auto"/>
            <w:vAlign w:val="center"/>
          </w:tcPr>
          <w:p w:rsidR="006D605B" w:rsidRPr="00271BDA" w:rsidRDefault="006D605B"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u w:val="single"/>
              </w:rPr>
              <w:t>довідково</w:t>
            </w:r>
            <w:r w:rsidRPr="00271BDA">
              <w:rPr>
                <w:rFonts w:ascii="Calibri" w:hAnsi="Calibri" w:cs="Arial"/>
                <w:color w:val="002060"/>
                <w:sz w:val="24"/>
                <w:szCs w:val="24"/>
              </w:rPr>
              <w:t>:</w:t>
            </w:r>
          </w:p>
          <w:p w:rsidR="00B7707D" w:rsidRPr="00271BDA" w:rsidRDefault="006D605B"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січень–</w:t>
            </w:r>
            <w:r w:rsidR="00B7707D" w:rsidRPr="00271BDA">
              <w:t xml:space="preserve"> </w:t>
            </w:r>
            <w:r w:rsidR="003D3C90">
              <w:br/>
            </w:r>
            <w:r w:rsidR="000564A7">
              <w:rPr>
                <w:rFonts w:ascii="Calibri" w:hAnsi="Calibri" w:cs="Arial"/>
                <w:color w:val="002060"/>
                <w:sz w:val="24"/>
                <w:szCs w:val="24"/>
              </w:rPr>
              <w:t>трав</w:t>
            </w:r>
            <w:r w:rsidR="00B7707D" w:rsidRPr="00271BDA">
              <w:rPr>
                <w:rFonts w:ascii="Calibri" w:hAnsi="Calibri" w:cs="Arial"/>
                <w:color w:val="002060"/>
                <w:sz w:val="24"/>
                <w:szCs w:val="24"/>
              </w:rPr>
              <w:t>ень</w:t>
            </w:r>
          </w:p>
          <w:p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2019</w:t>
            </w:r>
          </w:p>
          <w:p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 xml:space="preserve">до </w:t>
            </w:r>
          </w:p>
          <w:p w:rsidR="00B7707D"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січня–</w:t>
            </w:r>
          </w:p>
          <w:p w:rsidR="00B7707D" w:rsidRPr="00271BDA" w:rsidRDefault="000564A7" w:rsidP="004D411E">
            <w:pPr>
              <w:spacing w:line="240" w:lineRule="exact"/>
              <w:ind w:left="-57" w:right="-57"/>
              <w:jc w:val="center"/>
              <w:rPr>
                <w:rFonts w:ascii="Calibri" w:hAnsi="Calibri" w:cs="Arial"/>
                <w:color w:val="002060"/>
                <w:sz w:val="24"/>
                <w:szCs w:val="24"/>
              </w:rPr>
            </w:pPr>
            <w:r>
              <w:rPr>
                <w:rFonts w:ascii="Calibri" w:hAnsi="Calibri" w:cs="Arial"/>
                <w:color w:val="002060"/>
                <w:sz w:val="24"/>
                <w:szCs w:val="24"/>
              </w:rPr>
              <w:t>трав</w:t>
            </w:r>
            <w:r w:rsidR="003D3C90">
              <w:rPr>
                <w:rFonts w:ascii="Calibri" w:hAnsi="Calibri" w:cs="Arial"/>
                <w:color w:val="002060"/>
                <w:sz w:val="24"/>
                <w:szCs w:val="24"/>
              </w:rPr>
              <w:t>ня</w:t>
            </w:r>
          </w:p>
          <w:p w:rsidR="006D605B" w:rsidRPr="00271BDA" w:rsidRDefault="00B7707D"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2018</w:t>
            </w:r>
          </w:p>
        </w:tc>
      </w:tr>
      <w:tr w:rsidR="001B6CBD" w:rsidRPr="00271BDA" w:rsidTr="00713A06">
        <w:trPr>
          <w:cantSplit/>
          <w:trHeight w:val="1311"/>
          <w:jc w:val="center"/>
        </w:trPr>
        <w:tc>
          <w:tcPr>
            <w:tcW w:w="3969" w:type="dxa"/>
            <w:vMerge/>
            <w:tcBorders>
              <w:top w:val="nil"/>
              <w:left w:val="nil"/>
              <w:bottom w:val="single" w:sz="4" w:space="0" w:color="auto"/>
              <w:right w:val="single" w:sz="4" w:space="0" w:color="2F5496"/>
            </w:tcBorders>
          </w:tcPr>
          <w:p w:rsidR="006D605B" w:rsidRPr="00271BDA" w:rsidRDefault="006D605B" w:rsidP="001B6CBD">
            <w:pPr>
              <w:spacing w:before="60"/>
              <w:rPr>
                <w:rFonts w:ascii="Verdana" w:hAnsi="Verdana" w:cs="Arial"/>
                <w:color w:val="002060"/>
                <w:highlight w:val="lightGray"/>
              </w:rPr>
            </w:pPr>
          </w:p>
        </w:tc>
        <w:tc>
          <w:tcPr>
            <w:tcW w:w="1276" w:type="dxa"/>
            <w:vMerge/>
            <w:tcBorders>
              <w:top w:val="single" w:sz="4" w:space="0" w:color="002060"/>
              <w:left w:val="single" w:sz="4" w:space="0" w:color="2F5496"/>
              <w:bottom w:val="single" w:sz="4" w:space="0" w:color="auto"/>
              <w:right w:val="single" w:sz="4" w:space="0" w:color="002060"/>
            </w:tcBorders>
          </w:tcPr>
          <w:p w:rsidR="006D605B" w:rsidRPr="00271BDA" w:rsidRDefault="006D605B" w:rsidP="001B6CBD">
            <w:pPr>
              <w:spacing w:before="60"/>
              <w:jc w:val="center"/>
              <w:rPr>
                <w:rFonts w:ascii="Verdana" w:hAnsi="Verdana" w:cs="Arial"/>
                <w:color w:val="002060"/>
                <w:highlight w:val="lightGray"/>
              </w:rPr>
            </w:pPr>
          </w:p>
        </w:tc>
        <w:tc>
          <w:tcPr>
            <w:tcW w:w="992" w:type="dxa"/>
            <w:tcBorders>
              <w:top w:val="single" w:sz="4" w:space="0" w:color="002060"/>
              <w:left w:val="single" w:sz="4" w:space="0" w:color="002060"/>
              <w:bottom w:val="single" w:sz="4" w:space="0" w:color="auto"/>
              <w:right w:val="single" w:sz="4" w:space="0" w:color="002060"/>
            </w:tcBorders>
            <w:shd w:val="clear" w:color="auto" w:fill="auto"/>
            <w:vAlign w:val="center"/>
          </w:tcPr>
          <w:p w:rsidR="006D605B" w:rsidRPr="00271BDA" w:rsidRDefault="00F44B81" w:rsidP="004D411E">
            <w:pPr>
              <w:spacing w:line="240" w:lineRule="exact"/>
              <w:ind w:left="-57" w:right="-57"/>
              <w:jc w:val="center"/>
              <w:rPr>
                <w:rFonts w:ascii="Calibri" w:hAnsi="Calibri" w:cs="Arial"/>
                <w:color w:val="002060"/>
                <w:sz w:val="24"/>
                <w:szCs w:val="24"/>
              </w:rPr>
            </w:pPr>
            <w:r>
              <w:rPr>
                <w:rFonts w:ascii="Calibri" w:hAnsi="Calibri" w:cs="Arial"/>
                <w:color w:val="002060"/>
                <w:sz w:val="24"/>
                <w:szCs w:val="24"/>
              </w:rPr>
              <w:t>квіт</w:t>
            </w:r>
            <w:r w:rsidR="003D3C90">
              <w:rPr>
                <w:rFonts w:ascii="Calibri" w:hAnsi="Calibri" w:cs="Arial"/>
                <w:color w:val="002060"/>
                <w:sz w:val="24"/>
                <w:szCs w:val="24"/>
              </w:rPr>
              <w:t>ня</w:t>
            </w:r>
            <w:r w:rsidR="006D605B" w:rsidRPr="00271BDA">
              <w:rPr>
                <w:rFonts w:ascii="Calibri" w:hAnsi="Calibri" w:cs="Arial"/>
                <w:color w:val="002060"/>
                <w:sz w:val="24"/>
                <w:szCs w:val="24"/>
              </w:rPr>
              <w:br/>
              <w:t>2020</w:t>
            </w:r>
          </w:p>
        </w:tc>
        <w:tc>
          <w:tcPr>
            <w:tcW w:w="993" w:type="dxa"/>
            <w:tcBorders>
              <w:top w:val="single" w:sz="4" w:space="0" w:color="002060"/>
              <w:left w:val="single" w:sz="4" w:space="0" w:color="002060"/>
              <w:bottom w:val="single" w:sz="4" w:space="0" w:color="auto"/>
              <w:right w:val="single" w:sz="4" w:space="0" w:color="002060"/>
            </w:tcBorders>
            <w:shd w:val="clear" w:color="auto" w:fill="auto"/>
            <w:vAlign w:val="center"/>
          </w:tcPr>
          <w:p w:rsidR="006D605B" w:rsidRPr="00271BDA" w:rsidRDefault="00F44B81" w:rsidP="004D411E">
            <w:pPr>
              <w:spacing w:line="240" w:lineRule="exact"/>
              <w:ind w:left="-57" w:right="-57"/>
              <w:jc w:val="center"/>
              <w:rPr>
                <w:rFonts w:ascii="Calibri" w:hAnsi="Calibri" w:cs="Arial"/>
                <w:color w:val="002060"/>
                <w:sz w:val="24"/>
                <w:szCs w:val="24"/>
              </w:rPr>
            </w:pPr>
            <w:r>
              <w:rPr>
                <w:rFonts w:ascii="Calibri" w:hAnsi="Calibri" w:cs="Arial"/>
                <w:color w:val="002060"/>
                <w:sz w:val="24"/>
                <w:szCs w:val="24"/>
              </w:rPr>
              <w:t>трав</w:t>
            </w:r>
            <w:r w:rsidR="003D3C90">
              <w:rPr>
                <w:rFonts w:ascii="Calibri" w:hAnsi="Calibri" w:cs="Arial"/>
                <w:color w:val="002060"/>
                <w:sz w:val="24"/>
                <w:szCs w:val="24"/>
              </w:rPr>
              <w:t>ня</w:t>
            </w:r>
          </w:p>
          <w:p w:rsidR="006D605B" w:rsidRPr="00713A06" w:rsidRDefault="006D605B" w:rsidP="004D411E">
            <w:pPr>
              <w:spacing w:line="240" w:lineRule="exact"/>
              <w:ind w:left="-57" w:right="-57"/>
              <w:jc w:val="center"/>
              <w:rPr>
                <w:rFonts w:ascii="Calibri" w:hAnsi="Calibri" w:cs="Arial"/>
                <w:color w:val="002060"/>
                <w:sz w:val="24"/>
                <w:szCs w:val="24"/>
              </w:rPr>
            </w:pPr>
            <w:r w:rsidRPr="00271BDA">
              <w:rPr>
                <w:rFonts w:ascii="Calibri" w:hAnsi="Calibri" w:cs="Arial"/>
                <w:color w:val="002060"/>
                <w:sz w:val="24"/>
                <w:szCs w:val="24"/>
              </w:rPr>
              <w:t>2019</w:t>
            </w:r>
          </w:p>
        </w:tc>
        <w:tc>
          <w:tcPr>
            <w:tcW w:w="992" w:type="dxa"/>
            <w:vMerge/>
            <w:tcBorders>
              <w:top w:val="single" w:sz="4" w:space="0" w:color="002060"/>
              <w:left w:val="single" w:sz="4" w:space="0" w:color="002060"/>
              <w:bottom w:val="single" w:sz="4" w:space="0" w:color="auto"/>
              <w:right w:val="single" w:sz="4" w:space="0" w:color="002060"/>
            </w:tcBorders>
            <w:shd w:val="clear" w:color="auto" w:fill="CCCCFF"/>
          </w:tcPr>
          <w:p w:rsidR="006D605B" w:rsidRPr="00271BDA" w:rsidRDefault="006D605B" w:rsidP="004D411E">
            <w:pPr>
              <w:spacing w:before="60"/>
              <w:ind w:left="-57" w:right="-57"/>
              <w:jc w:val="center"/>
              <w:rPr>
                <w:rFonts w:ascii="Verdana" w:hAnsi="Verdana" w:cs="Arial"/>
                <w:color w:val="002060"/>
              </w:rPr>
            </w:pPr>
          </w:p>
        </w:tc>
        <w:tc>
          <w:tcPr>
            <w:tcW w:w="1275" w:type="dxa"/>
            <w:vMerge/>
            <w:tcBorders>
              <w:top w:val="single" w:sz="4" w:space="0" w:color="002060"/>
              <w:left w:val="single" w:sz="4" w:space="0" w:color="002060"/>
              <w:bottom w:val="single" w:sz="4" w:space="0" w:color="auto"/>
              <w:right w:val="nil"/>
            </w:tcBorders>
            <w:shd w:val="clear" w:color="auto" w:fill="CCCCFF"/>
            <w:vAlign w:val="center"/>
          </w:tcPr>
          <w:p w:rsidR="006D605B" w:rsidRPr="00271BDA" w:rsidRDefault="006D605B" w:rsidP="001B6CBD">
            <w:pPr>
              <w:spacing w:before="60"/>
              <w:ind w:left="-57" w:right="-57"/>
              <w:jc w:val="center"/>
              <w:rPr>
                <w:rFonts w:ascii="Verdana" w:hAnsi="Verdana" w:cs="Arial"/>
                <w:color w:val="002060"/>
                <w:u w:val="single"/>
              </w:rPr>
            </w:pPr>
          </w:p>
        </w:tc>
      </w:tr>
      <w:tr w:rsidR="00142E3D" w:rsidRPr="00271BDA" w:rsidTr="00713A06">
        <w:trPr>
          <w:jc w:val="center"/>
        </w:trPr>
        <w:tc>
          <w:tcPr>
            <w:tcW w:w="3969" w:type="dxa"/>
            <w:tcBorders>
              <w:top w:val="single" w:sz="4" w:space="0" w:color="auto"/>
              <w:left w:val="nil"/>
              <w:bottom w:val="nil"/>
              <w:right w:val="nil"/>
            </w:tcBorders>
            <w:vAlign w:val="bottom"/>
          </w:tcPr>
          <w:p w:rsidR="00142E3D" w:rsidRPr="00C54A75" w:rsidRDefault="00142E3D" w:rsidP="000D1639">
            <w:pPr>
              <w:spacing w:before="120" w:line="270" w:lineRule="exact"/>
              <w:rPr>
                <w:rFonts w:asciiTheme="minorHAnsi" w:hAnsiTheme="minorHAnsi" w:cs="Arial"/>
                <w:color w:val="002060"/>
                <w:sz w:val="27"/>
                <w:szCs w:val="27"/>
              </w:rPr>
            </w:pPr>
            <w:r w:rsidRPr="00C54A75">
              <w:rPr>
                <w:rFonts w:asciiTheme="minorHAnsi" w:hAnsiTheme="minorHAnsi" w:cs="Arial"/>
                <w:color w:val="002060"/>
                <w:sz w:val="27"/>
                <w:szCs w:val="27"/>
              </w:rPr>
              <w:t xml:space="preserve">Рівень безробіття </w:t>
            </w:r>
            <w:r w:rsidRPr="00C54A75">
              <w:rPr>
                <w:rFonts w:asciiTheme="minorHAnsi" w:hAnsiTheme="minorHAnsi" w:cs="Arial"/>
                <w:color w:val="002060"/>
                <w:sz w:val="27"/>
                <w:szCs w:val="27"/>
              </w:rPr>
              <w:br/>
              <w:t xml:space="preserve">населення у віці 15–70 років, </w:t>
            </w:r>
          </w:p>
          <w:p w:rsidR="00142E3D" w:rsidRPr="00C54A75" w:rsidRDefault="00142E3D" w:rsidP="000D1639">
            <w:pPr>
              <w:spacing w:line="270" w:lineRule="exact"/>
              <w:rPr>
                <w:rFonts w:asciiTheme="minorHAnsi" w:hAnsiTheme="minorHAnsi" w:cs="Arial"/>
                <w:color w:val="002060"/>
                <w:sz w:val="27"/>
                <w:szCs w:val="27"/>
              </w:rPr>
            </w:pPr>
            <w:r w:rsidRPr="00C54A75">
              <w:rPr>
                <w:rFonts w:asciiTheme="minorHAnsi" w:hAnsiTheme="minorHAnsi" w:cs="Arial"/>
                <w:color w:val="002060"/>
                <w:sz w:val="27"/>
                <w:szCs w:val="27"/>
              </w:rPr>
              <w:t xml:space="preserve">(за методологією МОП), </w:t>
            </w:r>
            <w:r w:rsidRPr="00C54A75">
              <w:rPr>
                <w:rFonts w:asciiTheme="minorHAnsi" w:hAnsiTheme="minorHAnsi" w:cs="Arial"/>
                <w:color w:val="002060"/>
                <w:sz w:val="27"/>
                <w:szCs w:val="27"/>
              </w:rPr>
              <w:br/>
              <w:t>у середньому за період</w:t>
            </w:r>
            <w:r w:rsidRPr="00C54A75">
              <w:rPr>
                <w:rFonts w:asciiTheme="minorHAnsi" w:hAnsiTheme="minorHAnsi" w:cs="Arial"/>
                <w:color w:val="002060"/>
                <w:kern w:val="144"/>
                <w:sz w:val="27"/>
                <w:szCs w:val="27"/>
                <w:vertAlign w:val="superscript"/>
              </w:rPr>
              <w:t>1</w:t>
            </w:r>
            <w:r w:rsidRPr="00C54A75">
              <w:rPr>
                <w:rFonts w:asciiTheme="minorHAnsi" w:hAnsiTheme="minorHAnsi" w:cs="Arial"/>
                <w:color w:val="002060"/>
                <w:sz w:val="27"/>
                <w:szCs w:val="27"/>
              </w:rPr>
              <w:t xml:space="preserve">, у % </w:t>
            </w:r>
            <w:r w:rsidRPr="00C54A75">
              <w:rPr>
                <w:rFonts w:asciiTheme="minorHAnsi" w:hAnsiTheme="minorHAnsi" w:cs="Arial"/>
                <w:color w:val="002060"/>
                <w:sz w:val="27"/>
                <w:szCs w:val="27"/>
              </w:rPr>
              <w:br/>
              <w:t xml:space="preserve">до </w:t>
            </w:r>
            <w:r w:rsidRPr="00C54A75">
              <w:rPr>
                <w:rFonts w:asciiTheme="minorHAnsi" w:hAnsiTheme="minorHAnsi" w:cs="Arial"/>
                <w:color w:val="002060"/>
                <w:sz w:val="27"/>
                <w:szCs w:val="27"/>
                <w:lang w:val="ru-RU"/>
              </w:rPr>
              <w:t>робочо</w:t>
            </w:r>
            <w:r w:rsidRPr="00C54A75">
              <w:rPr>
                <w:rFonts w:asciiTheme="minorHAnsi" w:hAnsiTheme="minorHAnsi" w:cs="Arial"/>
                <w:color w:val="002060"/>
                <w:sz w:val="27"/>
                <w:szCs w:val="27"/>
              </w:rPr>
              <w:t>ї сили</w:t>
            </w:r>
          </w:p>
        </w:tc>
        <w:tc>
          <w:tcPr>
            <w:tcW w:w="1276" w:type="dxa"/>
            <w:tcBorders>
              <w:top w:val="single" w:sz="4" w:space="0" w:color="auto"/>
              <w:left w:val="nil"/>
              <w:bottom w:val="nil"/>
              <w:right w:val="nil"/>
            </w:tcBorders>
            <w:shd w:val="clear" w:color="auto" w:fill="FFFFFF"/>
            <w:vAlign w:val="bottom"/>
          </w:tcPr>
          <w:p w:rsidR="00142E3D" w:rsidRPr="00C54A75" w:rsidRDefault="00142E3D" w:rsidP="000D1639">
            <w:pPr>
              <w:spacing w:before="120" w:line="270" w:lineRule="exact"/>
              <w:ind w:left="-113"/>
              <w:jc w:val="right"/>
              <w:rPr>
                <w:rFonts w:asciiTheme="minorHAnsi" w:hAnsiTheme="minorHAnsi" w:cs="Arial"/>
                <w:color w:val="002060"/>
                <w:kern w:val="144"/>
                <w:sz w:val="27"/>
                <w:szCs w:val="27"/>
                <w:lang w:val="ru-RU"/>
              </w:rPr>
            </w:pPr>
            <w:r w:rsidRPr="00C54A75">
              <w:rPr>
                <w:rFonts w:asciiTheme="minorHAnsi" w:hAnsiTheme="minorHAnsi" w:cs="Arial"/>
                <w:color w:val="002060"/>
                <w:kern w:val="144"/>
                <w:sz w:val="27"/>
                <w:szCs w:val="27"/>
                <w:lang w:val="en-US"/>
              </w:rPr>
              <w:t>8</w:t>
            </w:r>
            <w:r w:rsidRPr="00C54A75">
              <w:rPr>
                <w:rFonts w:asciiTheme="minorHAnsi" w:hAnsiTheme="minorHAnsi" w:cs="Arial"/>
                <w:color w:val="002060"/>
                <w:kern w:val="144"/>
                <w:sz w:val="27"/>
                <w:szCs w:val="27"/>
                <w:lang w:val="ru-RU"/>
              </w:rPr>
              <w:t>,6</w:t>
            </w:r>
          </w:p>
        </w:tc>
        <w:tc>
          <w:tcPr>
            <w:tcW w:w="992" w:type="dxa"/>
            <w:tcBorders>
              <w:top w:val="single" w:sz="4" w:space="0" w:color="auto"/>
              <w:left w:val="nil"/>
              <w:bottom w:val="nil"/>
              <w:right w:val="nil"/>
            </w:tcBorders>
            <w:shd w:val="clear" w:color="auto" w:fill="FFFFFF"/>
            <w:vAlign w:val="bottom"/>
          </w:tcPr>
          <w:p w:rsidR="00142E3D" w:rsidRPr="00C54A75" w:rsidRDefault="00142E3D" w:rsidP="000D1639">
            <w:pPr>
              <w:spacing w:before="120" w:line="270" w:lineRule="exact"/>
              <w:ind w:left="-113"/>
              <w:jc w:val="right"/>
              <w:rPr>
                <w:rFonts w:asciiTheme="minorHAnsi" w:hAnsiTheme="minorHAnsi" w:cs="Arial"/>
                <w:color w:val="002060"/>
                <w:kern w:val="144"/>
                <w:sz w:val="27"/>
                <w:szCs w:val="27"/>
              </w:rPr>
            </w:pPr>
            <w:r w:rsidRPr="00C54A75">
              <w:rPr>
                <w:rFonts w:asciiTheme="minorHAnsi" w:hAnsiTheme="minorHAnsi" w:cs="Arial"/>
                <w:color w:val="002060"/>
                <w:sz w:val="27"/>
                <w:szCs w:val="27"/>
              </w:rPr>
              <w:t>х</w:t>
            </w:r>
          </w:p>
        </w:tc>
        <w:tc>
          <w:tcPr>
            <w:tcW w:w="993" w:type="dxa"/>
            <w:tcBorders>
              <w:top w:val="single" w:sz="4" w:space="0" w:color="auto"/>
              <w:left w:val="nil"/>
              <w:bottom w:val="nil"/>
              <w:right w:val="nil"/>
            </w:tcBorders>
            <w:shd w:val="clear" w:color="auto" w:fill="FFFFFF"/>
            <w:vAlign w:val="bottom"/>
          </w:tcPr>
          <w:p w:rsidR="00142E3D" w:rsidRPr="00C54A75" w:rsidRDefault="00142E3D" w:rsidP="000D1639">
            <w:pPr>
              <w:spacing w:before="120" w:line="270" w:lineRule="exact"/>
              <w:ind w:left="-113"/>
              <w:jc w:val="right"/>
              <w:rPr>
                <w:rFonts w:asciiTheme="minorHAnsi" w:hAnsiTheme="minorHAnsi" w:cs="Arial"/>
                <w:color w:val="002060"/>
                <w:kern w:val="144"/>
                <w:sz w:val="27"/>
                <w:szCs w:val="27"/>
              </w:rPr>
            </w:pPr>
            <w:r w:rsidRPr="00C54A75">
              <w:rPr>
                <w:rFonts w:asciiTheme="minorHAnsi" w:hAnsiTheme="minorHAnsi" w:cs="Arial"/>
                <w:color w:val="002060"/>
                <w:sz w:val="27"/>
                <w:szCs w:val="27"/>
              </w:rPr>
              <w:t>х</w:t>
            </w:r>
          </w:p>
        </w:tc>
        <w:tc>
          <w:tcPr>
            <w:tcW w:w="992" w:type="dxa"/>
            <w:tcBorders>
              <w:top w:val="single" w:sz="4" w:space="0" w:color="auto"/>
              <w:left w:val="nil"/>
              <w:bottom w:val="nil"/>
              <w:right w:val="nil"/>
            </w:tcBorders>
            <w:shd w:val="clear" w:color="auto" w:fill="FFFFFF"/>
            <w:vAlign w:val="bottom"/>
          </w:tcPr>
          <w:p w:rsidR="00142E3D" w:rsidRPr="00C54A75" w:rsidRDefault="00142E3D" w:rsidP="000D1639">
            <w:pPr>
              <w:spacing w:before="120" w:line="270" w:lineRule="exact"/>
              <w:ind w:left="-113"/>
              <w:jc w:val="right"/>
              <w:rPr>
                <w:rFonts w:asciiTheme="minorHAnsi" w:hAnsiTheme="minorHAnsi" w:cs="Arial"/>
                <w:color w:val="002060"/>
                <w:kern w:val="144"/>
                <w:sz w:val="27"/>
                <w:szCs w:val="27"/>
              </w:rPr>
            </w:pPr>
            <w:r w:rsidRPr="00C54A75">
              <w:rPr>
                <w:rFonts w:asciiTheme="minorHAnsi" w:hAnsiTheme="minorHAnsi" w:cs="Arial"/>
                <w:color w:val="002060"/>
                <w:sz w:val="27"/>
                <w:szCs w:val="27"/>
              </w:rPr>
              <w:t>х</w:t>
            </w:r>
          </w:p>
        </w:tc>
        <w:tc>
          <w:tcPr>
            <w:tcW w:w="1275" w:type="dxa"/>
            <w:tcBorders>
              <w:top w:val="single" w:sz="4" w:space="0" w:color="auto"/>
              <w:left w:val="nil"/>
              <w:bottom w:val="nil"/>
              <w:right w:val="nil"/>
            </w:tcBorders>
            <w:shd w:val="clear" w:color="auto" w:fill="FFFFFF"/>
            <w:vAlign w:val="bottom"/>
          </w:tcPr>
          <w:p w:rsidR="00142E3D" w:rsidRPr="00C54A75" w:rsidRDefault="00142E3D" w:rsidP="000D1639">
            <w:pPr>
              <w:spacing w:before="120" w:line="270" w:lineRule="exact"/>
              <w:ind w:left="-113"/>
              <w:jc w:val="right"/>
              <w:rPr>
                <w:rFonts w:asciiTheme="minorHAnsi" w:hAnsiTheme="minorHAnsi" w:cs="Arial"/>
                <w:color w:val="002060"/>
                <w:kern w:val="144"/>
                <w:sz w:val="27"/>
                <w:szCs w:val="27"/>
              </w:rPr>
            </w:pPr>
            <w:r w:rsidRPr="00C54A75">
              <w:rPr>
                <w:rFonts w:asciiTheme="minorHAnsi" w:hAnsiTheme="minorHAnsi" w:cs="Arial"/>
                <w:color w:val="002060"/>
                <w:sz w:val="27"/>
                <w:szCs w:val="27"/>
              </w:rPr>
              <w:t>х</w:t>
            </w:r>
          </w:p>
        </w:tc>
      </w:tr>
      <w:tr w:rsidR="00663E8C" w:rsidRPr="00271BDA" w:rsidTr="00663E8C">
        <w:trPr>
          <w:jc w:val="center"/>
        </w:trPr>
        <w:tc>
          <w:tcPr>
            <w:tcW w:w="3969" w:type="dxa"/>
            <w:tcBorders>
              <w:top w:val="nil"/>
              <w:left w:val="nil"/>
              <w:bottom w:val="nil"/>
              <w:right w:val="nil"/>
            </w:tcBorders>
            <w:vAlign w:val="bottom"/>
          </w:tcPr>
          <w:p w:rsidR="00663E8C" w:rsidRPr="00C54A75" w:rsidRDefault="00663E8C" w:rsidP="000D1639">
            <w:pPr>
              <w:spacing w:before="120" w:line="270" w:lineRule="exact"/>
              <w:rPr>
                <w:rFonts w:asciiTheme="minorHAnsi" w:hAnsiTheme="minorHAnsi" w:cs="Arial"/>
                <w:color w:val="002060"/>
                <w:sz w:val="27"/>
                <w:szCs w:val="27"/>
              </w:rPr>
            </w:pPr>
            <w:r w:rsidRPr="00C54A75">
              <w:rPr>
                <w:rFonts w:asciiTheme="minorHAnsi" w:hAnsiTheme="minorHAnsi" w:cs="Arial"/>
                <w:color w:val="002060"/>
                <w:sz w:val="27"/>
                <w:szCs w:val="27"/>
              </w:rPr>
              <w:t>Середньомісячна заробітна плата одного працівника</w:t>
            </w:r>
          </w:p>
        </w:tc>
        <w:tc>
          <w:tcPr>
            <w:tcW w:w="1276" w:type="dxa"/>
            <w:tcBorders>
              <w:top w:val="nil"/>
              <w:left w:val="nil"/>
              <w:bottom w:val="nil"/>
              <w:right w:val="nil"/>
            </w:tcBorders>
            <w:shd w:val="clear" w:color="auto" w:fill="FFFFFF"/>
            <w:vAlign w:val="bottom"/>
          </w:tcPr>
          <w:p w:rsidR="00663E8C" w:rsidRPr="00C54A75" w:rsidRDefault="00663E8C" w:rsidP="000D1639">
            <w:pPr>
              <w:spacing w:before="120" w:line="270" w:lineRule="exact"/>
              <w:ind w:left="-113"/>
              <w:jc w:val="right"/>
              <w:rPr>
                <w:rFonts w:asciiTheme="minorHAnsi" w:hAnsiTheme="minorHAnsi" w:cs="Arial"/>
                <w:color w:val="002060"/>
                <w:kern w:val="144"/>
                <w:sz w:val="27"/>
                <w:szCs w:val="27"/>
              </w:rPr>
            </w:pPr>
          </w:p>
        </w:tc>
        <w:tc>
          <w:tcPr>
            <w:tcW w:w="992" w:type="dxa"/>
            <w:tcBorders>
              <w:top w:val="nil"/>
              <w:left w:val="nil"/>
              <w:bottom w:val="nil"/>
              <w:right w:val="nil"/>
            </w:tcBorders>
            <w:shd w:val="clear" w:color="auto" w:fill="FFFFFF"/>
            <w:vAlign w:val="bottom"/>
          </w:tcPr>
          <w:p w:rsidR="00663E8C" w:rsidRPr="00C54A75" w:rsidRDefault="00663E8C" w:rsidP="000D1639">
            <w:pPr>
              <w:spacing w:before="120" w:line="270" w:lineRule="exact"/>
              <w:ind w:left="-113"/>
              <w:jc w:val="right"/>
              <w:rPr>
                <w:rFonts w:asciiTheme="minorHAnsi" w:hAnsiTheme="minorHAnsi" w:cs="Arial"/>
                <w:color w:val="002060"/>
                <w:kern w:val="144"/>
                <w:sz w:val="27"/>
                <w:szCs w:val="27"/>
              </w:rPr>
            </w:pPr>
          </w:p>
        </w:tc>
        <w:tc>
          <w:tcPr>
            <w:tcW w:w="993" w:type="dxa"/>
            <w:tcBorders>
              <w:top w:val="nil"/>
              <w:left w:val="nil"/>
              <w:bottom w:val="nil"/>
              <w:right w:val="nil"/>
            </w:tcBorders>
            <w:shd w:val="clear" w:color="auto" w:fill="FFFFFF"/>
            <w:vAlign w:val="bottom"/>
          </w:tcPr>
          <w:p w:rsidR="00663E8C" w:rsidRPr="00C54A75" w:rsidRDefault="00663E8C" w:rsidP="000D1639">
            <w:pPr>
              <w:spacing w:before="120" w:line="270" w:lineRule="exact"/>
              <w:ind w:left="-113"/>
              <w:jc w:val="right"/>
              <w:rPr>
                <w:rFonts w:asciiTheme="minorHAnsi" w:hAnsiTheme="minorHAnsi" w:cs="Arial"/>
                <w:color w:val="002060"/>
                <w:kern w:val="144"/>
                <w:sz w:val="27"/>
                <w:szCs w:val="27"/>
              </w:rPr>
            </w:pPr>
          </w:p>
        </w:tc>
        <w:tc>
          <w:tcPr>
            <w:tcW w:w="992" w:type="dxa"/>
            <w:tcBorders>
              <w:top w:val="nil"/>
              <w:left w:val="nil"/>
              <w:bottom w:val="nil"/>
              <w:right w:val="nil"/>
            </w:tcBorders>
            <w:shd w:val="clear" w:color="auto" w:fill="FFFFFF"/>
            <w:vAlign w:val="bottom"/>
          </w:tcPr>
          <w:p w:rsidR="00663E8C" w:rsidRPr="00C54A75" w:rsidRDefault="00663E8C" w:rsidP="000D1639">
            <w:pPr>
              <w:spacing w:before="120" w:line="270" w:lineRule="exact"/>
              <w:ind w:left="-113"/>
              <w:jc w:val="right"/>
              <w:rPr>
                <w:rFonts w:asciiTheme="minorHAnsi" w:hAnsiTheme="minorHAnsi" w:cs="Arial"/>
                <w:color w:val="002060"/>
                <w:kern w:val="144"/>
                <w:sz w:val="27"/>
                <w:szCs w:val="27"/>
              </w:rPr>
            </w:pPr>
          </w:p>
        </w:tc>
        <w:tc>
          <w:tcPr>
            <w:tcW w:w="1275" w:type="dxa"/>
            <w:tcBorders>
              <w:top w:val="nil"/>
              <w:left w:val="nil"/>
              <w:bottom w:val="nil"/>
              <w:right w:val="nil"/>
            </w:tcBorders>
            <w:shd w:val="clear" w:color="auto" w:fill="FFFFFF"/>
            <w:vAlign w:val="bottom"/>
          </w:tcPr>
          <w:p w:rsidR="00663E8C" w:rsidRPr="00C54A75" w:rsidRDefault="00663E8C" w:rsidP="000D1639">
            <w:pPr>
              <w:spacing w:before="120" w:line="270" w:lineRule="exact"/>
              <w:ind w:left="-113"/>
              <w:jc w:val="right"/>
              <w:rPr>
                <w:rFonts w:asciiTheme="minorHAnsi" w:hAnsiTheme="minorHAnsi" w:cs="Arial"/>
                <w:color w:val="002060"/>
                <w:kern w:val="144"/>
                <w:sz w:val="27"/>
                <w:szCs w:val="27"/>
              </w:rPr>
            </w:pPr>
          </w:p>
        </w:tc>
      </w:tr>
      <w:tr w:rsidR="00A757BD" w:rsidRPr="00271BDA" w:rsidTr="00224B0B">
        <w:trPr>
          <w:jc w:val="center"/>
        </w:trPr>
        <w:tc>
          <w:tcPr>
            <w:tcW w:w="3969" w:type="dxa"/>
            <w:tcBorders>
              <w:top w:val="nil"/>
              <w:left w:val="nil"/>
              <w:bottom w:val="nil"/>
              <w:right w:val="nil"/>
            </w:tcBorders>
            <w:vAlign w:val="bottom"/>
          </w:tcPr>
          <w:p w:rsidR="00A757BD" w:rsidRPr="00C54A75" w:rsidRDefault="00A757BD" w:rsidP="000D1639">
            <w:pPr>
              <w:spacing w:beforeLines="40" w:before="96" w:line="270" w:lineRule="exact"/>
              <w:rPr>
                <w:rFonts w:asciiTheme="minorHAnsi" w:hAnsiTheme="minorHAnsi" w:cs="Arial"/>
                <w:color w:val="002060"/>
                <w:sz w:val="27"/>
                <w:szCs w:val="27"/>
              </w:rPr>
            </w:pPr>
            <w:r w:rsidRPr="00C54A75">
              <w:rPr>
                <w:rFonts w:asciiTheme="minorHAnsi" w:hAnsiTheme="minorHAnsi" w:cs="Arial"/>
                <w:color w:val="002060"/>
                <w:sz w:val="27"/>
                <w:szCs w:val="27"/>
              </w:rPr>
              <w:t xml:space="preserve">     номінальна, грн</w:t>
            </w:r>
          </w:p>
        </w:tc>
        <w:tc>
          <w:tcPr>
            <w:tcW w:w="1276"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ind w:left="-113"/>
              <w:jc w:val="right"/>
              <w:rPr>
                <w:rFonts w:asciiTheme="minorHAnsi" w:hAnsiTheme="minorHAnsi" w:cs="Arial"/>
                <w:color w:val="002060"/>
                <w:kern w:val="144"/>
                <w:sz w:val="27"/>
                <w:szCs w:val="27"/>
                <w:lang w:val="en-US"/>
              </w:rPr>
            </w:pPr>
            <w:r w:rsidRPr="00C54A75">
              <w:rPr>
                <w:rFonts w:asciiTheme="minorHAnsi" w:hAnsiTheme="minorHAnsi" w:cs="Arial"/>
                <w:color w:val="002060"/>
                <w:kern w:val="144"/>
                <w:sz w:val="27"/>
                <w:szCs w:val="27"/>
                <w:lang w:val="en-US"/>
              </w:rPr>
              <w:t>10800</w:t>
            </w:r>
          </w:p>
        </w:tc>
        <w:tc>
          <w:tcPr>
            <w:tcW w:w="992"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ind w:left="-113"/>
              <w:jc w:val="right"/>
              <w:rPr>
                <w:rFonts w:asciiTheme="minorHAnsi" w:hAnsiTheme="minorHAnsi" w:cs="Arial"/>
                <w:color w:val="002060"/>
                <w:kern w:val="144"/>
                <w:sz w:val="27"/>
                <w:szCs w:val="27"/>
                <w:lang w:val="en-US"/>
              </w:rPr>
            </w:pPr>
            <w:r w:rsidRPr="00C54A75">
              <w:rPr>
                <w:rFonts w:asciiTheme="minorHAnsi" w:hAnsiTheme="minorHAnsi" w:cs="Arial"/>
                <w:color w:val="002060"/>
                <w:kern w:val="144"/>
                <w:sz w:val="27"/>
                <w:szCs w:val="27"/>
                <w:lang w:val="en-US"/>
              </w:rPr>
              <w:t>101,1</w:t>
            </w:r>
          </w:p>
        </w:tc>
        <w:tc>
          <w:tcPr>
            <w:tcW w:w="993"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ind w:left="-113"/>
              <w:jc w:val="right"/>
              <w:rPr>
                <w:rFonts w:asciiTheme="minorHAnsi" w:hAnsiTheme="minorHAnsi" w:cs="Arial"/>
                <w:color w:val="002060"/>
                <w:kern w:val="144"/>
                <w:sz w:val="27"/>
                <w:szCs w:val="27"/>
                <w:lang w:val="en-US"/>
              </w:rPr>
            </w:pPr>
            <w:r w:rsidRPr="00C54A75">
              <w:rPr>
                <w:rFonts w:asciiTheme="minorHAnsi" w:hAnsiTheme="minorHAnsi" w:cs="Arial"/>
                <w:color w:val="002060"/>
                <w:kern w:val="144"/>
                <w:sz w:val="27"/>
                <w:szCs w:val="27"/>
                <w:lang w:val="en-US"/>
              </w:rPr>
              <w:t>103,0</w:t>
            </w:r>
          </w:p>
        </w:tc>
        <w:tc>
          <w:tcPr>
            <w:tcW w:w="992"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ind w:left="-113"/>
              <w:jc w:val="right"/>
              <w:rPr>
                <w:rFonts w:asciiTheme="minorHAnsi" w:hAnsiTheme="minorHAnsi" w:cs="Arial"/>
                <w:color w:val="002060"/>
                <w:kern w:val="144"/>
                <w:sz w:val="27"/>
                <w:szCs w:val="27"/>
                <w:lang w:val="en-US"/>
              </w:rPr>
            </w:pPr>
            <w:r w:rsidRPr="00C54A75">
              <w:rPr>
                <w:rFonts w:asciiTheme="minorHAnsi" w:hAnsiTheme="minorHAnsi" w:cs="Arial"/>
                <w:color w:val="002060"/>
                <w:kern w:val="144"/>
                <w:sz w:val="27"/>
                <w:szCs w:val="27"/>
                <w:lang w:val="en-US"/>
              </w:rPr>
              <w:t>109,0</w:t>
            </w:r>
          </w:p>
        </w:tc>
        <w:tc>
          <w:tcPr>
            <w:tcW w:w="1275"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ind w:left="-113"/>
              <w:jc w:val="right"/>
              <w:rPr>
                <w:rFonts w:asciiTheme="minorHAnsi" w:hAnsiTheme="minorHAnsi" w:cs="Arial"/>
                <w:color w:val="002060"/>
                <w:kern w:val="144"/>
                <w:sz w:val="27"/>
                <w:szCs w:val="27"/>
                <w:lang w:val="en-US"/>
              </w:rPr>
            </w:pPr>
            <w:r w:rsidRPr="00C54A75">
              <w:rPr>
                <w:rFonts w:asciiTheme="minorHAnsi" w:hAnsiTheme="minorHAnsi" w:cs="Arial"/>
                <w:color w:val="002060"/>
                <w:kern w:val="144"/>
                <w:sz w:val="27"/>
                <w:szCs w:val="27"/>
                <w:lang w:val="en-US"/>
              </w:rPr>
              <w:t>120,1</w:t>
            </w:r>
          </w:p>
        </w:tc>
      </w:tr>
      <w:tr w:rsidR="00A757BD" w:rsidRPr="00271BDA" w:rsidTr="00224B0B">
        <w:trPr>
          <w:jc w:val="center"/>
        </w:trPr>
        <w:tc>
          <w:tcPr>
            <w:tcW w:w="3969" w:type="dxa"/>
            <w:tcBorders>
              <w:top w:val="nil"/>
              <w:left w:val="nil"/>
              <w:bottom w:val="nil"/>
              <w:right w:val="nil"/>
            </w:tcBorders>
            <w:vAlign w:val="bottom"/>
          </w:tcPr>
          <w:p w:rsidR="00A757BD" w:rsidRPr="00C54A75" w:rsidRDefault="00A757BD" w:rsidP="000D1639">
            <w:pPr>
              <w:tabs>
                <w:tab w:val="center" w:pos="4153"/>
                <w:tab w:val="right" w:pos="8306"/>
              </w:tabs>
              <w:spacing w:beforeLines="40" w:before="96" w:line="270" w:lineRule="exact"/>
              <w:rPr>
                <w:rFonts w:asciiTheme="minorHAnsi" w:hAnsiTheme="minorHAnsi" w:cs="Arial"/>
                <w:color w:val="002060"/>
                <w:sz w:val="27"/>
                <w:szCs w:val="27"/>
              </w:rPr>
            </w:pPr>
            <w:r w:rsidRPr="00C54A75">
              <w:rPr>
                <w:rFonts w:asciiTheme="minorHAnsi" w:hAnsiTheme="minorHAnsi" w:cs="Arial"/>
                <w:color w:val="002060"/>
                <w:sz w:val="27"/>
                <w:szCs w:val="27"/>
              </w:rPr>
              <w:t xml:space="preserve">     реальна, %</w:t>
            </w:r>
          </w:p>
        </w:tc>
        <w:tc>
          <w:tcPr>
            <w:tcW w:w="1276"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jc w:val="right"/>
              <w:rPr>
                <w:rFonts w:asciiTheme="minorHAnsi" w:hAnsiTheme="minorHAnsi"/>
                <w:color w:val="002060"/>
                <w:sz w:val="27"/>
                <w:szCs w:val="27"/>
              </w:rPr>
            </w:pPr>
            <w:r w:rsidRPr="00C54A75">
              <w:rPr>
                <w:rFonts w:asciiTheme="minorHAnsi" w:hAnsiTheme="minorHAnsi"/>
                <w:color w:val="002060"/>
                <w:sz w:val="27"/>
                <w:szCs w:val="27"/>
              </w:rPr>
              <w:t>х</w:t>
            </w:r>
          </w:p>
        </w:tc>
        <w:tc>
          <w:tcPr>
            <w:tcW w:w="992"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ind w:left="-113"/>
              <w:jc w:val="right"/>
              <w:rPr>
                <w:rFonts w:asciiTheme="minorHAnsi" w:hAnsiTheme="minorHAnsi" w:cs="Arial"/>
                <w:color w:val="002060"/>
                <w:kern w:val="144"/>
                <w:sz w:val="27"/>
                <w:szCs w:val="27"/>
                <w:lang w:val="en-US"/>
              </w:rPr>
            </w:pPr>
            <w:r w:rsidRPr="00C54A75">
              <w:rPr>
                <w:rFonts w:asciiTheme="minorHAnsi" w:hAnsiTheme="minorHAnsi" w:cs="Arial"/>
                <w:color w:val="002060"/>
                <w:kern w:val="144"/>
                <w:sz w:val="27"/>
                <w:szCs w:val="27"/>
                <w:lang w:val="en-US"/>
              </w:rPr>
              <w:t>100,8</w:t>
            </w:r>
          </w:p>
        </w:tc>
        <w:tc>
          <w:tcPr>
            <w:tcW w:w="993"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ind w:left="-113"/>
              <w:jc w:val="right"/>
              <w:rPr>
                <w:rFonts w:asciiTheme="minorHAnsi" w:hAnsiTheme="minorHAnsi" w:cs="Arial"/>
                <w:color w:val="002060"/>
                <w:kern w:val="144"/>
                <w:sz w:val="27"/>
                <w:szCs w:val="27"/>
                <w:lang w:val="en-US"/>
              </w:rPr>
            </w:pPr>
            <w:r w:rsidRPr="00C54A75">
              <w:rPr>
                <w:rFonts w:asciiTheme="minorHAnsi" w:hAnsiTheme="minorHAnsi" w:cs="Arial"/>
                <w:color w:val="002060"/>
                <w:kern w:val="144"/>
                <w:sz w:val="27"/>
                <w:szCs w:val="27"/>
                <w:lang w:val="en-US"/>
              </w:rPr>
              <w:t>101,4</w:t>
            </w:r>
          </w:p>
        </w:tc>
        <w:tc>
          <w:tcPr>
            <w:tcW w:w="992"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ind w:left="-113"/>
              <w:jc w:val="right"/>
              <w:rPr>
                <w:rFonts w:asciiTheme="minorHAnsi" w:hAnsiTheme="minorHAnsi" w:cs="Arial"/>
                <w:color w:val="002060"/>
                <w:kern w:val="144"/>
                <w:sz w:val="27"/>
                <w:szCs w:val="27"/>
                <w:lang w:val="en-US"/>
              </w:rPr>
            </w:pPr>
            <w:r w:rsidRPr="00C54A75">
              <w:rPr>
                <w:rFonts w:asciiTheme="minorHAnsi" w:hAnsiTheme="minorHAnsi" w:cs="Arial"/>
                <w:color w:val="002060"/>
                <w:kern w:val="144"/>
                <w:sz w:val="27"/>
                <w:szCs w:val="27"/>
                <w:lang w:val="en-US"/>
              </w:rPr>
              <w:t>106,9</w:t>
            </w:r>
          </w:p>
        </w:tc>
        <w:tc>
          <w:tcPr>
            <w:tcW w:w="1275"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ind w:left="-113"/>
              <w:jc w:val="right"/>
              <w:rPr>
                <w:rFonts w:asciiTheme="minorHAnsi" w:hAnsiTheme="minorHAnsi" w:cs="Arial"/>
                <w:color w:val="002060"/>
                <w:kern w:val="144"/>
                <w:sz w:val="27"/>
                <w:szCs w:val="27"/>
                <w:lang w:val="en-US"/>
              </w:rPr>
            </w:pPr>
            <w:r w:rsidRPr="00C54A75">
              <w:rPr>
                <w:rFonts w:asciiTheme="minorHAnsi" w:hAnsiTheme="minorHAnsi" w:cs="Arial"/>
                <w:color w:val="002060"/>
                <w:kern w:val="144"/>
                <w:sz w:val="27"/>
                <w:szCs w:val="27"/>
                <w:lang w:val="en-US"/>
              </w:rPr>
              <w:t>110,1</w:t>
            </w:r>
          </w:p>
        </w:tc>
      </w:tr>
      <w:tr w:rsidR="00A757BD" w:rsidRPr="00271BDA" w:rsidTr="00224B0B">
        <w:trPr>
          <w:jc w:val="center"/>
        </w:trPr>
        <w:tc>
          <w:tcPr>
            <w:tcW w:w="3969" w:type="dxa"/>
            <w:tcBorders>
              <w:top w:val="nil"/>
              <w:left w:val="nil"/>
              <w:bottom w:val="nil"/>
              <w:right w:val="nil"/>
            </w:tcBorders>
            <w:vAlign w:val="bottom"/>
          </w:tcPr>
          <w:p w:rsidR="00A757BD" w:rsidRPr="00C54A75" w:rsidRDefault="00A757BD" w:rsidP="000D1639">
            <w:pPr>
              <w:tabs>
                <w:tab w:val="center" w:pos="4153"/>
                <w:tab w:val="right" w:pos="8306"/>
              </w:tabs>
              <w:spacing w:beforeLines="40" w:before="96" w:line="270" w:lineRule="exact"/>
              <w:rPr>
                <w:rFonts w:asciiTheme="minorHAnsi" w:hAnsiTheme="minorHAnsi" w:cs="Arial"/>
                <w:color w:val="002060"/>
                <w:sz w:val="27"/>
                <w:szCs w:val="27"/>
                <w:vertAlign w:val="superscript"/>
              </w:rPr>
            </w:pPr>
            <w:r w:rsidRPr="00C54A75">
              <w:rPr>
                <w:rFonts w:asciiTheme="minorHAnsi" w:eastAsia="Calibri" w:hAnsiTheme="minorHAnsi" w:cs="Arial"/>
                <w:color w:val="002060"/>
                <w:sz w:val="27"/>
                <w:szCs w:val="27"/>
                <w:lang w:eastAsia="uk-UA"/>
              </w:rPr>
              <w:t xml:space="preserve">Заборгованість із виплати </w:t>
            </w:r>
            <w:r w:rsidRPr="00C54A75">
              <w:rPr>
                <w:rFonts w:asciiTheme="minorHAnsi" w:eastAsia="Calibri" w:hAnsiTheme="minorHAnsi" w:cs="Arial"/>
                <w:color w:val="002060"/>
                <w:sz w:val="27"/>
                <w:szCs w:val="27"/>
                <w:lang w:eastAsia="uk-UA"/>
              </w:rPr>
              <w:br/>
              <w:t>заробітної</w:t>
            </w:r>
            <w:r w:rsidRPr="00C54A75">
              <w:rPr>
                <w:rFonts w:asciiTheme="minorHAnsi" w:hAnsiTheme="minorHAnsi" w:cs="Arial"/>
                <w:color w:val="002060"/>
                <w:sz w:val="27"/>
                <w:szCs w:val="27"/>
              </w:rPr>
              <w:t xml:space="preserve"> плати – усього</w:t>
            </w:r>
            <w:r w:rsidRPr="00C54A75">
              <w:rPr>
                <w:rFonts w:asciiTheme="minorHAnsi" w:hAnsiTheme="minorHAnsi" w:cs="Arial"/>
                <w:color w:val="002060"/>
                <w:sz w:val="27"/>
                <w:szCs w:val="27"/>
                <w:vertAlign w:val="superscript"/>
                <w:lang w:val="ru-RU"/>
              </w:rPr>
              <w:t>2</w:t>
            </w:r>
            <w:r w:rsidRPr="00C54A75">
              <w:rPr>
                <w:rFonts w:asciiTheme="minorHAnsi" w:hAnsiTheme="minorHAnsi" w:cs="Arial"/>
                <w:color w:val="002060"/>
                <w:sz w:val="27"/>
                <w:szCs w:val="27"/>
              </w:rPr>
              <w:t>,</w:t>
            </w:r>
          </w:p>
          <w:p w:rsidR="00A757BD" w:rsidRPr="00C54A75" w:rsidRDefault="00A757BD" w:rsidP="000D1639">
            <w:pPr>
              <w:tabs>
                <w:tab w:val="center" w:pos="4153"/>
                <w:tab w:val="right" w:pos="8306"/>
              </w:tabs>
              <w:spacing w:line="270" w:lineRule="exact"/>
              <w:rPr>
                <w:rFonts w:asciiTheme="minorHAnsi" w:hAnsiTheme="minorHAnsi" w:cs="Arial"/>
                <w:color w:val="002060"/>
                <w:sz w:val="27"/>
                <w:szCs w:val="27"/>
              </w:rPr>
            </w:pPr>
            <w:r w:rsidRPr="00C54A75">
              <w:rPr>
                <w:rFonts w:asciiTheme="minorHAnsi" w:hAnsiTheme="minorHAnsi" w:cs="Arial"/>
                <w:color w:val="002060"/>
                <w:sz w:val="27"/>
                <w:szCs w:val="27"/>
              </w:rPr>
              <w:t>млн.грн</w:t>
            </w:r>
          </w:p>
        </w:tc>
        <w:tc>
          <w:tcPr>
            <w:tcW w:w="1276"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jc w:val="right"/>
              <w:rPr>
                <w:rFonts w:asciiTheme="minorHAnsi" w:hAnsiTheme="minorHAnsi"/>
                <w:color w:val="002060"/>
                <w:sz w:val="27"/>
                <w:szCs w:val="27"/>
                <w:lang w:val="en-US"/>
              </w:rPr>
            </w:pPr>
            <w:r w:rsidRPr="00C54A75">
              <w:rPr>
                <w:rFonts w:asciiTheme="minorHAnsi" w:hAnsiTheme="minorHAnsi"/>
                <w:color w:val="1F3864"/>
                <w:sz w:val="27"/>
                <w:szCs w:val="27"/>
              </w:rPr>
              <w:t>3142,8</w:t>
            </w:r>
          </w:p>
        </w:tc>
        <w:tc>
          <w:tcPr>
            <w:tcW w:w="992"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jc w:val="right"/>
              <w:rPr>
                <w:rFonts w:asciiTheme="minorHAnsi" w:hAnsiTheme="minorHAnsi"/>
                <w:color w:val="002060"/>
                <w:sz w:val="27"/>
                <w:szCs w:val="27"/>
                <w:lang w:val="en-US"/>
              </w:rPr>
            </w:pPr>
            <w:r w:rsidRPr="00C54A75">
              <w:rPr>
                <w:rFonts w:asciiTheme="minorHAnsi" w:hAnsiTheme="minorHAnsi"/>
                <w:color w:val="002060"/>
                <w:sz w:val="27"/>
                <w:szCs w:val="27"/>
                <w:lang w:val="en-US"/>
              </w:rPr>
              <w:t>104,9</w:t>
            </w:r>
          </w:p>
        </w:tc>
        <w:tc>
          <w:tcPr>
            <w:tcW w:w="993"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jc w:val="right"/>
              <w:rPr>
                <w:rFonts w:asciiTheme="minorHAnsi" w:hAnsiTheme="minorHAnsi"/>
                <w:color w:val="002060"/>
                <w:sz w:val="27"/>
                <w:szCs w:val="27"/>
                <w:lang w:val="ru-RU"/>
              </w:rPr>
            </w:pPr>
            <w:r w:rsidRPr="00C54A75">
              <w:rPr>
                <w:rFonts w:asciiTheme="minorHAnsi" w:hAnsiTheme="minorHAnsi"/>
                <w:color w:val="002060"/>
                <w:sz w:val="27"/>
                <w:szCs w:val="27"/>
                <w:lang w:val="ru-RU"/>
              </w:rPr>
              <w:t>115,6</w:t>
            </w:r>
          </w:p>
        </w:tc>
        <w:tc>
          <w:tcPr>
            <w:tcW w:w="992"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jc w:val="right"/>
              <w:rPr>
                <w:rFonts w:asciiTheme="minorHAnsi" w:hAnsiTheme="minorHAnsi"/>
                <w:color w:val="002060"/>
                <w:sz w:val="27"/>
                <w:szCs w:val="27"/>
              </w:rPr>
            </w:pPr>
            <w:r w:rsidRPr="00C54A75">
              <w:rPr>
                <w:rFonts w:asciiTheme="minorHAnsi" w:hAnsiTheme="minorHAnsi"/>
                <w:color w:val="002060"/>
                <w:sz w:val="27"/>
                <w:szCs w:val="27"/>
              </w:rPr>
              <w:t>х</w:t>
            </w:r>
          </w:p>
        </w:tc>
        <w:tc>
          <w:tcPr>
            <w:tcW w:w="1275" w:type="dxa"/>
            <w:tcBorders>
              <w:top w:val="nil"/>
              <w:left w:val="nil"/>
              <w:bottom w:val="nil"/>
              <w:right w:val="nil"/>
            </w:tcBorders>
            <w:shd w:val="clear" w:color="auto" w:fill="FFFFFF"/>
            <w:vAlign w:val="bottom"/>
          </w:tcPr>
          <w:p w:rsidR="00A757BD" w:rsidRPr="00C54A75" w:rsidRDefault="00A757BD" w:rsidP="000D1639">
            <w:pPr>
              <w:spacing w:beforeLines="40" w:before="96" w:line="270" w:lineRule="exact"/>
              <w:jc w:val="right"/>
              <w:rPr>
                <w:rFonts w:asciiTheme="minorHAnsi" w:hAnsiTheme="minorHAnsi"/>
                <w:color w:val="002060"/>
                <w:sz w:val="27"/>
                <w:szCs w:val="27"/>
                <w:lang w:val="ru-RU"/>
              </w:rPr>
            </w:pPr>
            <w:r w:rsidRPr="00C54A75">
              <w:rPr>
                <w:rFonts w:asciiTheme="minorHAnsi" w:hAnsiTheme="minorHAnsi"/>
                <w:color w:val="002060"/>
                <w:sz w:val="27"/>
                <w:szCs w:val="27"/>
                <w:lang w:val="ru-RU"/>
              </w:rPr>
              <w:t>106,1</w:t>
            </w:r>
          </w:p>
        </w:tc>
      </w:tr>
      <w:tr w:rsidR="001F5618" w:rsidRPr="00271BDA" w:rsidTr="001F5618">
        <w:trPr>
          <w:jc w:val="center"/>
        </w:trPr>
        <w:tc>
          <w:tcPr>
            <w:tcW w:w="3969" w:type="dxa"/>
            <w:tcBorders>
              <w:top w:val="nil"/>
              <w:left w:val="nil"/>
              <w:bottom w:val="nil"/>
              <w:right w:val="nil"/>
            </w:tcBorders>
            <w:vAlign w:val="bottom"/>
          </w:tcPr>
          <w:p w:rsidR="001F5618" w:rsidRPr="00C54A75" w:rsidRDefault="001F5618" w:rsidP="000D1639">
            <w:pPr>
              <w:spacing w:beforeLines="40" w:before="96" w:line="270" w:lineRule="exact"/>
              <w:rPr>
                <w:rFonts w:asciiTheme="minorHAnsi" w:hAnsiTheme="minorHAnsi" w:cs="Arial"/>
                <w:color w:val="002060"/>
                <w:sz w:val="27"/>
                <w:szCs w:val="27"/>
              </w:rPr>
            </w:pPr>
            <w:r w:rsidRPr="00C54A75">
              <w:rPr>
                <w:rFonts w:asciiTheme="minorHAnsi" w:hAnsiTheme="minorHAnsi" w:cs="Arial"/>
                <w:color w:val="002060"/>
                <w:sz w:val="27"/>
                <w:szCs w:val="27"/>
              </w:rPr>
              <w:t>Індекс споживчих цін</w:t>
            </w:r>
          </w:p>
        </w:tc>
        <w:tc>
          <w:tcPr>
            <w:tcW w:w="1276" w:type="dxa"/>
            <w:tcBorders>
              <w:top w:val="nil"/>
              <w:left w:val="nil"/>
              <w:bottom w:val="nil"/>
              <w:right w:val="nil"/>
            </w:tcBorders>
            <w:shd w:val="clear" w:color="auto" w:fill="FFFFFF"/>
            <w:vAlign w:val="bottom"/>
          </w:tcPr>
          <w:p w:rsidR="001F5618" w:rsidRPr="00C54A75" w:rsidRDefault="001F5618" w:rsidP="000D1639">
            <w:pPr>
              <w:spacing w:beforeLines="40" w:before="96" w:line="270" w:lineRule="exact"/>
              <w:ind w:left="-113"/>
              <w:jc w:val="right"/>
              <w:rPr>
                <w:rFonts w:asciiTheme="minorHAnsi" w:hAnsiTheme="minorHAnsi" w:cs="Arial"/>
                <w:color w:val="002060"/>
                <w:sz w:val="27"/>
                <w:szCs w:val="27"/>
              </w:rPr>
            </w:pPr>
            <w:r w:rsidRPr="00C54A75">
              <w:rPr>
                <w:rFonts w:asciiTheme="minorHAnsi" w:hAnsiTheme="minorHAnsi" w:cs="Arial"/>
                <w:color w:val="002060"/>
                <w:sz w:val="27"/>
                <w:szCs w:val="27"/>
              </w:rPr>
              <w:t>х</w:t>
            </w:r>
          </w:p>
        </w:tc>
        <w:tc>
          <w:tcPr>
            <w:tcW w:w="992" w:type="dxa"/>
            <w:tcBorders>
              <w:top w:val="nil"/>
              <w:left w:val="nil"/>
              <w:bottom w:val="nil"/>
              <w:right w:val="nil"/>
            </w:tcBorders>
            <w:shd w:val="clear" w:color="auto" w:fill="FFFFFF"/>
            <w:vAlign w:val="bottom"/>
          </w:tcPr>
          <w:p w:rsidR="001F5618" w:rsidRPr="00C54A75" w:rsidRDefault="001F5618"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100,3</w:t>
            </w:r>
          </w:p>
        </w:tc>
        <w:tc>
          <w:tcPr>
            <w:tcW w:w="993" w:type="dxa"/>
            <w:tcBorders>
              <w:top w:val="nil"/>
              <w:left w:val="nil"/>
              <w:bottom w:val="nil"/>
              <w:right w:val="nil"/>
            </w:tcBorders>
            <w:shd w:val="clear" w:color="auto" w:fill="FFFFFF"/>
            <w:vAlign w:val="bottom"/>
          </w:tcPr>
          <w:p w:rsidR="001F5618" w:rsidRPr="00C54A75" w:rsidRDefault="001F5618"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101,7</w:t>
            </w:r>
          </w:p>
        </w:tc>
        <w:tc>
          <w:tcPr>
            <w:tcW w:w="992" w:type="dxa"/>
            <w:tcBorders>
              <w:top w:val="nil"/>
              <w:left w:val="nil"/>
              <w:bottom w:val="nil"/>
              <w:right w:val="nil"/>
            </w:tcBorders>
            <w:shd w:val="clear" w:color="auto" w:fill="FFFFFF"/>
            <w:vAlign w:val="bottom"/>
          </w:tcPr>
          <w:p w:rsidR="001F5618" w:rsidRPr="00C54A75" w:rsidRDefault="001F5618"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102,3</w:t>
            </w:r>
          </w:p>
        </w:tc>
        <w:tc>
          <w:tcPr>
            <w:tcW w:w="1275" w:type="dxa"/>
            <w:tcBorders>
              <w:top w:val="nil"/>
              <w:left w:val="nil"/>
              <w:bottom w:val="nil"/>
              <w:right w:val="nil"/>
            </w:tcBorders>
            <w:shd w:val="clear" w:color="auto" w:fill="FFFFFF"/>
            <w:vAlign w:val="bottom"/>
          </w:tcPr>
          <w:p w:rsidR="001F5618" w:rsidRPr="00C54A75" w:rsidRDefault="001F5618"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109,0</w:t>
            </w:r>
          </w:p>
        </w:tc>
      </w:tr>
      <w:tr w:rsidR="001F5618" w:rsidRPr="00271BDA" w:rsidTr="001F5618">
        <w:trPr>
          <w:jc w:val="center"/>
        </w:trPr>
        <w:tc>
          <w:tcPr>
            <w:tcW w:w="3969" w:type="dxa"/>
            <w:tcBorders>
              <w:top w:val="nil"/>
              <w:left w:val="nil"/>
              <w:bottom w:val="nil"/>
              <w:right w:val="nil"/>
            </w:tcBorders>
            <w:vAlign w:val="bottom"/>
          </w:tcPr>
          <w:p w:rsidR="001F5618" w:rsidRPr="00C54A75" w:rsidRDefault="001F5618" w:rsidP="000D1639">
            <w:pPr>
              <w:spacing w:beforeLines="40" w:before="96" w:line="270" w:lineRule="exact"/>
              <w:rPr>
                <w:rFonts w:asciiTheme="minorHAnsi" w:hAnsiTheme="minorHAnsi" w:cs="Arial"/>
                <w:color w:val="002060"/>
                <w:sz w:val="27"/>
                <w:szCs w:val="27"/>
              </w:rPr>
            </w:pPr>
            <w:r w:rsidRPr="00C54A75">
              <w:rPr>
                <w:rFonts w:asciiTheme="minorHAnsi" w:hAnsiTheme="minorHAnsi" w:cs="Arial"/>
                <w:color w:val="002060"/>
                <w:sz w:val="27"/>
                <w:szCs w:val="27"/>
              </w:rPr>
              <w:t>Індекс цін виробників</w:t>
            </w:r>
            <w:r w:rsidRPr="00C54A75">
              <w:rPr>
                <w:rFonts w:asciiTheme="minorHAnsi" w:hAnsiTheme="minorHAnsi" w:cs="Arial"/>
                <w:color w:val="002060"/>
                <w:sz w:val="27"/>
                <w:szCs w:val="27"/>
              </w:rPr>
              <w:br/>
              <w:t>промислової продукції</w:t>
            </w:r>
          </w:p>
        </w:tc>
        <w:tc>
          <w:tcPr>
            <w:tcW w:w="1276" w:type="dxa"/>
            <w:tcBorders>
              <w:top w:val="nil"/>
              <w:left w:val="nil"/>
              <w:bottom w:val="nil"/>
              <w:right w:val="nil"/>
            </w:tcBorders>
            <w:shd w:val="clear" w:color="auto" w:fill="FFFFFF"/>
            <w:vAlign w:val="bottom"/>
          </w:tcPr>
          <w:p w:rsidR="001F5618" w:rsidRPr="00C54A75" w:rsidRDefault="001F5618" w:rsidP="000D1639">
            <w:pPr>
              <w:spacing w:beforeLines="40" w:before="96" w:line="270" w:lineRule="exact"/>
              <w:ind w:left="-113"/>
              <w:jc w:val="right"/>
              <w:rPr>
                <w:rFonts w:asciiTheme="minorHAnsi" w:hAnsiTheme="minorHAnsi" w:cs="Arial"/>
                <w:color w:val="002060"/>
                <w:sz w:val="27"/>
                <w:szCs w:val="27"/>
              </w:rPr>
            </w:pPr>
            <w:r w:rsidRPr="00C54A75">
              <w:rPr>
                <w:rFonts w:asciiTheme="minorHAnsi" w:hAnsiTheme="minorHAnsi" w:cs="Arial"/>
                <w:color w:val="002060"/>
                <w:sz w:val="27"/>
                <w:szCs w:val="27"/>
              </w:rPr>
              <w:t>х</w:t>
            </w:r>
          </w:p>
        </w:tc>
        <w:tc>
          <w:tcPr>
            <w:tcW w:w="992" w:type="dxa"/>
            <w:tcBorders>
              <w:top w:val="nil"/>
              <w:left w:val="nil"/>
              <w:bottom w:val="nil"/>
              <w:right w:val="nil"/>
            </w:tcBorders>
            <w:shd w:val="clear" w:color="auto" w:fill="FFFFFF"/>
            <w:vAlign w:val="bottom"/>
          </w:tcPr>
          <w:p w:rsidR="001F5618" w:rsidRPr="00C54A75" w:rsidRDefault="001F5618"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99,4</w:t>
            </w:r>
          </w:p>
        </w:tc>
        <w:tc>
          <w:tcPr>
            <w:tcW w:w="993" w:type="dxa"/>
            <w:tcBorders>
              <w:top w:val="nil"/>
              <w:left w:val="nil"/>
              <w:bottom w:val="nil"/>
              <w:right w:val="nil"/>
            </w:tcBorders>
            <w:shd w:val="clear" w:color="auto" w:fill="FFFFFF"/>
            <w:vAlign w:val="bottom"/>
          </w:tcPr>
          <w:p w:rsidR="001F5618" w:rsidRPr="00C54A75" w:rsidRDefault="001F5618"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94,9</w:t>
            </w:r>
          </w:p>
        </w:tc>
        <w:tc>
          <w:tcPr>
            <w:tcW w:w="992" w:type="dxa"/>
            <w:tcBorders>
              <w:top w:val="nil"/>
              <w:left w:val="nil"/>
              <w:bottom w:val="nil"/>
              <w:right w:val="nil"/>
            </w:tcBorders>
            <w:shd w:val="clear" w:color="auto" w:fill="FFFFFF"/>
            <w:vAlign w:val="bottom"/>
          </w:tcPr>
          <w:p w:rsidR="001F5618" w:rsidRPr="00C54A75" w:rsidRDefault="001F5618"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95,1</w:t>
            </w:r>
          </w:p>
        </w:tc>
        <w:tc>
          <w:tcPr>
            <w:tcW w:w="1275" w:type="dxa"/>
            <w:tcBorders>
              <w:top w:val="nil"/>
              <w:left w:val="nil"/>
              <w:bottom w:val="nil"/>
              <w:right w:val="nil"/>
            </w:tcBorders>
            <w:shd w:val="clear" w:color="auto" w:fill="FFFFFF"/>
            <w:vAlign w:val="bottom"/>
          </w:tcPr>
          <w:p w:rsidR="001F5618" w:rsidRPr="00C54A75" w:rsidRDefault="001F5618"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109,1</w:t>
            </w:r>
          </w:p>
        </w:tc>
      </w:tr>
      <w:tr w:rsidR="00871B3F" w:rsidRPr="00271BDA" w:rsidTr="00871B3F">
        <w:trPr>
          <w:jc w:val="center"/>
        </w:trPr>
        <w:tc>
          <w:tcPr>
            <w:tcW w:w="3969" w:type="dxa"/>
            <w:tcBorders>
              <w:top w:val="nil"/>
              <w:left w:val="nil"/>
              <w:bottom w:val="nil"/>
              <w:right w:val="nil"/>
            </w:tcBorders>
            <w:vAlign w:val="bottom"/>
          </w:tcPr>
          <w:p w:rsidR="00871B3F" w:rsidRPr="00C54A75" w:rsidRDefault="00871B3F" w:rsidP="000D1639">
            <w:pPr>
              <w:spacing w:beforeLines="40" w:before="96" w:line="270" w:lineRule="exact"/>
              <w:rPr>
                <w:rFonts w:asciiTheme="minorHAnsi" w:hAnsiTheme="minorHAnsi" w:cs="Arial"/>
                <w:color w:val="002060"/>
                <w:sz w:val="27"/>
                <w:szCs w:val="27"/>
              </w:rPr>
            </w:pPr>
            <w:r w:rsidRPr="00C54A75">
              <w:rPr>
                <w:rFonts w:asciiTheme="minorHAnsi" w:hAnsiTheme="minorHAnsi" w:cs="Arial"/>
                <w:color w:val="002060"/>
                <w:sz w:val="27"/>
                <w:szCs w:val="27"/>
              </w:rPr>
              <w:t>Індекс промислової продукції</w:t>
            </w:r>
          </w:p>
        </w:tc>
        <w:tc>
          <w:tcPr>
            <w:tcW w:w="1276" w:type="dxa"/>
            <w:tcBorders>
              <w:top w:val="nil"/>
              <w:left w:val="nil"/>
              <w:bottom w:val="nil"/>
              <w:right w:val="nil"/>
            </w:tcBorders>
            <w:shd w:val="clear" w:color="auto" w:fill="auto"/>
            <w:vAlign w:val="bottom"/>
          </w:tcPr>
          <w:p w:rsidR="00871B3F" w:rsidRPr="00C54A75" w:rsidRDefault="00871B3F" w:rsidP="000D1639">
            <w:pPr>
              <w:spacing w:beforeLines="40" w:before="96" w:line="270" w:lineRule="exact"/>
              <w:ind w:left="-113"/>
              <w:jc w:val="right"/>
              <w:rPr>
                <w:rFonts w:asciiTheme="minorHAnsi" w:hAnsiTheme="minorHAnsi" w:cs="Arial"/>
                <w:color w:val="002060"/>
                <w:sz w:val="27"/>
                <w:szCs w:val="27"/>
              </w:rPr>
            </w:pPr>
            <w:r w:rsidRPr="00C54A75">
              <w:rPr>
                <w:rFonts w:asciiTheme="minorHAnsi" w:hAnsiTheme="minorHAnsi" w:cs="Arial"/>
                <w:color w:val="002060"/>
                <w:sz w:val="27"/>
                <w:szCs w:val="27"/>
              </w:rPr>
              <w:t>х</w:t>
            </w:r>
          </w:p>
        </w:tc>
        <w:tc>
          <w:tcPr>
            <w:tcW w:w="992" w:type="dxa"/>
            <w:tcBorders>
              <w:top w:val="nil"/>
              <w:left w:val="nil"/>
              <w:bottom w:val="nil"/>
              <w:right w:val="nil"/>
            </w:tcBorders>
            <w:shd w:val="clear" w:color="auto" w:fill="auto"/>
            <w:vAlign w:val="bottom"/>
          </w:tcPr>
          <w:p w:rsidR="00871B3F" w:rsidRPr="00C54A75" w:rsidRDefault="00871B3F" w:rsidP="000D1639">
            <w:pPr>
              <w:spacing w:line="270" w:lineRule="exact"/>
              <w:jc w:val="right"/>
              <w:rPr>
                <w:rFonts w:asciiTheme="minorHAnsi" w:hAnsiTheme="minorHAnsi" w:cstheme="minorHAnsi"/>
                <w:color w:val="002060"/>
                <w:sz w:val="27"/>
                <w:szCs w:val="27"/>
              </w:rPr>
            </w:pPr>
            <w:r w:rsidRPr="00C54A75">
              <w:rPr>
                <w:rFonts w:asciiTheme="minorHAnsi" w:hAnsiTheme="minorHAnsi" w:cstheme="minorHAnsi"/>
                <w:color w:val="002060"/>
                <w:sz w:val="27"/>
                <w:szCs w:val="27"/>
              </w:rPr>
              <w:t>104,9</w:t>
            </w:r>
          </w:p>
        </w:tc>
        <w:tc>
          <w:tcPr>
            <w:tcW w:w="993" w:type="dxa"/>
            <w:tcBorders>
              <w:top w:val="nil"/>
              <w:left w:val="nil"/>
              <w:bottom w:val="nil"/>
              <w:right w:val="nil"/>
            </w:tcBorders>
            <w:shd w:val="clear" w:color="auto" w:fill="auto"/>
            <w:vAlign w:val="bottom"/>
          </w:tcPr>
          <w:p w:rsidR="00871B3F" w:rsidRPr="00C54A75" w:rsidRDefault="00871B3F" w:rsidP="000D1639">
            <w:pPr>
              <w:spacing w:line="270" w:lineRule="exact"/>
              <w:jc w:val="right"/>
              <w:rPr>
                <w:rFonts w:asciiTheme="minorHAnsi" w:hAnsiTheme="minorHAnsi" w:cstheme="minorHAnsi"/>
                <w:color w:val="002060"/>
                <w:sz w:val="27"/>
                <w:szCs w:val="27"/>
              </w:rPr>
            </w:pPr>
            <w:r w:rsidRPr="00C54A75">
              <w:rPr>
                <w:rFonts w:asciiTheme="minorHAnsi" w:hAnsiTheme="minorHAnsi" w:cstheme="minorHAnsi"/>
                <w:color w:val="002060"/>
                <w:sz w:val="27"/>
                <w:szCs w:val="27"/>
              </w:rPr>
              <w:t>87,8</w:t>
            </w:r>
          </w:p>
        </w:tc>
        <w:tc>
          <w:tcPr>
            <w:tcW w:w="992" w:type="dxa"/>
            <w:tcBorders>
              <w:top w:val="nil"/>
              <w:left w:val="nil"/>
              <w:bottom w:val="nil"/>
              <w:right w:val="nil"/>
            </w:tcBorders>
            <w:shd w:val="clear" w:color="auto" w:fill="auto"/>
            <w:vAlign w:val="bottom"/>
          </w:tcPr>
          <w:p w:rsidR="00871B3F" w:rsidRPr="00C54A75" w:rsidRDefault="00871B3F" w:rsidP="000D1639">
            <w:pPr>
              <w:spacing w:line="270" w:lineRule="exact"/>
              <w:jc w:val="right"/>
              <w:rPr>
                <w:rFonts w:asciiTheme="minorHAnsi" w:hAnsiTheme="minorHAnsi" w:cstheme="minorHAnsi"/>
                <w:color w:val="002060"/>
                <w:sz w:val="27"/>
                <w:szCs w:val="27"/>
              </w:rPr>
            </w:pPr>
            <w:r w:rsidRPr="00C54A75">
              <w:rPr>
                <w:rFonts w:asciiTheme="minorHAnsi" w:hAnsiTheme="minorHAnsi" w:cstheme="minorHAnsi"/>
                <w:color w:val="002060"/>
                <w:sz w:val="27"/>
                <w:szCs w:val="27"/>
              </w:rPr>
              <w:t>91,3</w:t>
            </w:r>
          </w:p>
        </w:tc>
        <w:tc>
          <w:tcPr>
            <w:tcW w:w="1275" w:type="dxa"/>
            <w:tcBorders>
              <w:top w:val="nil"/>
              <w:left w:val="nil"/>
              <w:bottom w:val="nil"/>
              <w:right w:val="nil"/>
            </w:tcBorders>
            <w:shd w:val="clear" w:color="auto" w:fill="auto"/>
            <w:vAlign w:val="bottom"/>
          </w:tcPr>
          <w:p w:rsidR="00871B3F" w:rsidRPr="00C54A75" w:rsidRDefault="00871B3F" w:rsidP="000D1639">
            <w:pPr>
              <w:spacing w:line="270" w:lineRule="exact"/>
              <w:jc w:val="right"/>
              <w:rPr>
                <w:rFonts w:asciiTheme="minorHAnsi" w:hAnsiTheme="minorHAnsi" w:cstheme="minorHAnsi"/>
                <w:color w:val="002060"/>
                <w:sz w:val="27"/>
                <w:szCs w:val="27"/>
              </w:rPr>
            </w:pPr>
            <w:r w:rsidRPr="00C54A75">
              <w:rPr>
                <w:rFonts w:asciiTheme="minorHAnsi" w:hAnsiTheme="minorHAnsi" w:cstheme="minorHAnsi"/>
                <w:color w:val="002060"/>
                <w:sz w:val="27"/>
                <w:szCs w:val="27"/>
              </w:rPr>
              <w:t>101,5</w:t>
            </w:r>
          </w:p>
        </w:tc>
      </w:tr>
      <w:tr w:rsidR="001E1119" w:rsidRPr="00271BDA" w:rsidTr="001E1119">
        <w:trPr>
          <w:jc w:val="center"/>
        </w:trPr>
        <w:tc>
          <w:tcPr>
            <w:tcW w:w="3969" w:type="dxa"/>
            <w:tcBorders>
              <w:top w:val="nil"/>
              <w:left w:val="nil"/>
              <w:bottom w:val="nil"/>
              <w:right w:val="nil"/>
            </w:tcBorders>
            <w:vAlign w:val="bottom"/>
          </w:tcPr>
          <w:p w:rsidR="001E1119" w:rsidRPr="00C54A75" w:rsidRDefault="001E1119" w:rsidP="000D1639">
            <w:pPr>
              <w:spacing w:beforeLines="40" w:before="96" w:line="270" w:lineRule="exact"/>
              <w:rPr>
                <w:rFonts w:asciiTheme="minorHAnsi" w:hAnsiTheme="minorHAnsi" w:cs="Arial"/>
                <w:color w:val="002060"/>
                <w:sz w:val="27"/>
                <w:szCs w:val="27"/>
              </w:rPr>
            </w:pPr>
            <w:r w:rsidRPr="00C54A75">
              <w:rPr>
                <w:rFonts w:asciiTheme="minorHAnsi" w:hAnsiTheme="minorHAnsi" w:cs="Arial"/>
                <w:color w:val="002060"/>
                <w:sz w:val="27"/>
                <w:szCs w:val="27"/>
              </w:rPr>
              <w:t>Індекс сільськогосподарської продукції</w:t>
            </w:r>
          </w:p>
        </w:tc>
        <w:tc>
          <w:tcPr>
            <w:tcW w:w="1276" w:type="dxa"/>
            <w:tcBorders>
              <w:top w:val="nil"/>
              <w:left w:val="nil"/>
              <w:bottom w:val="nil"/>
              <w:right w:val="nil"/>
            </w:tcBorders>
            <w:shd w:val="clear" w:color="auto" w:fill="FFFFFF"/>
            <w:vAlign w:val="bottom"/>
          </w:tcPr>
          <w:p w:rsidR="001E1119" w:rsidRPr="00C54A75" w:rsidRDefault="001E1119" w:rsidP="000D1639">
            <w:pPr>
              <w:spacing w:beforeLines="40" w:before="96" w:line="270" w:lineRule="exact"/>
              <w:jc w:val="right"/>
              <w:rPr>
                <w:rFonts w:asciiTheme="minorHAnsi" w:hAnsiTheme="minorHAnsi"/>
                <w:color w:val="002060"/>
                <w:sz w:val="27"/>
                <w:szCs w:val="27"/>
                <w:highlight w:val="lightGray"/>
              </w:rPr>
            </w:pPr>
            <w:r w:rsidRPr="00C54A75">
              <w:rPr>
                <w:rFonts w:asciiTheme="minorHAnsi" w:hAnsiTheme="minorHAnsi"/>
                <w:color w:val="002060"/>
                <w:sz w:val="27"/>
                <w:szCs w:val="27"/>
              </w:rPr>
              <w:t>х</w:t>
            </w:r>
          </w:p>
        </w:tc>
        <w:tc>
          <w:tcPr>
            <w:tcW w:w="992" w:type="dxa"/>
            <w:tcBorders>
              <w:top w:val="nil"/>
              <w:left w:val="nil"/>
              <w:bottom w:val="nil"/>
              <w:right w:val="nil"/>
            </w:tcBorders>
            <w:shd w:val="clear" w:color="auto" w:fill="FFFFFF"/>
            <w:vAlign w:val="bottom"/>
          </w:tcPr>
          <w:p w:rsidR="001E1119" w:rsidRPr="00C54A75" w:rsidRDefault="001E1119"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106,4</w:t>
            </w:r>
          </w:p>
        </w:tc>
        <w:tc>
          <w:tcPr>
            <w:tcW w:w="993" w:type="dxa"/>
            <w:tcBorders>
              <w:top w:val="nil"/>
              <w:left w:val="nil"/>
              <w:bottom w:val="nil"/>
              <w:right w:val="nil"/>
            </w:tcBorders>
            <w:shd w:val="clear" w:color="auto" w:fill="FFFFFF"/>
            <w:vAlign w:val="bottom"/>
          </w:tcPr>
          <w:p w:rsidR="001E1119" w:rsidRPr="00C54A75" w:rsidRDefault="001E1119"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96,0</w:t>
            </w:r>
          </w:p>
        </w:tc>
        <w:tc>
          <w:tcPr>
            <w:tcW w:w="992" w:type="dxa"/>
            <w:tcBorders>
              <w:top w:val="nil"/>
              <w:left w:val="nil"/>
              <w:bottom w:val="nil"/>
              <w:right w:val="nil"/>
            </w:tcBorders>
            <w:shd w:val="clear" w:color="auto" w:fill="FFFFFF"/>
            <w:vAlign w:val="bottom"/>
          </w:tcPr>
          <w:p w:rsidR="001E1119" w:rsidRPr="00C54A75" w:rsidRDefault="001E1119"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98,0</w:t>
            </w:r>
          </w:p>
        </w:tc>
        <w:tc>
          <w:tcPr>
            <w:tcW w:w="1275" w:type="dxa"/>
            <w:tcBorders>
              <w:top w:val="nil"/>
              <w:left w:val="nil"/>
              <w:bottom w:val="nil"/>
              <w:right w:val="nil"/>
            </w:tcBorders>
            <w:shd w:val="clear" w:color="auto" w:fill="FFFFFF"/>
            <w:vAlign w:val="bottom"/>
          </w:tcPr>
          <w:p w:rsidR="001E1119" w:rsidRPr="00C54A75" w:rsidRDefault="001E1119"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102,0</w:t>
            </w:r>
          </w:p>
        </w:tc>
      </w:tr>
      <w:tr w:rsidR="00370DD6" w:rsidRPr="00271BDA" w:rsidTr="00224B0B">
        <w:trPr>
          <w:jc w:val="center"/>
        </w:trPr>
        <w:tc>
          <w:tcPr>
            <w:tcW w:w="3969" w:type="dxa"/>
            <w:tcBorders>
              <w:top w:val="nil"/>
              <w:left w:val="nil"/>
              <w:bottom w:val="nil"/>
              <w:right w:val="nil"/>
            </w:tcBorders>
            <w:vAlign w:val="bottom"/>
          </w:tcPr>
          <w:p w:rsidR="00370DD6" w:rsidRPr="00C54A75" w:rsidRDefault="00370DD6" w:rsidP="000D1639">
            <w:pPr>
              <w:tabs>
                <w:tab w:val="center" w:pos="4153"/>
                <w:tab w:val="right" w:pos="8306"/>
              </w:tabs>
              <w:spacing w:beforeLines="40" w:before="96" w:line="270" w:lineRule="exact"/>
              <w:rPr>
                <w:rFonts w:asciiTheme="minorHAnsi" w:hAnsiTheme="minorHAnsi" w:cs="Arial"/>
                <w:color w:val="002060"/>
                <w:sz w:val="27"/>
                <w:szCs w:val="27"/>
              </w:rPr>
            </w:pPr>
            <w:r w:rsidRPr="00C54A75">
              <w:rPr>
                <w:rFonts w:asciiTheme="minorHAnsi" w:hAnsiTheme="minorHAnsi" w:cs="Arial"/>
                <w:color w:val="002060"/>
                <w:sz w:val="27"/>
                <w:szCs w:val="27"/>
              </w:rPr>
              <w:t>Індекс будівельної продукції</w:t>
            </w:r>
          </w:p>
        </w:tc>
        <w:tc>
          <w:tcPr>
            <w:tcW w:w="1276" w:type="dxa"/>
            <w:tcBorders>
              <w:top w:val="nil"/>
              <w:left w:val="nil"/>
              <w:bottom w:val="nil"/>
              <w:right w:val="nil"/>
            </w:tcBorders>
            <w:shd w:val="clear" w:color="auto" w:fill="auto"/>
            <w:vAlign w:val="bottom"/>
          </w:tcPr>
          <w:p w:rsidR="00370DD6" w:rsidRPr="00C54A75" w:rsidRDefault="00370DD6" w:rsidP="000D1639">
            <w:pPr>
              <w:tabs>
                <w:tab w:val="center" w:pos="4153"/>
                <w:tab w:val="right" w:pos="8306"/>
              </w:tabs>
              <w:spacing w:beforeLines="40" w:before="96" w:line="270" w:lineRule="exact"/>
              <w:jc w:val="right"/>
              <w:rPr>
                <w:rFonts w:asciiTheme="minorHAnsi" w:hAnsiTheme="minorHAnsi" w:cs="Arial"/>
                <w:color w:val="002060"/>
                <w:sz w:val="27"/>
                <w:szCs w:val="27"/>
                <w:highlight w:val="lightGray"/>
              </w:rPr>
            </w:pPr>
            <w:r w:rsidRPr="00C54A75">
              <w:rPr>
                <w:rFonts w:asciiTheme="minorHAnsi" w:hAnsiTheme="minorHAnsi" w:cs="Arial"/>
                <w:color w:val="002060"/>
                <w:sz w:val="27"/>
                <w:szCs w:val="27"/>
              </w:rPr>
              <w:t>х</w:t>
            </w:r>
          </w:p>
        </w:tc>
        <w:tc>
          <w:tcPr>
            <w:tcW w:w="992" w:type="dxa"/>
            <w:tcBorders>
              <w:top w:val="nil"/>
              <w:left w:val="nil"/>
              <w:bottom w:val="nil"/>
              <w:right w:val="nil"/>
            </w:tcBorders>
            <w:shd w:val="clear" w:color="auto" w:fill="auto"/>
            <w:vAlign w:val="bottom"/>
          </w:tcPr>
          <w:p w:rsidR="00370DD6" w:rsidRPr="00C54A75" w:rsidRDefault="00370DD6" w:rsidP="000D1639">
            <w:pPr>
              <w:tabs>
                <w:tab w:val="center" w:pos="4153"/>
                <w:tab w:val="right" w:pos="8306"/>
              </w:tabs>
              <w:spacing w:beforeLines="40" w:before="96" w:line="270" w:lineRule="exact"/>
              <w:jc w:val="right"/>
              <w:rPr>
                <w:rFonts w:asciiTheme="minorHAnsi" w:hAnsiTheme="minorHAnsi" w:cs="Arial"/>
                <w:color w:val="002060"/>
                <w:sz w:val="27"/>
                <w:szCs w:val="27"/>
              </w:rPr>
            </w:pPr>
            <w:r w:rsidRPr="00C54A75">
              <w:rPr>
                <w:rFonts w:asciiTheme="minorHAnsi" w:hAnsiTheme="minorHAnsi" w:cs="Arial"/>
                <w:color w:val="002060"/>
                <w:sz w:val="27"/>
                <w:szCs w:val="27"/>
              </w:rPr>
              <w:t>130,6</w:t>
            </w:r>
          </w:p>
        </w:tc>
        <w:tc>
          <w:tcPr>
            <w:tcW w:w="993" w:type="dxa"/>
            <w:tcBorders>
              <w:top w:val="nil"/>
              <w:left w:val="nil"/>
              <w:bottom w:val="nil"/>
              <w:right w:val="nil"/>
            </w:tcBorders>
            <w:shd w:val="clear" w:color="auto" w:fill="auto"/>
            <w:vAlign w:val="bottom"/>
          </w:tcPr>
          <w:p w:rsidR="00370DD6" w:rsidRPr="00C54A75" w:rsidRDefault="00370DD6" w:rsidP="000D1639">
            <w:pPr>
              <w:tabs>
                <w:tab w:val="center" w:pos="4153"/>
                <w:tab w:val="right" w:pos="8306"/>
              </w:tabs>
              <w:spacing w:beforeLines="40" w:before="96" w:line="270" w:lineRule="exact"/>
              <w:jc w:val="right"/>
              <w:rPr>
                <w:rFonts w:asciiTheme="minorHAnsi" w:hAnsiTheme="minorHAnsi" w:cs="Arial"/>
                <w:color w:val="002060"/>
                <w:sz w:val="27"/>
                <w:szCs w:val="27"/>
              </w:rPr>
            </w:pPr>
            <w:r w:rsidRPr="00C54A75">
              <w:rPr>
                <w:rFonts w:asciiTheme="minorHAnsi" w:hAnsiTheme="minorHAnsi" w:cs="Arial"/>
                <w:color w:val="002060"/>
                <w:sz w:val="27"/>
                <w:szCs w:val="27"/>
              </w:rPr>
              <w:t>97,4</w:t>
            </w:r>
          </w:p>
        </w:tc>
        <w:tc>
          <w:tcPr>
            <w:tcW w:w="992" w:type="dxa"/>
            <w:tcBorders>
              <w:top w:val="nil"/>
              <w:left w:val="nil"/>
              <w:bottom w:val="nil"/>
              <w:right w:val="nil"/>
            </w:tcBorders>
            <w:shd w:val="clear" w:color="auto" w:fill="auto"/>
            <w:vAlign w:val="bottom"/>
          </w:tcPr>
          <w:p w:rsidR="00370DD6" w:rsidRPr="00C54A75" w:rsidRDefault="00370DD6" w:rsidP="000D1639">
            <w:pPr>
              <w:tabs>
                <w:tab w:val="center" w:pos="4153"/>
                <w:tab w:val="right" w:pos="8306"/>
              </w:tabs>
              <w:spacing w:beforeLines="40" w:before="96" w:line="270" w:lineRule="exact"/>
              <w:jc w:val="right"/>
              <w:rPr>
                <w:rFonts w:asciiTheme="minorHAnsi" w:hAnsiTheme="minorHAnsi" w:cs="Arial"/>
                <w:color w:val="002060"/>
                <w:sz w:val="27"/>
                <w:szCs w:val="27"/>
              </w:rPr>
            </w:pPr>
            <w:r w:rsidRPr="00C54A75">
              <w:rPr>
                <w:rFonts w:asciiTheme="minorHAnsi" w:hAnsiTheme="minorHAnsi" w:cs="Arial"/>
                <w:color w:val="002060"/>
                <w:sz w:val="27"/>
                <w:szCs w:val="27"/>
              </w:rPr>
              <w:t>92,9</w:t>
            </w:r>
          </w:p>
        </w:tc>
        <w:tc>
          <w:tcPr>
            <w:tcW w:w="1275" w:type="dxa"/>
            <w:tcBorders>
              <w:top w:val="nil"/>
              <w:left w:val="nil"/>
              <w:bottom w:val="nil"/>
              <w:right w:val="nil"/>
            </w:tcBorders>
            <w:shd w:val="clear" w:color="auto" w:fill="auto"/>
            <w:vAlign w:val="bottom"/>
          </w:tcPr>
          <w:p w:rsidR="00370DD6" w:rsidRPr="00C54A75" w:rsidRDefault="00370DD6" w:rsidP="000D1639">
            <w:pPr>
              <w:tabs>
                <w:tab w:val="center" w:pos="4153"/>
                <w:tab w:val="right" w:pos="8306"/>
              </w:tabs>
              <w:spacing w:beforeLines="40" w:before="96" w:line="270" w:lineRule="exact"/>
              <w:ind w:right="-59"/>
              <w:jc w:val="right"/>
              <w:rPr>
                <w:rFonts w:asciiTheme="minorHAnsi" w:hAnsiTheme="minorHAnsi" w:cs="Arial"/>
                <w:color w:val="002060"/>
                <w:sz w:val="27"/>
                <w:szCs w:val="27"/>
              </w:rPr>
            </w:pPr>
            <w:r w:rsidRPr="00C54A75">
              <w:rPr>
                <w:rFonts w:asciiTheme="minorHAnsi" w:hAnsiTheme="minorHAnsi" w:cs="Arial"/>
                <w:color w:val="002060"/>
                <w:sz w:val="27"/>
                <w:szCs w:val="27"/>
              </w:rPr>
              <w:t>130,0</w:t>
            </w:r>
          </w:p>
        </w:tc>
      </w:tr>
      <w:tr w:rsidR="00962F0F" w:rsidRPr="00271BDA" w:rsidTr="003B58D5">
        <w:trPr>
          <w:jc w:val="center"/>
        </w:trPr>
        <w:tc>
          <w:tcPr>
            <w:tcW w:w="3969" w:type="dxa"/>
            <w:tcBorders>
              <w:top w:val="nil"/>
              <w:left w:val="nil"/>
              <w:bottom w:val="nil"/>
              <w:right w:val="nil"/>
            </w:tcBorders>
            <w:vAlign w:val="bottom"/>
          </w:tcPr>
          <w:p w:rsidR="00962F0F" w:rsidRPr="00C54A75" w:rsidRDefault="00962F0F" w:rsidP="000D1639">
            <w:pPr>
              <w:tabs>
                <w:tab w:val="center" w:pos="4153"/>
                <w:tab w:val="right" w:pos="8306"/>
              </w:tabs>
              <w:spacing w:beforeLines="40" w:before="96" w:line="270" w:lineRule="exact"/>
              <w:rPr>
                <w:rFonts w:asciiTheme="minorHAnsi" w:hAnsiTheme="minorHAnsi" w:cs="Arial"/>
                <w:color w:val="002060"/>
                <w:sz w:val="27"/>
                <w:szCs w:val="27"/>
              </w:rPr>
            </w:pPr>
            <w:r w:rsidRPr="00C54A75">
              <w:rPr>
                <w:rFonts w:asciiTheme="minorHAnsi" w:hAnsiTheme="minorHAnsi" w:cs="Arial"/>
                <w:color w:val="002060"/>
                <w:sz w:val="27"/>
                <w:szCs w:val="27"/>
              </w:rPr>
              <w:t>Експорт товарів, млн.дол. США</w:t>
            </w:r>
          </w:p>
        </w:tc>
        <w:tc>
          <w:tcPr>
            <w:tcW w:w="1276" w:type="dxa"/>
            <w:tcBorders>
              <w:top w:val="nil"/>
              <w:left w:val="nil"/>
              <w:bottom w:val="nil"/>
              <w:right w:val="nil"/>
            </w:tcBorders>
            <w:shd w:val="clear" w:color="auto" w:fill="auto"/>
            <w:vAlign w:val="bottom"/>
          </w:tcPr>
          <w:p w:rsidR="00962F0F" w:rsidRPr="00C54A75" w:rsidRDefault="00871B3F" w:rsidP="000D1639">
            <w:pPr>
              <w:spacing w:beforeLines="40" w:before="96" w:line="270" w:lineRule="exact"/>
              <w:jc w:val="right"/>
              <w:rPr>
                <w:rFonts w:asciiTheme="minorHAnsi" w:hAnsiTheme="minorHAnsi" w:cs="Calibri"/>
                <w:color w:val="002060"/>
                <w:sz w:val="27"/>
                <w:szCs w:val="27"/>
                <w:vertAlign w:val="superscript"/>
              </w:rPr>
            </w:pPr>
            <w:r w:rsidRPr="00C54A75">
              <w:rPr>
                <w:rFonts w:asciiTheme="minorHAnsi" w:hAnsiTheme="minorHAnsi" w:cs="Calibri"/>
                <w:color w:val="002060"/>
                <w:sz w:val="27"/>
                <w:szCs w:val="27"/>
              </w:rPr>
              <w:t>16085,6</w:t>
            </w:r>
            <w:r w:rsidR="00962F0F" w:rsidRPr="00C54A75">
              <w:rPr>
                <w:rFonts w:asciiTheme="minorHAnsi" w:hAnsiTheme="minorHAnsi" w:cs="Calibri"/>
                <w:color w:val="002060"/>
                <w:sz w:val="27"/>
                <w:szCs w:val="27"/>
                <w:vertAlign w:val="superscript"/>
              </w:rPr>
              <w:t>3</w:t>
            </w:r>
          </w:p>
        </w:tc>
        <w:tc>
          <w:tcPr>
            <w:tcW w:w="992" w:type="dxa"/>
            <w:tcBorders>
              <w:top w:val="nil"/>
              <w:left w:val="nil"/>
              <w:bottom w:val="nil"/>
              <w:right w:val="nil"/>
            </w:tcBorders>
            <w:shd w:val="clear" w:color="auto" w:fill="auto"/>
          </w:tcPr>
          <w:p w:rsidR="00962F0F" w:rsidRPr="00C54A75" w:rsidRDefault="00871B3F"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s="Calibri"/>
                <w:color w:val="002060"/>
                <w:sz w:val="27"/>
                <w:szCs w:val="27"/>
              </w:rPr>
              <w:t>92,7</w:t>
            </w:r>
            <w:r w:rsidR="00962F0F" w:rsidRPr="00C54A75">
              <w:rPr>
                <w:rFonts w:asciiTheme="minorHAnsi" w:hAnsiTheme="minorHAnsi" w:cs="Calibri"/>
                <w:color w:val="002060"/>
                <w:sz w:val="27"/>
                <w:szCs w:val="27"/>
                <w:vertAlign w:val="superscript"/>
              </w:rPr>
              <w:t>4</w:t>
            </w:r>
          </w:p>
        </w:tc>
        <w:tc>
          <w:tcPr>
            <w:tcW w:w="993" w:type="dxa"/>
            <w:tcBorders>
              <w:top w:val="nil"/>
              <w:left w:val="nil"/>
              <w:bottom w:val="nil"/>
              <w:right w:val="nil"/>
            </w:tcBorders>
            <w:shd w:val="clear" w:color="auto" w:fill="auto"/>
            <w:vAlign w:val="bottom"/>
          </w:tcPr>
          <w:p w:rsidR="00962F0F" w:rsidRPr="00C54A75" w:rsidRDefault="00871B3F"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s="Calibri"/>
                <w:color w:val="002060"/>
                <w:sz w:val="27"/>
                <w:szCs w:val="27"/>
              </w:rPr>
              <w:t>93,8</w:t>
            </w:r>
            <w:r w:rsidR="00962F0F" w:rsidRPr="00C54A75">
              <w:rPr>
                <w:rFonts w:asciiTheme="minorHAnsi" w:hAnsiTheme="minorHAnsi" w:cs="Calibri"/>
                <w:color w:val="002060"/>
                <w:sz w:val="27"/>
                <w:szCs w:val="27"/>
                <w:vertAlign w:val="superscript"/>
              </w:rPr>
              <w:t>5</w:t>
            </w:r>
          </w:p>
        </w:tc>
        <w:tc>
          <w:tcPr>
            <w:tcW w:w="992" w:type="dxa"/>
            <w:tcBorders>
              <w:top w:val="nil"/>
              <w:left w:val="nil"/>
              <w:bottom w:val="nil"/>
              <w:right w:val="nil"/>
            </w:tcBorders>
            <w:shd w:val="clear" w:color="auto" w:fill="auto"/>
          </w:tcPr>
          <w:p w:rsidR="00962F0F" w:rsidRPr="00C54A75" w:rsidRDefault="00871B3F"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s="Calibri"/>
                <w:color w:val="002060"/>
                <w:sz w:val="27"/>
                <w:szCs w:val="27"/>
              </w:rPr>
              <w:t>98,3</w:t>
            </w:r>
            <w:r w:rsidR="00962F0F" w:rsidRPr="00C54A75">
              <w:rPr>
                <w:rFonts w:asciiTheme="minorHAnsi" w:hAnsiTheme="minorHAnsi" w:cs="Calibri"/>
                <w:color w:val="002060"/>
                <w:sz w:val="27"/>
                <w:szCs w:val="27"/>
                <w:vertAlign w:val="superscript"/>
              </w:rPr>
              <w:t>3</w:t>
            </w:r>
          </w:p>
        </w:tc>
        <w:tc>
          <w:tcPr>
            <w:tcW w:w="1275" w:type="dxa"/>
            <w:tcBorders>
              <w:top w:val="nil"/>
              <w:left w:val="nil"/>
              <w:bottom w:val="nil"/>
              <w:right w:val="nil"/>
            </w:tcBorders>
            <w:shd w:val="clear" w:color="auto" w:fill="auto"/>
          </w:tcPr>
          <w:p w:rsidR="00962F0F" w:rsidRPr="00C54A75" w:rsidRDefault="00871B3F"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s="Calibri"/>
                <w:color w:val="002060"/>
                <w:sz w:val="27"/>
                <w:szCs w:val="27"/>
              </w:rPr>
              <w:t>105,9</w:t>
            </w:r>
            <w:r w:rsidR="00962F0F" w:rsidRPr="00C54A75">
              <w:rPr>
                <w:rFonts w:asciiTheme="minorHAnsi" w:hAnsiTheme="minorHAnsi" w:cs="Calibri"/>
                <w:color w:val="002060"/>
                <w:sz w:val="27"/>
                <w:szCs w:val="27"/>
                <w:vertAlign w:val="superscript"/>
              </w:rPr>
              <w:t>3</w:t>
            </w:r>
          </w:p>
        </w:tc>
      </w:tr>
      <w:tr w:rsidR="00962F0F" w:rsidRPr="00271BDA" w:rsidTr="003B58D5">
        <w:trPr>
          <w:jc w:val="center"/>
        </w:trPr>
        <w:tc>
          <w:tcPr>
            <w:tcW w:w="3969" w:type="dxa"/>
            <w:tcBorders>
              <w:top w:val="nil"/>
              <w:left w:val="nil"/>
              <w:bottom w:val="nil"/>
              <w:right w:val="nil"/>
            </w:tcBorders>
            <w:vAlign w:val="bottom"/>
          </w:tcPr>
          <w:p w:rsidR="00962F0F" w:rsidRPr="00C54A75" w:rsidRDefault="00962F0F" w:rsidP="000D1639">
            <w:pPr>
              <w:spacing w:beforeLines="40" w:before="96" w:line="270" w:lineRule="exact"/>
              <w:rPr>
                <w:rFonts w:asciiTheme="minorHAnsi" w:hAnsiTheme="minorHAnsi" w:cs="Arial"/>
                <w:color w:val="002060"/>
                <w:sz w:val="27"/>
                <w:szCs w:val="27"/>
              </w:rPr>
            </w:pPr>
            <w:r w:rsidRPr="00C54A75">
              <w:rPr>
                <w:rFonts w:asciiTheme="minorHAnsi" w:hAnsiTheme="minorHAnsi" w:cs="Arial"/>
                <w:color w:val="002060"/>
                <w:sz w:val="27"/>
                <w:szCs w:val="27"/>
              </w:rPr>
              <w:t>Імпорт товарів, млн.дол. США</w:t>
            </w:r>
          </w:p>
        </w:tc>
        <w:tc>
          <w:tcPr>
            <w:tcW w:w="1276" w:type="dxa"/>
            <w:tcBorders>
              <w:top w:val="nil"/>
              <w:left w:val="nil"/>
              <w:bottom w:val="nil"/>
              <w:right w:val="nil"/>
            </w:tcBorders>
            <w:shd w:val="clear" w:color="auto" w:fill="auto"/>
          </w:tcPr>
          <w:p w:rsidR="00962F0F" w:rsidRPr="00C54A75" w:rsidRDefault="00871B3F"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s="Calibri"/>
                <w:color w:val="002060"/>
                <w:sz w:val="27"/>
                <w:szCs w:val="27"/>
              </w:rPr>
              <w:t>16760,1</w:t>
            </w:r>
            <w:r w:rsidR="00962F0F" w:rsidRPr="00C54A75">
              <w:rPr>
                <w:rFonts w:asciiTheme="minorHAnsi" w:hAnsiTheme="minorHAnsi" w:cs="Calibri"/>
                <w:color w:val="002060"/>
                <w:sz w:val="27"/>
                <w:szCs w:val="27"/>
                <w:vertAlign w:val="superscript"/>
              </w:rPr>
              <w:t>3</w:t>
            </w:r>
          </w:p>
        </w:tc>
        <w:tc>
          <w:tcPr>
            <w:tcW w:w="992" w:type="dxa"/>
            <w:tcBorders>
              <w:top w:val="nil"/>
              <w:left w:val="nil"/>
              <w:bottom w:val="nil"/>
              <w:right w:val="nil"/>
            </w:tcBorders>
            <w:shd w:val="clear" w:color="auto" w:fill="auto"/>
          </w:tcPr>
          <w:p w:rsidR="00962F0F" w:rsidRPr="00C54A75" w:rsidRDefault="00871B3F"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s="Calibri"/>
                <w:color w:val="002060"/>
                <w:sz w:val="27"/>
                <w:szCs w:val="27"/>
              </w:rPr>
              <w:t>72,5</w:t>
            </w:r>
            <w:r w:rsidR="00962F0F" w:rsidRPr="00C54A75">
              <w:rPr>
                <w:rFonts w:asciiTheme="minorHAnsi" w:hAnsiTheme="minorHAnsi" w:cs="Calibri"/>
                <w:color w:val="002060"/>
                <w:sz w:val="27"/>
                <w:szCs w:val="27"/>
                <w:vertAlign w:val="superscript"/>
              </w:rPr>
              <w:t>4</w:t>
            </w:r>
          </w:p>
        </w:tc>
        <w:tc>
          <w:tcPr>
            <w:tcW w:w="993" w:type="dxa"/>
            <w:tcBorders>
              <w:top w:val="nil"/>
              <w:left w:val="nil"/>
              <w:bottom w:val="nil"/>
              <w:right w:val="nil"/>
            </w:tcBorders>
            <w:shd w:val="clear" w:color="auto" w:fill="auto"/>
            <w:vAlign w:val="bottom"/>
          </w:tcPr>
          <w:p w:rsidR="00962F0F" w:rsidRPr="00C54A75" w:rsidRDefault="00871B3F" w:rsidP="000D1639">
            <w:pPr>
              <w:spacing w:beforeLines="40" w:before="96" w:line="270" w:lineRule="exact"/>
              <w:jc w:val="right"/>
              <w:rPr>
                <w:rFonts w:asciiTheme="minorHAnsi" w:hAnsiTheme="minorHAnsi" w:cs="Calibri"/>
                <w:color w:val="002060"/>
                <w:sz w:val="27"/>
                <w:szCs w:val="27"/>
                <w:vertAlign w:val="superscript"/>
              </w:rPr>
            </w:pPr>
            <w:r w:rsidRPr="00C54A75">
              <w:rPr>
                <w:rFonts w:asciiTheme="minorHAnsi" w:hAnsiTheme="minorHAnsi" w:cs="Calibri"/>
                <w:color w:val="002060"/>
                <w:sz w:val="27"/>
                <w:szCs w:val="27"/>
              </w:rPr>
              <w:t>72,6</w:t>
            </w:r>
            <w:r w:rsidR="00962F0F" w:rsidRPr="00C54A75">
              <w:rPr>
                <w:rFonts w:asciiTheme="minorHAnsi" w:hAnsiTheme="minorHAnsi" w:cs="Calibri"/>
                <w:color w:val="002060"/>
                <w:sz w:val="27"/>
                <w:szCs w:val="27"/>
                <w:vertAlign w:val="superscript"/>
              </w:rPr>
              <w:t>5</w:t>
            </w:r>
          </w:p>
        </w:tc>
        <w:tc>
          <w:tcPr>
            <w:tcW w:w="992" w:type="dxa"/>
            <w:tcBorders>
              <w:top w:val="nil"/>
              <w:left w:val="nil"/>
              <w:bottom w:val="nil"/>
              <w:right w:val="nil"/>
            </w:tcBorders>
            <w:shd w:val="clear" w:color="auto" w:fill="auto"/>
          </w:tcPr>
          <w:p w:rsidR="00962F0F" w:rsidRPr="00C54A75" w:rsidRDefault="00871B3F"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s="Calibri"/>
                <w:color w:val="002060"/>
                <w:sz w:val="27"/>
                <w:szCs w:val="27"/>
              </w:rPr>
              <w:t>90,7</w:t>
            </w:r>
            <w:r w:rsidR="00962F0F" w:rsidRPr="00C54A75">
              <w:rPr>
                <w:rFonts w:asciiTheme="minorHAnsi" w:hAnsiTheme="minorHAnsi" w:cs="Calibri"/>
                <w:color w:val="002060"/>
                <w:sz w:val="27"/>
                <w:szCs w:val="27"/>
                <w:vertAlign w:val="superscript"/>
              </w:rPr>
              <w:t>3</w:t>
            </w:r>
          </w:p>
        </w:tc>
        <w:tc>
          <w:tcPr>
            <w:tcW w:w="1275" w:type="dxa"/>
            <w:tcBorders>
              <w:top w:val="nil"/>
              <w:left w:val="nil"/>
              <w:bottom w:val="nil"/>
              <w:right w:val="nil"/>
            </w:tcBorders>
            <w:shd w:val="clear" w:color="auto" w:fill="auto"/>
          </w:tcPr>
          <w:p w:rsidR="00962F0F" w:rsidRPr="00C54A75" w:rsidRDefault="00871B3F"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s="Calibri"/>
                <w:color w:val="002060"/>
                <w:sz w:val="27"/>
                <w:szCs w:val="27"/>
              </w:rPr>
              <w:t>109,5</w:t>
            </w:r>
            <w:r w:rsidR="00962F0F" w:rsidRPr="00C54A75">
              <w:rPr>
                <w:rFonts w:asciiTheme="minorHAnsi" w:hAnsiTheme="minorHAnsi" w:cs="Calibri"/>
                <w:color w:val="002060"/>
                <w:sz w:val="27"/>
                <w:szCs w:val="27"/>
                <w:vertAlign w:val="superscript"/>
              </w:rPr>
              <w:t>3</w:t>
            </w:r>
          </w:p>
        </w:tc>
      </w:tr>
      <w:tr w:rsidR="00663E8C" w:rsidRPr="00F13FE0" w:rsidTr="00224B0B">
        <w:trPr>
          <w:jc w:val="center"/>
        </w:trPr>
        <w:tc>
          <w:tcPr>
            <w:tcW w:w="3969" w:type="dxa"/>
            <w:tcBorders>
              <w:top w:val="nil"/>
              <w:left w:val="nil"/>
              <w:bottom w:val="nil"/>
              <w:right w:val="nil"/>
            </w:tcBorders>
            <w:vAlign w:val="bottom"/>
          </w:tcPr>
          <w:p w:rsidR="00663E8C" w:rsidRPr="00C54A75" w:rsidRDefault="00663E8C" w:rsidP="000D1639">
            <w:pPr>
              <w:spacing w:beforeLines="40" w:before="96" w:line="270" w:lineRule="exact"/>
              <w:rPr>
                <w:rFonts w:asciiTheme="minorHAnsi" w:hAnsiTheme="minorHAnsi" w:cs="Arial"/>
                <w:color w:val="002060"/>
                <w:sz w:val="27"/>
                <w:szCs w:val="27"/>
              </w:rPr>
            </w:pPr>
            <w:r w:rsidRPr="00C54A75">
              <w:rPr>
                <w:rFonts w:asciiTheme="minorHAnsi" w:hAnsiTheme="minorHAnsi" w:cs="Arial"/>
                <w:color w:val="002060"/>
                <w:sz w:val="27"/>
                <w:szCs w:val="27"/>
              </w:rPr>
              <w:t>Сальдо (+, –)</w:t>
            </w:r>
            <w:r w:rsidR="00962F0F" w:rsidRPr="00C54A75">
              <w:rPr>
                <w:rFonts w:asciiTheme="minorHAnsi" w:hAnsiTheme="minorHAnsi" w:cs="Arial"/>
                <w:color w:val="002060"/>
                <w:sz w:val="27"/>
                <w:szCs w:val="27"/>
                <w:vertAlign w:val="superscript"/>
              </w:rPr>
              <w:t>3</w:t>
            </w:r>
            <w:r w:rsidRPr="00C54A75">
              <w:rPr>
                <w:rFonts w:asciiTheme="minorHAnsi" w:hAnsiTheme="minorHAnsi" w:cs="Arial"/>
                <w:color w:val="002060"/>
                <w:sz w:val="27"/>
                <w:szCs w:val="27"/>
              </w:rPr>
              <w:t>, млн.дол. США</w:t>
            </w:r>
          </w:p>
        </w:tc>
        <w:tc>
          <w:tcPr>
            <w:tcW w:w="1276" w:type="dxa"/>
            <w:tcBorders>
              <w:top w:val="nil"/>
              <w:left w:val="nil"/>
              <w:bottom w:val="nil"/>
              <w:right w:val="nil"/>
            </w:tcBorders>
            <w:shd w:val="clear" w:color="auto" w:fill="auto"/>
            <w:vAlign w:val="bottom"/>
          </w:tcPr>
          <w:p w:rsidR="00663E8C" w:rsidRPr="00C54A75" w:rsidRDefault="00871B3F"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s="Calibri"/>
                <w:color w:val="002060"/>
                <w:sz w:val="27"/>
                <w:szCs w:val="27"/>
              </w:rPr>
              <w:t>–674,5</w:t>
            </w:r>
          </w:p>
        </w:tc>
        <w:tc>
          <w:tcPr>
            <w:tcW w:w="992" w:type="dxa"/>
            <w:tcBorders>
              <w:top w:val="nil"/>
              <w:left w:val="nil"/>
              <w:bottom w:val="nil"/>
              <w:right w:val="nil"/>
            </w:tcBorders>
            <w:shd w:val="clear" w:color="auto" w:fill="auto"/>
            <w:vAlign w:val="bottom"/>
          </w:tcPr>
          <w:p w:rsidR="00663E8C" w:rsidRPr="00C54A75" w:rsidRDefault="00663E8C"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olor w:val="002060"/>
                <w:sz w:val="27"/>
                <w:szCs w:val="27"/>
              </w:rPr>
              <w:t>х</w:t>
            </w:r>
          </w:p>
        </w:tc>
        <w:tc>
          <w:tcPr>
            <w:tcW w:w="993" w:type="dxa"/>
            <w:tcBorders>
              <w:top w:val="nil"/>
              <w:left w:val="nil"/>
              <w:bottom w:val="nil"/>
              <w:right w:val="nil"/>
            </w:tcBorders>
            <w:shd w:val="clear" w:color="auto" w:fill="auto"/>
            <w:vAlign w:val="bottom"/>
          </w:tcPr>
          <w:p w:rsidR="00663E8C" w:rsidRPr="00C54A75" w:rsidRDefault="00663E8C"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olor w:val="002060"/>
                <w:sz w:val="27"/>
                <w:szCs w:val="27"/>
              </w:rPr>
              <w:t>х</w:t>
            </w:r>
          </w:p>
        </w:tc>
        <w:tc>
          <w:tcPr>
            <w:tcW w:w="992" w:type="dxa"/>
            <w:tcBorders>
              <w:top w:val="nil"/>
              <w:left w:val="nil"/>
              <w:bottom w:val="nil"/>
              <w:right w:val="nil"/>
            </w:tcBorders>
            <w:shd w:val="clear" w:color="auto" w:fill="auto"/>
            <w:vAlign w:val="bottom"/>
          </w:tcPr>
          <w:p w:rsidR="00663E8C" w:rsidRPr="00C54A75" w:rsidRDefault="00663E8C"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olor w:val="002060"/>
                <w:sz w:val="27"/>
                <w:szCs w:val="27"/>
              </w:rPr>
              <w:t>х</w:t>
            </w:r>
          </w:p>
        </w:tc>
        <w:tc>
          <w:tcPr>
            <w:tcW w:w="1275" w:type="dxa"/>
            <w:tcBorders>
              <w:top w:val="nil"/>
              <w:left w:val="nil"/>
              <w:bottom w:val="nil"/>
              <w:right w:val="nil"/>
            </w:tcBorders>
            <w:shd w:val="clear" w:color="auto" w:fill="auto"/>
            <w:vAlign w:val="bottom"/>
          </w:tcPr>
          <w:p w:rsidR="00663E8C" w:rsidRPr="00C54A75" w:rsidRDefault="00663E8C" w:rsidP="000D1639">
            <w:pPr>
              <w:spacing w:beforeLines="40" w:before="96" w:line="270" w:lineRule="exact"/>
              <w:jc w:val="right"/>
              <w:rPr>
                <w:rFonts w:asciiTheme="minorHAnsi" w:hAnsiTheme="minorHAnsi" w:cs="Calibri"/>
                <w:color w:val="002060"/>
                <w:sz w:val="27"/>
                <w:szCs w:val="27"/>
              </w:rPr>
            </w:pPr>
            <w:r w:rsidRPr="00C54A75">
              <w:rPr>
                <w:rFonts w:asciiTheme="minorHAnsi" w:hAnsiTheme="minorHAnsi"/>
                <w:color w:val="002060"/>
                <w:sz w:val="27"/>
                <w:szCs w:val="27"/>
              </w:rPr>
              <w:t>х</w:t>
            </w:r>
          </w:p>
        </w:tc>
      </w:tr>
      <w:tr w:rsidR="001F5618" w:rsidRPr="00271BDA" w:rsidTr="001F5618">
        <w:trPr>
          <w:jc w:val="center"/>
        </w:trPr>
        <w:tc>
          <w:tcPr>
            <w:tcW w:w="3969" w:type="dxa"/>
            <w:tcBorders>
              <w:top w:val="nil"/>
              <w:left w:val="nil"/>
              <w:bottom w:val="nil"/>
              <w:right w:val="nil"/>
            </w:tcBorders>
            <w:vAlign w:val="bottom"/>
          </w:tcPr>
          <w:p w:rsidR="001F5618" w:rsidRPr="00C54A75" w:rsidRDefault="001F5618" w:rsidP="000D1639">
            <w:pPr>
              <w:spacing w:beforeLines="40" w:before="96" w:line="270" w:lineRule="exact"/>
              <w:rPr>
                <w:rFonts w:asciiTheme="minorHAnsi" w:hAnsiTheme="minorHAnsi" w:cs="Arial"/>
                <w:color w:val="002060"/>
                <w:spacing w:val="-4"/>
                <w:sz w:val="27"/>
                <w:szCs w:val="27"/>
              </w:rPr>
            </w:pPr>
            <w:r w:rsidRPr="00C54A75">
              <w:rPr>
                <w:rFonts w:asciiTheme="minorHAnsi" w:hAnsiTheme="minorHAnsi" w:cs="Arial"/>
                <w:color w:val="002060"/>
                <w:spacing w:val="-4"/>
                <w:sz w:val="27"/>
                <w:szCs w:val="27"/>
              </w:rPr>
              <w:t>Оборот роздрібної торгівлі,</w:t>
            </w:r>
          </w:p>
          <w:p w:rsidR="001F5618" w:rsidRPr="00C54A75" w:rsidRDefault="001F5618" w:rsidP="000D1639">
            <w:pPr>
              <w:spacing w:line="270" w:lineRule="exact"/>
              <w:rPr>
                <w:rFonts w:asciiTheme="minorHAnsi" w:hAnsiTheme="minorHAnsi" w:cs="Arial"/>
                <w:color w:val="002060"/>
                <w:sz w:val="27"/>
                <w:szCs w:val="27"/>
              </w:rPr>
            </w:pPr>
            <w:r w:rsidRPr="00C54A75">
              <w:rPr>
                <w:rFonts w:asciiTheme="minorHAnsi" w:hAnsiTheme="minorHAnsi" w:cs="Arial"/>
                <w:color w:val="002060"/>
                <w:sz w:val="27"/>
                <w:szCs w:val="27"/>
              </w:rPr>
              <w:t xml:space="preserve">млн.грн </w:t>
            </w:r>
          </w:p>
        </w:tc>
        <w:tc>
          <w:tcPr>
            <w:tcW w:w="1276" w:type="dxa"/>
            <w:tcBorders>
              <w:top w:val="nil"/>
              <w:left w:val="nil"/>
              <w:bottom w:val="nil"/>
              <w:right w:val="nil"/>
            </w:tcBorders>
            <w:shd w:val="clear" w:color="auto" w:fill="auto"/>
            <w:vAlign w:val="bottom"/>
          </w:tcPr>
          <w:p w:rsidR="001F5618" w:rsidRPr="00C54A75" w:rsidRDefault="001F5618" w:rsidP="000D1639">
            <w:pPr>
              <w:tabs>
                <w:tab w:val="center" w:pos="4153"/>
                <w:tab w:val="right" w:pos="8306"/>
              </w:tabs>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434520,3</w:t>
            </w:r>
          </w:p>
        </w:tc>
        <w:tc>
          <w:tcPr>
            <w:tcW w:w="992" w:type="dxa"/>
            <w:tcBorders>
              <w:top w:val="nil"/>
              <w:left w:val="nil"/>
              <w:bottom w:val="nil"/>
              <w:right w:val="nil"/>
            </w:tcBorders>
            <w:shd w:val="clear" w:color="auto" w:fill="auto"/>
            <w:vAlign w:val="bottom"/>
          </w:tcPr>
          <w:p w:rsidR="001F5618" w:rsidRPr="00C54A75" w:rsidRDefault="001F5618" w:rsidP="000D1639">
            <w:pPr>
              <w:tabs>
                <w:tab w:val="center" w:pos="4153"/>
                <w:tab w:val="right" w:pos="8306"/>
              </w:tabs>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115,0</w:t>
            </w:r>
          </w:p>
        </w:tc>
        <w:tc>
          <w:tcPr>
            <w:tcW w:w="993" w:type="dxa"/>
            <w:tcBorders>
              <w:top w:val="nil"/>
              <w:left w:val="nil"/>
              <w:bottom w:val="nil"/>
              <w:right w:val="nil"/>
            </w:tcBorders>
            <w:shd w:val="clear" w:color="auto" w:fill="auto"/>
            <w:vAlign w:val="bottom"/>
          </w:tcPr>
          <w:p w:rsidR="001F5618" w:rsidRPr="00C54A75" w:rsidRDefault="001F5618" w:rsidP="000D1639">
            <w:pPr>
              <w:tabs>
                <w:tab w:val="center" w:pos="4153"/>
                <w:tab w:val="right" w:pos="8306"/>
              </w:tabs>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96,9</w:t>
            </w:r>
          </w:p>
        </w:tc>
        <w:tc>
          <w:tcPr>
            <w:tcW w:w="992" w:type="dxa"/>
            <w:tcBorders>
              <w:top w:val="nil"/>
              <w:left w:val="nil"/>
              <w:bottom w:val="nil"/>
              <w:right w:val="nil"/>
            </w:tcBorders>
            <w:shd w:val="clear" w:color="auto" w:fill="auto"/>
            <w:vAlign w:val="bottom"/>
          </w:tcPr>
          <w:p w:rsidR="001F5618" w:rsidRPr="00C54A75" w:rsidRDefault="001F5618" w:rsidP="000D1639">
            <w:pPr>
              <w:tabs>
                <w:tab w:val="center" w:pos="4153"/>
                <w:tab w:val="right" w:pos="8306"/>
              </w:tabs>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103,1</w:t>
            </w:r>
          </w:p>
        </w:tc>
        <w:tc>
          <w:tcPr>
            <w:tcW w:w="1275" w:type="dxa"/>
            <w:tcBorders>
              <w:top w:val="nil"/>
              <w:left w:val="nil"/>
              <w:bottom w:val="nil"/>
              <w:right w:val="nil"/>
            </w:tcBorders>
            <w:shd w:val="clear" w:color="auto" w:fill="auto"/>
            <w:vAlign w:val="bottom"/>
          </w:tcPr>
          <w:p w:rsidR="001F5618" w:rsidRPr="00C54A75" w:rsidRDefault="001F5618" w:rsidP="000D1639">
            <w:pPr>
              <w:tabs>
                <w:tab w:val="center" w:pos="4153"/>
                <w:tab w:val="right" w:pos="8306"/>
              </w:tabs>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109,8</w:t>
            </w:r>
          </w:p>
        </w:tc>
      </w:tr>
      <w:tr w:rsidR="001765E6" w:rsidRPr="00271BDA" w:rsidTr="00056D22">
        <w:trPr>
          <w:jc w:val="center"/>
        </w:trPr>
        <w:tc>
          <w:tcPr>
            <w:tcW w:w="3969" w:type="dxa"/>
            <w:tcBorders>
              <w:top w:val="nil"/>
              <w:left w:val="nil"/>
              <w:bottom w:val="nil"/>
              <w:right w:val="nil"/>
            </w:tcBorders>
            <w:vAlign w:val="bottom"/>
          </w:tcPr>
          <w:p w:rsidR="001765E6" w:rsidRPr="00C54A75" w:rsidRDefault="001765E6" w:rsidP="000D1639">
            <w:pPr>
              <w:tabs>
                <w:tab w:val="center" w:pos="4153"/>
                <w:tab w:val="right" w:pos="8306"/>
              </w:tabs>
              <w:spacing w:beforeLines="40" w:before="96" w:line="270" w:lineRule="exact"/>
              <w:rPr>
                <w:rFonts w:asciiTheme="minorHAnsi" w:hAnsiTheme="minorHAnsi" w:cs="Arial"/>
                <w:color w:val="002060"/>
                <w:sz w:val="27"/>
                <w:szCs w:val="27"/>
              </w:rPr>
            </w:pPr>
            <w:r w:rsidRPr="00C54A75">
              <w:rPr>
                <w:rFonts w:asciiTheme="minorHAnsi" w:hAnsiTheme="minorHAnsi" w:cs="Arial"/>
                <w:color w:val="002060"/>
                <w:sz w:val="27"/>
                <w:szCs w:val="27"/>
              </w:rPr>
              <w:t>Вантажообіг, млн.ткм</w:t>
            </w:r>
          </w:p>
        </w:tc>
        <w:tc>
          <w:tcPr>
            <w:tcW w:w="1276" w:type="dxa"/>
            <w:tcBorders>
              <w:top w:val="nil"/>
              <w:left w:val="nil"/>
              <w:bottom w:val="nil"/>
              <w:right w:val="nil"/>
            </w:tcBorders>
            <w:shd w:val="clear" w:color="auto" w:fill="auto"/>
          </w:tcPr>
          <w:p w:rsidR="001765E6" w:rsidRPr="00C54A75" w:rsidRDefault="001765E6" w:rsidP="000D1639">
            <w:pPr>
              <w:tabs>
                <w:tab w:val="center" w:pos="4153"/>
                <w:tab w:val="right" w:pos="8306"/>
              </w:tabs>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112761,4</w:t>
            </w:r>
          </w:p>
        </w:tc>
        <w:tc>
          <w:tcPr>
            <w:tcW w:w="992" w:type="dxa"/>
            <w:tcBorders>
              <w:top w:val="nil"/>
              <w:left w:val="nil"/>
              <w:bottom w:val="nil"/>
              <w:right w:val="nil"/>
            </w:tcBorders>
            <w:shd w:val="clear" w:color="auto" w:fill="auto"/>
          </w:tcPr>
          <w:p w:rsidR="001765E6" w:rsidRPr="00C54A75" w:rsidRDefault="001765E6"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101,9</w:t>
            </w:r>
          </w:p>
        </w:tc>
        <w:tc>
          <w:tcPr>
            <w:tcW w:w="993" w:type="dxa"/>
            <w:tcBorders>
              <w:top w:val="nil"/>
              <w:left w:val="nil"/>
              <w:bottom w:val="nil"/>
              <w:right w:val="nil"/>
            </w:tcBorders>
            <w:shd w:val="clear" w:color="auto" w:fill="auto"/>
          </w:tcPr>
          <w:p w:rsidR="001765E6" w:rsidRPr="00C54A75" w:rsidRDefault="001765E6"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74,0</w:t>
            </w:r>
          </w:p>
        </w:tc>
        <w:tc>
          <w:tcPr>
            <w:tcW w:w="992" w:type="dxa"/>
            <w:tcBorders>
              <w:top w:val="nil"/>
              <w:left w:val="nil"/>
              <w:bottom w:val="nil"/>
              <w:right w:val="nil"/>
            </w:tcBorders>
            <w:shd w:val="clear" w:color="auto" w:fill="auto"/>
          </w:tcPr>
          <w:p w:rsidR="001765E6" w:rsidRPr="00C54A75" w:rsidRDefault="001765E6"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80,1</w:t>
            </w:r>
          </w:p>
        </w:tc>
        <w:tc>
          <w:tcPr>
            <w:tcW w:w="1275" w:type="dxa"/>
            <w:tcBorders>
              <w:top w:val="nil"/>
              <w:left w:val="nil"/>
              <w:bottom w:val="nil"/>
              <w:right w:val="nil"/>
            </w:tcBorders>
            <w:shd w:val="clear" w:color="auto" w:fill="auto"/>
          </w:tcPr>
          <w:p w:rsidR="001765E6" w:rsidRPr="00C54A75" w:rsidRDefault="001765E6" w:rsidP="000D1639">
            <w:pPr>
              <w:spacing w:beforeLines="40" w:before="96"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104,2</w:t>
            </w:r>
          </w:p>
        </w:tc>
      </w:tr>
      <w:tr w:rsidR="001765E6" w:rsidRPr="00271BDA" w:rsidTr="00056D22">
        <w:trPr>
          <w:jc w:val="center"/>
        </w:trPr>
        <w:tc>
          <w:tcPr>
            <w:tcW w:w="3969" w:type="dxa"/>
            <w:tcBorders>
              <w:top w:val="nil"/>
              <w:left w:val="nil"/>
              <w:bottom w:val="nil"/>
              <w:right w:val="nil"/>
            </w:tcBorders>
            <w:vAlign w:val="bottom"/>
          </w:tcPr>
          <w:p w:rsidR="001765E6" w:rsidRPr="00C54A75" w:rsidRDefault="001765E6" w:rsidP="000D1639">
            <w:pPr>
              <w:tabs>
                <w:tab w:val="center" w:pos="4153"/>
                <w:tab w:val="right" w:pos="8306"/>
              </w:tabs>
              <w:spacing w:beforeLines="40" w:before="96" w:after="120" w:line="270" w:lineRule="exact"/>
              <w:ind w:right="-108"/>
              <w:rPr>
                <w:rFonts w:asciiTheme="minorHAnsi" w:hAnsiTheme="minorHAnsi" w:cs="Arial"/>
                <w:color w:val="002060"/>
                <w:sz w:val="27"/>
                <w:szCs w:val="27"/>
              </w:rPr>
            </w:pPr>
            <w:r w:rsidRPr="00C54A75">
              <w:rPr>
                <w:rFonts w:asciiTheme="minorHAnsi" w:hAnsiTheme="minorHAnsi" w:cs="Arial"/>
                <w:color w:val="002060"/>
                <w:sz w:val="27"/>
                <w:szCs w:val="27"/>
              </w:rPr>
              <w:t>Пасажирообіг, млн.пас.км</w:t>
            </w:r>
          </w:p>
        </w:tc>
        <w:tc>
          <w:tcPr>
            <w:tcW w:w="1276" w:type="dxa"/>
            <w:tcBorders>
              <w:top w:val="nil"/>
              <w:left w:val="nil"/>
              <w:bottom w:val="nil"/>
              <w:right w:val="nil"/>
            </w:tcBorders>
            <w:shd w:val="clear" w:color="auto" w:fill="FFFFFF"/>
          </w:tcPr>
          <w:p w:rsidR="001765E6" w:rsidRPr="00C54A75" w:rsidRDefault="001765E6" w:rsidP="000D1639">
            <w:pPr>
              <w:tabs>
                <w:tab w:val="center" w:pos="4153"/>
                <w:tab w:val="right" w:pos="8306"/>
              </w:tabs>
              <w:spacing w:beforeLines="40" w:before="96" w:after="120"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20065,3</w:t>
            </w:r>
          </w:p>
        </w:tc>
        <w:tc>
          <w:tcPr>
            <w:tcW w:w="992" w:type="dxa"/>
            <w:tcBorders>
              <w:top w:val="nil"/>
              <w:left w:val="nil"/>
              <w:bottom w:val="nil"/>
              <w:right w:val="nil"/>
            </w:tcBorders>
            <w:shd w:val="clear" w:color="auto" w:fill="FFFFFF"/>
          </w:tcPr>
          <w:p w:rsidR="001765E6" w:rsidRPr="00C54A75" w:rsidRDefault="001765E6" w:rsidP="000D1639">
            <w:pPr>
              <w:tabs>
                <w:tab w:val="center" w:pos="4153"/>
                <w:tab w:val="right" w:pos="8306"/>
              </w:tabs>
              <w:spacing w:beforeLines="40" w:before="96" w:after="120"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206,5</w:t>
            </w:r>
          </w:p>
        </w:tc>
        <w:tc>
          <w:tcPr>
            <w:tcW w:w="993" w:type="dxa"/>
            <w:tcBorders>
              <w:top w:val="nil"/>
              <w:left w:val="nil"/>
              <w:bottom w:val="nil"/>
              <w:right w:val="nil"/>
            </w:tcBorders>
            <w:shd w:val="clear" w:color="auto" w:fill="FFFFFF"/>
          </w:tcPr>
          <w:p w:rsidR="001765E6" w:rsidRPr="00C54A75" w:rsidRDefault="001765E6" w:rsidP="000D1639">
            <w:pPr>
              <w:tabs>
                <w:tab w:val="center" w:pos="4153"/>
                <w:tab w:val="right" w:pos="8306"/>
              </w:tabs>
              <w:spacing w:beforeLines="40" w:before="96" w:after="120"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7,7</w:t>
            </w:r>
          </w:p>
        </w:tc>
        <w:tc>
          <w:tcPr>
            <w:tcW w:w="992" w:type="dxa"/>
            <w:tcBorders>
              <w:top w:val="nil"/>
              <w:left w:val="nil"/>
              <w:bottom w:val="nil"/>
              <w:right w:val="nil"/>
            </w:tcBorders>
            <w:shd w:val="clear" w:color="auto" w:fill="FFFFFF"/>
          </w:tcPr>
          <w:p w:rsidR="001765E6" w:rsidRPr="00C54A75" w:rsidRDefault="001765E6" w:rsidP="000D1639">
            <w:pPr>
              <w:tabs>
                <w:tab w:val="center" w:pos="4153"/>
                <w:tab w:val="right" w:pos="8306"/>
              </w:tabs>
              <w:spacing w:beforeLines="40" w:before="96" w:after="120"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48,4</w:t>
            </w:r>
          </w:p>
        </w:tc>
        <w:tc>
          <w:tcPr>
            <w:tcW w:w="1275" w:type="dxa"/>
            <w:tcBorders>
              <w:top w:val="nil"/>
              <w:left w:val="nil"/>
              <w:bottom w:val="nil"/>
              <w:right w:val="nil"/>
            </w:tcBorders>
            <w:shd w:val="clear" w:color="auto" w:fill="FFFFFF"/>
          </w:tcPr>
          <w:p w:rsidR="001765E6" w:rsidRPr="00C54A75" w:rsidRDefault="001765E6" w:rsidP="000D1639">
            <w:pPr>
              <w:tabs>
                <w:tab w:val="center" w:pos="4153"/>
                <w:tab w:val="right" w:pos="8306"/>
              </w:tabs>
              <w:spacing w:beforeLines="40" w:before="96" w:after="120" w:line="270" w:lineRule="exact"/>
              <w:jc w:val="right"/>
              <w:rPr>
                <w:rFonts w:asciiTheme="minorHAnsi" w:hAnsiTheme="minorHAnsi" w:cstheme="minorHAnsi"/>
                <w:color w:val="002060"/>
                <w:sz w:val="27"/>
                <w:szCs w:val="27"/>
                <w:highlight w:val="lightGray"/>
              </w:rPr>
            </w:pPr>
            <w:r w:rsidRPr="00C54A75">
              <w:rPr>
                <w:rFonts w:asciiTheme="minorHAnsi" w:hAnsiTheme="minorHAnsi" w:cstheme="minorHAnsi"/>
                <w:color w:val="002060"/>
                <w:sz w:val="27"/>
                <w:szCs w:val="27"/>
              </w:rPr>
              <w:t>103,2</w:t>
            </w:r>
          </w:p>
        </w:tc>
      </w:tr>
    </w:tbl>
    <w:p w:rsidR="006D605B" w:rsidRPr="00271BDA" w:rsidRDefault="006D605B" w:rsidP="008805DE">
      <w:pPr>
        <w:tabs>
          <w:tab w:val="left" w:pos="1418"/>
        </w:tabs>
        <w:spacing w:after="120" w:line="216" w:lineRule="auto"/>
        <w:rPr>
          <w:rFonts w:ascii="Calibri" w:hAnsi="Calibri"/>
          <w:color w:val="002060"/>
          <w:sz w:val="24"/>
          <w:szCs w:val="24"/>
        </w:rPr>
      </w:pPr>
      <w:r w:rsidRPr="00271BDA">
        <w:rPr>
          <w:rFonts w:ascii="Calibri" w:hAnsi="Calibri"/>
          <w:color w:val="002060"/>
          <w:sz w:val="24"/>
          <w:szCs w:val="24"/>
        </w:rPr>
        <w:t>____________</w:t>
      </w:r>
    </w:p>
    <w:p w:rsidR="00DD1216" w:rsidRPr="00DD1216" w:rsidRDefault="00DD1216" w:rsidP="00DD1216">
      <w:pPr>
        <w:spacing w:before="120" w:line="240" w:lineRule="exact"/>
        <w:ind w:left="-113" w:firstLine="113"/>
        <w:rPr>
          <w:rFonts w:ascii="Calibri" w:hAnsi="Calibri"/>
          <w:color w:val="002060"/>
          <w:sz w:val="22"/>
          <w:szCs w:val="22"/>
        </w:rPr>
      </w:pPr>
      <w:r w:rsidRPr="00DD1216">
        <w:rPr>
          <w:rFonts w:ascii="Calibri" w:hAnsi="Calibri"/>
          <w:color w:val="002060"/>
          <w:sz w:val="22"/>
          <w:szCs w:val="22"/>
          <w:vertAlign w:val="superscript"/>
        </w:rPr>
        <w:t>1</w:t>
      </w:r>
      <w:r>
        <w:rPr>
          <w:rFonts w:ascii="Calibri" w:hAnsi="Calibri"/>
          <w:color w:val="002060"/>
          <w:sz w:val="22"/>
          <w:szCs w:val="22"/>
          <w:vertAlign w:val="superscript"/>
          <w:lang w:val="en-US"/>
        </w:rPr>
        <w:t xml:space="preserve"> </w:t>
      </w:r>
      <w:r w:rsidRPr="00DD1216">
        <w:rPr>
          <w:rFonts w:ascii="Calibri" w:hAnsi="Calibri"/>
          <w:color w:val="002060"/>
          <w:sz w:val="22"/>
          <w:szCs w:val="22"/>
        </w:rPr>
        <w:t xml:space="preserve">Дані за </w:t>
      </w:r>
      <w:r w:rsidR="00640A1A" w:rsidRPr="00DD1216">
        <w:rPr>
          <w:rFonts w:ascii="Calibri" w:hAnsi="Calibri"/>
          <w:color w:val="002060"/>
          <w:sz w:val="22"/>
          <w:szCs w:val="22"/>
          <w:lang w:val="en-US"/>
        </w:rPr>
        <w:t>I</w:t>
      </w:r>
      <w:r w:rsidR="00640A1A" w:rsidRPr="00DD1216">
        <w:rPr>
          <w:rFonts w:ascii="Calibri" w:hAnsi="Calibri"/>
          <w:color w:val="002060"/>
          <w:sz w:val="22"/>
          <w:szCs w:val="22"/>
        </w:rPr>
        <w:t xml:space="preserve"> квартал 2020.</w:t>
      </w:r>
    </w:p>
    <w:p w:rsidR="00B7707D" w:rsidRPr="00271BDA" w:rsidRDefault="0082744B" w:rsidP="00713A06">
      <w:pPr>
        <w:spacing w:line="240" w:lineRule="exact"/>
        <w:ind w:left="-113" w:firstLine="113"/>
        <w:rPr>
          <w:rFonts w:ascii="Calibri" w:hAnsi="Calibri"/>
          <w:color w:val="002060"/>
          <w:sz w:val="22"/>
          <w:szCs w:val="22"/>
          <w:vertAlign w:val="superscript"/>
        </w:rPr>
      </w:pPr>
      <w:r>
        <w:rPr>
          <w:rFonts w:ascii="Calibri" w:hAnsi="Calibri"/>
          <w:color w:val="002060"/>
          <w:sz w:val="22"/>
          <w:szCs w:val="22"/>
          <w:vertAlign w:val="superscript"/>
        </w:rPr>
        <w:t>2</w:t>
      </w:r>
      <w:r w:rsidR="00B7707D" w:rsidRPr="00271BDA">
        <w:rPr>
          <w:rFonts w:ascii="Calibri" w:hAnsi="Calibri"/>
          <w:color w:val="002060"/>
          <w:sz w:val="22"/>
          <w:szCs w:val="22"/>
          <w:vertAlign w:val="superscript"/>
        </w:rPr>
        <w:t xml:space="preserve"> </w:t>
      </w:r>
      <w:r w:rsidR="00B7707D" w:rsidRPr="00271BDA">
        <w:rPr>
          <w:rFonts w:ascii="Calibri" w:hAnsi="Calibri"/>
          <w:color w:val="002060"/>
          <w:sz w:val="22"/>
          <w:szCs w:val="22"/>
        </w:rPr>
        <w:t xml:space="preserve">Станом на 1 </w:t>
      </w:r>
      <w:r w:rsidR="00432001">
        <w:rPr>
          <w:rFonts w:ascii="Calibri" w:hAnsi="Calibri"/>
          <w:color w:val="002060"/>
          <w:sz w:val="22"/>
          <w:szCs w:val="22"/>
        </w:rPr>
        <w:t>червня</w:t>
      </w:r>
      <w:r w:rsidR="00B7707D" w:rsidRPr="00271BDA">
        <w:rPr>
          <w:rFonts w:ascii="Calibri" w:hAnsi="Calibri"/>
          <w:color w:val="002060"/>
          <w:sz w:val="22"/>
          <w:szCs w:val="22"/>
        </w:rPr>
        <w:t>.</w:t>
      </w:r>
    </w:p>
    <w:p w:rsidR="00713A06" w:rsidRPr="00713A06" w:rsidRDefault="0082744B" w:rsidP="00713A06">
      <w:pPr>
        <w:rPr>
          <w:rFonts w:ascii="Calibri" w:hAnsi="Calibri"/>
          <w:color w:val="002060"/>
          <w:sz w:val="22"/>
          <w:szCs w:val="22"/>
        </w:rPr>
      </w:pPr>
      <w:r>
        <w:rPr>
          <w:rFonts w:ascii="Calibri" w:hAnsi="Calibri"/>
          <w:color w:val="002060"/>
          <w:sz w:val="22"/>
          <w:szCs w:val="22"/>
          <w:vertAlign w:val="superscript"/>
        </w:rPr>
        <w:t>3</w:t>
      </w:r>
      <w:r w:rsidR="00B7707D" w:rsidRPr="00271BDA">
        <w:rPr>
          <w:rFonts w:ascii="Calibri" w:hAnsi="Calibri"/>
          <w:color w:val="002060"/>
          <w:sz w:val="22"/>
          <w:szCs w:val="22"/>
          <w:vertAlign w:val="superscript"/>
        </w:rPr>
        <w:t xml:space="preserve"> </w:t>
      </w:r>
      <w:r w:rsidR="00713A06" w:rsidRPr="00713A06">
        <w:rPr>
          <w:rFonts w:ascii="Calibri" w:hAnsi="Calibri"/>
          <w:color w:val="002060"/>
          <w:sz w:val="22"/>
          <w:szCs w:val="22"/>
        </w:rPr>
        <w:t>Дані за січень–квітень.</w:t>
      </w:r>
    </w:p>
    <w:p w:rsidR="00713A06" w:rsidRPr="00713A06" w:rsidRDefault="0082744B" w:rsidP="00713A06">
      <w:pPr>
        <w:rPr>
          <w:rFonts w:ascii="Calibri" w:hAnsi="Calibri"/>
          <w:color w:val="002060"/>
          <w:sz w:val="22"/>
          <w:szCs w:val="22"/>
        </w:rPr>
      </w:pPr>
      <w:r>
        <w:rPr>
          <w:rFonts w:ascii="Calibri" w:hAnsi="Calibri"/>
          <w:color w:val="002060"/>
          <w:sz w:val="22"/>
          <w:szCs w:val="22"/>
          <w:vertAlign w:val="superscript"/>
        </w:rPr>
        <w:t>4</w:t>
      </w:r>
      <w:r w:rsidR="00713A06" w:rsidRPr="00713A06">
        <w:rPr>
          <w:rFonts w:ascii="Calibri" w:hAnsi="Calibri"/>
          <w:color w:val="002060"/>
          <w:sz w:val="22"/>
          <w:szCs w:val="22"/>
        </w:rPr>
        <w:t xml:space="preserve"> Квітень 20</w:t>
      </w:r>
      <w:r w:rsidR="00713A06" w:rsidRPr="0082744B">
        <w:rPr>
          <w:rFonts w:ascii="Calibri" w:hAnsi="Calibri"/>
          <w:color w:val="002060"/>
          <w:sz w:val="22"/>
          <w:szCs w:val="22"/>
          <w:lang w:val="ru-RU"/>
        </w:rPr>
        <w:t>20</w:t>
      </w:r>
      <w:r w:rsidR="00713A06" w:rsidRPr="00713A06">
        <w:rPr>
          <w:rFonts w:ascii="Calibri" w:hAnsi="Calibri"/>
          <w:color w:val="002060"/>
          <w:sz w:val="22"/>
          <w:szCs w:val="22"/>
        </w:rPr>
        <w:t xml:space="preserve"> у % до березня 20</w:t>
      </w:r>
      <w:r w:rsidR="00993F6B">
        <w:rPr>
          <w:rFonts w:ascii="Calibri" w:hAnsi="Calibri"/>
          <w:color w:val="002060"/>
          <w:sz w:val="22"/>
          <w:szCs w:val="22"/>
        </w:rPr>
        <w:t>20</w:t>
      </w:r>
      <w:r w:rsidR="00713A06" w:rsidRPr="00713A06">
        <w:rPr>
          <w:rFonts w:ascii="Calibri" w:hAnsi="Calibri"/>
          <w:color w:val="002060"/>
          <w:sz w:val="22"/>
          <w:szCs w:val="22"/>
        </w:rPr>
        <w:t>.</w:t>
      </w:r>
    </w:p>
    <w:p w:rsidR="00713A06" w:rsidRDefault="0082744B" w:rsidP="00713A06">
      <w:pPr>
        <w:rPr>
          <w:rFonts w:ascii="Calibri" w:hAnsi="Calibri"/>
          <w:color w:val="002060"/>
          <w:sz w:val="22"/>
          <w:szCs w:val="22"/>
        </w:rPr>
      </w:pPr>
      <w:r>
        <w:rPr>
          <w:rFonts w:ascii="Calibri" w:hAnsi="Calibri"/>
          <w:color w:val="002060"/>
          <w:sz w:val="22"/>
          <w:szCs w:val="22"/>
          <w:vertAlign w:val="superscript"/>
        </w:rPr>
        <w:t>5</w:t>
      </w:r>
      <w:r w:rsidR="00713A06" w:rsidRPr="00713A06">
        <w:rPr>
          <w:rFonts w:ascii="Calibri" w:hAnsi="Calibri"/>
          <w:color w:val="002060"/>
          <w:sz w:val="22"/>
          <w:szCs w:val="22"/>
          <w:vertAlign w:val="superscript"/>
        </w:rPr>
        <w:t xml:space="preserve"> </w:t>
      </w:r>
      <w:r w:rsidR="00713A06" w:rsidRPr="00713A06">
        <w:rPr>
          <w:rFonts w:ascii="Calibri" w:hAnsi="Calibri"/>
          <w:color w:val="002060"/>
          <w:sz w:val="22"/>
          <w:szCs w:val="22"/>
        </w:rPr>
        <w:t>Квітень 20</w:t>
      </w:r>
      <w:r w:rsidR="00713A06" w:rsidRPr="00713A06">
        <w:rPr>
          <w:rFonts w:ascii="Calibri" w:hAnsi="Calibri"/>
          <w:color w:val="002060"/>
          <w:sz w:val="22"/>
          <w:szCs w:val="22"/>
          <w:lang w:val="ru-RU"/>
        </w:rPr>
        <w:t>20</w:t>
      </w:r>
      <w:r w:rsidR="00713A06" w:rsidRPr="00713A06">
        <w:rPr>
          <w:rFonts w:ascii="Calibri" w:hAnsi="Calibri"/>
          <w:color w:val="002060"/>
          <w:sz w:val="22"/>
          <w:szCs w:val="22"/>
        </w:rPr>
        <w:t xml:space="preserve"> у % до квітня 201</w:t>
      </w:r>
      <w:r w:rsidR="00713A06" w:rsidRPr="001A07B1">
        <w:rPr>
          <w:rFonts w:ascii="Calibri" w:hAnsi="Calibri"/>
          <w:color w:val="002060"/>
          <w:sz w:val="22"/>
          <w:szCs w:val="22"/>
          <w:lang w:val="ru-RU"/>
        </w:rPr>
        <w:t>9</w:t>
      </w:r>
      <w:r w:rsidR="00713A06" w:rsidRPr="00713A06">
        <w:rPr>
          <w:rFonts w:ascii="Calibri" w:hAnsi="Calibri"/>
          <w:color w:val="002060"/>
          <w:sz w:val="22"/>
          <w:szCs w:val="22"/>
        </w:rPr>
        <w:t>.</w:t>
      </w:r>
    </w:p>
    <w:p w:rsidR="00764744" w:rsidRDefault="00764744" w:rsidP="00713A06">
      <w:pPr>
        <w:rPr>
          <w:rFonts w:ascii="Calibri" w:hAnsi="Calibri"/>
          <w:color w:val="002060"/>
          <w:sz w:val="22"/>
          <w:szCs w:val="22"/>
        </w:rPr>
      </w:pPr>
    </w:p>
    <w:tbl>
      <w:tblPr>
        <w:tblW w:w="9569" w:type="dxa"/>
        <w:tblInd w:w="108"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ook w:val="04A0" w:firstRow="1" w:lastRow="0" w:firstColumn="1" w:lastColumn="0" w:noHBand="0" w:noVBand="1"/>
      </w:tblPr>
      <w:tblGrid>
        <w:gridCol w:w="1111"/>
        <w:gridCol w:w="8458"/>
      </w:tblGrid>
      <w:tr w:rsidR="00CE71F9" w:rsidRPr="00CE71F9" w:rsidTr="00C751A0">
        <w:trPr>
          <w:trHeight w:val="903"/>
        </w:trPr>
        <w:tc>
          <w:tcPr>
            <w:tcW w:w="1111" w:type="dxa"/>
            <w:tcBorders>
              <w:top w:val="single" w:sz="4" w:space="0" w:color="auto"/>
              <w:bottom w:val="single" w:sz="4" w:space="0" w:color="auto"/>
            </w:tcBorders>
            <w:shd w:val="clear" w:color="auto" w:fill="925F9E"/>
            <w:vAlign w:val="center"/>
          </w:tcPr>
          <w:p w:rsidR="00CE71F9" w:rsidRPr="00CE71F9" w:rsidRDefault="00CE71F9" w:rsidP="002B4F29">
            <w:pPr>
              <w:jc w:val="center"/>
              <w:rPr>
                <w:rFonts w:ascii="Arial" w:hAnsi="Arial" w:cs="Arial"/>
                <w:b/>
                <w:bCs/>
                <w:color w:val="3333CC"/>
                <w:sz w:val="32"/>
                <w:szCs w:val="32"/>
              </w:rPr>
            </w:pPr>
            <w:r w:rsidRPr="00CE71F9">
              <w:rPr>
                <w:rFonts w:ascii="Arial" w:hAnsi="Arial" w:cs="Arial"/>
                <w:b/>
                <w:bCs/>
                <w:noProof/>
                <w:color w:val="3333CC"/>
                <w:sz w:val="32"/>
                <w:szCs w:val="32"/>
                <w:lang w:eastAsia="uk-UA"/>
              </w:rPr>
              <w:lastRenderedPageBreak/>
              <w:drawing>
                <wp:anchor distT="0" distB="0" distL="114300" distR="114300" simplePos="0" relativeHeight="251752960" behindDoc="0" locked="0" layoutInCell="1" allowOverlap="1" wp14:anchorId="71E41F88" wp14:editId="579A8C08">
                  <wp:simplePos x="0" y="0"/>
                  <wp:positionH relativeFrom="column">
                    <wp:posOffset>-13970</wp:posOffset>
                  </wp:positionH>
                  <wp:positionV relativeFrom="page">
                    <wp:posOffset>47625</wp:posOffset>
                  </wp:positionV>
                  <wp:extent cx="639445" cy="485775"/>
                  <wp:effectExtent l="19050" t="19050" r="27305" b="28575"/>
                  <wp:wrapNone/>
                  <wp:docPr id="9" name="Рисунок 9" descr="E:\#_K.Olja_#\ІНФОГРАФІКА\Регіон у фокусі\іконки\іконки_галузі\населення-0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E:\#_K.Olja_#\ІНФОГРАФІКА\Регіон у фокусі\іконки\іконки_галузі\населення-07.t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9445" cy="48577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E71F9" w:rsidRPr="00CE71F9" w:rsidRDefault="00CE71F9" w:rsidP="002B4F29">
            <w:pPr>
              <w:jc w:val="center"/>
              <w:rPr>
                <w:rFonts w:ascii="Calibri" w:hAnsi="Calibri" w:cs="Arial"/>
                <w:b/>
                <w:bCs/>
                <w:color w:val="FFFFFF"/>
                <w:sz w:val="32"/>
                <w:szCs w:val="32"/>
              </w:rPr>
            </w:pPr>
          </w:p>
        </w:tc>
        <w:tc>
          <w:tcPr>
            <w:tcW w:w="8458" w:type="dxa"/>
            <w:tcBorders>
              <w:top w:val="single" w:sz="4" w:space="0" w:color="auto"/>
              <w:bottom w:val="single" w:sz="4" w:space="0" w:color="auto"/>
            </w:tcBorders>
            <w:shd w:val="clear" w:color="auto" w:fill="6D1377"/>
            <w:vAlign w:val="center"/>
          </w:tcPr>
          <w:p w:rsidR="00CE71F9" w:rsidRPr="00CE71F9" w:rsidRDefault="00CE71F9" w:rsidP="002B4F29">
            <w:pPr>
              <w:jc w:val="center"/>
              <w:rPr>
                <w:rFonts w:ascii="Verdana" w:hAnsi="Verdana" w:cs="Arial"/>
                <w:sz w:val="24"/>
                <w:szCs w:val="24"/>
              </w:rPr>
            </w:pPr>
            <w:r w:rsidRPr="00CE71F9">
              <w:rPr>
                <w:rFonts w:ascii="Calibri" w:hAnsi="Calibri" w:cs="Arial"/>
                <w:b/>
                <w:bCs/>
                <w:color w:val="FFFFFF"/>
                <w:sz w:val="32"/>
                <w:szCs w:val="32"/>
              </w:rPr>
              <w:t>НАСЕЛЕННЯ</w:t>
            </w:r>
          </w:p>
        </w:tc>
      </w:tr>
    </w:tbl>
    <w:p w:rsidR="00DD0B04" w:rsidRPr="00271BDA" w:rsidRDefault="00DD0B04" w:rsidP="001A07B1">
      <w:pPr>
        <w:spacing w:line="100" w:lineRule="exact"/>
        <w:jc w:val="both"/>
        <w:rPr>
          <w:rFonts w:ascii="Calibri" w:hAnsi="Calibri"/>
          <w:color w:val="002060"/>
          <w:sz w:val="27"/>
          <w:szCs w:val="27"/>
        </w:rPr>
      </w:pPr>
    </w:p>
    <w:p w:rsidR="001A07B1" w:rsidRPr="007345A9" w:rsidRDefault="001A07B1" w:rsidP="001A07B1">
      <w:pPr>
        <w:spacing w:line="280" w:lineRule="exact"/>
        <w:ind w:firstLine="567"/>
        <w:jc w:val="both"/>
        <w:rPr>
          <w:rFonts w:ascii="Calibri" w:hAnsi="Calibri"/>
          <w:color w:val="002060"/>
          <w:sz w:val="27"/>
          <w:szCs w:val="27"/>
        </w:rPr>
      </w:pPr>
      <w:r w:rsidRPr="007345A9">
        <w:rPr>
          <w:rFonts w:ascii="Calibri" w:hAnsi="Calibri"/>
          <w:color w:val="002060"/>
          <w:sz w:val="27"/>
          <w:szCs w:val="27"/>
        </w:rPr>
        <w:t xml:space="preserve">Чисельність наявного населення в Україні, за оцінкою, на 1 </w:t>
      </w:r>
      <w:r>
        <w:rPr>
          <w:rFonts w:ascii="Calibri" w:hAnsi="Calibri"/>
          <w:color w:val="002060"/>
          <w:sz w:val="27"/>
          <w:szCs w:val="27"/>
          <w:lang w:val="ru-RU"/>
        </w:rPr>
        <w:t>травня</w:t>
      </w:r>
      <w:r w:rsidRPr="007345A9">
        <w:rPr>
          <w:rFonts w:ascii="Calibri" w:hAnsi="Calibri"/>
          <w:color w:val="002060"/>
          <w:sz w:val="27"/>
          <w:szCs w:val="27"/>
        </w:rPr>
        <w:t xml:space="preserve"> 20</w:t>
      </w:r>
      <w:r>
        <w:rPr>
          <w:rFonts w:ascii="Calibri" w:hAnsi="Calibri"/>
          <w:color w:val="002060"/>
          <w:sz w:val="27"/>
          <w:szCs w:val="27"/>
        </w:rPr>
        <w:t>20</w:t>
      </w:r>
      <w:r w:rsidRPr="007345A9">
        <w:rPr>
          <w:rFonts w:ascii="Calibri" w:hAnsi="Calibri"/>
          <w:color w:val="002060"/>
          <w:sz w:val="27"/>
          <w:szCs w:val="27"/>
        </w:rPr>
        <w:t xml:space="preserve">р. становила </w:t>
      </w:r>
      <w:r w:rsidRPr="009C1132">
        <w:rPr>
          <w:rFonts w:ascii="Calibri" w:hAnsi="Calibri"/>
          <w:color w:val="002060"/>
          <w:sz w:val="27"/>
          <w:szCs w:val="27"/>
        </w:rPr>
        <w:t xml:space="preserve"> </w:t>
      </w:r>
      <w:r>
        <w:rPr>
          <w:rFonts w:ascii="Calibri" w:hAnsi="Calibri"/>
          <w:color w:val="002060"/>
          <w:sz w:val="27"/>
          <w:szCs w:val="27"/>
        </w:rPr>
        <w:t xml:space="preserve">41806,2 </w:t>
      </w:r>
      <w:r w:rsidRPr="007345A9">
        <w:rPr>
          <w:rFonts w:ascii="Calibri" w:hAnsi="Calibri"/>
          <w:color w:val="002060"/>
          <w:sz w:val="27"/>
          <w:szCs w:val="27"/>
        </w:rPr>
        <w:t xml:space="preserve">тис. осіб. </w:t>
      </w:r>
    </w:p>
    <w:p w:rsidR="001A07B1" w:rsidRPr="007345A9" w:rsidRDefault="001A07B1" w:rsidP="001A07B1">
      <w:pPr>
        <w:spacing w:line="280" w:lineRule="exact"/>
        <w:ind w:firstLine="567"/>
        <w:jc w:val="both"/>
        <w:rPr>
          <w:rFonts w:ascii="Calibri" w:hAnsi="Calibri"/>
          <w:color w:val="002060"/>
          <w:sz w:val="27"/>
          <w:szCs w:val="27"/>
        </w:rPr>
      </w:pPr>
      <w:r w:rsidRPr="007345A9">
        <w:rPr>
          <w:rFonts w:ascii="Calibri" w:hAnsi="Calibri"/>
          <w:color w:val="002060"/>
          <w:sz w:val="27"/>
          <w:szCs w:val="27"/>
        </w:rPr>
        <w:t>Упродовж січня</w:t>
      </w:r>
      <w:r>
        <w:rPr>
          <w:rFonts w:ascii="Calibri" w:hAnsi="Calibri"/>
          <w:color w:val="002060"/>
          <w:sz w:val="27"/>
          <w:szCs w:val="27"/>
        </w:rPr>
        <w:t>‒</w:t>
      </w:r>
      <w:r w:rsidRPr="00CD534F">
        <w:rPr>
          <w:rFonts w:ascii="Calibri" w:hAnsi="Calibri"/>
          <w:color w:val="002060"/>
          <w:sz w:val="27"/>
          <w:szCs w:val="27"/>
        </w:rPr>
        <w:t>кв</w:t>
      </w:r>
      <w:r w:rsidRPr="007345A9">
        <w:rPr>
          <w:rFonts w:ascii="Calibri" w:hAnsi="Calibri"/>
          <w:color w:val="002060"/>
          <w:sz w:val="27"/>
          <w:szCs w:val="27"/>
        </w:rPr>
        <w:t>і</w:t>
      </w:r>
      <w:r w:rsidRPr="00CD534F">
        <w:rPr>
          <w:rFonts w:ascii="Calibri" w:hAnsi="Calibri"/>
          <w:color w:val="002060"/>
          <w:sz w:val="27"/>
          <w:szCs w:val="27"/>
        </w:rPr>
        <w:t>тня</w:t>
      </w:r>
      <w:r w:rsidRPr="007345A9">
        <w:rPr>
          <w:rFonts w:ascii="Calibri" w:hAnsi="Calibri"/>
          <w:color w:val="002060"/>
          <w:sz w:val="27"/>
          <w:szCs w:val="27"/>
        </w:rPr>
        <w:t xml:space="preserve"> 20</w:t>
      </w:r>
      <w:r>
        <w:rPr>
          <w:rFonts w:ascii="Calibri" w:hAnsi="Calibri"/>
          <w:color w:val="002060"/>
          <w:sz w:val="27"/>
          <w:szCs w:val="27"/>
        </w:rPr>
        <w:t>20</w:t>
      </w:r>
      <w:r w:rsidRPr="007345A9">
        <w:rPr>
          <w:rFonts w:ascii="Calibri" w:hAnsi="Calibri"/>
          <w:color w:val="002060"/>
          <w:sz w:val="27"/>
          <w:szCs w:val="27"/>
        </w:rPr>
        <w:t xml:space="preserve">р. чисельність населення зменшилася </w:t>
      </w:r>
      <w:r>
        <w:rPr>
          <w:rFonts w:ascii="Calibri" w:hAnsi="Calibri"/>
          <w:color w:val="002060"/>
          <w:sz w:val="27"/>
          <w:szCs w:val="27"/>
        </w:rPr>
        <w:br/>
      </w:r>
      <w:r w:rsidRPr="007345A9">
        <w:rPr>
          <w:rFonts w:ascii="Calibri" w:hAnsi="Calibri"/>
          <w:color w:val="002060"/>
          <w:sz w:val="27"/>
          <w:szCs w:val="27"/>
        </w:rPr>
        <w:t>на</w:t>
      </w:r>
      <w:r w:rsidRPr="00CD534F">
        <w:rPr>
          <w:rFonts w:ascii="Calibri" w:hAnsi="Calibri"/>
          <w:color w:val="002060"/>
          <w:sz w:val="27"/>
          <w:szCs w:val="27"/>
        </w:rPr>
        <w:t xml:space="preserve"> </w:t>
      </w:r>
      <w:r>
        <w:rPr>
          <w:rFonts w:ascii="Calibri" w:hAnsi="Calibri"/>
          <w:color w:val="002060"/>
          <w:sz w:val="27"/>
          <w:szCs w:val="27"/>
        </w:rPr>
        <w:t>96,2</w:t>
      </w:r>
      <w:r w:rsidRPr="00C01630">
        <w:rPr>
          <w:rFonts w:ascii="Calibri" w:hAnsi="Calibri"/>
          <w:color w:val="002060"/>
          <w:sz w:val="27"/>
          <w:szCs w:val="27"/>
        </w:rPr>
        <w:t xml:space="preserve"> </w:t>
      </w:r>
      <w:r w:rsidRPr="007345A9">
        <w:rPr>
          <w:rFonts w:ascii="Calibri" w:hAnsi="Calibri"/>
          <w:color w:val="002060"/>
          <w:sz w:val="27"/>
          <w:szCs w:val="27"/>
        </w:rPr>
        <w:t xml:space="preserve">тис. осіб. </w:t>
      </w:r>
    </w:p>
    <w:p w:rsidR="001A07B1" w:rsidRPr="007345A9" w:rsidRDefault="001A07B1" w:rsidP="001A07B1">
      <w:pPr>
        <w:spacing w:line="280" w:lineRule="exact"/>
        <w:ind w:firstLine="567"/>
        <w:jc w:val="both"/>
        <w:rPr>
          <w:rFonts w:ascii="Calibri" w:hAnsi="Calibri"/>
          <w:color w:val="002060"/>
          <w:sz w:val="27"/>
          <w:szCs w:val="27"/>
        </w:rPr>
      </w:pPr>
      <w:r w:rsidRPr="007345A9">
        <w:rPr>
          <w:rFonts w:ascii="Calibri" w:hAnsi="Calibri"/>
          <w:color w:val="002060"/>
          <w:sz w:val="27"/>
          <w:szCs w:val="27"/>
        </w:rPr>
        <w:t>Порівняно із січнем</w:t>
      </w:r>
      <w:r>
        <w:rPr>
          <w:rFonts w:ascii="Calibri" w:hAnsi="Calibri"/>
          <w:color w:val="002060"/>
          <w:sz w:val="27"/>
          <w:szCs w:val="27"/>
        </w:rPr>
        <w:t>‒</w:t>
      </w:r>
      <w:r w:rsidRPr="00CD534F">
        <w:rPr>
          <w:rFonts w:ascii="Calibri" w:hAnsi="Calibri"/>
          <w:color w:val="002060"/>
          <w:sz w:val="27"/>
          <w:szCs w:val="27"/>
        </w:rPr>
        <w:t>кв</w:t>
      </w:r>
      <w:r w:rsidRPr="007345A9">
        <w:rPr>
          <w:rFonts w:ascii="Calibri" w:hAnsi="Calibri"/>
          <w:color w:val="002060"/>
          <w:sz w:val="27"/>
          <w:szCs w:val="27"/>
        </w:rPr>
        <w:t>і</w:t>
      </w:r>
      <w:r w:rsidRPr="00CD534F">
        <w:rPr>
          <w:rFonts w:ascii="Calibri" w:hAnsi="Calibri"/>
          <w:color w:val="002060"/>
          <w:sz w:val="27"/>
          <w:szCs w:val="27"/>
        </w:rPr>
        <w:t>тнем</w:t>
      </w:r>
      <w:r w:rsidRPr="007345A9">
        <w:rPr>
          <w:rFonts w:ascii="Calibri" w:hAnsi="Calibri"/>
          <w:color w:val="002060"/>
          <w:sz w:val="27"/>
          <w:szCs w:val="27"/>
        </w:rPr>
        <w:t xml:space="preserve"> 201</w:t>
      </w:r>
      <w:r>
        <w:rPr>
          <w:rFonts w:ascii="Calibri" w:hAnsi="Calibri"/>
          <w:color w:val="002060"/>
          <w:sz w:val="27"/>
          <w:szCs w:val="27"/>
        </w:rPr>
        <w:t>9</w:t>
      </w:r>
      <w:r w:rsidRPr="007345A9">
        <w:rPr>
          <w:rFonts w:ascii="Calibri" w:hAnsi="Calibri"/>
          <w:color w:val="002060"/>
          <w:sz w:val="27"/>
          <w:szCs w:val="27"/>
        </w:rPr>
        <w:t xml:space="preserve">р. обсяг природного скорочення </w:t>
      </w:r>
      <w:r w:rsidRPr="00504EEE">
        <w:rPr>
          <w:rFonts w:ascii="Calibri" w:hAnsi="Calibri"/>
          <w:color w:val="002060"/>
          <w:sz w:val="27"/>
          <w:szCs w:val="27"/>
        </w:rPr>
        <w:t>з</w:t>
      </w:r>
      <w:r>
        <w:rPr>
          <w:rFonts w:ascii="Calibri" w:hAnsi="Calibri"/>
          <w:color w:val="002060"/>
          <w:sz w:val="27"/>
          <w:szCs w:val="27"/>
        </w:rPr>
        <w:t>меншився</w:t>
      </w:r>
      <w:r w:rsidRPr="007345A9">
        <w:rPr>
          <w:rFonts w:ascii="Calibri" w:hAnsi="Calibri"/>
          <w:color w:val="002060"/>
          <w:sz w:val="27"/>
          <w:szCs w:val="27"/>
        </w:rPr>
        <w:t xml:space="preserve"> на </w:t>
      </w:r>
      <w:r>
        <w:rPr>
          <w:rFonts w:ascii="Calibri" w:hAnsi="Calibri"/>
          <w:color w:val="002060"/>
          <w:sz w:val="27"/>
          <w:szCs w:val="27"/>
        </w:rPr>
        <w:t xml:space="preserve">5,0 </w:t>
      </w:r>
      <w:r w:rsidRPr="007345A9">
        <w:rPr>
          <w:rFonts w:ascii="Calibri" w:hAnsi="Calibri"/>
          <w:color w:val="002060"/>
          <w:sz w:val="27"/>
          <w:szCs w:val="27"/>
        </w:rPr>
        <w:t>тис. осіб.</w:t>
      </w:r>
    </w:p>
    <w:p w:rsidR="001A07B1" w:rsidRPr="007345A9" w:rsidRDefault="001A07B1" w:rsidP="001A07B1">
      <w:pPr>
        <w:spacing w:line="280" w:lineRule="exact"/>
        <w:ind w:firstLine="567"/>
        <w:jc w:val="both"/>
        <w:rPr>
          <w:rFonts w:ascii="Calibri" w:hAnsi="Calibri"/>
          <w:color w:val="002060"/>
          <w:sz w:val="27"/>
          <w:szCs w:val="27"/>
        </w:rPr>
      </w:pPr>
      <w:r w:rsidRPr="007345A9">
        <w:rPr>
          <w:rFonts w:ascii="Calibri" w:hAnsi="Calibri"/>
          <w:color w:val="002060"/>
          <w:sz w:val="27"/>
          <w:szCs w:val="27"/>
        </w:rPr>
        <w:t>Природний рух населення в січні</w:t>
      </w:r>
      <w:r w:rsidRPr="00CD534F">
        <w:rPr>
          <w:rFonts w:ascii="Calibri" w:hAnsi="Calibri"/>
          <w:color w:val="002060"/>
          <w:sz w:val="27"/>
          <w:szCs w:val="27"/>
        </w:rPr>
        <w:t>‒кв</w:t>
      </w:r>
      <w:r w:rsidRPr="007345A9">
        <w:rPr>
          <w:rFonts w:ascii="Calibri" w:hAnsi="Calibri"/>
          <w:color w:val="002060"/>
          <w:sz w:val="27"/>
          <w:szCs w:val="27"/>
        </w:rPr>
        <w:t>і</w:t>
      </w:r>
      <w:r w:rsidRPr="00CD534F">
        <w:rPr>
          <w:rFonts w:ascii="Calibri" w:hAnsi="Calibri"/>
          <w:color w:val="002060"/>
          <w:sz w:val="27"/>
          <w:szCs w:val="27"/>
        </w:rPr>
        <w:t>т</w:t>
      </w:r>
      <w:r>
        <w:rPr>
          <w:rFonts w:ascii="Calibri" w:hAnsi="Calibri"/>
          <w:color w:val="002060"/>
          <w:sz w:val="27"/>
          <w:szCs w:val="27"/>
          <w:lang w:val="ru-RU"/>
        </w:rPr>
        <w:t>н</w:t>
      </w:r>
      <w:r w:rsidRPr="007345A9">
        <w:rPr>
          <w:rFonts w:ascii="Calibri" w:hAnsi="Calibri"/>
          <w:color w:val="002060"/>
          <w:sz w:val="27"/>
          <w:szCs w:val="27"/>
        </w:rPr>
        <w:t>і 20</w:t>
      </w:r>
      <w:r>
        <w:rPr>
          <w:rFonts w:ascii="Calibri" w:hAnsi="Calibri"/>
          <w:color w:val="002060"/>
          <w:sz w:val="27"/>
          <w:szCs w:val="27"/>
        </w:rPr>
        <w:t>20</w:t>
      </w:r>
      <w:r w:rsidRPr="007345A9">
        <w:rPr>
          <w:rFonts w:ascii="Calibri" w:hAnsi="Calibri"/>
          <w:color w:val="002060"/>
          <w:sz w:val="27"/>
          <w:szCs w:val="27"/>
        </w:rPr>
        <w:t>р. характеризувався суттєвим перевищенням числа померлих над живонародженими: на 100 померлих –</w:t>
      </w:r>
      <w:r>
        <w:rPr>
          <w:rFonts w:ascii="Calibri" w:hAnsi="Calibri"/>
          <w:color w:val="002060"/>
          <w:sz w:val="27"/>
          <w:szCs w:val="27"/>
        </w:rPr>
        <w:t xml:space="preserve"> </w:t>
      </w:r>
      <w:r>
        <w:rPr>
          <w:rFonts w:ascii="Calibri" w:hAnsi="Calibri"/>
          <w:color w:val="002060"/>
          <w:sz w:val="27"/>
          <w:szCs w:val="27"/>
        </w:rPr>
        <w:br/>
      </w:r>
      <w:r>
        <w:rPr>
          <w:rFonts w:ascii="Calibri" w:hAnsi="Calibri"/>
          <w:color w:val="002060"/>
          <w:sz w:val="27"/>
          <w:szCs w:val="27"/>
          <w:lang w:val="ru-RU"/>
        </w:rPr>
        <w:t>47</w:t>
      </w:r>
      <w:r w:rsidRPr="007345A9">
        <w:rPr>
          <w:rFonts w:ascii="Calibri" w:hAnsi="Calibri"/>
          <w:color w:val="002060"/>
          <w:sz w:val="27"/>
          <w:szCs w:val="27"/>
        </w:rPr>
        <w:t xml:space="preserve"> живонароджен</w:t>
      </w:r>
      <w:r>
        <w:rPr>
          <w:rFonts w:ascii="Calibri" w:hAnsi="Calibri"/>
          <w:color w:val="002060"/>
          <w:sz w:val="27"/>
          <w:szCs w:val="27"/>
          <w:lang w:val="ru-RU"/>
        </w:rPr>
        <w:t>их</w:t>
      </w:r>
      <w:r w:rsidRPr="007345A9">
        <w:rPr>
          <w:rFonts w:ascii="Calibri" w:hAnsi="Calibri"/>
          <w:color w:val="002060"/>
          <w:sz w:val="27"/>
          <w:szCs w:val="27"/>
        </w:rPr>
        <w:t xml:space="preserve">. </w:t>
      </w:r>
    </w:p>
    <w:p w:rsidR="001A07B1" w:rsidRDefault="001A07B1" w:rsidP="001A07B1">
      <w:pPr>
        <w:spacing w:line="280" w:lineRule="exact"/>
        <w:ind w:firstLine="567"/>
        <w:jc w:val="both"/>
        <w:rPr>
          <w:rFonts w:ascii="Calibri" w:hAnsi="Calibri"/>
          <w:color w:val="002060"/>
          <w:sz w:val="27"/>
          <w:szCs w:val="27"/>
        </w:rPr>
      </w:pPr>
      <w:r w:rsidRPr="007345A9">
        <w:rPr>
          <w:rFonts w:ascii="Calibri" w:hAnsi="Calibri"/>
          <w:color w:val="002060"/>
          <w:sz w:val="27"/>
          <w:szCs w:val="27"/>
        </w:rPr>
        <w:t>Інформація щодо природного руху насел</w:t>
      </w:r>
      <w:r>
        <w:rPr>
          <w:rFonts w:ascii="Calibri" w:hAnsi="Calibri"/>
          <w:color w:val="002060"/>
          <w:sz w:val="27"/>
          <w:szCs w:val="27"/>
        </w:rPr>
        <w:t>ення наведена в таблиці.</w:t>
      </w:r>
    </w:p>
    <w:p w:rsidR="001A07B1" w:rsidRPr="005B250F" w:rsidRDefault="001A07B1" w:rsidP="002B4F29">
      <w:pPr>
        <w:spacing w:line="100" w:lineRule="exact"/>
        <w:ind w:firstLine="567"/>
        <w:jc w:val="both"/>
        <w:rPr>
          <w:rFonts w:ascii="Calibri" w:hAnsi="Calibri"/>
          <w:color w:val="002060"/>
          <w:sz w:val="27"/>
          <w:szCs w:val="27"/>
        </w:rPr>
      </w:pPr>
    </w:p>
    <w:p w:rsidR="001A07B1" w:rsidRPr="007345A9" w:rsidRDefault="001A07B1" w:rsidP="002B4F29">
      <w:pPr>
        <w:ind w:left="170" w:right="170" w:firstLine="709"/>
        <w:jc w:val="right"/>
        <w:rPr>
          <w:rFonts w:ascii="Calibri" w:hAnsi="Calibri"/>
          <w:color w:val="002060"/>
          <w:sz w:val="24"/>
          <w:szCs w:val="24"/>
        </w:rPr>
      </w:pPr>
      <w:r w:rsidRPr="007345A9">
        <w:rPr>
          <w:rFonts w:ascii="Calibri" w:hAnsi="Calibri"/>
          <w:color w:val="002060"/>
          <w:sz w:val="24"/>
          <w:szCs w:val="24"/>
        </w:rPr>
        <w:t>(тис. осіб)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268"/>
        <w:gridCol w:w="1985"/>
      </w:tblGrid>
      <w:tr w:rsidR="001A07B1" w:rsidRPr="007345A9" w:rsidTr="001A07B1">
        <w:trPr>
          <w:trHeight w:val="170"/>
        </w:trPr>
        <w:tc>
          <w:tcPr>
            <w:tcW w:w="5245" w:type="dxa"/>
            <w:vMerge w:val="restart"/>
            <w:tcBorders>
              <w:top w:val="single" w:sz="4" w:space="0" w:color="002060"/>
              <w:left w:val="nil"/>
              <w:right w:val="single" w:sz="4" w:space="0" w:color="002060"/>
            </w:tcBorders>
            <w:shd w:val="clear" w:color="auto" w:fill="auto"/>
          </w:tcPr>
          <w:p w:rsidR="001A07B1" w:rsidRPr="007345A9" w:rsidRDefault="001A07B1" w:rsidP="002B4F29">
            <w:pPr>
              <w:spacing w:line="240" w:lineRule="exact"/>
              <w:jc w:val="both"/>
              <w:rPr>
                <w:rFonts w:ascii="Calibri" w:hAnsi="Calibri"/>
                <w:color w:val="002060"/>
                <w:sz w:val="24"/>
                <w:szCs w:val="24"/>
              </w:rPr>
            </w:pPr>
          </w:p>
        </w:tc>
        <w:tc>
          <w:tcPr>
            <w:tcW w:w="4253" w:type="dxa"/>
            <w:gridSpan w:val="2"/>
            <w:tcBorders>
              <w:top w:val="single" w:sz="4" w:space="0" w:color="002060"/>
              <w:left w:val="single" w:sz="4" w:space="0" w:color="002060"/>
              <w:bottom w:val="single" w:sz="4" w:space="0" w:color="002060"/>
              <w:right w:val="nil"/>
            </w:tcBorders>
            <w:shd w:val="clear" w:color="auto" w:fill="auto"/>
            <w:vAlign w:val="center"/>
          </w:tcPr>
          <w:p w:rsidR="001A07B1" w:rsidRPr="00DC616D" w:rsidRDefault="001A07B1" w:rsidP="002B4F29">
            <w:pPr>
              <w:spacing w:line="240" w:lineRule="exact"/>
              <w:jc w:val="center"/>
              <w:rPr>
                <w:rFonts w:ascii="Calibri" w:hAnsi="Calibri"/>
                <w:color w:val="002060"/>
                <w:sz w:val="24"/>
                <w:szCs w:val="24"/>
                <w:lang w:val="ru-RU"/>
              </w:rPr>
            </w:pPr>
            <w:r w:rsidRPr="007345A9">
              <w:rPr>
                <w:rFonts w:ascii="Calibri" w:hAnsi="Calibri"/>
                <w:color w:val="002060"/>
                <w:sz w:val="24"/>
                <w:szCs w:val="24"/>
              </w:rPr>
              <w:t>Січень</w:t>
            </w:r>
            <w:r>
              <w:rPr>
                <w:rFonts w:ascii="Calibri" w:hAnsi="Calibri"/>
                <w:color w:val="002060"/>
                <w:sz w:val="24"/>
                <w:szCs w:val="24"/>
              </w:rPr>
              <w:t>‒</w:t>
            </w:r>
            <w:r>
              <w:rPr>
                <w:rFonts w:ascii="Calibri" w:hAnsi="Calibri"/>
                <w:color w:val="002060"/>
                <w:sz w:val="24"/>
                <w:szCs w:val="24"/>
                <w:lang w:val="ru-RU"/>
              </w:rPr>
              <w:t>кв</w:t>
            </w:r>
            <w:r w:rsidRPr="007345A9">
              <w:rPr>
                <w:rFonts w:ascii="Calibri" w:hAnsi="Calibri"/>
                <w:color w:val="002060"/>
                <w:sz w:val="24"/>
                <w:szCs w:val="24"/>
              </w:rPr>
              <w:t>і</w:t>
            </w:r>
            <w:r>
              <w:rPr>
                <w:rFonts w:ascii="Calibri" w:hAnsi="Calibri"/>
                <w:color w:val="002060"/>
                <w:sz w:val="24"/>
                <w:szCs w:val="24"/>
                <w:lang w:val="ru-RU"/>
              </w:rPr>
              <w:t>тень</w:t>
            </w:r>
          </w:p>
        </w:tc>
      </w:tr>
      <w:tr w:rsidR="001A07B1" w:rsidRPr="007345A9" w:rsidTr="001A07B1">
        <w:trPr>
          <w:trHeight w:val="197"/>
        </w:trPr>
        <w:tc>
          <w:tcPr>
            <w:tcW w:w="5245" w:type="dxa"/>
            <w:vMerge/>
            <w:tcBorders>
              <w:left w:val="nil"/>
              <w:bottom w:val="single" w:sz="4" w:space="0" w:color="002060"/>
              <w:right w:val="single" w:sz="4" w:space="0" w:color="002060"/>
            </w:tcBorders>
            <w:shd w:val="clear" w:color="auto" w:fill="auto"/>
          </w:tcPr>
          <w:p w:rsidR="001A07B1" w:rsidRPr="007345A9" w:rsidRDefault="001A07B1" w:rsidP="002B4F29">
            <w:pPr>
              <w:spacing w:line="240" w:lineRule="exact"/>
              <w:jc w:val="both"/>
              <w:rPr>
                <w:rFonts w:ascii="Calibri" w:hAnsi="Calibri"/>
                <w:color w:val="002060"/>
                <w:sz w:val="24"/>
                <w:szCs w:val="24"/>
              </w:rPr>
            </w:pPr>
          </w:p>
        </w:tc>
        <w:tc>
          <w:tcPr>
            <w:tcW w:w="2268" w:type="dxa"/>
            <w:tcBorders>
              <w:top w:val="single" w:sz="4" w:space="0" w:color="002060"/>
              <w:left w:val="single" w:sz="4" w:space="0" w:color="002060"/>
              <w:bottom w:val="single" w:sz="4" w:space="0" w:color="002060"/>
              <w:right w:val="single" w:sz="4" w:space="0" w:color="002060"/>
            </w:tcBorders>
            <w:shd w:val="clear" w:color="auto" w:fill="auto"/>
            <w:vAlign w:val="center"/>
          </w:tcPr>
          <w:p w:rsidR="001A07B1" w:rsidRPr="007345A9" w:rsidRDefault="001A07B1" w:rsidP="002B4F29">
            <w:pPr>
              <w:spacing w:line="240" w:lineRule="exact"/>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20</w:t>
            </w:r>
          </w:p>
        </w:tc>
        <w:tc>
          <w:tcPr>
            <w:tcW w:w="1985" w:type="dxa"/>
            <w:tcBorders>
              <w:top w:val="single" w:sz="4" w:space="0" w:color="002060"/>
              <w:left w:val="single" w:sz="4" w:space="0" w:color="002060"/>
              <w:bottom w:val="single" w:sz="4" w:space="0" w:color="002060"/>
              <w:right w:val="nil"/>
            </w:tcBorders>
            <w:shd w:val="clear" w:color="auto" w:fill="auto"/>
            <w:vAlign w:val="center"/>
          </w:tcPr>
          <w:p w:rsidR="001A07B1" w:rsidRPr="007345A9" w:rsidRDefault="001A07B1" w:rsidP="002B4F29">
            <w:pPr>
              <w:spacing w:line="240" w:lineRule="exact"/>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19</w:t>
            </w:r>
          </w:p>
        </w:tc>
      </w:tr>
      <w:tr w:rsidR="001A07B1" w:rsidRPr="007345A9" w:rsidTr="001A07B1">
        <w:trPr>
          <w:trHeight w:val="212"/>
        </w:trPr>
        <w:tc>
          <w:tcPr>
            <w:tcW w:w="5245" w:type="dxa"/>
            <w:tcBorders>
              <w:top w:val="single" w:sz="4" w:space="0" w:color="002060"/>
              <w:left w:val="nil"/>
              <w:bottom w:val="nil"/>
              <w:right w:val="nil"/>
            </w:tcBorders>
            <w:shd w:val="clear" w:color="auto" w:fill="auto"/>
          </w:tcPr>
          <w:p w:rsidR="001A07B1" w:rsidRPr="007345A9" w:rsidRDefault="001A07B1" w:rsidP="00C751A0">
            <w:pPr>
              <w:spacing w:before="120" w:line="220" w:lineRule="exact"/>
              <w:jc w:val="both"/>
              <w:rPr>
                <w:rFonts w:ascii="Calibri" w:hAnsi="Calibri"/>
                <w:color w:val="002060"/>
                <w:sz w:val="24"/>
                <w:szCs w:val="24"/>
              </w:rPr>
            </w:pPr>
            <w:r w:rsidRPr="007345A9">
              <w:rPr>
                <w:rFonts w:ascii="Calibri" w:hAnsi="Calibri"/>
                <w:color w:val="002060"/>
                <w:sz w:val="24"/>
                <w:szCs w:val="24"/>
              </w:rPr>
              <w:t>Кількість живонароджених</w:t>
            </w:r>
          </w:p>
        </w:tc>
        <w:tc>
          <w:tcPr>
            <w:tcW w:w="2268" w:type="dxa"/>
            <w:tcBorders>
              <w:top w:val="single" w:sz="4" w:space="0" w:color="002060"/>
              <w:left w:val="nil"/>
              <w:bottom w:val="nil"/>
              <w:right w:val="nil"/>
            </w:tcBorders>
            <w:shd w:val="clear" w:color="auto" w:fill="auto"/>
          </w:tcPr>
          <w:p w:rsidR="001A07B1" w:rsidRPr="007345A9" w:rsidRDefault="001A07B1" w:rsidP="00C751A0">
            <w:pPr>
              <w:spacing w:before="120" w:line="220" w:lineRule="exact"/>
              <w:jc w:val="right"/>
              <w:rPr>
                <w:rFonts w:ascii="Calibri" w:hAnsi="Calibri"/>
                <w:color w:val="002060"/>
                <w:sz w:val="24"/>
                <w:szCs w:val="24"/>
                <w:lang w:val="ru-RU"/>
              </w:rPr>
            </w:pPr>
            <w:r>
              <w:rPr>
                <w:rFonts w:ascii="Calibri" w:hAnsi="Calibri"/>
                <w:color w:val="002060"/>
                <w:sz w:val="24"/>
                <w:szCs w:val="24"/>
                <w:lang w:val="ru-RU"/>
              </w:rPr>
              <w:t>92,3</w:t>
            </w:r>
          </w:p>
        </w:tc>
        <w:tc>
          <w:tcPr>
            <w:tcW w:w="1985" w:type="dxa"/>
            <w:tcBorders>
              <w:top w:val="single" w:sz="4" w:space="0" w:color="002060"/>
              <w:left w:val="nil"/>
              <w:bottom w:val="nil"/>
              <w:right w:val="nil"/>
            </w:tcBorders>
            <w:shd w:val="clear" w:color="auto" w:fill="auto"/>
          </w:tcPr>
          <w:p w:rsidR="001A07B1" w:rsidRPr="00B7408C" w:rsidRDefault="001A07B1" w:rsidP="00C751A0">
            <w:pPr>
              <w:spacing w:before="120" w:line="220" w:lineRule="exact"/>
              <w:jc w:val="right"/>
              <w:rPr>
                <w:rFonts w:ascii="Calibri" w:hAnsi="Calibri"/>
                <w:color w:val="002060"/>
                <w:sz w:val="24"/>
                <w:szCs w:val="24"/>
                <w:lang w:val="ru-RU"/>
              </w:rPr>
            </w:pPr>
            <w:r>
              <w:rPr>
                <w:rFonts w:ascii="Calibri" w:hAnsi="Calibri"/>
                <w:color w:val="002060"/>
                <w:sz w:val="24"/>
                <w:szCs w:val="24"/>
                <w:lang w:val="ru-RU"/>
              </w:rPr>
              <w:t>99,1</w:t>
            </w:r>
          </w:p>
        </w:tc>
      </w:tr>
      <w:tr w:rsidR="001A07B1" w:rsidRPr="007345A9" w:rsidTr="001A07B1">
        <w:trPr>
          <w:trHeight w:val="221"/>
        </w:trPr>
        <w:tc>
          <w:tcPr>
            <w:tcW w:w="5245" w:type="dxa"/>
            <w:tcBorders>
              <w:top w:val="nil"/>
              <w:left w:val="nil"/>
              <w:bottom w:val="nil"/>
              <w:right w:val="nil"/>
            </w:tcBorders>
            <w:shd w:val="clear" w:color="auto" w:fill="auto"/>
          </w:tcPr>
          <w:p w:rsidR="001A07B1" w:rsidRPr="007345A9" w:rsidRDefault="001A07B1" w:rsidP="002B4F29">
            <w:pPr>
              <w:spacing w:line="220" w:lineRule="exact"/>
              <w:jc w:val="both"/>
              <w:rPr>
                <w:rFonts w:ascii="Calibri" w:hAnsi="Calibri"/>
                <w:color w:val="002060"/>
                <w:sz w:val="24"/>
                <w:szCs w:val="24"/>
              </w:rPr>
            </w:pPr>
            <w:r w:rsidRPr="007345A9">
              <w:rPr>
                <w:rFonts w:ascii="Calibri" w:hAnsi="Calibri"/>
                <w:color w:val="002060"/>
                <w:sz w:val="24"/>
                <w:szCs w:val="24"/>
              </w:rPr>
              <w:t>Кількість померлих</w:t>
            </w:r>
          </w:p>
        </w:tc>
        <w:tc>
          <w:tcPr>
            <w:tcW w:w="2268" w:type="dxa"/>
            <w:tcBorders>
              <w:top w:val="nil"/>
              <w:left w:val="nil"/>
              <w:bottom w:val="nil"/>
              <w:right w:val="nil"/>
            </w:tcBorders>
            <w:shd w:val="clear" w:color="auto" w:fill="auto"/>
            <w:vAlign w:val="center"/>
          </w:tcPr>
          <w:p w:rsidR="001A07B1" w:rsidRPr="003A3397" w:rsidRDefault="001A07B1" w:rsidP="002B4F29">
            <w:pPr>
              <w:spacing w:line="220" w:lineRule="exact"/>
              <w:jc w:val="right"/>
              <w:rPr>
                <w:rFonts w:ascii="Calibri" w:hAnsi="Calibri"/>
                <w:color w:val="002060"/>
                <w:sz w:val="24"/>
                <w:szCs w:val="24"/>
                <w:lang w:val="en-US"/>
              </w:rPr>
            </w:pPr>
            <w:r>
              <w:rPr>
                <w:rFonts w:ascii="Calibri" w:hAnsi="Calibri"/>
                <w:color w:val="002060"/>
                <w:sz w:val="24"/>
                <w:szCs w:val="24"/>
                <w:lang w:val="ru-RU"/>
              </w:rPr>
              <w:t>195,3</w:t>
            </w:r>
          </w:p>
        </w:tc>
        <w:tc>
          <w:tcPr>
            <w:tcW w:w="1985" w:type="dxa"/>
            <w:tcBorders>
              <w:top w:val="nil"/>
              <w:left w:val="nil"/>
              <w:bottom w:val="nil"/>
              <w:right w:val="nil"/>
            </w:tcBorders>
            <w:shd w:val="clear" w:color="auto" w:fill="auto"/>
            <w:vAlign w:val="center"/>
          </w:tcPr>
          <w:p w:rsidR="001A07B1" w:rsidRPr="00B7408C" w:rsidRDefault="001A07B1" w:rsidP="002B4F29">
            <w:pPr>
              <w:spacing w:line="220" w:lineRule="exact"/>
              <w:jc w:val="right"/>
              <w:rPr>
                <w:rFonts w:ascii="Calibri" w:hAnsi="Calibri"/>
                <w:color w:val="002060"/>
                <w:sz w:val="24"/>
                <w:szCs w:val="24"/>
              </w:rPr>
            </w:pPr>
            <w:r>
              <w:rPr>
                <w:rFonts w:ascii="Calibri" w:hAnsi="Calibri"/>
                <w:color w:val="002060"/>
                <w:sz w:val="24"/>
                <w:szCs w:val="24"/>
                <w:lang w:val="ru-RU"/>
              </w:rPr>
              <w:t>207,1</w:t>
            </w:r>
          </w:p>
        </w:tc>
      </w:tr>
      <w:tr w:rsidR="001A07B1" w:rsidRPr="007345A9" w:rsidTr="001A07B1">
        <w:trPr>
          <w:trHeight w:val="194"/>
        </w:trPr>
        <w:tc>
          <w:tcPr>
            <w:tcW w:w="5245" w:type="dxa"/>
            <w:tcBorders>
              <w:top w:val="nil"/>
              <w:left w:val="nil"/>
              <w:bottom w:val="nil"/>
              <w:right w:val="nil"/>
            </w:tcBorders>
            <w:shd w:val="clear" w:color="auto" w:fill="auto"/>
          </w:tcPr>
          <w:p w:rsidR="001A07B1" w:rsidRPr="007345A9" w:rsidRDefault="001A07B1" w:rsidP="002B4F29">
            <w:pPr>
              <w:spacing w:line="220" w:lineRule="exact"/>
              <w:ind w:left="142" w:right="142"/>
              <w:jc w:val="both"/>
              <w:rPr>
                <w:rFonts w:ascii="Calibri" w:hAnsi="Calibri"/>
                <w:color w:val="002060"/>
                <w:sz w:val="24"/>
                <w:szCs w:val="24"/>
              </w:rPr>
            </w:pPr>
            <w:r w:rsidRPr="007345A9">
              <w:rPr>
                <w:rFonts w:ascii="Calibri" w:hAnsi="Calibri"/>
                <w:color w:val="002060"/>
                <w:sz w:val="24"/>
                <w:szCs w:val="24"/>
              </w:rPr>
              <w:t>у т.ч. дітей у віці до 1 року, осіб</w:t>
            </w:r>
          </w:p>
        </w:tc>
        <w:tc>
          <w:tcPr>
            <w:tcW w:w="2268" w:type="dxa"/>
            <w:tcBorders>
              <w:top w:val="nil"/>
              <w:left w:val="nil"/>
              <w:bottom w:val="nil"/>
              <w:right w:val="nil"/>
            </w:tcBorders>
            <w:shd w:val="clear" w:color="auto" w:fill="auto"/>
            <w:vAlign w:val="center"/>
          </w:tcPr>
          <w:p w:rsidR="001A07B1" w:rsidRPr="007345A9" w:rsidRDefault="001A07B1" w:rsidP="002B4F29">
            <w:pPr>
              <w:spacing w:line="220" w:lineRule="exact"/>
              <w:jc w:val="right"/>
              <w:rPr>
                <w:rFonts w:ascii="Calibri" w:hAnsi="Calibri" w:cs="Times New Roman CYR"/>
                <w:color w:val="002060"/>
                <w:sz w:val="24"/>
                <w:szCs w:val="24"/>
                <w:lang w:val="ru-RU" w:eastAsia="uk-UA"/>
              </w:rPr>
            </w:pPr>
            <w:r>
              <w:rPr>
                <w:rFonts w:ascii="Calibri" w:hAnsi="Calibri" w:cs="Times New Roman CYR"/>
                <w:color w:val="002060"/>
                <w:sz w:val="24"/>
                <w:szCs w:val="24"/>
                <w:lang w:val="ru-RU" w:eastAsia="uk-UA"/>
              </w:rPr>
              <w:t>655</w:t>
            </w:r>
          </w:p>
        </w:tc>
        <w:tc>
          <w:tcPr>
            <w:tcW w:w="1985" w:type="dxa"/>
            <w:tcBorders>
              <w:top w:val="nil"/>
              <w:left w:val="nil"/>
              <w:bottom w:val="nil"/>
              <w:right w:val="nil"/>
            </w:tcBorders>
            <w:shd w:val="clear" w:color="auto" w:fill="auto"/>
            <w:vAlign w:val="center"/>
          </w:tcPr>
          <w:p w:rsidR="001A07B1" w:rsidRPr="00B7408C" w:rsidRDefault="001A07B1" w:rsidP="002B4F29">
            <w:pPr>
              <w:spacing w:line="220" w:lineRule="exact"/>
              <w:jc w:val="right"/>
              <w:rPr>
                <w:rFonts w:ascii="Calibri" w:hAnsi="Calibri" w:cs="Times New Roman CYR"/>
                <w:color w:val="002060"/>
                <w:sz w:val="24"/>
                <w:szCs w:val="24"/>
                <w:lang w:eastAsia="uk-UA"/>
              </w:rPr>
            </w:pPr>
            <w:r>
              <w:rPr>
                <w:rFonts w:ascii="Calibri" w:hAnsi="Calibri" w:cs="Times New Roman CYR"/>
                <w:color w:val="002060"/>
                <w:sz w:val="24"/>
                <w:szCs w:val="24"/>
                <w:lang w:val="ru-RU" w:eastAsia="uk-UA"/>
              </w:rPr>
              <w:t>687</w:t>
            </w:r>
          </w:p>
        </w:tc>
      </w:tr>
      <w:tr w:rsidR="001A07B1" w:rsidRPr="007345A9" w:rsidTr="001A07B1">
        <w:trPr>
          <w:trHeight w:val="80"/>
        </w:trPr>
        <w:tc>
          <w:tcPr>
            <w:tcW w:w="5245" w:type="dxa"/>
            <w:tcBorders>
              <w:top w:val="nil"/>
              <w:left w:val="nil"/>
              <w:bottom w:val="nil"/>
              <w:right w:val="nil"/>
            </w:tcBorders>
            <w:shd w:val="clear" w:color="auto" w:fill="auto"/>
          </w:tcPr>
          <w:p w:rsidR="001A07B1" w:rsidRPr="007345A9" w:rsidRDefault="001A07B1" w:rsidP="002B4F29">
            <w:pPr>
              <w:spacing w:line="220" w:lineRule="exact"/>
              <w:rPr>
                <w:rFonts w:ascii="Calibri" w:hAnsi="Calibri"/>
                <w:color w:val="002060"/>
                <w:sz w:val="24"/>
                <w:szCs w:val="24"/>
              </w:rPr>
            </w:pPr>
            <w:r w:rsidRPr="007345A9">
              <w:rPr>
                <w:rFonts w:ascii="Calibri" w:hAnsi="Calibri"/>
                <w:color w:val="002060"/>
                <w:sz w:val="24"/>
                <w:szCs w:val="24"/>
              </w:rPr>
              <w:t>Природний приріст, скорочення (–) населення</w:t>
            </w:r>
          </w:p>
        </w:tc>
        <w:tc>
          <w:tcPr>
            <w:tcW w:w="2268" w:type="dxa"/>
            <w:tcBorders>
              <w:top w:val="nil"/>
              <w:left w:val="nil"/>
              <w:bottom w:val="nil"/>
              <w:right w:val="nil"/>
            </w:tcBorders>
            <w:shd w:val="clear" w:color="auto" w:fill="auto"/>
          </w:tcPr>
          <w:p w:rsidR="001A07B1" w:rsidRPr="007345A9" w:rsidRDefault="001A07B1" w:rsidP="002B4F29">
            <w:pPr>
              <w:spacing w:line="220" w:lineRule="exact"/>
              <w:jc w:val="right"/>
              <w:rPr>
                <w:rFonts w:ascii="Calibri" w:hAnsi="Calibri"/>
                <w:color w:val="002060"/>
                <w:sz w:val="24"/>
                <w:szCs w:val="24"/>
                <w:lang w:val="ru-RU"/>
              </w:rPr>
            </w:pPr>
            <w:r>
              <w:rPr>
                <w:rFonts w:ascii="Calibri" w:hAnsi="Calibri"/>
                <w:color w:val="002060"/>
                <w:sz w:val="24"/>
                <w:szCs w:val="24"/>
                <w:lang w:val="ru-RU"/>
              </w:rPr>
              <w:t>–103,0</w:t>
            </w:r>
          </w:p>
        </w:tc>
        <w:tc>
          <w:tcPr>
            <w:tcW w:w="1985" w:type="dxa"/>
            <w:tcBorders>
              <w:top w:val="nil"/>
              <w:left w:val="nil"/>
              <w:bottom w:val="nil"/>
              <w:right w:val="nil"/>
            </w:tcBorders>
            <w:shd w:val="clear" w:color="auto" w:fill="auto"/>
          </w:tcPr>
          <w:p w:rsidR="001A07B1" w:rsidRPr="00B7408C" w:rsidRDefault="001A07B1" w:rsidP="002B4F29">
            <w:pPr>
              <w:spacing w:line="220" w:lineRule="exact"/>
              <w:jc w:val="right"/>
              <w:rPr>
                <w:rFonts w:ascii="Calibri" w:hAnsi="Calibri"/>
                <w:color w:val="002060"/>
                <w:sz w:val="24"/>
                <w:szCs w:val="24"/>
              </w:rPr>
            </w:pPr>
            <w:r w:rsidRPr="00B7408C">
              <w:rPr>
                <w:rFonts w:ascii="Calibri" w:hAnsi="Calibri"/>
                <w:color w:val="002060"/>
                <w:sz w:val="24"/>
                <w:szCs w:val="24"/>
              </w:rPr>
              <w:t>–</w:t>
            </w:r>
            <w:r>
              <w:rPr>
                <w:rFonts w:ascii="Calibri" w:hAnsi="Calibri"/>
                <w:color w:val="002060"/>
                <w:sz w:val="24"/>
                <w:szCs w:val="24"/>
              </w:rPr>
              <w:t>108,0</w:t>
            </w:r>
          </w:p>
        </w:tc>
      </w:tr>
    </w:tbl>
    <w:p w:rsidR="001A07B1" w:rsidRPr="00F21DCD" w:rsidRDefault="001A07B1" w:rsidP="002B4F29">
      <w:pPr>
        <w:jc w:val="both"/>
        <w:rPr>
          <w:rFonts w:ascii="Calibri" w:hAnsi="Calibri"/>
          <w:color w:val="002060"/>
          <w:sz w:val="10"/>
          <w:szCs w:val="10"/>
        </w:rPr>
      </w:pPr>
    </w:p>
    <w:p w:rsidR="001A07B1" w:rsidRPr="007345A9" w:rsidRDefault="001A07B1" w:rsidP="002B4F29">
      <w:pPr>
        <w:tabs>
          <w:tab w:val="center" w:pos="5243"/>
        </w:tabs>
        <w:spacing w:line="280" w:lineRule="exact"/>
        <w:ind w:firstLine="567"/>
        <w:jc w:val="both"/>
        <w:rPr>
          <w:rFonts w:ascii="Calibri" w:hAnsi="Calibri"/>
          <w:color w:val="002060"/>
          <w:sz w:val="27"/>
          <w:szCs w:val="27"/>
        </w:rPr>
      </w:pPr>
      <w:r w:rsidRPr="007345A9">
        <w:rPr>
          <w:rFonts w:ascii="Calibri" w:hAnsi="Calibri"/>
          <w:color w:val="002060"/>
          <w:sz w:val="27"/>
          <w:szCs w:val="27"/>
        </w:rPr>
        <w:t>Серед п</w:t>
      </w:r>
      <w:r>
        <w:rPr>
          <w:rFonts w:ascii="Calibri" w:hAnsi="Calibri"/>
          <w:color w:val="002060"/>
          <w:sz w:val="27"/>
          <w:szCs w:val="27"/>
        </w:rPr>
        <w:t>ричин смерті населення України в</w:t>
      </w:r>
      <w:r w:rsidRPr="007345A9">
        <w:rPr>
          <w:rFonts w:ascii="Calibri" w:hAnsi="Calibri"/>
          <w:color w:val="002060"/>
          <w:sz w:val="27"/>
          <w:szCs w:val="27"/>
        </w:rPr>
        <w:t xml:space="preserve"> січні</w:t>
      </w:r>
      <w:r>
        <w:rPr>
          <w:rFonts w:ascii="Calibri" w:hAnsi="Calibri"/>
          <w:color w:val="002060"/>
          <w:sz w:val="27"/>
          <w:szCs w:val="27"/>
        </w:rPr>
        <w:t>‒березні</w:t>
      </w:r>
      <w:r w:rsidRPr="007345A9">
        <w:rPr>
          <w:rFonts w:ascii="Calibri" w:hAnsi="Calibri"/>
          <w:color w:val="002060"/>
          <w:sz w:val="27"/>
          <w:szCs w:val="27"/>
        </w:rPr>
        <w:t xml:space="preserve"> 20</w:t>
      </w:r>
      <w:r>
        <w:rPr>
          <w:rFonts w:ascii="Calibri" w:hAnsi="Calibri"/>
          <w:color w:val="002060"/>
          <w:sz w:val="27"/>
          <w:szCs w:val="27"/>
        </w:rPr>
        <w:t>20</w:t>
      </w:r>
      <w:r w:rsidRPr="007345A9">
        <w:rPr>
          <w:rFonts w:ascii="Calibri" w:hAnsi="Calibri"/>
          <w:color w:val="002060"/>
          <w:sz w:val="27"/>
          <w:szCs w:val="27"/>
        </w:rPr>
        <w:t>р., як і в</w:t>
      </w:r>
      <w:r>
        <w:rPr>
          <w:rFonts w:ascii="Calibri" w:hAnsi="Calibri"/>
          <w:color w:val="002060"/>
          <w:sz w:val="27"/>
          <w:szCs w:val="27"/>
        </w:rPr>
        <w:br/>
      </w:r>
      <w:r w:rsidRPr="007345A9">
        <w:rPr>
          <w:rFonts w:ascii="Calibri" w:hAnsi="Calibri"/>
          <w:color w:val="002060"/>
          <w:sz w:val="27"/>
          <w:szCs w:val="27"/>
        </w:rPr>
        <w:t>січні</w:t>
      </w:r>
      <w:r>
        <w:rPr>
          <w:rFonts w:ascii="Calibri" w:hAnsi="Calibri"/>
          <w:color w:val="002060"/>
          <w:sz w:val="27"/>
          <w:szCs w:val="27"/>
        </w:rPr>
        <w:t>‒</w:t>
      </w:r>
      <w:r w:rsidRPr="00F316D4">
        <w:rPr>
          <w:rFonts w:ascii="Calibri" w:hAnsi="Calibri"/>
          <w:color w:val="002060"/>
          <w:sz w:val="27"/>
          <w:szCs w:val="27"/>
        </w:rPr>
        <w:t>березн</w:t>
      </w:r>
      <w:r>
        <w:rPr>
          <w:rFonts w:ascii="Calibri" w:hAnsi="Calibri"/>
          <w:color w:val="002060"/>
          <w:sz w:val="27"/>
          <w:szCs w:val="27"/>
        </w:rPr>
        <w:t>і</w:t>
      </w:r>
      <w:r w:rsidRPr="004A3DEB">
        <w:rPr>
          <w:rFonts w:ascii="Calibri" w:hAnsi="Calibri"/>
          <w:color w:val="002060"/>
          <w:sz w:val="27"/>
          <w:szCs w:val="27"/>
        </w:rPr>
        <w:t xml:space="preserve"> </w:t>
      </w:r>
      <w:r>
        <w:rPr>
          <w:rFonts w:ascii="Calibri" w:hAnsi="Calibri"/>
          <w:color w:val="002060"/>
          <w:sz w:val="27"/>
          <w:szCs w:val="27"/>
        </w:rPr>
        <w:t>2019</w:t>
      </w:r>
      <w:r w:rsidRPr="007345A9">
        <w:rPr>
          <w:rFonts w:ascii="Calibri" w:hAnsi="Calibri"/>
          <w:color w:val="002060"/>
          <w:sz w:val="27"/>
          <w:szCs w:val="27"/>
        </w:rPr>
        <w:t>р., перше місце посідали хвороби системи кровообігу, друге – новоутворення, третє – зовнішні причини смерті.</w:t>
      </w:r>
    </w:p>
    <w:p w:rsidR="001A07B1" w:rsidRPr="00F21DCD" w:rsidRDefault="001A07B1" w:rsidP="002B4F29">
      <w:pPr>
        <w:tabs>
          <w:tab w:val="center" w:pos="5243"/>
        </w:tabs>
        <w:spacing w:line="100" w:lineRule="exact"/>
        <w:ind w:firstLine="720"/>
        <w:jc w:val="both"/>
        <w:rPr>
          <w:rFonts w:ascii="Calibri" w:hAnsi="Calibri"/>
          <w:color w:val="002060"/>
          <w:sz w:val="10"/>
          <w:szCs w:val="10"/>
        </w:rPr>
      </w:pPr>
    </w:p>
    <w:tbl>
      <w:tblPr>
        <w:tblW w:w="9547" w:type="dxa"/>
        <w:tblInd w:w="108" w:type="dxa"/>
        <w:tblLayout w:type="fixed"/>
        <w:tblLook w:val="0000" w:firstRow="0" w:lastRow="0" w:firstColumn="0" w:lastColumn="0" w:noHBand="0" w:noVBand="0"/>
      </w:tblPr>
      <w:tblGrid>
        <w:gridCol w:w="4712"/>
        <w:gridCol w:w="1208"/>
        <w:gridCol w:w="1209"/>
        <w:gridCol w:w="1209"/>
        <w:gridCol w:w="1209"/>
      </w:tblGrid>
      <w:tr w:rsidR="001A07B1" w:rsidRPr="007345A9" w:rsidTr="00C751A0">
        <w:trPr>
          <w:trHeight w:val="170"/>
        </w:trPr>
        <w:tc>
          <w:tcPr>
            <w:tcW w:w="4712" w:type="dxa"/>
            <w:vMerge w:val="restart"/>
            <w:tcBorders>
              <w:top w:val="single" w:sz="4" w:space="0" w:color="auto"/>
              <w:bottom w:val="single" w:sz="4" w:space="0" w:color="auto"/>
              <w:right w:val="single" w:sz="4" w:space="0" w:color="auto"/>
            </w:tcBorders>
            <w:shd w:val="clear" w:color="auto" w:fill="auto"/>
          </w:tcPr>
          <w:p w:rsidR="001A07B1" w:rsidRPr="007345A9" w:rsidRDefault="001A07B1" w:rsidP="002B4F29">
            <w:pPr>
              <w:spacing w:line="240" w:lineRule="exact"/>
              <w:jc w:val="both"/>
              <w:rPr>
                <w:rFonts w:ascii="Calibri" w:hAnsi="Calibri"/>
                <w:color w:val="002060"/>
                <w:sz w:val="24"/>
                <w:szCs w:val="24"/>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7B1" w:rsidRPr="007345A9" w:rsidRDefault="001A07B1" w:rsidP="002B4F29">
            <w:pPr>
              <w:spacing w:line="240" w:lineRule="exact"/>
              <w:jc w:val="center"/>
              <w:rPr>
                <w:rFonts w:ascii="Calibri" w:hAnsi="Calibri"/>
                <w:color w:val="002060"/>
                <w:sz w:val="24"/>
                <w:szCs w:val="24"/>
              </w:rPr>
            </w:pPr>
            <w:r w:rsidRPr="007345A9">
              <w:rPr>
                <w:rFonts w:ascii="Calibri" w:hAnsi="Calibri"/>
                <w:color w:val="002060"/>
                <w:sz w:val="24"/>
                <w:szCs w:val="24"/>
              </w:rPr>
              <w:t>Осіб</w:t>
            </w:r>
          </w:p>
        </w:tc>
        <w:tc>
          <w:tcPr>
            <w:tcW w:w="2418" w:type="dxa"/>
            <w:gridSpan w:val="2"/>
            <w:tcBorders>
              <w:top w:val="single" w:sz="4" w:space="0" w:color="auto"/>
              <w:left w:val="single" w:sz="4" w:space="0" w:color="auto"/>
              <w:bottom w:val="single" w:sz="4" w:space="0" w:color="auto"/>
            </w:tcBorders>
            <w:shd w:val="clear" w:color="auto" w:fill="auto"/>
            <w:vAlign w:val="center"/>
          </w:tcPr>
          <w:p w:rsidR="001A07B1" w:rsidRPr="007345A9" w:rsidRDefault="001A07B1" w:rsidP="002B4F29">
            <w:pPr>
              <w:spacing w:line="240" w:lineRule="exact"/>
              <w:jc w:val="center"/>
              <w:rPr>
                <w:rFonts w:ascii="Calibri" w:hAnsi="Calibri"/>
                <w:color w:val="002060"/>
                <w:sz w:val="24"/>
                <w:szCs w:val="24"/>
              </w:rPr>
            </w:pPr>
            <w:r w:rsidRPr="007345A9">
              <w:rPr>
                <w:rFonts w:ascii="Calibri" w:hAnsi="Calibri"/>
                <w:color w:val="002060"/>
                <w:sz w:val="24"/>
                <w:szCs w:val="24"/>
              </w:rPr>
              <w:t>У % до підсумку</w:t>
            </w:r>
          </w:p>
        </w:tc>
      </w:tr>
      <w:tr w:rsidR="001A07B1" w:rsidRPr="007345A9" w:rsidTr="00C751A0">
        <w:trPr>
          <w:trHeight w:val="86"/>
        </w:trPr>
        <w:tc>
          <w:tcPr>
            <w:tcW w:w="4712" w:type="dxa"/>
            <w:vMerge/>
            <w:tcBorders>
              <w:top w:val="single" w:sz="4" w:space="0" w:color="auto"/>
              <w:bottom w:val="single" w:sz="4" w:space="0" w:color="auto"/>
              <w:right w:val="single" w:sz="4" w:space="0" w:color="auto"/>
            </w:tcBorders>
            <w:shd w:val="clear" w:color="auto" w:fill="auto"/>
            <w:vAlign w:val="center"/>
          </w:tcPr>
          <w:p w:rsidR="001A07B1" w:rsidRPr="007345A9" w:rsidRDefault="001A07B1" w:rsidP="002B4F29">
            <w:pPr>
              <w:spacing w:line="240" w:lineRule="exact"/>
              <w:rPr>
                <w:rFonts w:ascii="Calibri" w:hAnsi="Calibri"/>
                <w:color w:val="002060"/>
                <w:sz w:val="24"/>
                <w:szCs w:val="24"/>
              </w:rPr>
            </w:pPr>
          </w:p>
        </w:tc>
        <w:tc>
          <w:tcPr>
            <w:tcW w:w="4835" w:type="dxa"/>
            <w:gridSpan w:val="4"/>
            <w:tcBorders>
              <w:top w:val="single" w:sz="4" w:space="0" w:color="auto"/>
              <w:left w:val="single" w:sz="4" w:space="0" w:color="auto"/>
              <w:bottom w:val="single" w:sz="4" w:space="0" w:color="auto"/>
            </w:tcBorders>
            <w:shd w:val="clear" w:color="auto" w:fill="auto"/>
            <w:tcMar>
              <w:left w:w="28" w:type="dxa"/>
              <w:right w:w="0" w:type="dxa"/>
            </w:tcMar>
          </w:tcPr>
          <w:p w:rsidR="001A07B1" w:rsidRPr="00F316D4" w:rsidRDefault="001A07B1" w:rsidP="002B4F29">
            <w:pPr>
              <w:spacing w:line="240" w:lineRule="exact"/>
              <w:jc w:val="center"/>
              <w:rPr>
                <w:rFonts w:ascii="Calibri" w:hAnsi="Calibri"/>
                <w:color w:val="002060"/>
                <w:sz w:val="24"/>
                <w:szCs w:val="24"/>
              </w:rPr>
            </w:pPr>
            <w:r w:rsidRPr="00F316D4">
              <w:rPr>
                <w:rFonts w:ascii="Calibri" w:hAnsi="Calibri"/>
                <w:color w:val="002060"/>
                <w:sz w:val="24"/>
                <w:szCs w:val="24"/>
              </w:rPr>
              <w:t>с</w:t>
            </w:r>
            <w:r w:rsidRPr="007345A9">
              <w:rPr>
                <w:rFonts w:ascii="Calibri" w:hAnsi="Calibri"/>
                <w:color w:val="002060"/>
                <w:sz w:val="24"/>
                <w:szCs w:val="24"/>
              </w:rPr>
              <w:t>ічень</w:t>
            </w:r>
            <w:r>
              <w:rPr>
                <w:rFonts w:ascii="Calibri" w:hAnsi="Calibri"/>
                <w:color w:val="002060"/>
                <w:sz w:val="24"/>
                <w:szCs w:val="24"/>
              </w:rPr>
              <w:t>‒березень</w:t>
            </w:r>
          </w:p>
        </w:tc>
      </w:tr>
      <w:tr w:rsidR="001A07B1" w:rsidRPr="007345A9" w:rsidTr="00C751A0">
        <w:trPr>
          <w:trHeight w:val="72"/>
        </w:trPr>
        <w:tc>
          <w:tcPr>
            <w:tcW w:w="4712" w:type="dxa"/>
            <w:vMerge/>
            <w:tcBorders>
              <w:top w:val="single" w:sz="4" w:space="0" w:color="auto"/>
              <w:bottom w:val="single" w:sz="4" w:space="0" w:color="auto"/>
              <w:right w:val="single" w:sz="4" w:space="0" w:color="auto"/>
            </w:tcBorders>
            <w:shd w:val="clear" w:color="auto" w:fill="auto"/>
            <w:vAlign w:val="center"/>
          </w:tcPr>
          <w:p w:rsidR="001A07B1" w:rsidRPr="007345A9" w:rsidRDefault="001A07B1" w:rsidP="002B4F29">
            <w:pPr>
              <w:spacing w:line="240" w:lineRule="exact"/>
              <w:rPr>
                <w:rFonts w:ascii="Calibri" w:hAnsi="Calibri"/>
                <w:color w:val="002060"/>
                <w:sz w:val="24"/>
                <w:szCs w:val="24"/>
              </w:rPr>
            </w:pPr>
          </w:p>
        </w:tc>
        <w:tc>
          <w:tcPr>
            <w:tcW w:w="1208"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1A07B1" w:rsidRPr="007345A9" w:rsidRDefault="001A07B1" w:rsidP="002B4F29">
            <w:pPr>
              <w:spacing w:line="240" w:lineRule="exact"/>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20</w:t>
            </w:r>
          </w:p>
        </w:tc>
        <w:tc>
          <w:tcPr>
            <w:tcW w:w="1209"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1A07B1" w:rsidRPr="007345A9" w:rsidRDefault="001A07B1" w:rsidP="002B4F29">
            <w:pPr>
              <w:spacing w:line="240" w:lineRule="exact"/>
              <w:jc w:val="center"/>
              <w:rPr>
                <w:rFonts w:ascii="Calibri" w:hAnsi="Calibri"/>
                <w:color w:val="002060"/>
                <w:sz w:val="24"/>
                <w:szCs w:val="24"/>
              </w:rPr>
            </w:pPr>
            <w:r w:rsidRPr="007345A9">
              <w:rPr>
                <w:rFonts w:ascii="Calibri" w:hAnsi="Calibri"/>
                <w:color w:val="002060"/>
                <w:sz w:val="24"/>
                <w:szCs w:val="24"/>
              </w:rPr>
              <w:t>201</w:t>
            </w:r>
            <w:r>
              <w:rPr>
                <w:rFonts w:ascii="Calibri" w:hAnsi="Calibri"/>
                <w:color w:val="002060"/>
                <w:sz w:val="24"/>
                <w:szCs w:val="24"/>
              </w:rPr>
              <w:t>9</w:t>
            </w:r>
          </w:p>
        </w:tc>
        <w:tc>
          <w:tcPr>
            <w:tcW w:w="1209" w:type="dxa"/>
            <w:tcBorders>
              <w:top w:val="single" w:sz="4" w:space="0" w:color="auto"/>
              <w:left w:val="single" w:sz="4" w:space="0" w:color="auto"/>
              <w:bottom w:val="single" w:sz="4" w:space="0" w:color="auto"/>
            </w:tcBorders>
            <w:shd w:val="clear" w:color="auto" w:fill="auto"/>
            <w:tcMar>
              <w:left w:w="28" w:type="dxa"/>
              <w:right w:w="0" w:type="dxa"/>
            </w:tcMar>
            <w:vAlign w:val="center"/>
          </w:tcPr>
          <w:p w:rsidR="001A07B1" w:rsidRPr="007345A9" w:rsidRDefault="001A07B1" w:rsidP="002B4F29">
            <w:pPr>
              <w:spacing w:line="240" w:lineRule="exact"/>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20</w:t>
            </w:r>
          </w:p>
        </w:tc>
        <w:tc>
          <w:tcPr>
            <w:tcW w:w="1209" w:type="dxa"/>
            <w:tcBorders>
              <w:top w:val="single" w:sz="4" w:space="0" w:color="auto"/>
            </w:tcBorders>
            <w:shd w:val="clear" w:color="auto" w:fill="auto"/>
            <w:tcMar>
              <w:left w:w="28" w:type="dxa"/>
              <w:right w:w="0" w:type="dxa"/>
            </w:tcMar>
            <w:vAlign w:val="center"/>
          </w:tcPr>
          <w:p w:rsidR="001A07B1" w:rsidRPr="007345A9" w:rsidRDefault="001A07B1" w:rsidP="002B4F29">
            <w:pPr>
              <w:spacing w:line="240" w:lineRule="exact"/>
              <w:jc w:val="center"/>
              <w:rPr>
                <w:rFonts w:ascii="Calibri" w:hAnsi="Calibri"/>
                <w:color w:val="002060"/>
                <w:sz w:val="24"/>
                <w:szCs w:val="24"/>
              </w:rPr>
            </w:pPr>
            <w:r w:rsidRPr="007345A9">
              <w:rPr>
                <w:rFonts w:ascii="Calibri" w:hAnsi="Calibri"/>
                <w:color w:val="002060"/>
                <w:sz w:val="24"/>
                <w:szCs w:val="24"/>
              </w:rPr>
              <w:t>20</w:t>
            </w:r>
            <w:r>
              <w:rPr>
                <w:rFonts w:ascii="Calibri" w:hAnsi="Calibri"/>
                <w:color w:val="002060"/>
                <w:sz w:val="24"/>
                <w:szCs w:val="24"/>
              </w:rPr>
              <w:t>19</w:t>
            </w:r>
          </w:p>
        </w:tc>
      </w:tr>
      <w:tr w:rsidR="001A07B1" w:rsidRPr="007345A9" w:rsidTr="00C751A0">
        <w:trPr>
          <w:trHeight w:val="170"/>
        </w:trPr>
        <w:tc>
          <w:tcPr>
            <w:tcW w:w="4712" w:type="dxa"/>
            <w:tcBorders>
              <w:top w:val="single" w:sz="4" w:space="0" w:color="auto"/>
            </w:tcBorders>
            <w:shd w:val="clear" w:color="auto" w:fill="auto"/>
            <w:vAlign w:val="bottom"/>
          </w:tcPr>
          <w:p w:rsidR="001A07B1" w:rsidRPr="007345A9" w:rsidRDefault="001A07B1" w:rsidP="00C751A0">
            <w:pPr>
              <w:spacing w:before="120" w:line="220" w:lineRule="exact"/>
              <w:ind w:left="-57"/>
              <w:rPr>
                <w:rFonts w:ascii="Calibri" w:hAnsi="Calibri"/>
                <w:b/>
                <w:color w:val="002060"/>
                <w:sz w:val="24"/>
                <w:szCs w:val="24"/>
              </w:rPr>
            </w:pPr>
            <w:r w:rsidRPr="007345A9">
              <w:rPr>
                <w:rFonts w:ascii="Calibri" w:hAnsi="Calibri"/>
                <w:b/>
                <w:color w:val="002060"/>
                <w:sz w:val="24"/>
                <w:szCs w:val="24"/>
              </w:rPr>
              <w:t>Усього померлих</w:t>
            </w:r>
          </w:p>
        </w:tc>
        <w:tc>
          <w:tcPr>
            <w:tcW w:w="1208" w:type="dxa"/>
            <w:tcBorders>
              <w:top w:val="single" w:sz="4" w:space="0" w:color="auto"/>
            </w:tcBorders>
            <w:shd w:val="clear" w:color="auto" w:fill="auto"/>
            <w:vAlign w:val="bottom"/>
          </w:tcPr>
          <w:p w:rsidR="001A07B1" w:rsidRPr="007A2D70" w:rsidRDefault="001A07B1" w:rsidP="00C751A0">
            <w:pPr>
              <w:spacing w:before="120" w:line="220" w:lineRule="exact"/>
              <w:jc w:val="right"/>
              <w:rPr>
                <w:rFonts w:ascii="Calibri" w:hAnsi="Calibri"/>
                <w:b/>
                <w:bCs/>
                <w:color w:val="002060"/>
                <w:sz w:val="24"/>
                <w:szCs w:val="24"/>
                <w:lang w:eastAsia="uk-UA"/>
              </w:rPr>
            </w:pPr>
            <w:r w:rsidRPr="003C242D">
              <w:rPr>
                <w:rFonts w:ascii="Calibri" w:hAnsi="Calibri"/>
                <w:b/>
                <w:bCs/>
                <w:color w:val="002060"/>
                <w:sz w:val="24"/>
                <w:szCs w:val="24"/>
                <w:lang w:eastAsia="uk-UA"/>
              </w:rPr>
              <w:t>149064</w:t>
            </w:r>
          </w:p>
        </w:tc>
        <w:tc>
          <w:tcPr>
            <w:tcW w:w="1209" w:type="dxa"/>
            <w:tcBorders>
              <w:top w:val="single" w:sz="4" w:space="0" w:color="auto"/>
            </w:tcBorders>
            <w:shd w:val="clear" w:color="auto" w:fill="auto"/>
            <w:vAlign w:val="bottom"/>
          </w:tcPr>
          <w:p w:rsidR="001A07B1" w:rsidRPr="006D0840" w:rsidRDefault="001A07B1" w:rsidP="00C751A0">
            <w:pPr>
              <w:spacing w:before="120" w:line="220" w:lineRule="exact"/>
              <w:jc w:val="right"/>
              <w:rPr>
                <w:rFonts w:ascii="Calibri" w:hAnsi="Calibri"/>
                <w:b/>
                <w:bCs/>
                <w:color w:val="002060"/>
                <w:sz w:val="24"/>
                <w:szCs w:val="24"/>
                <w:lang w:eastAsia="uk-UA"/>
              </w:rPr>
            </w:pPr>
            <w:r w:rsidRPr="006D0840">
              <w:rPr>
                <w:rFonts w:ascii="Calibri" w:hAnsi="Calibri"/>
                <w:b/>
                <w:bCs/>
                <w:color w:val="002060"/>
                <w:sz w:val="24"/>
                <w:szCs w:val="24"/>
                <w:lang w:eastAsia="uk-UA"/>
              </w:rPr>
              <w:t>159264</w:t>
            </w:r>
          </w:p>
        </w:tc>
        <w:tc>
          <w:tcPr>
            <w:tcW w:w="1209" w:type="dxa"/>
            <w:tcBorders>
              <w:top w:val="single" w:sz="4" w:space="0" w:color="auto"/>
            </w:tcBorders>
            <w:shd w:val="clear" w:color="auto" w:fill="auto"/>
            <w:vAlign w:val="bottom"/>
          </w:tcPr>
          <w:p w:rsidR="001A07B1" w:rsidRPr="007A2D70" w:rsidRDefault="001A07B1" w:rsidP="00C751A0">
            <w:pPr>
              <w:spacing w:before="120" w:line="220" w:lineRule="exact"/>
              <w:jc w:val="right"/>
              <w:rPr>
                <w:rFonts w:ascii="Calibri" w:hAnsi="Calibri"/>
                <w:b/>
                <w:bCs/>
                <w:color w:val="1F3864"/>
                <w:sz w:val="24"/>
                <w:szCs w:val="24"/>
              </w:rPr>
            </w:pPr>
            <w:r w:rsidRPr="00C642E5">
              <w:rPr>
                <w:rFonts w:ascii="Calibri" w:hAnsi="Calibri"/>
                <w:b/>
                <w:bCs/>
                <w:color w:val="1F3864"/>
                <w:sz w:val="24"/>
                <w:szCs w:val="24"/>
              </w:rPr>
              <w:t>100,0</w:t>
            </w:r>
          </w:p>
        </w:tc>
        <w:tc>
          <w:tcPr>
            <w:tcW w:w="1209" w:type="dxa"/>
            <w:tcBorders>
              <w:top w:val="single" w:sz="4" w:space="0" w:color="auto"/>
            </w:tcBorders>
            <w:shd w:val="clear" w:color="auto" w:fill="auto"/>
            <w:vAlign w:val="bottom"/>
          </w:tcPr>
          <w:p w:rsidR="001A07B1" w:rsidRPr="006D0840" w:rsidRDefault="001A07B1" w:rsidP="00C751A0">
            <w:pPr>
              <w:spacing w:before="120" w:line="220" w:lineRule="exact"/>
              <w:jc w:val="right"/>
              <w:rPr>
                <w:rFonts w:ascii="Calibri" w:hAnsi="Calibri"/>
                <w:b/>
                <w:bCs/>
                <w:color w:val="002060"/>
                <w:sz w:val="24"/>
                <w:szCs w:val="24"/>
              </w:rPr>
            </w:pPr>
            <w:r w:rsidRPr="006D0840">
              <w:rPr>
                <w:rFonts w:ascii="Calibri" w:hAnsi="Calibri"/>
                <w:b/>
                <w:bCs/>
                <w:color w:val="002060"/>
                <w:sz w:val="24"/>
                <w:szCs w:val="24"/>
              </w:rPr>
              <w:t>100,0</w:t>
            </w:r>
          </w:p>
        </w:tc>
      </w:tr>
      <w:tr w:rsidR="001A07B1" w:rsidRPr="007345A9" w:rsidTr="00C751A0">
        <w:trPr>
          <w:trHeight w:val="80"/>
        </w:trPr>
        <w:tc>
          <w:tcPr>
            <w:tcW w:w="4712" w:type="dxa"/>
            <w:shd w:val="clear" w:color="auto" w:fill="auto"/>
            <w:vAlign w:val="bottom"/>
          </w:tcPr>
          <w:p w:rsidR="001A07B1" w:rsidRPr="007345A9" w:rsidRDefault="001A07B1" w:rsidP="002B4F29">
            <w:pPr>
              <w:spacing w:line="220" w:lineRule="exact"/>
              <w:rPr>
                <w:rFonts w:ascii="Calibri" w:hAnsi="Calibri"/>
                <w:color w:val="002060"/>
                <w:sz w:val="24"/>
                <w:szCs w:val="24"/>
              </w:rPr>
            </w:pPr>
            <w:r w:rsidRPr="007345A9">
              <w:rPr>
                <w:rFonts w:ascii="Calibri" w:hAnsi="Calibri"/>
                <w:color w:val="002060"/>
                <w:sz w:val="24"/>
                <w:szCs w:val="24"/>
              </w:rPr>
              <w:t xml:space="preserve">  у т.ч. від</w:t>
            </w:r>
          </w:p>
        </w:tc>
        <w:tc>
          <w:tcPr>
            <w:tcW w:w="1208" w:type="dxa"/>
            <w:shd w:val="clear" w:color="auto" w:fill="auto"/>
            <w:vAlign w:val="bottom"/>
          </w:tcPr>
          <w:p w:rsidR="001A07B1" w:rsidRPr="007A2D70" w:rsidRDefault="001A07B1" w:rsidP="002B4F29">
            <w:pPr>
              <w:spacing w:line="220" w:lineRule="exact"/>
              <w:jc w:val="right"/>
              <w:rPr>
                <w:rFonts w:ascii="Calibri" w:hAnsi="Calibri"/>
                <w:b/>
                <w:bCs/>
                <w:color w:val="002060"/>
                <w:sz w:val="24"/>
                <w:szCs w:val="24"/>
              </w:rPr>
            </w:pPr>
          </w:p>
        </w:tc>
        <w:tc>
          <w:tcPr>
            <w:tcW w:w="1209" w:type="dxa"/>
            <w:shd w:val="clear" w:color="auto" w:fill="auto"/>
            <w:vAlign w:val="bottom"/>
          </w:tcPr>
          <w:p w:rsidR="001A07B1" w:rsidRPr="006D0840" w:rsidRDefault="001A07B1" w:rsidP="002B4F29">
            <w:pPr>
              <w:spacing w:line="220" w:lineRule="exact"/>
              <w:jc w:val="right"/>
              <w:rPr>
                <w:rFonts w:ascii="Calibri" w:hAnsi="Calibri"/>
                <w:b/>
                <w:bCs/>
                <w:color w:val="002060"/>
                <w:sz w:val="24"/>
                <w:szCs w:val="24"/>
              </w:rPr>
            </w:pPr>
          </w:p>
        </w:tc>
        <w:tc>
          <w:tcPr>
            <w:tcW w:w="1209" w:type="dxa"/>
            <w:shd w:val="clear" w:color="auto" w:fill="auto"/>
            <w:vAlign w:val="bottom"/>
          </w:tcPr>
          <w:p w:rsidR="001A07B1" w:rsidRPr="007A2D70" w:rsidRDefault="001A07B1" w:rsidP="002B4F29">
            <w:pPr>
              <w:spacing w:line="220" w:lineRule="exact"/>
              <w:jc w:val="right"/>
              <w:rPr>
                <w:rFonts w:ascii="Calibri" w:hAnsi="Calibri"/>
                <w:b/>
                <w:bCs/>
                <w:color w:val="1F3864"/>
                <w:sz w:val="24"/>
                <w:szCs w:val="24"/>
              </w:rPr>
            </w:pPr>
          </w:p>
        </w:tc>
        <w:tc>
          <w:tcPr>
            <w:tcW w:w="1209" w:type="dxa"/>
            <w:shd w:val="clear" w:color="auto" w:fill="auto"/>
            <w:vAlign w:val="bottom"/>
          </w:tcPr>
          <w:p w:rsidR="001A07B1" w:rsidRPr="006D0840" w:rsidRDefault="001A07B1" w:rsidP="002B4F29">
            <w:pPr>
              <w:spacing w:line="220" w:lineRule="exact"/>
              <w:jc w:val="right"/>
              <w:rPr>
                <w:rFonts w:ascii="Calibri" w:hAnsi="Calibri"/>
                <w:b/>
                <w:bCs/>
                <w:color w:val="002060"/>
                <w:sz w:val="24"/>
                <w:szCs w:val="24"/>
              </w:rPr>
            </w:pPr>
          </w:p>
        </w:tc>
      </w:tr>
      <w:tr w:rsidR="001A07B1" w:rsidRPr="007345A9" w:rsidTr="00C751A0">
        <w:trPr>
          <w:trHeight w:val="80"/>
        </w:trPr>
        <w:tc>
          <w:tcPr>
            <w:tcW w:w="4712" w:type="dxa"/>
            <w:shd w:val="clear" w:color="auto" w:fill="auto"/>
            <w:tcMar>
              <w:right w:w="0" w:type="dxa"/>
            </w:tcMar>
            <w:vAlign w:val="bottom"/>
          </w:tcPr>
          <w:p w:rsidR="001A07B1" w:rsidRPr="007345A9" w:rsidRDefault="001A07B1" w:rsidP="002B4F29">
            <w:pPr>
              <w:spacing w:line="220" w:lineRule="exact"/>
              <w:ind w:left="98" w:firstLine="28"/>
              <w:rPr>
                <w:rFonts w:ascii="Calibri" w:hAnsi="Calibri"/>
                <w:color w:val="002060"/>
                <w:sz w:val="24"/>
                <w:szCs w:val="24"/>
              </w:rPr>
            </w:pPr>
            <w:r w:rsidRPr="007345A9">
              <w:rPr>
                <w:rFonts w:ascii="Calibri" w:hAnsi="Calibri"/>
                <w:color w:val="002060"/>
                <w:sz w:val="24"/>
                <w:szCs w:val="24"/>
              </w:rPr>
              <w:t xml:space="preserve">хвороб системи кровообігу </w:t>
            </w:r>
          </w:p>
        </w:tc>
        <w:tc>
          <w:tcPr>
            <w:tcW w:w="1208" w:type="dxa"/>
            <w:shd w:val="clear" w:color="auto" w:fill="auto"/>
            <w:vAlign w:val="bottom"/>
          </w:tcPr>
          <w:p w:rsidR="001A07B1" w:rsidRPr="007A2D70" w:rsidRDefault="001A07B1" w:rsidP="002B4F29">
            <w:pPr>
              <w:spacing w:line="220" w:lineRule="exact"/>
              <w:jc w:val="right"/>
              <w:rPr>
                <w:rFonts w:ascii="Calibri" w:hAnsi="Calibri" w:cs="Times New Roman CYR"/>
                <w:color w:val="002060"/>
                <w:sz w:val="24"/>
                <w:szCs w:val="24"/>
                <w:lang w:eastAsia="uk-UA"/>
              </w:rPr>
            </w:pPr>
            <w:r w:rsidRPr="003C242D">
              <w:rPr>
                <w:rFonts w:ascii="Calibri" w:hAnsi="Calibri" w:cs="Times New Roman CYR"/>
                <w:color w:val="002060"/>
                <w:sz w:val="24"/>
                <w:szCs w:val="24"/>
                <w:lang w:val="ru-RU" w:eastAsia="uk-UA"/>
              </w:rPr>
              <w:t>101633</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lang w:eastAsia="uk-UA"/>
              </w:rPr>
            </w:pPr>
            <w:r w:rsidRPr="006D0840">
              <w:rPr>
                <w:rFonts w:ascii="Calibri" w:hAnsi="Calibri" w:cs="Times New Roman CYR"/>
                <w:color w:val="002060"/>
                <w:sz w:val="24"/>
                <w:szCs w:val="24"/>
                <w:lang w:eastAsia="uk-UA"/>
              </w:rPr>
              <w:t>110101</w:t>
            </w:r>
          </w:p>
        </w:tc>
        <w:tc>
          <w:tcPr>
            <w:tcW w:w="1209" w:type="dxa"/>
            <w:shd w:val="clear" w:color="auto" w:fill="auto"/>
            <w:vAlign w:val="bottom"/>
          </w:tcPr>
          <w:p w:rsidR="001A07B1" w:rsidRPr="00A5036E" w:rsidRDefault="001A07B1" w:rsidP="002B4F29">
            <w:pPr>
              <w:spacing w:line="220" w:lineRule="exact"/>
              <w:jc w:val="right"/>
              <w:rPr>
                <w:rFonts w:ascii="Calibri" w:hAnsi="Calibri" w:cs="Times New Roman CYR"/>
                <w:color w:val="1F3864"/>
                <w:sz w:val="24"/>
                <w:szCs w:val="24"/>
                <w:lang w:val="ru-RU"/>
              </w:rPr>
            </w:pPr>
            <w:r>
              <w:rPr>
                <w:rFonts w:ascii="Calibri" w:hAnsi="Calibri" w:cs="Times New Roman CYR"/>
                <w:color w:val="1F3864"/>
                <w:sz w:val="24"/>
                <w:szCs w:val="24"/>
                <w:lang w:val="ru-RU"/>
              </w:rPr>
              <w:t>68,2</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rPr>
            </w:pPr>
            <w:r w:rsidRPr="006D0840">
              <w:rPr>
                <w:rFonts w:ascii="Calibri" w:hAnsi="Calibri"/>
                <w:color w:val="002060"/>
                <w:sz w:val="24"/>
                <w:szCs w:val="24"/>
              </w:rPr>
              <w:t>69,1</w:t>
            </w:r>
          </w:p>
        </w:tc>
      </w:tr>
      <w:tr w:rsidR="001A07B1" w:rsidRPr="007345A9" w:rsidTr="00C751A0">
        <w:trPr>
          <w:trHeight w:val="81"/>
        </w:trPr>
        <w:tc>
          <w:tcPr>
            <w:tcW w:w="4712" w:type="dxa"/>
            <w:shd w:val="clear" w:color="auto" w:fill="auto"/>
            <w:vAlign w:val="bottom"/>
          </w:tcPr>
          <w:p w:rsidR="001A07B1" w:rsidRPr="007345A9" w:rsidRDefault="001A07B1" w:rsidP="002B4F29">
            <w:pPr>
              <w:spacing w:line="220" w:lineRule="exact"/>
              <w:ind w:left="98" w:firstLine="28"/>
              <w:rPr>
                <w:rFonts w:ascii="Calibri" w:hAnsi="Calibri"/>
                <w:color w:val="002060"/>
                <w:sz w:val="24"/>
                <w:szCs w:val="24"/>
              </w:rPr>
            </w:pPr>
            <w:r w:rsidRPr="007345A9">
              <w:rPr>
                <w:rFonts w:ascii="Calibri" w:hAnsi="Calibri"/>
                <w:color w:val="002060"/>
                <w:sz w:val="24"/>
                <w:szCs w:val="24"/>
              </w:rPr>
              <w:t>новоутворень</w:t>
            </w:r>
          </w:p>
        </w:tc>
        <w:tc>
          <w:tcPr>
            <w:tcW w:w="1208" w:type="dxa"/>
            <w:shd w:val="clear" w:color="auto" w:fill="auto"/>
            <w:vAlign w:val="bottom"/>
          </w:tcPr>
          <w:p w:rsidR="001A07B1" w:rsidRPr="007A2D70" w:rsidRDefault="001A07B1" w:rsidP="002B4F29">
            <w:pPr>
              <w:spacing w:line="220" w:lineRule="exact"/>
              <w:jc w:val="right"/>
              <w:rPr>
                <w:rFonts w:ascii="Calibri" w:hAnsi="Calibri" w:cs="Times New Roman CYR"/>
                <w:color w:val="002060"/>
                <w:sz w:val="24"/>
                <w:szCs w:val="24"/>
                <w:lang w:eastAsia="uk-UA"/>
              </w:rPr>
            </w:pPr>
            <w:r w:rsidRPr="003C242D">
              <w:rPr>
                <w:rFonts w:ascii="Calibri" w:hAnsi="Calibri" w:cs="Times New Roman CYR"/>
                <w:color w:val="002060"/>
                <w:sz w:val="24"/>
                <w:szCs w:val="24"/>
                <w:lang w:val="ru-RU" w:eastAsia="uk-UA"/>
              </w:rPr>
              <w:t>19901</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lang w:eastAsia="uk-UA"/>
              </w:rPr>
            </w:pPr>
            <w:r w:rsidRPr="006D0840">
              <w:rPr>
                <w:rFonts w:ascii="Calibri" w:hAnsi="Calibri" w:cs="Times New Roman CYR"/>
                <w:color w:val="002060"/>
                <w:sz w:val="24"/>
                <w:szCs w:val="24"/>
                <w:lang w:eastAsia="uk-UA"/>
              </w:rPr>
              <w:t>19129</w:t>
            </w:r>
          </w:p>
        </w:tc>
        <w:tc>
          <w:tcPr>
            <w:tcW w:w="1209" w:type="dxa"/>
            <w:shd w:val="clear" w:color="auto" w:fill="auto"/>
            <w:vAlign w:val="bottom"/>
          </w:tcPr>
          <w:p w:rsidR="001A07B1" w:rsidRPr="00002EBE" w:rsidRDefault="001A07B1" w:rsidP="002B4F29">
            <w:pPr>
              <w:spacing w:line="220" w:lineRule="exact"/>
              <w:jc w:val="right"/>
              <w:rPr>
                <w:rFonts w:ascii="Calibri" w:hAnsi="Calibri" w:cs="Times New Roman CYR"/>
                <w:color w:val="1F3864"/>
                <w:sz w:val="24"/>
                <w:szCs w:val="24"/>
                <w:lang w:val="ru-RU"/>
              </w:rPr>
            </w:pPr>
            <w:r>
              <w:rPr>
                <w:rFonts w:ascii="Calibri" w:hAnsi="Calibri" w:cs="Times New Roman CYR"/>
                <w:color w:val="1F3864"/>
                <w:sz w:val="24"/>
                <w:szCs w:val="24"/>
                <w:lang w:val="ru-RU"/>
              </w:rPr>
              <w:t>13,4</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rPr>
            </w:pPr>
            <w:r w:rsidRPr="006D0840">
              <w:rPr>
                <w:rFonts w:ascii="Calibri" w:hAnsi="Calibri" w:cs="Times New Roman CYR"/>
                <w:color w:val="002060"/>
                <w:sz w:val="24"/>
                <w:szCs w:val="24"/>
              </w:rPr>
              <w:t>12,0</w:t>
            </w:r>
          </w:p>
        </w:tc>
      </w:tr>
      <w:tr w:rsidR="001A07B1" w:rsidRPr="007345A9" w:rsidTr="00C751A0">
        <w:trPr>
          <w:trHeight w:val="96"/>
        </w:trPr>
        <w:tc>
          <w:tcPr>
            <w:tcW w:w="4712" w:type="dxa"/>
            <w:shd w:val="clear" w:color="auto" w:fill="auto"/>
            <w:tcMar>
              <w:right w:w="0" w:type="dxa"/>
            </w:tcMar>
            <w:vAlign w:val="bottom"/>
          </w:tcPr>
          <w:p w:rsidR="001A07B1" w:rsidRPr="007345A9" w:rsidRDefault="001A07B1" w:rsidP="002B4F29">
            <w:pPr>
              <w:spacing w:line="220" w:lineRule="exact"/>
              <w:ind w:left="98" w:firstLine="28"/>
              <w:rPr>
                <w:rFonts w:ascii="Calibri" w:hAnsi="Calibri"/>
                <w:color w:val="002060"/>
                <w:sz w:val="24"/>
                <w:szCs w:val="24"/>
              </w:rPr>
            </w:pPr>
            <w:r w:rsidRPr="007345A9">
              <w:rPr>
                <w:rFonts w:ascii="Calibri" w:hAnsi="Calibri"/>
                <w:color w:val="002060"/>
                <w:sz w:val="24"/>
                <w:szCs w:val="24"/>
              </w:rPr>
              <w:t xml:space="preserve">зовнішніх причин смерті </w:t>
            </w:r>
          </w:p>
        </w:tc>
        <w:tc>
          <w:tcPr>
            <w:tcW w:w="1208" w:type="dxa"/>
            <w:shd w:val="clear" w:color="auto" w:fill="auto"/>
            <w:vAlign w:val="bottom"/>
          </w:tcPr>
          <w:p w:rsidR="001A07B1" w:rsidRPr="007A2D70" w:rsidRDefault="001A07B1" w:rsidP="002B4F29">
            <w:pPr>
              <w:spacing w:line="220" w:lineRule="exact"/>
              <w:jc w:val="right"/>
              <w:rPr>
                <w:rFonts w:ascii="Calibri" w:hAnsi="Calibri" w:cs="Times New Roman CYR"/>
                <w:color w:val="002060"/>
                <w:sz w:val="24"/>
                <w:szCs w:val="24"/>
                <w:lang w:eastAsia="uk-UA"/>
              </w:rPr>
            </w:pPr>
            <w:r w:rsidRPr="003C242D">
              <w:rPr>
                <w:rFonts w:ascii="Calibri" w:hAnsi="Calibri" w:cs="Times New Roman CYR"/>
                <w:color w:val="002060"/>
                <w:sz w:val="24"/>
                <w:szCs w:val="24"/>
                <w:lang w:val="ru-RU" w:eastAsia="uk-UA"/>
              </w:rPr>
              <w:t>7083</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lang w:eastAsia="uk-UA"/>
              </w:rPr>
            </w:pPr>
            <w:r w:rsidRPr="006D0840">
              <w:rPr>
                <w:rFonts w:ascii="Calibri" w:hAnsi="Calibri" w:cs="Times New Roman CYR"/>
                <w:color w:val="002060"/>
                <w:sz w:val="24"/>
                <w:szCs w:val="24"/>
                <w:lang w:eastAsia="uk-UA"/>
              </w:rPr>
              <w:t>7380</w:t>
            </w:r>
          </w:p>
        </w:tc>
        <w:tc>
          <w:tcPr>
            <w:tcW w:w="1209" w:type="dxa"/>
            <w:shd w:val="clear" w:color="auto" w:fill="auto"/>
            <w:vAlign w:val="bottom"/>
          </w:tcPr>
          <w:p w:rsidR="001A07B1" w:rsidRPr="007A2D70" w:rsidRDefault="001A07B1" w:rsidP="002B4F29">
            <w:pPr>
              <w:spacing w:line="220" w:lineRule="exact"/>
              <w:jc w:val="right"/>
              <w:rPr>
                <w:rFonts w:ascii="Calibri" w:hAnsi="Calibri" w:cs="Times New Roman CYR"/>
                <w:color w:val="1F3864"/>
                <w:sz w:val="24"/>
                <w:szCs w:val="24"/>
              </w:rPr>
            </w:pPr>
            <w:r>
              <w:rPr>
                <w:rFonts w:ascii="Calibri" w:hAnsi="Calibri" w:cs="Times New Roman CYR"/>
                <w:color w:val="1F3864"/>
                <w:sz w:val="24"/>
                <w:szCs w:val="24"/>
              </w:rPr>
              <w:t>4,8</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rPr>
            </w:pPr>
            <w:r w:rsidRPr="006D0840">
              <w:rPr>
                <w:rFonts w:ascii="Calibri" w:hAnsi="Calibri" w:cs="Times New Roman CYR"/>
                <w:color w:val="002060"/>
                <w:sz w:val="24"/>
                <w:szCs w:val="24"/>
              </w:rPr>
              <w:t>4,6</w:t>
            </w:r>
          </w:p>
        </w:tc>
      </w:tr>
      <w:tr w:rsidR="001A07B1" w:rsidRPr="007345A9" w:rsidTr="00C751A0">
        <w:trPr>
          <w:trHeight w:val="80"/>
        </w:trPr>
        <w:tc>
          <w:tcPr>
            <w:tcW w:w="4712" w:type="dxa"/>
            <w:shd w:val="clear" w:color="auto" w:fill="auto"/>
            <w:vAlign w:val="bottom"/>
          </w:tcPr>
          <w:p w:rsidR="001A07B1" w:rsidRPr="007345A9" w:rsidRDefault="001A07B1" w:rsidP="002B4F29">
            <w:pPr>
              <w:spacing w:line="220" w:lineRule="exact"/>
              <w:ind w:left="266"/>
              <w:rPr>
                <w:rFonts w:ascii="Calibri" w:hAnsi="Calibri"/>
                <w:color w:val="002060"/>
                <w:sz w:val="24"/>
                <w:szCs w:val="24"/>
              </w:rPr>
            </w:pPr>
            <w:r w:rsidRPr="007345A9">
              <w:rPr>
                <w:rFonts w:ascii="Calibri" w:hAnsi="Calibri"/>
                <w:color w:val="002060"/>
                <w:sz w:val="24"/>
                <w:szCs w:val="24"/>
              </w:rPr>
              <w:t>із них від</w:t>
            </w:r>
          </w:p>
        </w:tc>
        <w:tc>
          <w:tcPr>
            <w:tcW w:w="1208" w:type="dxa"/>
            <w:shd w:val="clear" w:color="auto" w:fill="auto"/>
            <w:vAlign w:val="bottom"/>
          </w:tcPr>
          <w:p w:rsidR="001A07B1" w:rsidRPr="007A2D70" w:rsidRDefault="001A07B1" w:rsidP="002B4F29">
            <w:pPr>
              <w:spacing w:line="220" w:lineRule="exact"/>
              <w:jc w:val="right"/>
              <w:rPr>
                <w:rFonts w:ascii="Calibri" w:hAnsi="Calibri"/>
                <w:color w:val="002060"/>
                <w:sz w:val="24"/>
                <w:szCs w:val="24"/>
              </w:rPr>
            </w:pPr>
          </w:p>
        </w:tc>
        <w:tc>
          <w:tcPr>
            <w:tcW w:w="1209" w:type="dxa"/>
            <w:shd w:val="clear" w:color="auto" w:fill="auto"/>
            <w:vAlign w:val="bottom"/>
          </w:tcPr>
          <w:p w:rsidR="001A07B1" w:rsidRPr="006D0840" w:rsidRDefault="001A07B1" w:rsidP="002B4F29">
            <w:pPr>
              <w:spacing w:line="220" w:lineRule="exact"/>
              <w:jc w:val="right"/>
              <w:rPr>
                <w:rFonts w:ascii="Calibri" w:hAnsi="Calibri"/>
                <w:color w:val="002060"/>
                <w:sz w:val="24"/>
                <w:szCs w:val="24"/>
              </w:rPr>
            </w:pPr>
          </w:p>
        </w:tc>
        <w:tc>
          <w:tcPr>
            <w:tcW w:w="1209" w:type="dxa"/>
            <w:shd w:val="clear" w:color="auto" w:fill="auto"/>
            <w:vAlign w:val="bottom"/>
          </w:tcPr>
          <w:p w:rsidR="001A07B1" w:rsidRPr="007A2D70" w:rsidRDefault="001A07B1" w:rsidP="002B4F29">
            <w:pPr>
              <w:spacing w:line="220" w:lineRule="exact"/>
              <w:jc w:val="right"/>
              <w:rPr>
                <w:rFonts w:ascii="Calibri" w:hAnsi="Calibri"/>
                <w:color w:val="1F3864"/>
                <w:sz w:val="24"/>
                <w:szCs w:val="24"/>
              </w:rPr>
            </w:pPr>
          </w:p>
        </w:tc>
        <w:tc>
          <w:tcPr>
            <w:tcW w:w="1209" w:type="dxa"/>
            <w:shd w:val="clear" w:color="auto" w:fill="auto"/>
            <w:vAlign w:val="bottom"/>
          </w:tcPr>
          <w:p w:rsidR="001A07B1" w:rsidRPr="006D0840" w:rsidRDefault="001A07B1" w:rsidP="002B4F29">
            <w:pPr>
              <w:spacing w:line="220" w:lineRule="exact"/>
              <w:jc w:val="right"/>
              <w:rPr>
                <w:rFonts w:ascii="Calibri" w:hAnsi="Calibri"/>
                <w:color w:val="002060"/>
                <w:sz w:val="24"/>
                <w:szCs w:val="24"/>
              </w:rPr>
            </w:pPr>
          </w:p>
        </w:tc>
      </w:tr>
      <w:tr w:rsidR="001A07B1" w:rsidRPr="007345A9" w:rsidTr="00C751A0">
        <w:trPr>
          <w:trHeight w:val="80"/>
        </w:trPr>
        <w:tc>
          <w:tcPr>
            <w:tcW w:w="4712" w:type="dxa"/>
            <w:shd w:val="clear" w:color="auto" w:fill="auto"/>
            <w:vAlign w:val="bottom"/>
          </w:tcPr>
          <w:p w:rsidR="001A07B1" w:rsidRPr="007345A9" w:rsidRDefault="001A07B1" w:rsidP="002B4F29">
            <w:pPr>
              <w:spacing w:line="220" w:lineRule="exact"/>
              <w:ind w:left="266"/>
              <w:rPr>
                <w:rFonts w:ascii="Calibri" w:hAnsi="Calibri"/>
                <w:color w:val="002060"/>
                <w:sz w:val="24"/>
                <w:szCs w:val="24"/>
              </w:rPr>
            </w:pPr>
            <w:r w:rsidRPr="007345A9">
              <w:rPr>
                <w:rFonts w:ascii="Calibri" w:hAnsi="Calibri"/>
                <w:color w:val="002060"/>
                <w:sz w:val="24"/>
                <w:szCs w:val="24"/>
              </w:rPr>
              <w:t>транспортних нещасних випадків</w:t>
            </w:r>
          </w:p>
        </w:tc>
        <w:tc>
          <w:tcPr>
            <w:tcW w:w="1208" w:type="dxa"/>
            <w:shd w:val="clear" w:color="auto" w:fill="auto"/>
            <w:vAlign w:val="bottom"/>
          </w:tcPr>
          <w:p w:rsidR="001A07B1" w:rsidRPr="007A2D70" w:rsidRDefault="001A07B1" w:rsidP="002B4F29">
            <w:pPr>
              <w:spacing w:line="220" w:lineRule="exact"/>
              <w:jc w:val="right"/>
              <w:rPr>
                <w:rFonts w:ascii="Calibri" w:hAnsi="Calibri" w:cs="Times New Roman CYR"/>
                <w:color w:val="002060"/>
                <w:sz w:val="24"/>
                <w:szCs w:val="24"/>
                <w:lang w:eastAsia="uk-UA"/>
              </w:rPr>
            </w:pPr>
            <w:r w:rsidRPr="003C242D">
              <w:rPr>
                <w:rFonts w:ascii="Calibri" w:hAnsi="Calibri" w:cs="Times New Roman CYR"/>
                <w:color w:val="002060"/>
                <w:sz w:val="24"/>
                <w:szCs w:val="24"/>
                <w:lang w:val="ru-RU" w:eastAsia="uk-UA"/>
              </w:rPr>
              <w:t>882</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lang w:eastAsia="uk-UA"/>
              </w:rPr>
            </w:pPr>
            <w:r w:rsidRPr="006D0840">
              <w:rPr>
                <w:rFonts w:ascii="Calibri" w:hAnsi="Calibri" w:cs="Times New Roman CYR"/>
                <w:color w:val="002060"/>
                <w:sz w:val="24"/>
                <w:szCs w:val="24"/>
                <w:lang w:eastAsia="uk-UA"/>
              </w:rPr>
              <w:t>752</w:t>
            </w:r>
          </w:p>
        </w:tc>
        <w:tc>
          <w:tcPr>
            <w:tcW w:w="1209" w:type="dxa"/>
            <w:shd w:val="clear" w:color="auto" w:fill="auto"/>
            <w:vAlign w:val="bottom"/>
          </w:tcPr>
          <w:p w:rsidR="001A07B1" w:rsidRPr="00F258B8" w:rsidRDefault="001A07B1" w:rsidP="002B4F29">
            <w:pPr>
              <w:spacing w:line="220" w:lineRule="exact"/>
              <w:jc w:val="right"/>
              <w:rPr>
                <w:rFonts w:ascii="Calibri" w:hAnsi="Calibri"/>
                <w:color w:val="1F3864"/>
                <w:sz w:val="24"/>
                <w:szCs w:val="24"/>
              </w:rPr>
            </w:pPr>
            <w:r>
              <w:rPr>
                <w:rFonts w:ascii="Calibri" w:hAnsi="Calibri"/>
                <w:color w:val="1F3864"/>
                <w:sz w:val="24"/>
                <w:szCs w:val="24"/>
              </w:rPr>
              <w:t>0,6</w:t>
            </w:r>
          </w:p>
        </w:tc>
        <w:tc>
          <w:tcPr>
            <w:tcW w:w="1209" w:type="dxa"/>
            <w:shd w:val="clear" w:color="auto" w:fill="auto"/>
            <w:vAlign w:val="bottom"/>
          </w:tcPr>
          <w:p w:rsidR="001A07B1" w:rsidRPr="006D0840" w:rsidRDefault="001A07B1" w:rsidP="002B4F29">
            <w:pPr>
              <w:spacing w:line="220" w:lineRule="exact"/>
              <w:jc w:val="right"/>
              <w:rPr>
                <w:rFonts w:ascii="Calibri" w:hAnsi="Calibri"/>
                <w:color w:val="002060"/>
                <w:sz w:val="24"/>
                <w:szCs w:val="24"/>
              </w:rPr>
            </w:pPr>
            <w:r w:rsidRPr="006D0840">
              <w:rPr>
                <w:rFonts w:ascii="Calibri" w:hAnsi="Calibri"/>
                <w:color w:val="002060"/>
                <w:sz w:val="24"/>
                <w:szCs w:val="24"/>
                <w:lang w:val="en-US"/>
              </w:rPr>
              <w:t>0</w:t>
            </w:r>
            <w:r w:rsidRPr="006D0840">
              <w:rPr>
                <w:rFonts w:ascii="Calibri" w:hAnsi="Calibri"/>
                <w:color w:val="002060"/>
                <w:sz w:val="24"/>
                <w:szCs w:val="24"/>
              </w:rPr>
              <w:t>,5</w:t>
            </w:r>
          </w:p>
        </w:tc>
      </w:tr>
      <w:tr w:rsidR="001A07B1" w:rsidRPr="007345A9" w:rsidTr="00C751A0">
        <w:trPr>
          <w:trHeight w:val="237"/>
        </w:trPr>
        <w:tc>
          <w:tcPr>
            <w:tcW w:w="4712" w:type="dxa"/>
            <w:shd w:val="clear" w:color="auto" w:fill="auto"/>
            <w:vAlign w:val="bottom"/>
          </w:tcPr>
          <w:p w:rsidR="001A07B1" w:rsidRPr="007345A9" w:rsidRDefault="001A07B1" w:rsidP="00C751A0">
            <w:pPr>
              <w:spacing w:line="220" w:lineRule="exact"/>
              <w:ind w:left="266"/>
              <w:rPr>
                <w:rFonts w:ascii="Calibri" w:hAnsi="Calibri"/>
                <w:color w:val="002060"/>
                <w:sz w:val="24"/>
                <w:szCs w:val="24"/>
              </w:rPr>
            </w:pPr>
            <w:r w:rsidRPr="007345A9">
              <w:rPr>
                <w:rFonts w:ascii="Calibri" w:hAnsi="Calibri"/>
                <w:color w:val="002060"/>
                <w:sz w:val="24"/>
                <w:szCs w:val="24"/>
              </w:rPr>
              <w:t>в</w:t>
            </w:r>
            <w:r w:rsidR="00C751A0">
              <w:rPr>
                <w:rFonts w:ascii="Calibri" w:hAnsi="Calibri"/>
                <w:color w:val="002060"/>
                <w:sz w:val="24"/>
                <w:szCs w:val="24"/>
              </w:rPr>
              <w:t xml:space="preserve">ипадкових утоплень та занурень </w:t>
            </w:r>
            <w:r w:rsidRPr="007345A9">
              <w:rPr>
                <w:rFonts w:ascii="Calibri" w:hAnsi="Calibri"/>
                <w:color w:val="002060"/>
                <w:sz w:val="24"/>
                <w:szCs w:val="24"/>
              </w:rPr>
              <w:t>у воду</w:t>
            </w:r>
          </w:p>
        </w:tc>
        <w:tc>
          <w:tcPr>
            <w:tcW w:w="1208" w:type="dxa"/>
            <w:shd w:val="clear" w:color="auto" w:fill="auto"/>
            <w:vAlign w:val="bottom"/>
          </w:tcPr>
          <w:p w:rsidR="001A07B1" w:rsidRPr="004E2142" w:rsidRDefault="001A07B1" w:rsidP="002B4F29">
            <w:pPr>
              <w:spacing w:line="220" w:lineRule="exact"/>
              <w:jc w:val="right"/>
              <w:rPr>
                <w:rFonts w:ascii="Calibri" w:hAnsi="Calibri" w:cs="Times New Roman CYR"/>
                <w:color w:val="002060"/>
                <w:sz w:val="24"/>
                <w:szCs w:val="24"/>
                <w:lang w:val="ru-RU" w:eastAsia="uk-UA"/>
              </w:rPr>
            </w:pPr>
            <w:r w:rsidRPr="003C242D">
              <w:rPr>
                <w:rFonts w:ascii="Calibri" w:hAnsi="Calibri" w:cs="Times New Roman CYR"/>
                <w:color w:val="002060"/>
                <w:sz w:val="24"/>
                <w:szCs w:val="24"/>
                <w:lang w:val="ru-RU" w:eastAsia="uk-UA"/>
              </w:rPr>
              <w:t>220</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lang w:eastAsia="uk-UA"/>
              </w:rPr>
            </w:pPr>
            <w:r w:rsidRPr="006D0840">
              <w:rPr>
                <w:rFonts w:ascii="Calibri" w:hAnsi="Calibri" w:cs="Times New Roman CYR"/>
                <w:color w:val="002060"/>
                <w:sz w:val="24"/>
                <w:szCs w:val="24"/>
                <w:lang w:eastAsia="uk-UA"/>
              </w:rPr>
              <w:t>195</w:t>
            </w:r>
          </w:p>
        </w:tc>
        <w:tc>
          <w:tcPr>
            <w:tcW w:w="1209" w:type="dxa"/>
            <w:shd w:val="clear" w:color="auto" w:fill="auto"/>
            <w:vAlign w:val="bottom"/>
          </w:tcPr>
          <w:p w:rsidR="001A07B1" w:rsidRPr="007A2D70" w:rsidRDefault="001A07B1" w:rsidP="002B4F29">
            <w:pPr>
              <w:spacing w:line="220" w:lineRule="exact"/>
              <w:jc w:val="right"/>
              <w:rPr>
                <w:rFonts w:ascii="Calibri" w:hAnsi="Calibri" w:cs="Times New Roman CYR"/>
                <w:color w:val="1F3864"/>
                <w:sz w:val="24"/>
                <w:szCs w:val="24"/>
                <w:lang w:eastAsia="uk-UA"/>
              </w:rPr>
            </w:pPr>
            <w:r>
              <w:rPr>
                <w:rFonts w:ascii="Calibri" w:hAnsi="Calibri" w:cs="Times New Roman CYR"/>
                <w:color w:val="1F3864"/>
                <w:sz w:val="24"/>
                <w:szCs w:val="24"/>
                <w:lang w:eastAsia="uk-UA"/>
              </w:rPr>
              <w:t>0,1</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rPr>
            </w:pPr>
            <w:r w:rsidRPr="006D0840">
              <w:rPr>
                <w:rFonts w:ascii="Calibri" w:hAnsi="Calibri" w:cs="Times New Roman CYR"/>
                <w:color w:val="002060"/>
                <w:sz w:val="24"/>
                <w:szCs w:val="24"/>
              </w:rPr>
              <w:t>0,1</w:t>
            </w:r>
          </w:p>
        </w:tc>
      </w:tr>
      <w:tr w:rsidR="001A07B1" w:rsidRPr="007345A9" w:rsidTr="00C751A0">
        <w:trPr>
          <w:trHeight w:val="82"/>
        </w:trPr>
        <w:tc>
          <w:tcPr>
            <w:tcW w:w="4712" w:type="dxa"/>
            <w:shd w:val="clear" w:color="auto" w:fill="auto"/>
            <w:vAlign w:val="bottom"/>
          </w:tcPr>
          <w:p w:rsidR="001A07B1" w:rsidRPr="007345A9" w:rsidRDefault="001A07B1" w:rsidP="002B4F29">
            <w:pPr>
              <w:spacing w:line="220" w:lineRule="exact"/>
              <w:ind w:left="266"/>
              <w:rPr>
                <w:rFonts w:ascii="Calibri" w:hAnsi="Calibri"/>
                <w:color w:val="002060"/>
                <w:sz w:val="24"/>
                <w:szCs w:val="24"/>
              </w:rPr>
            </w:pPr>
            <w:r w:rsidRPr="007345A9">
              <w:rPr>
                <w:rFonts w:ascii="Calibri" w:hAnsi="Calibri"/>
                <w:color w:val="002060"/>
                <w:sz w:val="24"/>
                <w:szCs w:val="24"/>
              </w:rPr>
              <w:t>випадкових отруєнь та дії алкоголю</w:t>
            </w:r>
          </w:p>
        </w:tc>
        <w:tc>
          <w:tcPr>
            <w:tcW w:w="1208" w:type="dxa"/>
            <w:shd w:val="clear" w:color="auto" w:fill="auto"/>
            <w:vAlign w:val="bottom"/>
          </w:tcPr>
          <w:p w:rsidR="001A07B1" w:rsidRPr="00707AEC" w:rsidRDefault="001A07B1" w:rsidP="002B4F29">
            <w:pPr>
              <w:spacing w:line="220" w:lineRule="exact"/>
              <w:jc w:val="right"/>
              <w:rPr>
                <w:rFonts w:ascii="Calibri" w:hAnsi="Calibri" w:cs="Times New Roman CYR"/>
                <w:color w:val="002060"/>
                <w:sz w:val="24"/>
                <w:szCs w:val="24"/>
                <w:highlight w:val="yellow"/>
              </w:rPr>
            </w:pPr>
            <w:r w:rsidRPr="003C242D">
              <w:rPr>
                <w:rFonts w:ascii="Calibri" w:hAnsi="Calibri" w:cs="Times New Roman CYR"/>
                <w:color w:val="002060"/>
                <w:sz w:val="24"/>
                <w:szCs w:val="24"/>
                <w:lang w:val="ru-RU"/>
              </w:rPr>
              <w:t>657</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rPr>
            </w:pPr>
            <w:r w:rsidRPr="006D0840">
              <w:rPr>
                <w:rFonts w:ascii="Calibri" w:hAnsi="Calibri" w:cs="Times New Roman CYR"/>
                <w:color w:val="002060"/>
                <w:sz w:val="24"/>
                <w:szCs w:val="24"/>
              </w:rPr>
              <w:t>794</w:t>
            </w:r>
          </w:p>
        </w:tc>
        <w:tc>
          <w:tcPr>
            <w:tcW w:w="1209" w:type="dxa"/>
            <w:shd w:val="clear" w:color="auto" w:fill="auto"/>
            <w:vAlign w:val="bottom"/>
          </w:tcPr>
          <w:p w:rsidR="001A07B1" w:rsidRPr="007A2D70" w:rsidRDefault="001A07B1" w:rsidP="002B4F29">
            <w:pPr>
              <w:spacing w:line="220" w:lineRule="exact"/>
              <w:jc w:val="right"/>
              <w:rPr>
                <w:rFonts w:ascii="Calibri" w:hAnsi="Calibri" w:cs="Times New Roman CYR"/>
                <w:color w:val="1F3864"/>
                <w:sz w:val="24"/>
                <w:szCs w:val="24"/>
              </w:rPr>
            </w:pPr>
            <w:r>
              <w:rPr>
                <w:rFonts w:ascii="Calibri" w:hAnsi="Calibri" w:cs="Times New Roman CYR"/>
                <w:color w:val="1F3864"/>
                <w:sz w:val="24"/>
                <w:szCs w:val="24"/>
              </w:rPr>
              <w:t>0,4</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rPr>
            </w:pPr>
            <w:r w:rsidRPr="006D0840">
              <w:rPr>
                <w:rFonts w:ascii="Calibri" w:hAnsi="Calibri" w:cs="Times New Roman CYR"/>
                <w:color w:val="002060"/>
                <w:sz w:val="24"/>
                <w:szCs w:val="24"/>
              </w:rPr>
              <w:t>0,5</w:t>
            </w:r>
          </w:p>
        </w:tc>
      </w:tr>
      <w:tr w:rsidR="001A07B1" w:rsidRPr="007345A9" w:rsidTr="00C751A0">
        <w:trPr>
          <w:trHeight w:val="80"/>
        </w:trPr>
        <w:tc>
          <w:tcPr>
            <w:tcW w:w="4712" w:type="dxa"/>
            <w:shd w:val="clear" w:color="auto" w:fill="auto"/>
            <w:tcMar>
              <w:right w:w="0" w:type="dxa"/>
            </w:tcMar>
            <w:vAlign w:val="bottom"/>
          </w:tcPr>
          <w:p w:rsidR="001A07B1" w:rsidRPr="007345A9" w:rsidRDefault="001A07B1" w:rsidP="002B4F29">
            <w:pPr>
              <w:spacing w:line="220" w:lineRule="exact"/>
              <w:ind w:left="266"/>
              <w:rPr>
                <w:rFonts w:ascii="Calibri" w:hAnsi="Calibri"/>
                <w:color w:val="002060"/>
                <w:sz w:val="24"/>
                <w:szCs w:val="24"/>
              </w:rPr>
            </w:pPr>
            <w:r w:rsidRPr="007345A9">
              <w:rPr>
                <w:rFonts w:ascii="Calibri" w:hAnsi="Calibri"/>
                <w:color w:val="002060"/>
                <w:sz w:val="24"/>
                <w:szCs w:val="24"/>
              </w:rPr>
              <w:t>навмисних самоушкоджень</w:t>
            </w:r>
          </w:p>
        </w:tc>
        <w:tc>
          <w:tcPr>
            <w:tcW w:w="1208" w:type="dxa"/>
            <w:shd w:val="clear" w:color="auto" w:fill="auto"/>
            <w:vAlign w:val="bottom"/>
          </w:tcPr>
          <w:p w:rsidR="001A07B1" w:rsidRPr="007A2D70" w:rsidRDefault="001A07B1" w:rsidP="002B4F29">
            <w:pPr>
              <w:spacing w:line="220" w:lineRule="exact"/>
              <w:jc w:val="right"/>
              <w:rPr>
                <w:rFonts w:ascii="Calibri" w:hAnsi="Calibri" w:cs="Times New Roman CYR"/>
                <w:color w:val="002060"/>
                <w:sz w:val="24"/>
                <w:szCs w:val="24"/>
                <w:lang w:eastAsia="uk-UA"/>
              </w:rPr>
            </w:pPr>
            <w:r w:rsidRPr="003C242D">
              <w:rPr>
                <w:rFonts w:ascii="Calibri" w:hAnsi="Calibri" w:cs="Times New Roman CYR"/>
                <w:color w:val="002060"/>
                <w:sz w:val="24"/>
                <w:szCs w:val="24"/>
                <w:lang w:val="ru-RU" w:eastAsia="uk-UA"/>
              </w:rPr>
              <w:t>1357</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lang w:eastAsia="uk-UA"/>
              </w:rPr>
            </w:pPr>
            <w:r w:rsidRPr="006D0840">
              <w:rPr>
                <w:rFonts w:ascii="Calibri" w:hAnsi="Calibri" w:cs="Times New Roman CYR"/>
                <w:color w:val="002060"/>
                <w:sz w:val="24"/>
                <w:szCs w:val="24"/>
                <w:lang w:eastAsia="uk-UA"/>
              </w:rPr>
              <w:t>1343</w:t>
            </w:r>
          </w:p>
        </w:tc>
        <w:tc>
          <w:tcPr>
            <w:tcW w:w="1209" w:type="dxa"/>
            <w:shd w:val="clear" w:color="auto" w:fill="auto"/>
            <w:vAlign w:val="bottom"/>
          </w:tcPr>
          <w:p w:rsidR="001A07B1" w:rsidRPr="007A2D70" w:rsidRDefault="001A07B1" w:rsidP="002B4F29">
            <w:pPr>
              <w:spacing w:line="220" w:lineRule="exact"/>
              <w:jc w:val="right"/>
              <w:rPr>
                <w:rFonts w:ascii="Calibri" w:hAnsi="Calibri" w:cs="Times New Roman CYR"/>
                <w:color w:val="1F3864"/>
                <w:sz w:val="24"/>
                <w:szCs w:val="24"/>
              </w:rPr>
            </w:pPr>
            <w:r>
              <w:rPr>
                <w:rFonts w:ascii="Calibri" w:hAnsi="Calibri" w:cs="Times New Roman CYR"/>
                <w:color w:val="1F3864"/>
                <w:sz w:val="24"/>
                <w:szCs w:val="24"/>
              </w:rPr>
              <w:t>0,9</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rPr>
            </w:pPr>
            <w:r w:rsidRPr="006D0840">
              <w:rPr>
                <w:rFonts w:ascii="Calibri" w:hAnsi="Calibri" w:cs="Times New Roman CYR"/>
                <w:color w:val="002060"/>
                <w:sz w:val="24"/>
                <w:szCs w:val="24"/>
              </w:rPr>
              <w:t>0,8</w:t>
            </w:r>
          </w:p>
        </w:tc>
      </w:tr>
      <w:tr w:rsidR="001A07B1" w:rsidRPr="007345A9" w:rsidTr="00C751A0">
        <w:trPr>
          <w:trHeight w:val="202"/>
        </w:trPr>
        <w:tc>
          <w:tcPr>
            <w:tcW w:w="4712" w:type="dxa"/>
            <w:shd w:val="clear" w:color="auto" w:fill="auto"/>
            <w:vAlign w:val="bottom"/>
          </w:tcPr>
          <w:p w:rsidR="001A07B1" w:rsidRPr="007345A9" w:rsidRDefault="001A07B1" w:rsidP="002B4F29">
            <w:pPr>
              <w:spacing w:line="220" w:lineRule="exact"/>
              <w:ind w:left="266"/>
              <w:rPr>
                <w:rFonts w:ascii="Calibri" w:hAnsi="Calibri"/>
                <w:color w:val="002060"/>
                <w:sz w:val="24"/>
                <w:szCs w:val="24"/>
              </w:rPr>
            </w:pPr>
            <w:r w:rsidRPr="007345A9">
              <w:rPr>
                <w:rFonts w:ascii="Calibri" w:hAnsi="Calibri"/>
                <w:color w:val="002060"/>
                <w:sz w:val="24"/>
                <w:szCs w:val="24"/>
              </w:rPr>
              <w:t>наслідків нападу з метою вбивства чи нанесення ушкодження</w:t>
            </w:r>
          </w:p>
        </w:tc>
        <w:tc>
          <w:tcPr>
            <w:tcW w:w="1208" w:type="dxa"/>
            <w:shd w:val="clear" w:color="auto" w:fill="auto"/>
            <w:vAlign w:val="bottom"/>
          </w:tcPr>
          <w:p w:rsidR="001A07B1" w:rsidRDefault="001A07B1" w:rsidP="002B4F29">
            <w:pPr>
              <w:spacing w:line="220" w:lineRule="exact"/>
              <w:jc w:val="right"/>
              <w:rPr>
                <w:rFonts w:ascii="Times New Roman CYR" w:hAnsi="Times New Roman CYR" w:cs="Times New Roman CYR"/>
              </w:rPr>
            </w:pPr>
          </w:p>
          <w:p w:rsidR="001A07B1" w:rsidRPr="007A2D70" w:rsidRDefault="001A07B1" w:rsidP="002B4F29">
            <w:pPr>
              <w:spacing w:line="220" w:lineRule="exact"/>
              <w:jc w:val="right"/>
              <w:rPr>
                <w:rFonts w:ascii="Calibri" w:hAnsi="Calibri" w:cs="Times New Roman CYR"/>
                <w:color w:val="002060"/>
                <w:sz w:val="24"/>
                <w:szCs w:val="24"/>
                <w:lang w:eastAsia="uk-UA"/>
              </w:rPr>
            </w:pPr>
            <w:r w:rsidRPr="003C242D">
              <w:rPr>
                <w:rFonts w:ascii="Calibri" w:hAnsi="Calibri" w:cs="Times New Roman CYR"/>
                <w:color w:val="002060"/>
                <w:sz w:val="24"/>
                <w:szCs w:val="24"/>
                <w:lang w:val="ru-RU" w:eastAsia="uk-UA"/>
              </w:rPr>
              <w:t>365</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lang w:eastAsia="uk-UA"/>
              </w:rPr>
            </w:pPr>
            <w:r w:rsidRPr="006D0840">
              <w:rPr>
                <w:rFonts w:ascii="Calibri" w:hAnsi="Calibri" w:cs="Times New Roman CYR"/>
                <w:color w:val="002060"/>
                <w:sz w:val="24"/>
                <w:szCs w:val="24"/>
                <w:lang w:eastAsia="uk-UA"/>
              </w:rPr>
              <w:t>394</w:t>
            </w:r>
          </w:p>
        </w:tc>
        <w:tc>
          <w:tcPr>
            <w:tcW w:w="1209" w:type="dxa"/>
            <w:shd w:val="clear" w:color="auto" w:fill="auto"/>
            <w:vAlign w:val="bottom"/>
          </w:tcPr>
          <w:p w:rsidR="001A07B1" w:rsidRPr="007A2D70" w:rsidRDefault="001A07B1" w:rsidP="002B4F29">
            <w:pPr>
              <w:spacing w:line="220" w:lineRule="exact"/>
              <w:jc w:val="right"/>
              <w:rPr>
                <w:rFonts w:ascii="Calibri" w:hAnsi="Calibri" w:cs="Times New Roman CYR"/>
                <w:color w:val="1F3864"/>
                <w:sz w:val="24"/>
                <w:szCs w:val="24"/>
              </w:rPr>
            </w:pPr>
            <w:r>
              <w:rPr>
                <w:rFonts w:ascii="Calibri" w:hAnsi="Calibri" w:cs="Times New Roman CYR"/>
                <w:color w:val="1F3864"/>
                <w:sz w:val="24"/>
                <w:szCs w:val="24"/>
              </w:rPr>
              <w:t>0,2</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rPr>
            </w:pPr>
            <w:r w:rsidRPr="006D0840">
              <w:rPr>
                <w:rFonts w:ascii="Calibri" w:hAnsi="Calibri" w:cs="Times New Roman CYR"/>
                <w:color w:val="002060"/>
                <w:sz w:val="24"/>
                <w:szCs w:val="24"/>
              </w:rPr>
              <w:t>0,2</w:t>
            </w:r>
          </w:p>
        </w:tc>
      </w:tr>
      <w:tr w:rsidR="001A07B1" w:rsidRPr="007345A9" w:rsidTr="00C751A0">
        <w:trPr>
          <w:trHeight w:val="80"/>
        </w:trPr>
        <w:tc>
          <w:tcPr>
            <w:tcW w:w="4712" w:type="dxa"/>
            <w:shd w:val="clear" w:color="auto" w:fill="auto"/>
            <w:vAlign w:val="bottom"/>
          </w:tcPr>
          <w:p w:rsidR="001A07B1" w:rsidRPr="007345A9" w:rsidRDefault="001A07B1" w:rsidP="002B4F29">
            <w:pPr>
              <w:spacing w:line="220" w:lineRule="exact"/>
              <w:ind w:left="98"/>
              <w:rPr>
                <w:rFonts w:ascii="Calibri" w:hAnsi="Calibri"/>
                <w:color w:val="002060"/>
                <w:sz w:val="24"/>
                <w:szCs w:val="24"/>
              </w:rPr>
            </w:pPr>
            <w:r w:rsidRPr="007345A9">
              <w:rPr>
                <w:rFonts w:ascii="Calibri" w:hAnsi="Calibri"/>
                <w:color w:val="002060"/>
                <w:sz w:val="24"/>
                <w:szCs w:val="24"/>
              </w:rPr>
              <w:t>хвороб органів травлення</w:t>
            </w:r>
          </w:p>
        </w:tc>
        <w:tc>
          <w:tcPr>
            <w:tcW w:w="1208" w:type="dxa"/>
            <w:shd w:val="clear" w:color="auto" w:fill="auto"/>
            <w:vAlign w:val="bottom"/>
          </w:tcPr>
          <w:p w:rsidR="001A07B1" w:rsidRPr="00CA479A" w:rsidRDefault="001A07B1" w:rsidP="002B4F29">
            <w:pPr>
              <w:spacing w:line="220" w:lineRule="exact"/>
              <w:jc w:val="right"/>
              <w:rPr>
                <w:rFonts w:ascii="Calibri" w:hAnsi="Calibri" w:cs="Times New Roman CYR"/>
                <w:color w:val="002060"/>
                <w:sz w:val="24"/>
                <w:szCs w:val="24"/>
                <w:lang w:val="ru-RU" w:eastAsia="uk-UA"/>
              </w:rPr>
            </w:pPr>
            <w:r w:rsidRPr="003C242D">
              <w:rPr>
                <w:rFonts w:ascii="Calibri" w:hAnsi="Calibri" w:cs="Times New Roman CYR"/>
                <w:color w:val="002060"/>
                <w:sz w:val="24"/>
                <w:szCs w:val="24"/>
                <w:lang w:val="ru-RU" w:eastAsia="uk-UA"/>
              </w:rPr>
              <w:t>5940</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lang w:eastAsia="uk-UA"/>
              </w:rPr>
            </w:pPr>
            <w:r w:rsidRPr="006D0840">
              <w:rPr>
                <w:rFonts w:ascii="Calibri" w:hAnsi="Calibri" w:cs="Times New Roman CYR"/>
                <w:color w:val="002060"/>
                <w:sz w:val="24"/>
                <w:szCs w:val="24"/>
                <w:lang w:eastAsia="uk-UA"/>
              </w:rPr>
              <w:t>6290</w:t>
            </w:r>
          </w:p>
        </w:tc>
        <w:tc>
          <w:tcPr>
            <w:tcW w:w="1209" w:type="dxa"/>
            <w:shd w:val="clear" w:color="auto" w:fill="auto"/>
            <w:vAlign w:val="bottom"/>
          </w:tcPr>
          <w:p w:rsidR="001A07B1" w:rsidRPr="007A2D70" w:rsidRDefault="001A07B1" w:rsidP="002B4F29">
            <w:pPr>
              <w:spacing w:line="220" w:lineRule="exact"/>
              <w:jc w:val="right"/>
              <w:rPr>
                <w:rFonts w:ascii="Calibri" w:hAnsi="Calibri" w:cs="Times New Roman CYR"/>
                <w:color w:val="1F3864"/>
                <w:sz w:val="24"/>
                <w:szCs w:val="24"/>
              </w:rPr>
            </w:pPr>
            <w:r>
              <w:rPr>
                <w:rFonts w:ascii="Calibri" w:hAnsi="Calibri" w:cs="Times New Roman CYR"/>
                <w:color w:val="1F3864"/>
                <w:sz w:val="24"/>
                <w:szCs w:val="24"/>
              </w:rPr>
              <w:t>4,0</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rPr>
            </w:pPr>
            <w:r w:rsidRPr="006D0840">
              <w:rPr>
                <w:rFonts w:ascii="Calibri" w:hAnsi="Calibri" w:cs="Times New Roman CYR"/>
                <w:color w:val="002060"/>
                <w:sz w:val="24"/>
                <w:szCs w:val="24"/>
              </w:rPr>
              <w:t>4,0</w:t>
            </w:r>
          </w:p>
        </w:tc>
      </w:tr>
      <w:tr w:rsidR="001A07B1" w:rsidRPr="007345A9" w:rsidTr="00C751A0">
        <w:trPr>
          <w:trHeight w:val="80"/>
        </w:trPr>
        <w:tc>
          <w:tcPr>
            <w:tcW w:w="4712" w:type="dxa"/>
            <w:shd w:val="clear" w:color="auto" w:fill="auto"/>
            <w:vAlign w:val="bottom"/>
          </w:tcPr>
          <w:p w:rsidR="001A07B1" w:rsidRPr="007345A9" w:rsidRDefault="001A07B1" w:rsidP="002B4F29">
            <w:pPr>
              <w:spacing w:line="220" w:lineRule="exact"/>
              <w:ind w:left="98"/>
              <w:rPr>
                <w:rFonts w:ascii="Calibri" w:hAnsi="Calibri"/>
                <w:color w:val="002060"/>
                <w:sz w:val="24"/>
                <w:szCs w:val="24"/>
              </w:rPr>
            </w:pPr>
            <w:r w:rsidRPr="007345A9">
              <w:rPr>
                <w:rFonts w:ascii="Calibri" w:hAnsi="Calibri"/>
                <w:color w:val="002060"/>
                <w:sz w:val="24"/>
                <w:szCs w:val="24"/>
              </w:rPr>
              <w:t>хвороб органів дихання</w:t>
            </w:r>
          </w:p>
        </w:tc>
        <w:tc>
          <w:tcPr>
            <w:tcW w:w="1208" w:type="dxa"/>
            <w:shd w:val="clear" w:color="auto" w:fill="auto"/>
            <w:vAlign w:val="bottom"/>
          </w:tcPr>
          <w:p w:rsidR="001A07B1" w:rsidRPr="007A2D70" w:rsidRDefault="001A07B1" w:rsidP="002B4F29">
            <w:pPr>
              <w:spacing w:line="220" w:lineRule="exact"/>
              <w:jc w:val="right"/>
              <w:rPr>
                <w:rFonts w:ascii="Calibri" w:hAnsi="Calibri" w:cs="Times New Roman CYR"/>
                <w:color w:val="002060"/>
                <w:sz w:val="24"/>
                <w:szCs w:val="24"/>
                <w:lang w:eastAsia="uk-UA"/>
              </w:rPr>
            </w:pPr>
            <w:r w:rsidRPr="003C242D">
              <w:rPr>
                <w:rFonts w:ascii="Calibri" w:hAnsi="Calibri" w:cs="Times New Roman CYR"/>
                <w:color w:val="002060"/>
                <w:sz w:val="24"/>
                <w:szCs w:val="24"/>
                <w:lang w:val="ru-RU" w:eastAsia="uk-UA"/>
              </w:rPr>
              <w:t>3571</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lang w:eastAsia="uk-UA"/>
              </w:rPr>
            </w:pPr>
            <w:r w:rsidRPr="006D0840">
              <w:rPr>
                <w:rFonts w:ascii="Calibri" w:hAnsi="Calibri" w:cs="Times New Roman CYR"/>
                <w:color w:val="002060"/>
                <w:sz w:val="24"/>
                <w:szCs w:val="24"/>
                <w:lang w:eastAsia="uk-UA"/>
              </w:rPr>
              <w:t>4014</w:t>
            </w:r>
          </w:p>
        </w:tc>
        <w:tc>
          <w:tcPr>
            <w:tcW w:w="1209" w:type="dxa"/>
            <w:shd w:val="clear" w:color="auto" w:fill="auto"/>
            <w:vAlign w:val="bottom"/>
          </w:tcPr>
          <w:p w:rsidR="001A07B1" w:rsidRPr="007A2D70" w:rsidRDefault="001A07B1" w:rsidP="002B4F29">
            <w:pPr>
              <w:spacing w:line="220" w:lineRule="exact"/>
              <w:jc w:val="right"/>
              <w:rPr>
                <w:rFonts w:ascii="Calibri" w:hAnsi="Calibri" w:cs="Times New Roman CYR"/>
                <w:color w:val="002060"/>
                <w:sz w:val="24"/>
                <w:szCs w:val="24"/>
              </w:rPr>
            </w:pPr>
            <w:r>
              <w:rPr>
                <w:rFonts w:ascii="Calibri" w:hAnsi="Calibri" w:cs="Times New Roman CYR"/>
                <w:color w:val="002060"/>
                <w:sz w:val="24"/>
                <w:szCs w:val="24"/>
              </w:rPr>
              <w:t>2,4</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rPr>
            </w:pPr>
            <w:r w:rsidRPr="006D0840">
              <w:rPr>
                <w:rFonts w:ascii="Calibri" w:hAnsi="Calibri" w:cs="Times New Roman CYR"/>
                <w:color w:val="002060"/>
                <w:sz w:val="24"/>
                <w:szCs w:val="24"/>
              </w:rPr>
              <w:t>2,5</w:t>
            </w:r>
          </w:p>
        </w:tc>
      </w:tr>
      <w:tr w:rsidR="001A07B1" w:rsidRPr="007345A9" w:rsidTr="00C751A0">
        <w:trPr>
          <w:trHeight w:val="80"/>
        </w:trPr>
        <w:tc>
          <w:tcPr>
            <w:tcW w:w="4712" w:type="dxa"/>
            <w:shd w:val="clear" w:color="auto" w:fill="auto"/>
            <w:vAlign w:val="bottom"/>
          </w:tcPr>
          <w:p w:rsidR="001A07B1" w:rsidRPr="007345A9" w:rsidRDefault="001A07B1" w:rsidP="002B4F29">
            <w:pPr>
              <w:spacing w:line="220" w:lineRule="exact"/>
              <w:ind w:left="98"/>
              <w:rPr>
                <w:rFonts w:ascii="Calibri" w:hAnsi="Calibri"/>
                <w:color w:val="002060"/>
                <w:sz w:val="24"/>
                <w:szCs w:val="24"/>
              </w:rPr>
            </w:pPr>
            <w:r w:rsidRPr="00ED5157">
              <w:rPr>
                <w:rFonts w:ascii="Calibri" w:hAnsi="Calibri"/>
                <w:color w:val="002060"/>
                <w:sz w:val="24"/>
                <w:szCs w:val="24"/>
              </w:rPr>
              <w:t>COVID-19, вірус ідентифікований</w:t>
            </w:r>
          </w:p>
        </w:tc>
        <w:tc>
          <w:tcPr>
            <w:tcW w:w="1208" w:type="dxa"/>
            <w:shd w:val="clear" w:color="auto" w:fill="auto"/>
            <w:vAlign w:val="bottom"/>
          </w:tcPr>
          <w:p w:rsidR="001A07B1" w:rsidRPr="003C242D" w:rsidRDefault="001A07B1" w:rsidP="002B4F29">
            <w:pPr>
              <w:spacing w:line="220" w:lineRule="exact"/>
              <w:jc w:val="right"/>
              <w:rPr>
                <w:rFonts w:ascii="Calibri" w:hAnsi="Calibri" w:cs="Times New Roman CYR"/>
                <w:color w:val="002060"/>
                <w:sz w:val="24"/>
                <w:szCs w:val="24"/>
                <w:lang w:val="ru-RU" w:eastAsia="uk-UA"/>
              </w:rPr>
            </w:pPr>
            <w:r>
              <w:rPr>
                <w:rFonts w:ascii="Calibri" w:hAnsi="Calibri" w:cs="Times New Roman CYR"/>
                <w:color w:val="002060"/>
                <w:sz w:val="24"/>
                <w:szCs w:val="24"/>
                <w:lang w:val="ru-RU" w:eastAsia="uk-UA"/>
              </w:rPr>
              <w:t>9</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lang w:eastAsia="uk-UA"/>
              </w:rPr>
            </w:pPr>
            <w:r>
              <w:rPr>
                <w:rFonts w:ascii="Calibri" w:hAnsi="Calibri" w:cs="Times New Roman CYR"/>
                <w:color w:val="002060"/>
                <w:sz w:val="24"/>
                <w:szCs w:val="24"/>
                <w:lang w:eastAsia="uk-UA"/>
              </w:rPr>
              <w:t>–</w:t>
            </w:r>
          </w:p>
        </w:tc>
        <w:tc>
          <w:tcPr>
            <w:tcW w:w="1209" w:type="dxa"/>
            <w:shd w:val="clear" w:color="auto" w:fill="auto"/>
            <w:vAlign w:val="bottom"/>
          </w:tcPr>
          <w:p w:rsidR="001A07B1" w:rsidRDefault="001A07B1" w:rsidP="002B4F29">
            <w:pPr>
              <w:spacing w:line="220" w:lineRule="exact"/>
              <w:jc w:val="right"/>
              <w:rPr>
                <w:rFonts w:ascii="Calibri" w:hAnsi="Calibri" w:cs="Times New Roman CYR"/>
                <w:color w:val="002060"/>
                <w:sz w:val="24"/>
                <w:szCs w:val="24"/>
              </w:rPr>
            </w:pPr>
            <w:r>
              <w:rPr>
                <w:rFonts w:ascii="Calibri" w:hAnsi="Calibri" w:cs="Times New Roman CYR"/>
                <w:color w:val="002060"/>
                <w:sz w:val="24"/>
                <w:szCs w:val="24"/>
              </w:rPr>
              <w:t>0,0</w:t>
            </w:r>
          </w:p>
        </w:tc>
        <w:tc>
          <w:tcPr>
            <w:tcW w:w="1209" w:type="dxa"/>
            <w:shd w:val="clear" w:color="auto" w:fill="auto"/>
            <w:vAlign w:val="bottom"/>
          </w:tcPr>
          <w:p w:rsidR="001A07B1" w:rsidRPr="006D0840" w:rsidRDefault="001A07B1" w:rsidP="002B4F29">
            <w:pPr>
              <w:spacing w:line="220" w:lineRule="exact"/>
              <w:jc w:val="right"/>
              <w:rPr>
                <w:rFonts w:ascii="Calibri" w:hAnsi="Calibri" w:cs="Times New Roman CYR"/>
                <w:color w:val="002060"/>
                <w:sz w:val="24"/>
                <w:szCs w:val="24"/>
              </w:rPr>
            </w:pPr>
            <w:r>
              <w:rPr>
                <w:rFonts w:ascii="Calibri" w:hAnsi="Calibri" w:cs="Times New Roman CYR"/>
                <w:color w:val="002060"/>
                <w:sz w:val="24"/>
                <w:szCs w:val="24"/>
              </w:rPr>
              <w:t>–</w:t>
            </w:r>
          </w:p>
        </w:tc>
      </w:tr>
    </w:tbl>
    <w:p w:rsidR="00212CA4" w:rsidRPr="0091704B" w:rsidRDefault="00212CA4" w:rsidP="002B4F29">
      <w:pPr>
        <w:jc w:val="both"/>
        <w:rPr>
          <w:rFonts w:ascii="Calibri" w:hAnsi="Calibri"/>
          <w:color w:val="002060"/>
          <w:sz w:val="22"/>
          <w:szCs w:val="24"/>
        </w:rPr>
      </w:pPr>
      <w:r w:rsidRPr="0091704B">
        <w:rPr>
          <w:rFonts w:ascii="Calibri" w:hAnsi="Calibri"/>
          <w:color w:val="002060"/>
          <w:sz w:val="22"/>
          <w:szCs w:val="24"/>
        </w:rPr>
        <w:t>_____________</w:t>
      </w:r>
    </w:p>
    <w:p w:rsidR="002B4F29" w:rsidRDefault="00D265B5" w:rsidP="002B4F29">
      <w:pPr>
        <w:spacing w:before="60" w:line="240" w:lineRule="exact"/>
        <w:jc w:val="both"/>
        <w:rPr>
          <w:rFonts w:ascii="Calibri" w:hAnsi="Calibri"/>
          <w:color w:val="002060"/>
          <w:sz w:val="22"/>
          <w:szCs w:val="24"/>
        </w:rPr>
      </w:pPr>
      <w:r>
        <w:rPr>
          <w:rFonts w:ascii="Calibri" w:hAnsi="Calibri"/>
          <w:b/>
          <w:color w:val="002060"/>
          <w:sz w:val="22"/>
          <w:szCs w:val="24"/>
        </w:rPr>
        <w:t xml:space="preserve">Примітка. </w:t>
      </w:r>
      <w:r w:rsidR="002B4F29">
        <w:rPr>
          <w:rFonts w:ascii="Calibri" w:hAnsi="Calibri"/>
          <w:b/>
          <w:color w:val="002060"/>
          <w:sz w:val="22"/>
          <w:szCs w:val="24"/>
        </w:rPr>
        <w:t xml:space="preserve"> </w:t>
      </w:r>
      <w:r w:rsidR="002B4F29">
        <w:rPr>
          <w:rFonts w:ascii="Calibri" w:hAnsi="Calibri"/>
          <w:color w:val="002060"/>
          <w:sz w:val="22"/>
          <w:szCs w:val="24"/>
        </w:rPr>
        <w:t>З</w:t>
      </w:r>
      <w:r w:rsidR="002B4F29" w:rsidRPr="00F21DCD">
        <w:rPr>
          <w:rFonts w:ascii="Calibri" w:hAnsi="Calibri"/>
          <w:color w:val="002060"/>
          <w:sz w:val="22"/>
          <w:szCs w:val="24"/>
        </w:rPr>
        <w:t>гідно з урахуванням положень постанов Кабінету Міністрів України від 11.03.2020 № 211 "Про запобігання поширенню на території України гострої респіраторної хвороби COVID-19, спричиненої коронавірусом SARS-CoV-2" (зі змінами) та від 20.05.2020 № 392 "Про встановлення карантину з метою запобігання поширенню на території гострої респіраторної хвороби COVID-19, спричиненої коронавірусом SARS-CoV-2"  (зі змінами) і необхідністю вжиття відповідних заходів, під час дії карантину відділами державної реєстрації актів цивільного стану міжрегіональних управлінь Міністерства юстиції України (далі – відділи реєстрації) було призупинено надання відповідним головним управлінням статистики других примірників актових записів цивільного стану разом із лікарськими свідоцтвами (фельдшерськими довідками) про смерть, лікарськими свідоцтвами про перинатальну смерть, копіями рішень суду про встановлення факту смерті (далі – адміністративні дані). У червні поточного року відділами реєстрації поновлено надання адміністративних даних головним управлінням статистики.</w:t>
      </w:r>
      <w:r w:rsidR="002B4F29" w:rsidRPr="00F21DCD">
        <w:t xml:space="preserve"> </w:t>
      </w:r>
      <w:r w:rsidR="002B4F29" w:rsidRPr="00F21DCD">
        <w:rPr>
          <w:rFonts w:ascii="Calibri" w:hAnsi="Calibri"/>
          <w:color w:val="002060"/>
          <w:sz w:val="22"/>
          <w:szCs w:val="24"/>
        </w:rPr>
        <w:t>За результатами опрацювання адміністративних даних сформовано інформацію щодо кількості померлих за причинами смерті за січень–березень 2020р.</w:t>
      </w:r>
    </w:p>
    <w:p w:rsidR="00A730AF" w:rsidRDefault="00A730AF" w:rsidP="002B4F29">
      <w:pPr>
        <w:spacing w:before="120"/>
        <w:jc w:val="both"/>
      </w:pPr>
    </w:p>
    <w:tbl>
      <w:tblPr>
        <w:tblW w:w="0" w:type="auto"/>
        <w:tblInd w:w="-5" w:type="dxa"/>
        <w:tblBorders>
          <w:top w:val="single" w:sz="4" w:space="0" w:color="FF6699"/>
          <w:left w:val="single" w:sz="4" w:space="0" w:color="FF6699"/>
          <w:bottom w:val="single" w:sz="4" w:space="0" w:color="FF6699"/>
          <w:right w:val="single" w:sz="4" w:space="0" w:color="FF6699"/>
          <w:insideH w:val="single" w:sz="4" w:space="0" w:color="FF6699"/>
          <w:insideV w:val="single" w:sz="4" w:space="0" w:color="FF6699"/>
        </w:tblBorders>
        <w:shd w:val="clear" w:color="auto" w:fill="686182"/>
        <w:tblLook w:val="04A0" w:firstRow="1" w:lastRow="0" w:firstColumn="1" w:lastColumn="0" w:noHBand="0" w:noVBand="1"/>
      </w:tblPr>
      <w:tblGrid>
        <w:gridCol w:w="9492"/>
      </w:tblGrid>
      <w:tr w:rsidR="00384A89" w:rsidRPr="0019653A" w:rsidTr="00993F6B">
        <w:trPr>
          <w:trHeight w:val="1047"/>
        </w:trPr>
        <w:tc>
          <w:tcPr>
            <w:tcW w:w="9492" w:type="dxa"/>
            <w:tcBorders>
              <w:top w:val="single" w:sz="4" w:space="0" w:color="002060"/>
              <w:left w:val="single" w:sz="4" w:space="0" w:color="002060"/>
              <w:bottom w:val="single" w:sz="4" w:space="0" w:color="002060"/>
              <w:right w:val="single" w:sz="4" w:space="0" w:color="002060"/>
            </w:tcBorders>
            <w:shd w:val="clear" w:color="auto" w:fill="686182"/>
            <w:vAlign w:val="center"/>
          </w:tcPr>
          <w:p w:rsidR="00384A89" w:rsidRPr="00B6351C" w:rsidRDefault="00384A89" w:rsidP="00370DD6">
            <w:pPr>
              <w:shd w:val="clear" w:color="auto" w:fill="686182"/>
              <w:ind w:left="-108" w:right="-108"/>
              <w:jc w:val="center"/>
              <w:rPr>
                <w:rFonts w:ascii="Arial" w:hAnsi="Arial" w:cs="Arial"/>
                <w:bCs/>
                <w:color w:val="3333CC"/>
                <w:sz w:val="24"/>
                <w:szCs w:val="24"/>
              </w:rPr>
            </w:pPr>
            <w:r w:rsidRPr="00B6351C">
              <w:rPr>
                <w:rFonts w:ascii="Arial" w:hAnsi="Arial" w:cs="Arial"/>
                <w:bCs/>
                <w:noProof/>
                <w:color w:val="3333CC"/>
                <w:sz w:val="24"/>
                <w:szCs w:val="24"/>
                <w:lang w:eastAsia="uk-UA"/>
              </w:rPr>
              <w:drawing>
                <wp:anchor distT="0" distB="0" distL="114300" distR="114300" simplePos="0" relativeHeight="251768320" behindDoc="0" locked="0" layoutInCell="1" allowOverlap="1">
                  <wp:simplePos x="0" y="0"/>
                  <wp:positionH relativeFrom="column">
                    <wp:posOffset>-4445</wp:posOffset>
                  </wp:positionH>
                  <wp:positionV relativeFrom="paragraph">
                    <wp:posOffset>31750</wp:posOffset>
                  </wp:positionV>
                  <wp:extent cx="597535" cy="476250"/>
                  <wp:effectExtent l="19050" t="19050" r="12065" b="1905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535" cy="47625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84A89" w:rsidRPr="00320E59" w:rsidRDefault="00384A89" w:rsidP="00370DD6">
            <w:pPr>
              <w:shd w:val="clear" w:color="auto" w:fill="686182"/>
              <w:ind w:left="-108" w:right="-108"/>
              <w:jc w:val="center"/>
              <w:rPr>
                <w:rFonts w:ascii="Calibri" w:hAnsi="Calibri" w:cs="Arial"/>
                <w:sz w:val="32"/>
                <w:szCs w:val="32"/>
              </w:rPr>
            </w:pPr>
            <w:bookmarkStart w:id="0" w:name="_GoBack"/>
            <w:bookmarkEnd w:id="0"/>
            <w:r w:rsidRPr="00320E59">
              <w:rPr>
                <w:rFonts w:ascii="Calibri" w:hAnsi="Calibri" w:cs="Arial"/>
                <w:b/>
                <w:bCs/>
                <w:color w:val="FFFFFF"/>
                <w:sz w:val="32"/>
                <w:szCs w:val="32"/>
              </w:rPr>
              <w:t>РИНОК ПРАЦІ</w:t>
            </w:r>
          </w:p>
        </w:tc>
      </w:tr>
    </w:tbl>
    <w:p w:rsidR="00D140C6" w:rsidRDefault="00D140C6" w:rsidP="007B6BC2">
      <w:pPr>
        <w:spacing w:before="120" w:line="320" w:lineRule="exact"/>
        <w:jc w:val="both"/>
        <w:rPr>
          <w:rFonts w:ascii="Calibri" w:hAnsi="Calibri"/>
          <w:color w:val="002060"/>
          <w:sz w:val="22"/>
          <w:szCs w:val="24"/>
        </w:rPr>
      </w:pPr>
    </w:p>
    <w:p w:rsidR="00200333" w:rsidRPr="00246EEC" w:rsidRDefault="00200333" w:rsidP="006462AC">
      <w:pPr>
        <w:autoSpaceDE w:val="0"/>
        <w:autoSpaceDN w:val="0"/>
        <w:spacing w:line="360" w:lineRule="exact"/>
        <w:ind w:firstLine="567"/>
        <w:jc w:val="both"/>
        <w:rPr>
          <w:rFonts w:asciiTheme="minorHAnsi" w:hAnsiTheme="minorHAnsi"/>
          <w:noProof/>
          <w:color w:val="1F3864" w:themeColor="accent5" w:themeShade="80"/>
          <w:sz w:val="27"/>
          <w:szCs w:val="27"/>
        </w:rPr>
      </w:pPr>
      <w:r w:rsidRPr="00246EEC">
        <w:rPr>
          <w:rFonts w:asciiTheme="minorHAnsi" w:hAnsiTheme="minorHAnsi"/>
          <w:noProof/>
          <w:color w:val="1F3864" w:themeColor="accent5" w:themeShade="80"/>
          <w:sz w:val="27"/>
          <w:szCs w:val="27"/>
        </w:rPr>
        <w:t>За результатами обстеження робочої сили</w:t>
      </w:r>
      <w:r w:rsidRPr="00246EEC">
        <w:rPr>
          <w:rFonts w:asciiTheme="minorHAnsi" w:hAnsiTheme="minorHAnsi"/>
          <w:b/>
          <w:noProof/>
          <w:color w:val="1F3864" w:themeColor="accent5" w:themeShade="80"/>
          <w:sz w:val="27"/>
          <w:szCs w:val="27"/>
        </w:rPr>
        <w:t xml:space="preserve"> кількість робочої сили</w:t>
      </w:r>
      <w:r w:rsidRPr="00246EEC">
        <w:rPr>
          <w:rFonts w:asciiTheme="minorHAnsi" w:hAnsiTheme="minorHAnsi"/>
          <w:noProof/>
          <w:color w:val="1F3864" w:themeColor="accent5" w:themeShade="80"/>
          <w:sz w:val="27"/>
          <w:szCs w:val="27"/>
        </w:rPr>
        <w:t xml:space="preserve"> віком 15 років і старше у І кварталі 2020р. становила 18,1 млн. осіб, з них у віці </w:t>
      </w:r>
      <w:r w:rsidR="00212CA4">
        <w:rPr>
          <w:rFonts w:asciiTheme="minorHAnsi" w:hAnsiTheme="minorHAnsi"/>
          <w:noProof/>
          <w:color w:val="1F3864" w:themeColor="accent5" w:themeShade="80"/>
          <w:sz w:val="27"/>
          <w:szCs w:val="27"/>
        </w:rPr>
        <w:br/>
      </w:r>
      <w:r w:rsidRPr="00246EEC">
        <w:rPr>
          <w:rFonts w:asciiTheme="minorHAnsi" w:hAnsiTheme="minorHAnsi"/>
          <w:noProof/>
          <w:color w:val="1F3864" w:themeColor="accent5" w:themeShade="80"/>
          <w:sz w:val="27"/>
          <w:szCs w:val="27"/>
        </w:rPr>
        <w:t>15–70 років – 18,0 млн. осіб, що на 0,7% більше, ніж у І кварталі 2019р.</w:t>
      </w:r>
    </w:p>
    <w:p w:rsidR="00200333" w:rsidRPr="00246EEC" w:rsidRDefault="00200333" w:rsidP="006462AC">
      <w:pPr>
        <w:autoSpaceDE w:val="0"/>
        <w:autoSpaceDN w:val="0"/>
        <w:spacing w:line="360" w:lineRule="exact"/>
        <w:ind w:firstLine="567"/>
        <w:jc w:val="both"/>
        <w:rPr>
          <w:rFonts w:asciiTheme="minorHAnsi" w:hAnsiTheme="minorHAnsi"/>
          <w:noProof/>
          <w:color w:val="1F3864" w:themeColor="accent5" w:themeShade="80"/>
          <w:sz w:val="27"/>
          <w:szCs w:val="27"/>
          <w:lang w:val="ru-RU"/>
        </w:rPr>
      </w:pPr>
      <w:r w:rsidRPr="00246EEC">
        <w:rPr>
          <w:rFonts w:asciiTheme="minorHAnsi" w:hAnsiTheme="minorHAnsi"/>
          <w:noProof/>
          <w:color w:val="1F3864" w:themeColor="accent5" w:themeShade="80"/>
          <w:sz w:val="27"/>
          <w:szCs w:val="27"/>
        </w:rPr>
        <w:t xml:space="preserve">У складі робочої сили, серед осіб віком 15 років і старше, 91,5% належали до зайнятих осіб, а решта 8,5%, відповідно до методології Міжнародної організації праці (МОП), класифікувалися як безробітні. </w:t>
      </w:r>
      <w:r w:rsidRPr="00246EEC">
        <w:rPr>
          <w:rFonts w:asciiTheme="minorHAnsi" w:hAnsiTheme="minorHAnsi"/>
          <w:noProof/>
          <w:color w:val="1F3864" w:themeColor="accent5" w:themeShade="80"/>
          <w:sz w:val="27"/>
          <w:szCs w:val="27"/>
          <w:lang w:val="ru-RU"/>
        </w:rPr>
        <w:t xml:space="preserve">Більше половини робочої сили складали чоловіки та третину </w:t>
      </w:r>
      <w:r w:rsidRPr="00246EEC">
        <w:rPr>
          <w:rFonts w:asciiTheme="minorHAnsi" w:hAnsiTheme="minorHAnsi"/>
          <w:noProof/>
          <w:color w:val="1F3864" w:themeColor="accent5" w:themeShade="80"/>
          <w:sz w:val="27"/>
          <w:szCs w:val="27"/>
        </w:rPr>
        <w:t xml:space="preserve">– </w:t>
      </w:r>
      <w:r w:rsidRPr="00246EEC">
        <w:rPr>
          <w:rFonts w:asciiTheme="minorHAnsi" w:hAnsiTheme="minorHAnsi"/>
          <w:noProof/>
          <w:color w:val="1F3864" w:themeColor="accent5" w:themeShade="80"/>
          <w:sz w:val="27"/>
          <w:szCs w:val="27"/>
          <w:lang w:val="ru-RU"/>
        </w:rPr>
        <w:t xml:space="preserve">молодь у віці 15–34 роки. </w:t>
      </w:r>
    </w:p>
    <w:p w:rsidR="00200333" w:rsidRPr="00246EEC" w:rsidRDefault="00200333" w:rsidP="006462AC">
      <w:pPr>
        <w:autoSpaceDE w:val="0"/>
        <w:autoSpaceDN w:val="0"/>
        <w:spacing w:line="360" w:lineRule="exact"/>
        <w:ind w:firstLine="567"/>
        <w:jc w:val="both"/>
        <w:rPr>
          <w:rFonts w:asciiTheme="minorHAnsi" w:hAnsiTheme="minorHAnsi"/>
          <w:noProof/>
          <w:color w:val="1F3864" w:themeColor="accent5" w:themeShade="80"/>
          <w:sz w:val="27"/>
          <w:szCs w:val="27"/>
        </w:rPr>
      </w:pPr>
      <w:bookmarkStart w:id="1" w:name="_Toc117677968"/>
      <w:r w:rsidRPr="00246EEC">
        <w:rPr>
          <w:rFonts w:asciiTheme="minorHAnsi" w:hAnsiTheme="minorHAnsi"/>
          <w:b/>
          <w:noProof/>
          <w:color w:val="1F3864" w:themeColor="accent5" w:themeShade="80"/>
          <w:sz w:val="27"/>
          <w:szCs w:val="27"/>
        </w:rPr>
        <w:t>Кількість зайнятого населення</w:t>
      </w:r>
      <w:r w:rsidRPr="00246EEC">
        <w:rPr>
          <w:rFonts w:asciiTheme="minorHAnsi" w:hAnsiTheme="minorHAnsi"/>
          <w:noProof/>
          <w:color w:val="1F3864" w:themeColor="accent5" w:themeShade="80"/>
          <w:sz w:val="27"/>
          <w:szCs w:val="27"/>
        </w:rPr>
        <w:t xml:space="preserve"> віком 15 років і старше становила </w:t>
      </w:r>
      <w:r w:rsidR="00212CA4">
        <w:rPr>
          <w:rFonts w:asciiTheme="minorHAnsi" w:hAnsiTheme="minorHAnsi"/>
          <w:noProof/>
          <w:color w:val="1F3864" w:themeColor="accent5" w:themeShade="80"/>
          <w:sz w:val="27"/>
          <w:szCs w:val="27"/>
        </w:rPr>
        <w:br/>
      </w:r>
      <w:r w:rsidRPr="00246EEC">
        <w:rPr>
          <w:rFonts w:asciiTheme="minorHAnsi" w:hAnsiTheme="minorHAnsi"/>
          <w:noProof/>
          <w:color w:val="1F3864" w:themeColor="accent5" w:themeShade="80"/>
          <w:sz w:val="27"/>
          <w:szCs w:val="27"/>
        </w:rPr>
        <w:t xml:space="preserve">16,6 млн. осіб, з них у віці 15–70 років </w:t>
      </w:r>
      <w:r w:rsidRPr="00246EEC">
        <w:rPr>
          <w:rFonts w:asciiTheme="minorHAnsi" w:hAnsiTheme="minorHAnsi"/>
          <w:noProof/>
          <w:color w:val="1F3864" w:themeColor="accent5" w:themeShade="80"/>
          <w:sz w:val="27"/>
          <w:szCs w:val="27"/>
          <w:lang w:val="ru-RU"/>
        </w:rPr>
        <w:t xml:space="preserve">– 16,5 млн. осіб, що </w:t>
      </w:r>
      <w:r w:rsidRPr="00246EEC">
        <w:rPr>
          <w:rFonts w:asciiTheme="minorHAnsi" w:hAnsiTheme="minorHAnsi"/>
          <w:noProof/>
          <w:color w:val="1F3864" w:themeColor="accent5" w:themeShade="80"/>
          <w:sz w:val="27"/>
          <w:szCs w:val="27"/>
        </w:rPr>
        <w:t xml:space="preserve">на 228,2 тис. осіб більше порівняно з відповідним періодом 2019р.  </w:t>
      </w:r>
    </w:p>
    <w:p w:rsidR="00200333" w:rsidRPr="00246EEC" w:rsidRDefault="00200333" w:rsidP="006462AC">
      <w:pPr>
        <w:autoSpaceDE w:val="0"/>
        <w:autoSpaceDN w:val="0"/>
        <w:spacing w:line="360" w:lineRule="exact"/>
        <w:ind w:firstLine="567"/>
        <w:jc w:val="both"/>
        <w:rPr>
          <w:rFonts w:asciiTheme="minorHAnsi" w:hAnsiTheme="minorHAnsi"/>
          <w:noProof/>
          <w:color w:val="1F3864" w:themeColor="accent5" w:themeShade="80"/>
          <w:sz w:val="27"/>
          <w:szCs w:val="27"/>
        </w:rPr>
      </w:pPr>
      <w:r w:rsidRPr="00246EEC">
        <w:rPr>
          <w:rFonts w:asciiTheme="minorHAnsi" w:hAnsiTheme="minorHAnsi"/>
          <w:noProof/>
          <w:color w:val="1F3864" w:themeColor="accent5" w:themeShade="80"/>
          <w:sz w:val="27"/>
          <w:szCs w:val="27"/>
        </w:rPr>
        <w:t xml:space="preserve">У І кварталі 2020р. </w:t>
      </w:r>
      <w:r w:rsidRPr="00246EEC">
        <w:rPr>
          <w:rFonts w:asciiTheme="minorHAnsi" w:hAnsiTheme="minorHAnsi"/>
          <w:b/>
          <w:noProof/>
          <w:color w:val="1F3864" w:themeColor="accent5" w:themeShade="80"/>
          <w:sz w:val="27"/>
          <w:szCs w:val="27"/>
        </w:rPr>
        <w:t>рівень зайнятості населення</w:t>
      </w:r>
      <w:r w:rsidRPr="00246EEC">
        <w:rPr>
          <w:rFonts w:asciiTheme="minorHAnsi" w:hAnsiTheme="minorHAnsi"/>
          <w:noProof/>
          <w:color w:val="1F3864" w:themeColor="accent5" w:themeShade="80"/>
          <w:sz w:val="27"/>
          <w:szCs w:val="27"/>
        </w:rPr>
        <w:t xml:space="preserve"> у віці 15 років і старше становив 51,7% населення відповідного віку, а серед осіб віком 15–70 років – 58,2%. Серед осіб віком 15–70 років цей показник був вищим у чоловіків та мешканців міської місцевості.</w:t>
      </w:r>
    </w:p>
    <w:p w:rsidR="00200333" w:rsidRPr="00246EEC" w:rsidRDefault="00200333" w:rsidP="006462AC">
      <w:pPr>
        <w:autoSpaceDE w:val="0"/>
        <w:autoSpaceDN w:val="0"/>
        <w:spacing w:line="360" w:lineRule="exact"/>
        <w:ind w:firstLine="567"/>
        <w:jc w:val="both"/>
        <w:rPr>
          <w:rFonts w:asciiTheme="minorHAnsi" w:hAnsiTheme="minorHAnsi"/>
          <w:noProof/>
          <w:color w:val="1F3864" w:themeColor="accent5" w:themeShade="80"/>
          <w:sz w:val="27"/>
          <w:szCs w:val="27"/>
        </w:rPr>
      </w:pPr>
      <w:r w:rsidRPr="00246EEC">
        <w:rPr>
          <w:rFonts w:asciiTheme="minorHAnsi" w:hAnsiTheme="minorHAnsi"/>
          <w:noProof/>
          <w:color w:val="1F3864" w:themeColor="accent5" w:themeShade="80"/>
          <w:sz w:val="27"/>
          <w:szCs w:val="27"/>
        </w:rPr>
        <w:t xml:space="preserve">Зростання рівня зайнятості населення віком 15–70 років порівняно з відповідним періодом 2019р. відбулося в усіх регіонах країни. У І кварталі 2020р. в дванадцяти регіонах країни показник перевищував його середнє значення по Україні. </w:t>
      </w:r>
    </w:p>
    <w:p w:rsidR="00200333" w:rsidRDefault="00200333" w:rsidP="006462AC">
      <w:pPr>
        <w:autoSpaceDE w:val="0"/>
        <w:autoSpaceDN w:val="0"/>
        <w:spacing w:line="360" w:lineRule="exact"/>
        <w:ind w:firstLine="567"/>
        <w:jc w:val="both"/>
        <w:rPr>
          <w:noProof/>
          <w:color w:val="1F3864" w:themeColor="accent5" w:themeShade="80"/>
          <w:sz w:val="27"/>
          <w:szCs w:val="27"/>
        </w:rPr>
      </w:pPr>
      <w:r w:rsidRPr="00246EEC">
        <w:rPr>
          <w:rFonts w:asciiTheme="minorHAnsi" w:hAnsiTheme="minorHAnsi"/>
          <w:noProof/>
          <w:color w:val="1F3864" w:themeColor="accent5" w:themeShade="80"/>
          <w:sz w:val="27"/>
          <w:szCs w:val="27"/>
        </w:rPr>
        <w:t>Інформацію щодо зайнятості населення віком 15–70 років по регіонах наведено у таблиці.</w:t>
      </w:r>
    </w:p>
    <w:p w:rsidR="00200333" w:rsidRPr="00246EEC" w:rsidRDefault="00200333" w:rsidP="00002E41">
      <w:pPr>
        <w:autoSpaceDE w:val="0"/>
        <w:autoSpaceDN w:val="0"/>
        <w:spacing w:line="120" w:lineRule="exact"/>
        <w:ind w:firstLine="567"/>
        <w:jc w:val="both"/>
        <w:rPr>
          <w:rFonts w:asciiTheme="minorHAnsi" w:hAnsiTheme="minorHAnsi"/>
          <w:noProof/>
          <w:color w:val="1F3864" w:themeColor="accent5" w:themeShade="80"/>
          <w:sz w:val="27"/>
          <w:szCs w:val="27"/>
        </w:rPr>
      </w:pPr>
    </w:p>
    <w:tbl>
      <w:tblPr>
        <w:tblW w:w="9498" w:type="dxa"/>
        <w:jc w:val="center"/>
        <w:tblLayout w:type="fixed"/>
        <w:tblLook w:val="0000" w:firstRow="0" w:lastRow="0" w:firstColumn="0" w:lastColumn="0" w:noHBand="0" w:noVBand="0"/>
      </w:tblPr>
      <w:tblGrid>
        <w:gridCol w:w="2127"/>
        <w:gridCol w:w="992"/>
        <w:gridCol w:w="850"/>
        <w:gridCol w:w="142"/>
        <w:gridCol w:w="850"/>
        <w:gridCol w:w="851"/>
        <w:gridCol w:w="992"/>
        <w:gridCol w:w="851"/>
        <w:gridCol w:w="992"/>
        <w:gridCol w:w="851"/>
      </w:tblGrid>
      <w:tr w:rsidR="00200333" w:rsidRPr="00246EEC" w:rsidTr="00EF406B">
        <w:trPr>
          <w:trHeight w:val="20"/>
          <w:jc w:val="center"/>
        </w:trPr>
        <w:tc>
          <w:tcPr>
            <w:tcW w:w="2127" w:type="dxa"/>
            <w:vMerge w:val="restart"/>
            <w:tcBorders>
              <w:top w:val="single" w:sz="4" w:space="0" w:color="1F3864" w:themeColor="accent5" w:themeShade="80"/>
              <w:right w:val="single" w:sz="4" w:space="0" w:color="1F3864" w:themeColor="accent5" w:themeShade="80"/>
            </w:tcBorders>
            <w:vAlign w:val="center"/>
          </w:tcPr>
          <w:p w:rsidR="00200333" w:rsidRPr="00246EEC" w:rsidRDefault="00200333" w:rsidP="00E35FAE">
            <w:pPr>
              <w:tabs>
                <w:tab w:val="left" w:pos="0"/>
              </w:tabs>
              <w:autoSpaceDE w:val="0"/>
              <w:autoSpaceDN w:val="0"/>
              <w:spacing w:line="300" w:lineRule="exact"/>
              <w:ind w:left="-108"/>
              <w:jc w:val="center"/>
              <w:rPr>
                <w:rFonts w:asciiTheme="minorHAnsi" w:hAnsiTheme="minorHAnsi"/>
              </w:rPr>
            </w:pPr>
          </w:p>
        </w:tc>
        <w:tc>
          <w:tcPr>
            <w:tcW w:w="3685" w:type="dxa"/>
            <w:gridSpan w:val="5"/>
            <w:tcBorders>
              <w:top w:val="single" w:sz="4" w:space="0" w:color="1F3864" w:themeColor="accent5" w:themeShade="80"/>
              <w:left w:val="single" w:sz="4" w:space="0" w:color="1F3864" w:themeColor="accent5" w:themeShade="80"/>
              <w:bottom w:val="single" w:sz="6" w:space="0" w:color="auto"/>
              <w:right w:val="single" w:sz="6" w:space="0" w:color="auto"/>
            </w:tcBorders>
            <w:vAlign w:val="center"/>
          </w:tcPr>
          <w:p w:rsidR="00200333" w:rsidRPr="00EF406B" w:rsidRDefault="00200333" w:rsidP="00E35FAE">
            <w:pPr>
              <w:autoSpaceDE w:val="0"/>
              <w:autoSpaceDN w:val="0"/>
              <w:spacing w:line="300" w:lineRule="exact"/>
              <w:jc w:val="center"/>
              <w:rPr>
                <w:rFonts w:asciiTheme="minorHAnsi" w:hAnsiTheme="minorHAnsi"/>
                <w:noProof/>
                <w:color w:val="1F3864" w:themeColor="accent5" w:themeShade="80"/>
                <w:sz w:val="22"/>
                <w:szCs w:val="22"/>
              </w:rPr>
            </w:pPr>
            <w:r w:rsidRPr="00EF406B">
              <w:rPr>
                <w:rFonts w:asciiTheme="minorHAnsi" w:hAnsiTheme="minorHAnsi"/>
                <w:noProof/>
                <w:color w:val="1F3864" w:themeColor="accent5" w:themeShade="80"/>
                <w:sz w:val="22"/>
                <w:szCs w:val="22"/>
              </w:rPr>
              <w:t>І квартал 2019</w:t>
            </w:r>
          </w:p>
        </w:tc>
        <w:tc>
          <w:tcPr>
            <w:tcW w:w="3686" w:type="dxa"/>
            <w:gridSpan w:val="4"/>
            <w:tcBorders>
              <w:top w:val="single" w:sz="4" w:space="0" w:color="1F3864" w:themeColor="accent5" w:themeShade="80"/>
              <w:left w:val="single" w:sz="6" w:space="0" w:color="auto"/>
              <w:bottom w:val="single" w:sz="6" w:space="0" w:color="auto"/>
            </w:tcBorders>
            <w:vAlign w:val="center"/>
          </w:tcPr>
          <w:p w:rsidR="00200333" w:rsidRPr="00EF406B" w:rsidRDefault="00200333" w:rsidP="00E35FAE">
            <w:pPr>
              <w:autoSpaceDE w:val="0"/>
              <w:autoSpaceDN w:val="0"/>
              <w:spacing w:line="300" w:lineRule="exact"/>
              <w:jc w:val="center"/>
              <w:rPr>
                <w:rFonts w:asciiTheme="minorHAnsi" w:hAnsiTheme="minorHAnsi"/>
                <w:noProof/>
                <w:color w:val="1F3864" w:themeColor="accent5" w:themeShade="80"/>
                <w:sz w:val="22"/>
                <w:szCs w:val="22"/>
              </w:rPr>
            </w:pPr>
            <w:r w:rsidRPr="00EF406B">
              <w:rPr>
                <w:rFonts w:asciiTheme="minorHAnsi" w:hAnsiTheme="minorHAnsi"/>
                <w:noProof/>
                <w:color w:val="1F3864" w:themeColor="accent5" w:themeShade="80"/>
                <w:sz w:val="22"/>
                <w:szCs w:val="22"/>
              </w:rPr>
              <w:t>І квартал 2020</w:t>
            </w:r>
          </w:p>
        </w:tc>
      </w:tr>
      <w:tr w:rsidR="00200333" w:rsidRPr="00246EEC" w:rsidTr="0079665C">
        <w:trPr>
          <w:trHeight w:val="20"/>
          <w:jc w:val="center"/>
        </w:trPr>
        <w:tc>
          <w:tcPr>
            <w:tcW w:w="2127" w:type="dxa"/>
            <w:vMerge/>
            <w:tcBorders>
              <w:right w:val="single" w:sz="4" w:space="0" w:color="1F3864" w:themeColor="accent5" w:themeShade="80"/>
            </w:tcBorders>
            <w:vAlign w:val="center"/>
          </w:tcPr>
          <w:p w:rsidR="00200333" w:rsidRPr="00246EEC" w:rsidRDefault="00200333" w:rsidP="00E35FAE">
            <w:pPr>
              <w:autoSpaceDE w:val="0"/>
              <w:autoSpaceDN w:val="0"/>
              <w:spacing w:line="300" w:lineRule="exact"/>
              <w:jc w:val="center"/>
              <w:rPr>
                <w:rFonts w:asciiTheme="minorHAnsi" w:hAnsiTheme="minorHAnsi"/>
              </w:rPr>
            </w:pPr>
          </w:p>
        </w:tc>
        <w:tc>
          <w:tcPr>
            <w:tcW w:w="1984" w:type="dxa"/>
            <w:gridSpan w:val="3"/>
            <w:tcBorders>
              <w:top w:val="single" w:sz="6" w:space="0" w:color="auto"/>
              <w:left w:val="single" w:sz="4" w:space="0" w:color="1F3864" w:themeColor="accent5" w:themeShade="80"/>
              <w:bottom w:val="single" w:sz="6" w:space="0" w:color="auto"/>
              <w:right w:val="single" w:sz="6" w:space="0" w:color="auto"/>
            </w:tcBorders>
            <w:vAlign w:val="center"/>
          </w:tcPr>
          <w:p w:rsidR="00200333" w:rsidRPr="00EF406B" w:rsidRDefault="00200333"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усього,</w:t>
            </w:r>
          </w:p>
          <w:p w:rsidR="00200333" w:rsidRPr="00EF406B" w:rsidRDefault="00200333"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у віці 15–70</w:t>
            </w:r>
            <w:r w:rsidR="00212CA4">
              <w:rPr>
                <w:rFonts w:asciiTheme="minorHAnsi" w:hAnsiTheme="minorHAnsi"/>
                <w:color w:val="1F3864" w:themeColor="accent5" w:themeShade="80"/>
                <w:sz w:val="22"/>
                <w:szCs w:val="22"/>
              </w:rPr>
              <w:br/>
            </w:r>
            <w:r w:rsidRPr="00EF406B">
              <w:rPr>
                <w:rFonts w:asciiTheme="minorHAnsi" w:hAnsiTheme="minorHAnsi"/>
                <w:color w:val="1F3864" w:themeColor="accent5" w:themeShade="80"/>
                <w:sz w:val="22"/>
                <w:szCs w:val="22"/>
              </w:rPr>
              <w:t>років</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200333" w:rsidRPr="00EF406B" w:rsidRDefault="00200333" w:rsidP="00E35FAE">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з нього працездатного</w:t>
            </w:r>
          </w:p>
          <w:p w:rsidR="00200333" w:rsidRPr="00EF406B" w:rsidRDefault="00200333" w:rsidP="00E35FAE">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віку</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200333" w:rsidRPr="0079665C" w:rsidRDefault="00200333"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79665C">
              <w:rPr>
                <w:rFonts w:asciiTheme="minorHAnsi" w:hAnsiTheme="minorHAnsi"/>
                <w:color w:val="1F3864" w:themeColor="accent5" w:themeShade="80"/>
                <w:sz w:val="22"/>
                <w:szCs w:val="22"/>
              </w:rPr>
              <w:t>усього,</w:t>
            </w:r>
          </w:p>
          <w:p w:rsidR="0079665C" w:rsidRPr="0079665C" w:rsidRDefault="00200333"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79665C">
              <w:rPr>
                <w:rFonts w:asciiTheme="minorHAnsi" w:hAnsiTheme="minorHAnsi"/>
                <w:color w:val="1F3864" w:themeColor="accent5" w:themeShade="80"/>
                <w:sz w:val="22"/>
                <w:szCs w:val="22"/>
              </w:rPr>
              <w:t xml:space="preserve">у віці 15–70 </w:t>
            </w:r>
          </w:p>
          <w:p w:rsidR="00200333" w:rsidRPr="0079665C" w:rsidRDefault="00200333" w:rsidP="0079665C">
            <w:pPr>
              <w:autoSpaceDE w:val="0"/>
              <w:autoSpaceDN w:val="0"/>
              <w:spacing w:line="300" w:lineRule="exact"/>
              <w:ind w:left="-57" w:right="-57"/>
              <w:jc w:val="center"/>
              <w:rPr>
                <w:rFonts w:asciiTheme="minorHAnsi" w:hAnsiTheme="minorHAnsi"/>
                <w:color w:val="1F3864" w:themeColor="accent5" w:themeShade="80"/>
                <w:szCs w:val="22"/>
              </w:rPr>
            </w:pPr>
            <w:r w:rsidRPr="0079665C">
              <w:rPr>
                <w:rFonts w:asciiTheme="minorHAnsi" w:hAnsiTheme="minorHAnsi"/>
                <w:color w:val="1F3864" w:themeColor="accent5" w:themeShade="80"/>
                <w:sz w:val="22"/>
                <w:szCs w:val="22"/>
              </w:rPr>
              <w:t>років</w:t>
            </w:r>
          </w:p>
        </w:tc>
        <w:tc>
          <w:tcPr>
            <w:tcW w:w="1843" w:type="dxa"/>
            <w:gridSpan w:val="2"/>
            <w:tcBorders>
              <w:top w:val="single" w:sz="6" w:space="0" w:color="auto"/>
              <w:left w:val="single" w:sz="6" w:space="0" w:color="auto"/>
              <w:bottom w:val="single" w:sz="6" w:space="0" w:color="auto"/>
            </w:tcBorders>
            <w:vAlign w:val="center"/>
          </w:tcPr>
          <w:p w:rsidR="00200333" w:rsidRPr="00EF406B" w:rsidRDefault="00200333" w:rsidP="00E35FAE">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з нього працездатного</w:t>
            </w:r>
          </w:p>
          <w:p w:rsidR="00200333" w:rsidRPr="00EF406B" w:rsidRDefault="00200333" w:rsidP="00E35FAE">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віку</w:t>
            </w:r>
          </w:p>
        </w:tc>
      </w:tr>
      <w:tr w:rsidR="00116959" w:rsidRPr="00116959" w:rsidTr="00331153">
        <w:trPr>
          <w:trHeight w:val="1443"/>
          <w:jc w:val="center"/>
        </w:trPr>
        <w:tc>
          <w:tcPr>
            <w:tcW w:w="2127" w:type="dxa"/>
            <w:vMerge/>
            <w:tcBorders>
              <w:bottom w:val="single" w:sz="4" w:space="0" w:color="1F3864" w:themeColor="accent5" w:themeShade="80"/>
              <w:right w:val="single" w:sz="4" w:space="0" w:color="1F3864" w:themeColor="accent5" w:themeShade="80"/>
            </w:tcBorders>
            <w:vAlign w:val="center"/>
          </w:tcPr>
          <w:p w:rsidR="00200333" w:rsidRPr="00246EEC" w:rsidRDefault="00200333" w:rsidP="00E35FAE">
            <w:pPr>
              <w:autoSpaceDE w:val="0"/>
              <w:autoSpaceDN w:val="0"/>
              <w:spacing w:line="300" w:lineRule="exact"/>
              <w:jc w:val="center"/>
              <w:rPr>
                <w:rFonts w:asciiTheme="minorHAnsi" w:hAnsiTheme="minorHAnsi"/>
              </w:rPr>
            </w:pPr>
          </w:p>
        </w:tc>
        <w:tc>
          <w:tcPr>
            <w:tcW w:w="992"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rsidR="00200333" w:rsidRPr="00EF406B" w:rsidRDefault="00200333" w:rsidP="00E35FAE">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тис. осіб</w:t>
            </w:r>
          </w:p>
        </w:tc>
        <w:tc>
          <w:tcPr>
            <w:tcW w:w="992"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6" w:space="0" w:color="auto"/>
            </w:tcBorders>
            <w:vAlign w:val="center"/>
          </w:tcPr>
          <w:p w:rsidR="00200333" w:rsidRPr="00EF406B" w:rsidRDefault="00200333" w:rsidP="00E35FAE">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 xml:space="preserve">у % до насе-лення відпо-відного віку  </w:t>
            </w:r>
          </w:p>
        </w:tc>
        <w:tc>
          <w:tcPr>
            <w:tcW w:w="850" w:type="dxa"/>
            <w:tcBorders>
              <w:top w:val="single" w:sz="6" w:space="0" w:color="auto"/>
              <w:left w:val="single" w:sz="6" w:space="0" w:color="auto"/>
              <w:bottom w:val="single" w:sz="4" w:space="0" w:color="1F3864" w:themeColor="accent5" w:themeShade="80"/>
              <w:right w:val="single" w:sz="6" w:space="0" w:color="auto"/>
            </w:tcBorders>
            <w:vAlign w:val="center"/>
          </w:tcPr>
          <w:p w:rsidR="00200333" w:rsidRPr="00EF406B" w:rsidRDefault="00200333" w:rsidP="00E35FAE">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тис. осіб</w:t>
            </w:r>
          </w:p>
        </w:tc>
        <w:tc>
          <w:tcPr>
            <w:tcW w:w="851" w:type="dxa"/>
            <w:tcBorders>
              <w:top w:val="single" w:sz="6" w:space="0" w:color="auto"/>
              <w:left w:val="single" w:sz="6" w:space="0" w:color="auto"/>
              <w:bottom w:val="single" w:sz="4" w:space="0" w:color="1F3864" w:themeColor="accent5" w:themeShade="80"/>
              <w:right w:val="single" w:sz="6" w:space="0" w:color="auto"/>
            </w:tcBorders>
            <w:vAlign w:val="center"/>
          </w:tcPr>
          <w:p w:rsidR="00200333" w:rsidRPr="00EF406B" w:rsidRDefault="00200333" w:rsidP="00E35FAE">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 xml:space="preserve">у % до насе-лення відпо-відного віку  </w:t>
            </w:r>
          </w:p>
        </w:tc>
        <w:tc>
          <w:tcPr>
            <w:tcW w:w="992" w:type="dxa"/>
            <w:tcBorders>
              <w:top w:val="single" w:sz="6" w:space="0" w:color="auto"/>
              <w:left w:val="single" w:sz="6" w:space="0" w:color="auto"/>
              <w:bottom w:val="single" w:sz="4" w:space="0" w:color="1F3864" w:themeColor="accent5" w:themeShade="80"/>
              <w:right w:val="single" w:sz="4" w:space="0" w:color="1F3864" w:themeColor="accent5" w:themeShade="80"/>
            </w:tcBorders>
            <w:vAlign w:val="center"/>
          </w:tcPr>
          <w:p w:rsidR="00200333" w:rsidRPr="00EF406B" w:rsidRDefault="00200333" w:rsidP="00E35FAE">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тис. осіб</w:t>
            </w:r>
          </w:p>
        </w:tc>
        <w:tc>
          <w:tcPr>
            <w:tcW w:w="851" w:type="dxa"/>
            <w:tcBorders>
              <w:top w:val="single" w:sz="6" w:space="0" w:color="auto"/>
              <w:left w:val="single" w:sz="4" w:space="0" w:color="1F3864" w:themeColor="accent5" w:themeShade="80"/>
              <w:bottom w:val="single" w:sz="4" w:space="0" w:color="1F3864" w:themeColor="accent5" w:themeShade="80"/>
              <w:right w:val="single" w:sz="6" w:space="0" w:color="auto"/>
            </w:tcBorders>
            <w:vAlign w:val="center"/>
          </w:tcPr>
          <w:p w:rsidR="00200333" w:rsidRPr="00EF406B" w:rsidRDefault="00200333" w:rsidP="00E35FAE">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 xml:space="preserve">у % до насе-лення відпо-відноговіку  </w:t>
            </w:r>
          </w:p>
        </w:tc>
        <w:tc>
          <w:tcPr>
            <w:tcW w:w="992" w:type="dxa"/>
            <w:tcBorders>
              <w:top w:val="single" w:sz="4" w:space="0" w:color="1F3864" w:themeColor="accent5" w:themeShade="80"/>
              <w:left w:val="single" w:sz="6" w:space="0" w:color="auto"/>
              <w:bottom w:val="single" w:sz="4" w:space="0" w:color="1F3864" w:themeColor="accent5" w:themeShade="80"/>
              <w:right w:val="single" w:sz="6" w:space="0" w:color="auto"/>
            </w:tcBorders>
            <w:vAlign w:val="center"/>
          </w:tcPr>
          <w:p w:rsidR="00200333" w:rsidRPr="00EF406B" w:rsidRDefault="00200333" w:rsidP="00E35FAE">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тис. осіб</w:t>
            </w:r>
          </w:p>
        </w:tc>
        <w:tc>
          <w:tcPr>
            <w:tcW w:w="851" w:type="dxa"/>
            <w:tcBorders>
              <w:top w:val="single" w:sz="6" w:space="0" w:color="auto"/>
              <w:left w:val="single" w:sz="6" w:space="0" w:color="auto"/>
              <w:bottom w:val="single" w:sz="4" w:space="0" w:color="1F3864" w:themeColor="accent5" w:themeShade="80"/>
            </w:tcBorders>
            <w:vAlign w:val="center"/>
          </w:tcPr>
          <w:p w:rsidR="00200333" w:rsidRPr="00116959" w:rsidRDefault="00200333" w:rsidP="00E35FAE">
            <w:pPr>
              <w:autoSpaceDE w:val="0"/>
              <w:autoSpaceDN w:val="0"/>
              <w:spacing w:line="300" w:lineRule="exact"/>
              <w:ind w:left="-57" w:right="-57"/>
              <w:jc w:val="center"/>
              <w:rPr>
                <w:rFonts w:asciiTheme="minorHAnsi" w:hAnsiTheme="minorHAnsi"/>
                <w:color w:val="1F3864" w:themeColor="accent5" w:themeShade="80"/>
                <w:sz w:val="21"/>
                <w:szCs w:val="21"/>
              </w:rPr>
            </w:pPr>
            <w:r w:rsidRPr="00212CA4">
              <w:rPr>
                <w:rFonts w:asciiTheme="minorHAnsi" w:hAnsiTheme="minorHAnsi"/>
                <w:color w:val="1F3864" w:themeColor="accent5" w:themeShade="80"/>
                <w:sz w:val="22"/>
                <w:szCs w:val="22"/>
              </w:rPr>
              <w:t>у % до насе-лення відпо-відного віку</w:t>
            </w:r>
            <w:r w:rsidRPr="00116959">
              <w:rPr>
                <w:rFonts w:asciiTheme="minorHAnsi" w:hAnsiTheme="minorHAnsi"/>
                <w:color w:val="1F3864" w:themeColor="accent5" w:themeShade="80"/>
                <w:sz w:val="21"/>
                <w:szCs w:val="21"/>
              </w:rPr>
              <w:t xml:space="preserve">  </w:t>
            </w:r>
          </w:p>
        </w:tc>
      </w:tr>
      <w:tr w:rsidR="00116959" w:rsidRPr="004B242E" w:rsidTr="00331153">
        <w:trPr>
          <w:trHeight w:val="20"/>
          <w:jc w:val="center"/>
        </w:trPr>
        <w:tc>
          <w:tcPr>
            <w:tcW w:w="2127" w:type="dxa"/>
            <w:tcBorders>
              <w:top w:val="single" w:sz="4" w:space="0" w:color="1F3864" w:themeColor="accent5" w:themeShade="80"/>
            </w:tcBorders>
            <w:vAlign w:val="bottom"/>
          </w:tcPr>
          <w:p w:rsidR="00200333" w:rsidRPr="00246EEC" w:rsidRDefault="00200333" w:rsidP="00C910B1">
            <w:pPr>
              <w:autoSpaceDE w:val="0"/>
              <w:autoSpaceDN w:val="0"/>
              <w:spacing w:before="120" w:line="380" w:lineRule="exact"/>
              <w:rPr>
                <w:rFonts w:asciiTheme="minorHAnsi" w:hAnsiTheme="minorHAnsi"/>
                <w:b/>
                <w:color w:val="1F3864" w:themeColor="accent5" w:themeShade="80"/>
                <w:sz w:val="24"/>
                <w:szCs w:val="24"/>
              </w:rPr>
            </w:pPr>
            <w:r w:rsidRPr="00246EEC">
              <w:rPr>
                <w:rFonts w:asciiTheme="minorHAnsi" w:hAnsiTheme="minorHAnsi"/>
                <w:b/>
                <w:color w:val="1F3864" w:themeColor="accent5" w:themeShade="80"/>
                <w:sz w:val="24"/>
                <w:szCs w:val="24"/>
              </w:rPr>
              <w:t xml:space="preserve">Україна </w:t>
            </w:r>
          </w:p>
        </w:tc>
        <w:tc>
          <w:tcPr>
            <w:tcW w:w="992" w:type="dxa"/>
            <w:tcBorders>
              <w:top w:val="single" w:sz="4" w:space="0" w:color="1F3864" w:themeColor="accent5" w:themeShade="80"/>
              <w:left w:val="nil"/>
              <w:bottom w:val="nil"/>
              <w:right w:val="nil"/>
            </w:tcBorders>
            <w:shd w:val="clear" w:color="auto" w:fill="auto"/>
            <w:vAlign w:val="bottom"/>
          </w:tcPr>
          <w:p w:rsidR="00200333" w:rsidRPr="00AC581C" w:rsidRDefault="00200333" w:rsidP="00C910B1">
            <w:pPr>
              <w:autoSpaceDE w:val="0"/>
              <w:autoSpaceDN w:val="0"/>
              <w:spacing w:before="120" w:line="380" w:lineRule="exact"/>
              <w:ind w:left="-57" w:right="-57"/>
              <w:jc w:val="right"/>
              <w:rPr>
                <w:rFonts w:asciiTheme="minorHAnsi" w:hAnsiTheme="minorHAnsi"/>
                <w:b/>
                <w:color w:val="1F3864" w:themeColor="accent5" w:themeShade="80"/>
                <w:sz w:val="24"/>
                <w:szCs w:val="24"/>
              </w:rPr>
            </w:pPr>
            <w:r w:rsidRPr="00AC581C">
              <w:rPr>
                <w:rFonts w:asciiTheme="minorHAnsi" w:hAnsiTheme="minorHAnsi"/>
                <w:b/>
                <w:color w:val="1F3864" w:themeColor="accent5" w:themeShade="80"/>
                <w:sz w:val="24"/>
                <w:szCs w:val="24"/>
              </w:rPr>
              <w:t>16261,8</w:t>
            </w:r>
          </w:p>
        </w:tc>
        <w:tc>
          <w:tcPr>
            <w:tcW w:w="850" w:type="dxa"/>
            <w:tcBorders>
              <w:top w:val="single" w:sz="4" w:space="0" w:color="1F3864" w:themeColor="accent5" w:themeShade="80"/>
              <w:left w:val="nil"/>
              <w:bottom w:val="nil"/>
              <w:right w:val="nil"/>
            </w:tcBorders>
            <w:shd w:val="clear" w:color="auto" w:fill="auto"/>
            <w:vAlign w:val="bottom"/>
          </w:tcPr>
          <w:p w:rsidR="00200333" w:rsidRPr="00AC581C" w:rsidRDefault="00200333" w:rsidP="00C910B1">
            <w:pPr>
              <w:autoSpaceDE w:val="0"/>
              <w:autoSpaceDN w:val="0"/>
              <w:spacing w:before="120" w:line="380" w:lineRule="exact"/>
              <w:ind w:left="74"/>
              <w:jc w:val="right"/>
              <w:rPr>
                <w:rFonts w:asciiTheme="minorHAnsi" w:hAnsiTheme="minorHAnsi"/>
                <w:b/>
                <w:color w:val="1F3864" w:themeColor="accent5" w:themeShade="80"/>
                <w:sz w:val="24"/>
                <w:szCs w:val="24"/>
              </w:rPr>
            </w:pPr>
            <w:r w:rsidRPr="00AC581C">
              <w:rPr>
                <w:rFonts w:asciiTheme="minorHAnsi" w:hAnsiTheme="minorHAnsi"/>
                <w:b/>
                <w:color w:val="1F3864" w:themeColor="accent5" w:themeShade="80"/>
                <w:sz w:val="24"/>
                <w:szCs w:val="24"/>
              </w:rPr>
              <w:t>57,1</w:t>
            </w:r>
          </w:p>
        </w:tc>
        <w:tc>
          <w:tcPr>
            <w:tcW w:w="992" w:type="dxa"/>
            <w:gridSpan w:val="2"/>
            <w:tcBorders>
              <w:top w:val="single" w:sz="4" w:space="0" w:color="1F3864" w:themeColor="accent5" w:themeShade="80"/>
              <w:left w:val="nil"/>
              <w:bottom w:val="nil"/>
              <w:right w:val="nil"/>
            </w:tcBorders>
            <w:shd w:val="clear" w:color="auto" w:fill="auto"/>
            <w:vAlign w:val="bottom"/>
          </w:tcPr>
          <w:p w:rsidR="00200333" w:rsidRPr="00AC581C" w:rsidRDefault="00200333" w:rsidP="00C910B1">
            <w:pPr>
              <w:autoSpaceDE w:val="0"/>
              <w:autoSpaceDN w:val="0"/>
              <w:spacing w:before="120" w:line="380" w:lineRule="exact"/>
              <w:ind w:left="-108"/>
              <w:jc w:val="right"/>
              <w:rPr>
                <w:rFonts w:asciiTheme="minorHAnsi" w:hAnsiTheme="minorHAnsi"/>
                <w:b/>
                <w:color w:val="1F3864" w:themeColor="accent5" w:themeShade="80"/>
                <w:sz w:val="24"/>
                <w:szCs w:val="24"/>
              </w:rPr>
            </w:pPr>
            <w:r w:rsidRPr="00AC581C">
              <w:rPr>
                <w:rFonts w:asciiTheme="minorHAnsi" w:hAnsiTheme="minorHAnsi"/>
                <w:b/>
                <w:color w:val="1F3864" w:themeColor="accent5" w:themeShade="80"/>
                <w:sz w:val="24"/>
                <w:szCs w:val="24"/>
              </w:rPr>
              <w:t>15570,9</w:t>
            </w:r>
          </w:p>
        </w:tc>
        <w:tc>
          <w:tcPr>
            <w:tcW w:w="851" w:type="dxa"/>
            <w:tcBorders>
              <w:top w:val="single" w:sz="4" w:space="0" w:color="1F3864" w:themeColor="accent5" w:themeShade="80"/>
              <w:left w:val="nil"/>
              <w:bottom w:val="nil"/>
              <w:right w:val="nil"/>
            </w:tcBorders>
            <w:shd w:val="clear" w:color="auto" w:fill="auto"/>
            <w:vAlign w:val="bottom"/>
          </w:tcPr>
          <w:p w:rsidR="00200333" w:rsidRPr="00AC581C" w:rsidRDefault="00200333" w:rsidP="00C910B1">
            <w:pPr>
              <w:autoSpaceDE w:val="0"/>
              <w:autoSpaceDN w:val="0"/>
              <w:spacing w:before="120" w:line="380" w:lineRule="exact"/>
              <w:ind w:left="74"/>
              <w:jc w:val="right"/>
              <w:rPr>
                <w:rFonts w:asciiTheme="minorHAnsi" w:hAnsiTheme="minorHAnsi"/>
                <w:b/>
                <w:color w:val="1F3864" w:themeColor="accent5" w:themeShade="80"/>
                <w:sz w:val="24"/>
                <w:szCs w:val="24"/>
              </w:rPr>
            </w:pPr>
            <w:r w:rsidRPr="00AC581C">
              <w:rPr>
                <w:rFonts w:asciiTheme="minorHAnsi" w:hAnsiTheme="minorHAnsi"/>
                <w:b/>
                <w:color w:val="1F3864" w:themeColor="accent5" w:themeShade="80"/>
                <w:sz w:val="24"/>
                <w:szCs w:val="24"/>
              </w:rPr>
              <w:t>66,3</w:t>
            </w:r>
          </w:p>
        </w:tc>
        <w:tc>
          <w:tcPr>
            <w:tcW w:w="992" w:type="dxa"/>
            <w:tcBorders>
              <w:top w:val="single" w:sz="4" w:space="0" w:color="1F3864" w:themeColor="accent5" w:themeShade="80"/>
              <w:left w:val="nil"/>
              <w:bottom w:val="nil"/>
              <w:right w:val="nil"/>
            </w:tcBorders>
            <w:shd w:val="clear" w:color="auto" w:fill="auto"/>
            <w:vAlign w:val="bottom"/>
          </w:tcPr>
          <w:p w:rsidR="00200333" w:rsidRPr="00AC581C" w:rsidRDefault="00200333" w:rsidP="00C910B1">
            <w:pPr>
              <w:autoSpaceDE w:val="0"/>
              <w:autoSpaceDN w:val="0"/>
              <w:spacing w:before="120" w:line="380" w:lineRule="exact"/>
              <w:ind w:left="74" w:hanging="182"/>
              <w:jc w:val="right"/>
              <w:rPr>
                <w:rFonts w:asciiTheme="minorHAnsi" w:hAnsiTheme="minorHAnsi"/>
                <w:b/>
                <w:color w:val="1F3864" w:themeColor="accent5" w:themeShade="80"/>
                <w:sz w:val="24"/>
                <w:szCs w:val="24"/>
              </w:rPr>
            </w:pPr>
            <w:r w:rsidRPr="00AC581C">
              <w:rPr>
                <w:rFonts w:asciiTheme="minorHAnsi" w:hAnsiTheme="minorHAnsi"/>
                <w:b/>
                <w:color w:val="1F3864" w:themeColor="accent5" w:themeShade="80"/>
                <w:sz w:val="24"/>
                <w:szCs w:val="24"/>
              </w:rPr>
              <w:t>16490,0</w:t>
            </w:r>
          </w:p>
        </w:tc>
        <w:tc>
          <w:tcPr>
            <w:tcW w:w="851" w:type="dxa"/>
            <w:tcBorders>
              <w:top w:val="single" w:sz="4" w:space="0" w:color="1F3864" w:themeColor="accent5" w:themeShade="80"/>
              <w:left w:val="nil"/>
              <w:bottom w:val="nil"/>
              <w:right w:val="nil"/>
            </w:tcBorders>
            <w:shd w:val="clear" w:color="auto" w:fill="auto"/>
            <w:vAlign w:val="bottom"/>
          </w:tcPr>
          <w:p w:rsidR="00200333" w:rsidRPr="00AC581C" w:rsidRDefault="00200333" w:rsidP="00C910B1">
            <w:pPr>
              <w:autoSpaceDE w:val="0"/>
              <w:autoSpaceDN w:val="0"/>
              <w:spacing w:before="120" w:line="380" w:lineRule="exact"/>
              <w:ind w:left="74"/>
              <w:jc w:val="right"/>
              <w:rPr>
                <w:rFonts w:asciiTheme="minorHAnsi" w:hAnsiTheme="minorHAnsi"/>
                <w:b/>
                <w:color w:val="1F3864" w:themeColor="accent5" w:themeShade="80"/>
                <w:sz w:val="24"/>
                <w:szCs w:val="24"/>
              </w:rPr>
            </w:pPr>
            <w:r w:rsidRPr="00AC581C">
              <w:rPr>
                <w:rFonts w:asciiTheme="minorHAnsi" w:hAnsiTheme="minorHAnsi"/>
                <w:b/>
                <w:color w:val="1F3864" w:themeColor="accent5" w:themeShade="80"/>
                <w:sz w:val="24"/>
                <w:szCs w:val="24"/>
              </w:rPr>
              <w:t>58,2</w:t>
            </w:r>
          </w:p>
        </w:tc>
        <w:tc>
          <w:tcPr>
            <w:tcW w:w="992" w:type="dxa"/>
            <w:tcBorders>
              <w:top w:val="single" w:sz="4" w:space="0" w:color="1F3864" w:themeColor="accent5" w:themeShade="80"/>
              <w:left w:val="nil"/>
              <w:bottom w:val="nil"/>
              <w:right w:val="nil"/>
            </w:tcBorders>
            <w:shd w:val="clear" w:color="auto" w:fill="auto"/>
            <w:vAlign w:val="bottom"/>
          </w:tcPr>
          <w:p w:rsidR="00200333" w:rsidRPr="00AC581C" w:rsidRDefault="00200333" w:rsidP="00C910B1">
            <w:pPr>
              <w:autoSpaceDE w:val="0"/>
              <w:autoSpaceDN w:val="0"/>
              <w:spacing w:before="120" w:line="380" w:lineRule="exact"/>
              <w:ind w:hanging="74"/>
              <w:jc w:val="right"/>
              <w:rPr>
                <w:rFonts w:asciiTheme="minorHAnsi" w:hAnsiTheme="minorHAnsi"/>
                <w:b/>
                <w:color w:val="1F3864" w:themeColor="accent5" w:themeShade="80"/>
                <w:sz w:val="24"/>
                <w:szCs w:val="24"/>
              </w:rPr>
            </w:pPr>
            <w:r w:rsidRPr="00AC581C">
              <w:rPr>
                <w:rFonts w:asciiTheme="minorHAnsi" w:hAnsiTheme="minorHAnsi"/>
                <w:b/>
                <w:color w:val="1F3864" w:themeColor="accent5" w:themeShade="80"/>
                <w:sz w:val="24"/>
                <w:szCs w:val="24"/>
              </w:rPr>
              <w:t>15781,3</w:t>
            </w:r>
          </w:p>
        </w:tc>
        <w:tc>
          <w:tcPr>
            <w:tcW w:w="851" w:type="dxa"/>
            <w:tcBorders>
              <w:top w:val="single" w:sz="4" w:space="0" w:color="1F3864" w:themeColor="accent5" w:themeShade="80"/>
              <w:left w:val="nil"/>
              <w:bottom w:val="nil"/>
              <w:right w:val="nil"/>
            </w:tcBorders>
            <w:shd w:val="clear" w:color="auto" w:fill="auto"/>
            <w:vAlign w:val="bottom"/>
          </w:tcPr>
          <w:p w:rsidR="00200333" w:rsidRPr="00AC581C" w:rsidRDefault="00200333" w:rsidP="00C910B1">
            <w:pPr>
              <w:autoSpaceDE w:val="0"/>
              <w:autoSpaceDN w:val="0"/>
              <w:spacing w:before="120" w:line="380" w:lineRule="exact"/>
              <w:ind w:left="74"/>
              <w:jc w:val="right"/>
              <w:rPr>
                <w:rFonts w:asciiTheme="minorHAnsi" w:hAnsiTheme="minorHAnsi"/>
                <w:b/>
                <w:color w:val="1F3864" w:themeColor="accent5" w:themeShade="80"/>
                <w:sz w:val="24"/>
                <w:szCs w:val="24"/>
              </w:rPr>
            </w:pPr>
            <w:r w:rsidRPr="00AC581C">
              <w:rPr>
                <w:rFonts w:asciiTheme="minorHAnsi" w:hAnsiTheme="minorHAnsi"/>
                <w:b/>
                <w:color w:val="1F3864" w:themeColor="accent5" w:themeShade="80"/>
                <w:sz w:val="24"/>
                <w:szCs w:val="24"/>
              </w:rPr>
              <w:t>67,9</w:t>
            </w:r>
          </w:p>
        </w:tc>
      </w:tr>
      <w:tr w:rsidR="00331153" w:rsidRPr="004B242E" w:rsidTr="00331153">
        <w:trPr>
          <w:trHeight w:val="20"/>
          <w:jc w:val="center"/>
        </w:trPr>
        <w:tc>
          <w:tcPr>
            <w:tcW w:w="2127" w:type="dxa"/>
            <w:vAlign w:val="bottom"/>
          </w:tcPr>
          <w:p w:rsidR="00200333" w:rsidRPr="00246EEC" w:rsidRDefault="00200333" w:rsidP="00C910B1">
            <w:pPr>
              <w:autoSpaceDE w:val="0"/>
              <w:autoSpaceDN w:val="0"/>
              <w:spacing w:line="380" w:lineRule="exact"/>
              <w:ind w:left="142"/>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Вінницька</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651,1</w:t>
            </w:r>
          </w:p>
        </w:tc>
        <w:tc>
          <w:tcPr>
            <w:tcW w:w="850"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57,1</w:t>
            </w:r>
          </w:p>
        </w:tc>
        <w:tc>
          <w:tcPr>
            <w:tcW w:w="992" w:type="dxa"/>
            <w:gridSpan w:val="2"/>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629,9</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67,0</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657,0</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58,1</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634,0</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68,4</w:t>
            </w:r>
          </w:p>
        </w:tc>
      </w:tr>
      <w:tr w:rsidR="00331153" w:rsidRPr="004B242E" w:rsidTr="00331153">
        <w:trPr>
          <w:trHeight w:val="20"/>
          <w:jc w:val="center"/>
        </w:trPr>
        <w:tc>
          <w:tcPr>
            <w:tcW w:w="2127" w:type="dxa"/>
            <w:vAlign w:val="bottom"/>
          </w:tcPr>
          <w:p w:rsidR="00200333" w:rsidRPr="00246EEC" w:rsidRDefault="00200333" w:rsidP="00C910B1">
            <w:pPr>
              <w:autoSpaceDE w:val="0"/>
              <w:autoSpaceDN w:val="0"/>
              <w:spacing w:line="380" w:lineRule="exact"/>
              <w:ind w:left="142"/>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Волинська</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369,9</w:t>
            </w:r>
          </w:p>
        </w:tc>
        <w:tc>
          <w:tcPr>
            <w:tcW w:w="850"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49,5</w:t>
            </w:r>
          </w:p>
        </w:tc>
        <w:tc>
          <w:tcPr>
            <w:tcW w:w="992" w:type="dxa"/>
            <w:gridSpan w:val="2"/>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361,6</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57,1</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382,6</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51,4</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372,0</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59,3</w:t>
            </w:r>
          </w:p>
        </w:tc>
      </w:tr>
      <w:tr w:rsidR="00331153" w:rsidRPr="004B242E" w:rsidTr="00331153">
        <w:trPr>
          <w:trHeight w:val="162"/>
          <w:jc w:val="center"/>
        </w:trPr>
        <w:tc>
          <w:tcPr>
            <w:tcW w:w="2127" w:type="dxa"/>
            <w:vAlign w:val="bottom"/>
          </w:tcPr>
          <w:p w:rsidR="00200333" w:rsidRPr="00246EEC" w:rsidRDefault="00200333" w:rsidP="00C910B1">
            <w:pPr>
              <w:autoSpaceDE w:val="0"/>
              <w:autoSpaceDN w:val="0"/>
              <w:spacing w:line="380" w:lineRule="exact"/>
              <w:ind w:left="142" w:right="-108"/>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Дніпропетровська</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1404,0</w:t>
            </w:r>
          </w:p>
        </w:tc>
        <w:tc>
          <w:tcPr>
            <w:tcW w:w="850"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59,0</w:t>
            </w:r>
          </w:p>
        </w:tc>
        <w:tc>
          <w:tcPr>
            <w:tcW w:w="992" w:type="dxa"/>
            <w:gridSpan w:val="2"/>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1360,3</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69,9</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1417,1</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60,1</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1371,8</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71,6</w:t>
            </w:r>
          </w:p>
        </w:tc>
      </w:tr>
      <w:tr w:rsidR="00331153" w:rsidRPr="004B242E" w:rsidTr="00331153">
        <w:trPr>
          <w:trHeight w:val="70"/>
          <w:jc w:val="center"/>
        </w:trPr>
        <w:tc>
          <w:tcPr>
            <w:tcW w:w="2127" w:type="dxa"/>
            <w:vAlign w:val="bottom"/>
          </w:tcPr>
          <w:p w:rsidR="00200333" w:rsidRPr="00246EEC" w:rsidRDefault="00200333" w:rsidP="00C910B1">
            <w:pPr>
              <w:autoSpaceDE w:val="0"/>
              <w:autoSpaceDN w:val="0"/>
              <w:spacing w:line="380" w:lineRule="exact"/>
              <w:ind w:left="142"/>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Донецька</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742,1</w:t>
            </w:r>
          </w:p>
        </w:tc>
        <w:tc>
          <w:tcPr>
            <w:tcW w:w="850"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50,6</w:t>
            </w:r>
          </w:p>
        </w:tc>
        <w:tc>
          <w:tcPr>
            <w:tcW w:w="992" w:type="dxa"/>
            <w:gridSpan w:val="2"/>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712,7</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60,5</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747,7</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51,6</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716,7</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61,9</w:t>
            </w:r>
          </w:p>
        </w:tc>
      </w:tr>
      <w:tr w:rsidR="00331153" w:rsidRPr="004B242E" w:rsidTr="00331153">
        <w:trPr>
          <w:trHeight w:val="20"/>
          <w:jc w:val="center"/>
        </w:trPr>
        <w:tc>
          <w:tcPr>
            <w:tcW w:w="2127" w:type="dxa"/>
            <w:vAlign w:val="bottom"/>
          </w:tcPr>
          <w:p w:rsidR="00200333" w:rsidRPr="00246EEC" w:rsidRDefault="00200333" w:rsidP="00C910B1">
            <w:pPr>
              <w:autoSpaceDE w:val="0"/>
              <w:autoSpaceDN w:val="0"/>
              <w:spacing w:line="380" w:lineRule="exact"/>
              <w:ind w:left="142"/>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Житомирська</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493,8</w:t>
            </w:r>
          </w:p>
        </w:tc>
        <w:tc>
          <w:tcPr>
            <w:tcW w:w="850"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55,4</w:t>
            </w:r>
          </w:p>
        </w:tc>
        <w:tc>
          <w:tcPr>
            <w:tcW w:w="992" w:type="dxa"/>
            <w:gridSpan w:val="2"/>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473,4</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64,0</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501,6</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56,7</w:t>
            </w:r>
          </w:p>
        </w:tc>
        <w:tc>
          <w:tcPr>
            <w:tcW w:w="992"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479,9</w:t>
            </w:r>
          </w:p>
        </w:tc>
        <w:tc>
          <w:tcPr>
            <w:tcW w:w="851" w:type="dxa"/>
            <w:tcBorders>
              <w:top w:val="nil"/>
              <w:left w:val="nil"/>
              <w:bottom w:val="nil"/>
              <w:right w:val="nil"/>
            </w:tcBorders>
            <w:shd w:val="clear" w:color="auto" w:fill="auto"/>
            <w:vAlign w:val="bottom"/>
          </w:tcPr>
          <w:p w:rsidR="00200333" w:rsidRPr="00AC581C" w:rsidRDefault="00200333" w:rsidP="00C910B1">
            <w:pPr>
              <w:autoSpaceDE w:val="0"/>
              <w:autoSpaceDN w:val="0"/>
              <w:spacing w:line="38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65,8</w:t>
            </w:r>
          </w:p>
        </w:tc>
      </w:tr>
      <w:tr w:rsidR="007F026C" w:rsidRPr="00246EEC" w:rsidTr="00AD437A">
        <w:trPr>
          <w:trHeight w:val="20"/>
          <w:jc w:val="center"/>
        </w:trPr>
        <w:tc>
          <w:tcPr>
            <w:tcW w:w="9498" w:type="dxa"/>
            <w:gridSpan w:val="10"/>
            <w:vAlign w:val="bottom"/>
          </w:tcPr>
          <w:p w:rsidR="007F026C" w:rsidRPr="004B242E" w:rsidRDefault="007F026C" w:rsidP="007F026C">
            <w:pPr>
              <w:ind w:right="170"/>
              <w:jc w:val="right"/>
              <w:rPr>
                <w:rFonts w:asciiTheme="minorHAnsi" w:hAnsiTheme="minorHAnsi"/>
                <w:color w:val="1F3864" w:themeColor="accent5" w:themeShade="80"/>
                <w:sz w:val="22"/>
                <w:szCs w:val="22"/>
              </w:rPr>
            </w:pPr>
            <w:r w:rsidRPr="00123F1E">
              <w:rPr>
                <w:rFonts w:ascii="Calibri" w:hAnsi="Calibri"/>
                <w:color w:val="1F3864"/>
                <w:sz w:val="24"/>
                <w:szCs w:val="24"/>
              </w:rPr>
              <w:lastRenderedPageBreak/>
              <w:t>Продовження</w:t>
            </w:r>
          </w:p>
        </w:tc>
      </w:tr>
      <w:tr w:rsidR="007F026C" w:rsidRPr="00246EEC" w:rsidTr="00331153">
        <w:trPr>
          <w:trHeight w:val="20"/>
          <w:jc w:val="center"/>
        </w:trPr>
        <w:tc>
          <w:tcPr>
            <w:tcW w:w="2127" w:type="dxa"/>
            <w:tcBorders>
              <w:top w:val="single" w:sz="4" w:space="0" w:color="1F3864" w:themeColor="accent5" w:themeShade="80"/>
              <w:right w:val="single" w:sz="4" w:space="0" w:color="1F3864" w:themeColor="accent5" w:themeShade="80"/>
            </w:tcBorders>
            <w:vAlign w:val="bottom"/>
          </w:tcPr>
          <w:p w:rsidR="007F026C" w:rsidRPr="00246EEC" w:rsidRDefault="007F026C" w:rsidP="007F026C">
            <w:pPr>
              <w:autoSpaceDE w:val="0"/>
              <w:autoSpaceDN w:val="0"/>
              <w:spacing w:line="240" w:lineRule="exact"/>
              <w:ind w:left="74"/>
              <w:rPr>
                <w:rFonts w:asciiTheme="minorHAnsi" w:hAnsiTheme="minorHAnsi"/>
                <w:color w:val="1F3864" w:themeColor="accent5" w:themeShade="80"/>
                <w:sz w:val="24"/>
                <w:szCs w:val="24"/>
              </w:rPr>
            </w:pPr>
          </w:p>
        </w:tc>
        <w:tc>
          <w:tcPr>
            <w:tcW w:w="3685" w:type="dxa"/>
            <w:gridSpan w:val="5"/>
            <w:tcBorders>
              <w:top w:val="single" w:sz="4" w:space="0" w:color="1F3864" w:themeColor="accent5" w:themeShade="80"/>
              <w:left w:val="single" w:sz="4" w:space="0" w:color="1F3864" w:themeColor="accent5" w:themeShade="80"/>
              <w:bottom w:val="nil"/>
              <w:right w:val="single" w:sz="4" w:space="0" w:color="1F3864" w:themeColor="accent5" w:themeShade="80"/>
            </w:tcBorders>
            <w:shd w:val="clear" w:color="auto" w:fill="auto"/>
            <w:vAlign w:val="bottom"/>
          </w:tcPr>
          <w:p w:rsidR="007F026C" w:rsidRPr="004B242E" w:rsidRDefault="007F026C" w:rsidP="00CC071C">
            <w:pPr>
              <w:autoSpaceDE w:val="0"/>
              <w:autoSpaceDN w:val="0"/>
              <w:spacing w:line="300" w:lineRule="exact"/>
              <w:jc w:val="center"/>
              <w:rPr>
                <w:rFonts w:asciiTheme="minorHAnsi" w:hAnsiTheme="minorHAnsi"/>
                <w:noProof/>
                <w:color w:val="1F3864" w:themeColor="accent5" w:themeShade="80"/>
                <w:sz w:val="22"/>
                <w:szCs w:val="22"/>
              </w:rPr>
            </w:pPr>
            <w:r w:rsidRPr="00EF406B">
              <w:rPr>
                <w:rFonts w:asciiTheme="minorHAnsi" w:hAnsiTheme="minorHAnsi"/>
                <w:noProof/>
                <w:color w:val="1F3864" w:themeColor="accent5" w:themeShade="80"/>
                <w:sz w:val="22"/>
                <w:szCs w:val="22"/>
              </w:rPr>
              <w:t>І квартал 2019</w:t>
            </w:r>
          </w:p>
        </w:tc>
        <w:tc>
          <w:tcPr>
            <w:tcW w:w="3686" w:type="dxa"/>
            <w:gridSpan w:val="4"/>
            <w:tcBorders>
              <w:top w:val="single" w:sz="4" w:space="0" w:color="1F3864" w:themeColor="accent5" w:themeShade="80"/>
              <w:left w:val="single" w:sz="4" w:space="0" w:color="1F3864" w:themeColor="accent5" w:themeShade="80"/>
              <w:bottom w:val="nil"/>
              <w:right w:val="nil"/>
            </w:tcBorders>
            <w:shd w:val="clear" w:color="auto" w:fill="auto"/>
            <w:vAlign w:val="bottom"/>
          </w:tcPr>
          <w:p w:rsidR="007F026C" w:rsidRPr="004B242E" w:rsidRDefault="0043200F" w:rsidP="00CC071C">
            <w:pPr>
              <w:autoSpaceDE w:val="0"/>
              <w:autoSpaceDN w:val="0"/>
              <w:spacing w:line="300" w:lineRule="exact"/>
              <w:jc w:val="center"/>
              <w:rPr>
                <w:rFonts w:asciiTheme="minorHAnsi" w:hAnsiTheme="minorHAnsi"/>
                <w:noProof/>
                <w:color w:val="1F3864" w:themeColor="accent5" w:themeShade="80"/>
                <w:sz w:val="22"/>
                <w:szCs w:val="22"/>
              </w:rPr>
            </w:pPr>
            <w:r w:rsidRPr="00EF406B">
              <w:rPr>
                <w:rFonts w:asciiTheme="minorHAnsi" w:hAnsiTheme="minorHAnsi"/>
                <w:noProof/>
                <w:color w:val="1F3864" w:themeColor="accent5" w:themeShade="80"/>
                <w:sz w:val="22"/>
                <w:szCs w:val="22"/>
              </w:rPr>
              <w:t>І квартал 2020</w:t>
            </w:r>
          </w:p>
        </w:tc>
      </w:tr>
      <w:tr w:rsidR="0043200F" w:rsidRPr="00246EEC" w:rsidTr="0079665C">
        <w:trPr>
          <w:trHeight w:val="20"/>
          <w:jc w:val="center"/>
        </w:trPr>
        <w:tc>
          <w:tcPr>
            <w:tcW w:w="2127" w:type="dxa"/>
            <w:tcBorders>
              <w:right w:val="single" w:sz="4" w:space="0" w:color="1F3864" w:themeColor="accent5" w:themeShade="80"/>
            </w:tcBorders>
            <w:vAlign w:val="bottom"/>
          </w:tcPr>
          <w:p w:rsidR="0043200F" w:rsidRPr="00246EEC" w:rsidRDefault="0043200F" w:rsidP="0043200F">
            <w:pPr>
              <w:autoSpaceDE w:val="0"/>
              <w:autoSpaceDN w:val="0"/>
              <w:spacing w:line="240" w:lineRule="exact"/>
              <w:ind w:left="74"/>
              <w:rPr>
                <w:rFonts w:asciiTheme="minorHAnsi" w:hAnsiTheme="minorHAnsi"/>
                <w:color w:val="1F3864" w:themeColor="accent5" w:themeShade="80"/>
                <w:sz w:val="24"/>
                <w:szCs w:val="24"/>
              </w:rPr>
            </w:pPr>
          </w:p>
        </w:tc>
        <w:tc>
          <w:tcPr>
            <w:tcW w:w="1842"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rsidR="0043200F" w:rsidRPr="00EF406B" w:rsidRDefault="0043200F"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усього,</w:t>
            </w:r>
          </w:p>
          <w:p w:rsidR="0079665C" w:rsidRDefault="0043200F"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 xml:space="preserve">у віці 15–70 </w:t>
            </w:r>
          </w:p>
          <w:p w:rsidR="0043200F" w:rsidRPr="004B242E" w:rsidRDefault="0043200F"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років</w:t>
            </w:r>
          </w:p>
        </w:tc>
        <w:tc>
          <w:tcPr>
            <w:tcW w:w="1843" w:type="dxa"/>
            <w:gridSpan w:val="3"/>
            <w:tcBorders>
              <w:top w:val="single" w:sz="4" w:space="0" w:color="1F3864" w:themeColor="accent5" w:themeShade="80"/>
              <w:left w:val="single" w:sz="4" w:space="0" w:color="1F3864" w:themeColor="accent5" w:themeShade="80"/>
              <w:bottom w:val="nil"/>
              <w:right w:val="single" w:sz="4" w:space="0" w:color="1F3864" w:themeColor="accent5" w:themeShade="80"/>
            </w:tcBorders>
            <w:shd w:val="clear" w:color="auto" w:fill="auto"/>
            <w:vAlign w:val="bottom"/>
          </w:tcPr>
          <w:p w:rsidR="0043200F" w:rsidRPr="00EF406B" w:rsidRDefault="0043200F" w:rsidP="00CC071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з нього працездатного</w:t>
            </w:r>
          </w:p>
          <w:p w:rsidR="0043200F" w:rsidRPr="004B242E" w:rsidRDefault="0043200F" w:rsidP="00CC071C">
            <w:pPr>
              <w:autoSpaceDE w:val="0"/>
              <w:autoSpaceDN w:val="0"/>
              <w:spacing w:line="300" w:lineRule="exact"/>
              <w:ind w:left="74"/>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віку</w:t>
            </w:r>
          </w:p>
        </w:tc>
        <w:tc>
          <w:tcPr>
            <w:tcW w:w="1843" w:type="dxa"/>
            <w:gridSpan w:val="2"/>
            <w:tcBorders>
              <w:top w:val="single" w:sz="4" w:space="0" w:color="1F3864" w:themeColor="accent5" w:themeShade="80"/>
              <w:left w:val="single" w:sz="4" w:space="0" w:color="1F3864" w:themeColor="accent5" w:themeShade="80"/>
              <w:bottom w:val="nil"/>
              <w:right w:val="single" w:sz="4" w:space="0" w:color="1F3864" w:themeColor="accent5" w:themeShade="80"/>
            </w:tcBorders>
            <w:shd w:val="clear" w:color="auto" w:fill="auto"/>
            <w:vAlign w:val="center"/>
          </w:tcPr>
          <w:p w:rsidR="0043200F" w:rsidRPr="00EF406B" w:rsidRDefault="0043200F"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усього,</w:t>
            </w:r>
          </w:p>
          <w:p w:rsidR="0079665C" w:rsidRDefault="0043200F"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 xml:space="preserve">у віці 15–70 </w:t>
            </w:r>
          </w:p>
          <w:p w:rsidR="0043200F" w:rsidRPr="004B242E" w:rsidRDefault="0043200F"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років</w:t>
            </w:r>
          </w:p>
        </w:tc>
        <w:tc>
          <w:tcPr>
            <w:tcW w:w="1843" w:type="dxa"/>
            <w:gridSpan w:val="2"/>
            <w:tcBorders>
              <w:top w:val="single" w:sz="4" w:space="0" w:color="1F3864" w:themeColor="accent5" w:themeShade="80"/>
              <w:left w:val="single" w:sz="4" w:space="0" w:color="1F3864" w:themeColor="accent5" w:themeShade="80"/>
              <w:bottom w:val="nil"/>
              <w:right w:val="nil"/>
            </w:tcBorders>
            <w:shd w:val="clear" w:color="auto" w:fill="auto"/>
            <w:vAlign w:val="bottom"/>
          </w:tcPr>
          <w:p w:rsidR="0043200F" w:rsidRPr="00EF406B" w:rsidRDefault="0043200F" w:rsidP="00CC071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з нього працездатного</w:t>
            </w:r>
          </w:p>
          <w:p w:rsidR="0043200F" w:rsidRPr="004B242E" w:rsidRDefault="0043200F" w:rsidP="00CC071C">
            <w:pPr>
              <w:autoSpaceDE w:val="0"/>
              <w:autoSpaceDN w:val="0"/>
              <w:spacing w:line="300" w:lineRule="exact"/>
              <w:ind w:left="74"/>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віку</w:t>
            </w:r>
          </w:p>
        </w:tc>
      </w:tr>
      <w:tr w:rsidR="00331153" w:rsidRPr="00246EEC" w:rsidTr="00331153">
        <w:trPr>
          <w:trHeight w:val="20"/>
          <w:jc w:val="center"/>
        </w:trPr>
        <w:tc>
          <w:tcPr>
            <w:tcW w:w="2127" w:type="dxa"/>
            <w:tcBorders>
              <w:right w:val="single" w:sz="4" w:space="0" w:color="1F3864" w:themeColor="accent5" w:themeShade="80"/>
            </w:tcBorders>
            <w:vAlign w:val="bottom"/>
          </w:tcPr>
          <w:p w:rsidR="00331153" w:rsidRPr="00246EEC" w:rsidRDefault="00331153" w:rsidP="00331153">
            <w:pPr>
              <w:autoSpaceDE w:val="0"/>
              <w:autoSpaceDN w:val="0"/>
              <w:spacing w:line="240" w:lineRule="exact"/>
              <w:ind w:left="74"/>
              <w:rPr>
                <w:rFonts w:asciiTheme="minorHAnsi" w:hAnsiTheme="minorHAnsi"/>
                <w:color w:val="1F3864" w:themeColor="accent5" w:themeShade="80"/>
                <w:sz w:val="24"/>
                <w:szCs w:val="24"/>
              </w:rPr>
            </w:pPr>
          </w:p>
        </w:tc>
        <w:tc>
          <w:tcPr>
            <w:tcW w:w="992"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rsidR="00331153" w:rsidRPr="004B242E" w:rsidRDefault="00331153"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тис. осіб</w:t>
            </w:r>
          </w:p>
        </w:tc>
        <w:tc>
          <w:tcPr>
            <w:tcW w:w="850"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bottom"/>
          </w:tcPr>
          <w:p w:rsidR="00331153" w:rsidRPr="004B242E" w:rsidRDefault="00331153" w:rsidP="0079665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 xml:space="preserve">у % до насе-лення відпо-відного віку  </w:t>
            </w:r>
          </w:p>
        </w:tc>
        <w:tc>
          <w:tcPr>
            <w:tcW w:w="992"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rsidR="00331153" w:rsidRPr="00EF406B" w:rsidRDefault="00331153" w:rsidP="00CC071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тис. осіб</w:t>
            </w:r>
          </w:p>
        </w:tc>
        <w:tc>
          <w:tcPr>
            <w:tcW w:w="851"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rsidR="00331153" w:rsidRPr="00EF406B" w:rsidRDefault="00331153" w:rsidP="00CC071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 xml:space="preserve">у % до насе-лення відпо-відного віку  </w:t>
            </w:r>
          </w:p>
        </w:tc>
        <w:tc>
          <w:tcPr>
            <w:tcW w:w="992"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rsidR="00331153" w:rsidRPr="004B242E" w:rsidRDefault="00331153" w:rsidP="00CC071C">
            <w:pPr>
              <w:autoSpaceDE w:val="0"/>
              <w:autoSpaceDN w:val="0"/>
              <w:spacing w:line="300" w:lineRule="exact"/>
              <w:ind w:left="-57" w:right="-57"/>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тис. осіб</w:t>
            </w:r>
          </w:p>
        </w:tc>
        <w:tc>
          <w:tcPr>
            <w:tcW w:w="851"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bottom"/>
          </w:tcPr>
          <w:p w:rsidR="00331153" w:rsidRPr="004B242E" w:rsidRDefault="00331153" w:rsidP="00CC071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 xml:space="preserve">у % до насе-лення відпо-відного віку  </w:t>
            </w:r>
          </w:p>
        </w:tc>
        <w:tc>
          <w:tcPr>
            <w:tcW w:w="992"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rsidR="00331153" w:rsidRPr="004B242E" w:rsidRDefault="00331153" w:rsidP="00CC071C">
            <w:pPr>
              <w:autoSpaceDE w:val="0"/>
              <w:autoSpaceDN w:val="0"/>
              <w:spacing w:line="300" w:lineRule="exact"/>
              <w:ind w:left="-57" w:right="-57"/>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тис. осіб</w:t>
            </w:r>
          </w:p>
        </w:tc>
        <w:tc>
          <w:tcPr>
            <w:tcW w:w="851" w:type="dxa"/>
            <w:tcBorders>
              <w:top w:val="single" w:sz="4" w:space="0" w:color="1F3864" w:themeColor="accent5" w:themeShade="80"/>
              <w:left w:val="single" w:sz="4" w:space="0" w:color="1F3864" w:themeColor="accent5" w:themeShade="80"/>
              <w:bottom w:val="single" w:sz="4" w:space="0" w:color="1F3864" w:themeColor="accent5" w:themeShade="80"/>
              <w:right w:val="nil"/>
            </w:tcBorders>
            <w:shd w:val="clear" w:color="auto" w:fill="auto"/>
            <w:vAlign w:val="bottom"/>
          </w:tcPr>
          <w:p w:rsidR="00331153" w:rsidRPr="004B242E" w:rsidRDefault="00331153" w:rsidP="00CC071C">
            <w:pPr>
              <w:autoSpaceDE w:val="0"/>
              <w:autoSpaceDN w:val="0"/>
              <w:spacing w:line="300" w:lineRule="exact"/>
              <w:ind w:left="-57" w:right="-57"/>
              <w:jc w:val="center"/>
              <w:rPr>
                <w:rFonts w:asciiTheme="minorHAnsi" w:hAnsiTheme="minorHAnsi"/>
                <w:color w:val="1F3864" w:themeColor="accent5" w:themeShade="80"/>
                <w:sz w:val="22"/>
                <w:szCs w:val="22"/>
              </w:rPr>
            </w:pPr>
            <w:r w:rsidRPr="00EF406B">
              <w:rPr>
                <w:rFonts w:asciiTheme="minorHAnsi" w:hAnsiTheme="minorHAnsi"/>
                <w:color w:val="1F3864" w:themeColor="accent5" w:themeShade="80"/>
                <w:sz w:val="22"/>
                <w:szCs w:val="22"/>
              </w:rPr>
              <w:t xml:space="preserve">у % до насе-лення відпо-відного віку  </w:t>
            </w:r>
          </w:p>
        </w:tc>
      </w:tr>
      <w:tr w:rsidR="006462AC" w:rsidRPr="00246EEC" w:rsidTr="006462AC">
        <w:trPr>
          <w:trHeight w:val="20"/>
          <w:jc w:val="center"/>
        </w:trPr>
        <w:tc>
          <w:tcPr>
            <w:tcW w:w="2127" w:type="dxa"/>
            <w:tcBorders>
              <w:top w:val="single" w:sz="4" w:space="0" w:color="1F3864" w:themeColor="accent5" w:themeShade="80"/>
            </w:tcBorders>
            <w:vAlign w:val="bottom"/>
          </w:tcPr>
          <w:p w:rsidR="006462AC" w:rsidRPr="00246EEC" w:rsidRDefault="006462AC" w:rsidP="006462AC">
            <w:pPr>
              <w:autoSpaceDE w:val="0"/>
              <w:autoSpaceDN w:val="0"/>
              <w:spacing w:before="120"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Закарпатська</w:t>
            </w:r>
          </w:p>
        </w:tc>
        <w:tc>
          <w:tcPr>
            <w:tcW w:w="992" w:type="dxa"/>
            <w:tcBorders>
              <w:top w:val="single" w:sz="4" w:space="0" w:color="1F3864" w:themeColor="accent5" w:themeShade="80"/>
              <w:left w:val="nil"/>
              <w:right w:val="nil"/>
            </w:tcBorders>
            <w:shd w:val="clear" w:color="auto" w:fill="auto"/>
            <w:vAlign w:val="bottom"/>
          </w:tcPr>
          <w:p w:rsidR="006462AC" w:rsidRPr="00AC581C" w:rsidRDefault="006462AC" w:rsidP="006462AC">
            <w:pPr>
              <w:autoSpaceDE w:val="0"/>
              <w:autoSpaceDN w:val="0"/>
              <w:spacing w:before="120"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502,8</w:t>
            </w:r>
          </w:p>
        </w:tc>
        <w:tc>
          <w:tcPr>
            <w:tcW w:w="850" w:type="dxa"/>
            <w:tcBorders>
              <w:top w:val="single" w:sz="4" w:space="0" w:color="1F3864" w:themeColor="accent5" w:themeShade="80"/>
              <w:left w:val="nil"/>
              <w:right w:val="nil"/>
            </w:tcBorders>
            <w:shd w:val="clear" w:color="auto" w:fill="auto"/>
            <w:vAlign w:val="bottom"/>
          </w:tcPr>
          <w:p w:rsidR="006462AC" w:rsidRPr="00AC581C" w:rsidRDefault="006462AC" w:rsidP="006462AC">
            <w:pPr>
              <w:autoSpaceDE w:val="0"/>
              <w:autoSpaceDN w:val="0"/>
              <w:spacing w:before="120"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54,7</w:t>
            </w:r>
          </w:p>
        </w:tc>
        <w:tc>
          <w:tcPr>
            <w:tcW w:w="992" w:type="dxa"/>
            <w:gridSpan w:val="2"/>
            <w:tcBorders>
              <w:top w:val="single" w:sz="4" w:space="0" w:color="1F3864" w:themeColor="accent5" w:themeShade="80"/>
              <w:left w:val="nil"/>
              <w:right w:val="nil"/>
            </w:tcBorders>
            <w:shd w:val="clear" w:color="auto" w:fill="auto"/>
            <w:vAlign w:val="bottom"/>
          </w:tcPr>
          <w:p w:rsidR="006462AC" w:rsidRPr="00AC581C" w:rsidRDefault="006462AC" w:rsidP="006462AC">
            <w:pPr>
              <w:autoSpaceDE w:val="0"/>
              <w:autoSpaceDN w:val="0"/>
              <w:spacing w:before="120"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487,1</w:t>
            </w:r>
          </w:p>
        </w:tc>
        <w:tc>
          <w:tcPr>
            <w:tcW w:w="851" w:type="dxa"/>
            <w:tcBorders>
              <w:top w:val="single" w:sz="4" w:space="0" w:color="1F3864" w:themeColor="accent5" w:themeShade="80"/>
              <w:left w:val="nil"/>
              <w:right w:val="nil"/>
            </w:tcBorders>
            <w:shd w:val="clear" w:color="auto" w:fill="auto"/>
            <w:vAlign w:val="bottom"/>
          </w:tcPr>
          <w:p w:rsidR="006462AC" w:rsidRPr="00AC581C" w:rsidRDefault="006462AC" w:rsidP="006462AC">
            <w:pPr>
              <w:autoSpaceDE w:val="0"/>
              <w:autoSpaceDN w:val="0"/>
              <w:spacing w:before="120"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62,1</w:t>
            </w:r>
          </w:p>
        </w:tc>
        <w:tc>
          <w:tcPr>
            <w:tcW w:w="992" w:type="dxa"/>
            <w:tcBorders>
              <w:top w:val="single" w:sz="4" w:space="0" w:color="1F3864" w:themeColor="accent5" w:themeShade="80"/>
              <w:left w:val="nil"/>
              <w:right w:val="nil"/>
            </w:tcBorders>
            <w:shd w:val="clear" w:color="auto" w:fill="auto"/>
            <w:vAlign w:val="bottom"/>
          </w:tcPr>
          <w:p w:rsidR="006462AC" w:rsidRPr="00AC581C" w:rsidRDefault="006462AC" w:rsidP="006462AC">
            <w:pPr>
              <w:autoSpaceDE w:val="0"/>
              <w:autoSpaceDN w:val="0"/>
              <w:spacing w:before="120"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506,6</w:t>
            </w:r>
          </w:p>
        </w:tc>
        <w:tc>
          <w:tcPr>
            <w:tcW w:w="851" w:type="dxa"/>
            <w:tcBorders>
              <w:top w:val="single" w:sz="4" w:space="0" w:color="1F3864" w:themeColor="accent5" w:themeShade="80"/>
              <w:left w:val="nil"/>
              <w:right w:val="nil"/>
            </w:tcBorders>
            <w:shd w:val="clear" w:color="auto" w:fill="auto"/>
            <w:vAlign w:val="bottom"/>
          </w:tcPr>
          <w:p w:rsidR="006462AC" w:rsidRPr="00AC581C" w:rsidRDefault="006462AC" w:rsidP="006462AC">
            <w:pPr>
              <w:autoSpaceDE w:val="0"/>
              <w:autoSpaceDN w:val="0"/>
              <w:spacing w:before="120"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55,2</w:t>
            </w:r>
          </w:p>
        </w:tc>
        <w:tc>
          <w:tcPr>
            <w:tcW w:w="992" w:type="dxa"/>
            <w:tcBorders>
              <w:top w:val="single" w:sz="4" w:space="0" w:color="1F3864" w:themeColor="accent5" w:themeShade="80"/>
              <w:left w:val="nil"/>
              <w:right w:val="nil"/>
            </w:tcBorders>
            <w:shd w:val="clear" w:color="auto" w:fill="auto"/>
            <w:vAlign w:val="bottom"/>
          </w:tcPr>
          <w:p w:rsidR="006462AC" w:rsidRPr="00AC581C" w:rsidRDefault="006462AC" w:rsidP="006462AC">
            <w:pPr>
              <w:autoSpaceDE w:val="0"/>
              <w:autoSpaceDN w:val="0"/>
              <w:spacing w:before="120"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490,1</w:t>
            </w:r>
          </w:p>
        </w:tc>
        <w:tc>
          <w:tcPr>
            <w:tcW w:w="851" w:type="dxa"/>
            <w:tcBorders>
              <w:top w:val="single" w:sz="4" w:space="0" w:color="1F3864" w:themeColor="accent5" w:themeShade="80"/>
              <w:left w:val="nil"/>
              <w:right w:val="nil"/>
            </w:tcBorders>
            <w:shd w:val="clear" w:color="auto" w:fill="auto"/>
            <w:vAlign w:val="bottom"/>
          </w:tcPr>
          <w:p w:rsidR="006462AC" w:rsidRPr="00AC581C" w:rsidRDefault="006462AC" w:rsidP="006462AC">
            <w:pPr>
              <w:autoSpaceDE w:val="0"/>
              <w:autoSpaceDN w:val="0"/>
              <w:spacing w:before="120"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62,9</w:t>
            </w:r>
          </w:p>
        </w:tc>
      </w:tr>
      <w:tr w:rsidR="006462AC" w:rsidRPr="00246EEC" w:rsidTr="006462AC">
        <w:trPr>
          <w:trHeight w:val="20"/>
          <w:jc w:val="center"/>
        </w:trPr>
        <w:tc>
          <w:tcPr>
            <w:tcW w:w="2127" w:type="dxa"/>
            <w:vAlign w:val="bottom"/>
          </w:tcPr>
          <w:p w:rsidR="006462AC" w:rsidRPr="00246EEC" w:rsidRDefault="006462AC"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Запорізька</w:t>
            </w:r>
          </w:p>
        </w:tc>
        <w:tc>
          <w:tcPr>
            <w:tcW w:w="992" w:type="dxa"/>
            <w:tcBorders>
              <w:left w:val="nil"/>
              <w:right w:val="nil"/>
            </w:tcBorders>
            <w:shd w:val="clear" w:color="auto" w:fill="auto"/>
            <w:vAlign w:val="bottom"/>
          </w:tcPr>
          <w:p w:rsidR="006462AC" w:rsidRPr="00AC581C" w:rsidRDefault="006462AC" w:rsidP="006462AC">
            <w:pPr>
              <w:autoSpaceDE w:val="0"/>
              <w:autoSpaceDN w:val="0"/>
              <w:spacing w:line="320" w:lineRule="exact"/>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727,6</w:t>
            </w:r>
          </w:p>
        </w:tc>
        <w:tc>
          <w:tcPr>
            <w:tcW w:w="850" w:type="dxa"/>
            <w:tcBorders>
              <w:left w:val="nil"/>
              <w:right w:val="nil"/>
            </w:tcBorders>
            <w:shd w:val="clear" w:color="auto" w:fill="auto"/>
            <w:vAlign w:val="bottom"/>
          </w:tcPr>
          <w:p w:rsidR="006462AC" w:rsidRPr="00AC581C" w:rsidRDefault="006462AC" w:rsidP="006462AC">
            <w:pPr>
              <w:autoSpaceDE w:val="0"/>
              <w:autoSpaceDN w:val="0"/>
              <w:spacing w:line="320" w:lineRule="exact"/>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57,0</w:t>
            </w:r>
          </w:p>
        </w:tc>
        <w:tc>
          <w:tcPr>
            <w:tcW w:w="992" w:type="dxa"/>
            <w:gridSpan w:val="2"/>
            <w:tcBorders>
              <w:left w:val="nil"/>
              <w:right w:val="nil"/>
            </w:tcBorders>
            <w:shd w:val="clear" w:color="auto" w:fill="auto"/>
            <w:vAlign w:val="bottom"/>
          </w:tcPr>
          <w:p w:rsidR="006462AC" w:rsidRPr="00AC581C" w:rsidRDefault="006462AC" w:rsidP="006462AC">
            <w:pPr>
              <w:autoSpaceDE w:val="0"/>
              <w:autoSpaceDN w:val="0"/>
              <w:spacing w:line="320" w:lineRule="exact"/>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696,0</w:t>
            </w:r>
          </w:p>
        </w:tc>
        <w:tc>
          <w:tcPr>
            <w:tcW w:w="851" w:type="dxa"/>
            <w:tcBorders>
              <w:left w:val="nil"/>
              <w:right w:val="nil"/>
            </w:tcBorders>
            <w:shd w:val="clear" w:color="auto" w:fill="auto"/>
            <w:vAlign w:val="bottom"/>
          </w:tcPr>
          <w:p w:rsidR="006462AC" w:rsidRPr="00AC581C" w:rsidRDefault="006462AC" w:rsidP="006462AC">
            <w:pPr>
              <w:autoSpaceDE w:val="0"/>
              <w:autoSpaceDN w:val="0"/>
              <w:spacing w:line="320" w:lineRule="exact"/>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67,4</w:t>
            </w:r>
          </w:p>
        </w:tc>
        <w:tc>
          <w:tcPr>
            <w:tcW w:w="992" w:type="dxa"/>
            <w:tcBorders>
              <w:left w:val="nil"/>
              <w:right w:val="nil"/>
            </w:tcBorders>
            <w:shd w:val="clear" w:color="auto" w:fill="auto"/>
            <w:vAlign w:val="bottom"/>
          </w:tcPr>
          <w:p w:rsidR="006462AC" w:rsidRPr="00AC581C" w:rsidRDefault="006462AC" w:rsidP="006462AC">
            <w:pPr>
              <w:autoSpaceDE w:val="0"/>
              <w:autoSpaceDN w:val="0"/>
              <w:spacing w:line="320" w:lineRule="exact"/>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735,6</w:t>
            </w:r>
          </w:p>
        </w:tc>
        <w:tc>
          <w:tcPr>
            <w:tcW w:w="851" w:type="dxa"/>
            <w:tcBorders>
              <w:left w:val="nil"/>
              <w:right w:val="nil"/>
            </w:tcBorders>
            <w:shd w:val="clear" w:color="auto" w:fill="auto"/>
            <w:vAlign w:val="bottom"/>
          </w:tcPr>
          <w:p w:rsidR="006462AC" w:rsidRPr="00AC581C" w:rsidRDefault="006462AC" w:rsidP="006462AC">
            <w:pPr>
              <w:autoSpaceDE w:val="0"/>
              <w:autoSpaceDN w:val="0"/>
              <w:spacing w:line="320" w:lineRule="exact"/>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58,2</w:t>
            </w:r>
          </w:p>
        </w:tc>
        <w:tc>
          <w:tcPr>
            <w:tcW w:w="992" w:type="dxa"/>
            <w:tcBorders>
              <w:left w:val="nil"/>
              <w:right w:val="nil"/>
            </w:tcBorders>
            <w:shd w:val="clear" w:color="auto" w:fill="auto"/>
            <w:vAlign w:val="bottom"/>
          </w:tcPr>
          <w:p w:rsidR="006462AC" w:rsidRPr="00AC581C" w:rsidRDefault="006462AC" w:rsidP="006462AC">
            <w:pPr>
              <w:autoSpaceDE w:val="0"/>
              <w:autoSpaceDN w:val="0"/>
              <w:spacing w:line="320" w:lineRule="exact"/>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702,7</w:t>
            </w:r>
          </w:p>
        </w:tc>
        <w:tc>
          <w:tcPr>
            <w:tcW w:w="851" w:type="dxa"/>
            <w:tcBorders>
              <w:left w:val="nil"/>
              <w:right w:val="nil"/>
            </w:tcBorders>
            <w:shd w:val="clear" w:color="auto" w:fill="auto"/>
            <w:vAlign w:val="bottom"/>
          </w:tcPr>
          <w:p w:rsidR="006462AC" w:rsidRPr="00AC581C" w:rsidRDefault="006462AC" w:rsidP="006462AC">
            <w:pPr>
              <w:autoSpaceDE w:val="0"/>
              <w:autoSpaceDN w:val="0"/>
              <w:spacing w:line="320" w:lineRule="exact"/>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69,2</w:t>
            </w:r>
          </w:p>
        </w:tc>
      </w:tr>
      <w:tr w:rsidR="006462AC" w:rsidRPr="00246EEC" w:rsidTr="006462AC">
        <w:trPr>
          <w:trHeight w:val="20"/>
          <w:jc w:val="center"/>
        </w:trPr>
        <w:tc>
          <w:tcPr>
            <w:tcW w:w="2127" w:type="dxa"/>
            <w:vAlign w:val="bottom"/>
          </w:tcPr>
          <w:p w:rsidR="006462AC" w:rsidRPr="00246EEC" w:rsidRDefault="006462AC"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Івано-Франківська</w:t>
            </w:r>
          </w:p>
        </w:tc>
        <w:tc>
          <w:tcPr>
            <w:tcW w:w="992" w:type="dxa"/>
            <w:tcBorders>
              <w:left w:val="nil"/>
              <w:right w:val="nil"/>
            </w:tcBorders>
            <w:shd w:val="clear" w:color="auto" w:fill="auto"/>
            <w:vAlign w:val="bottom"/>
          </w:tcPr>
          <w:p w:rsidR="006462AC" w:rsidRPr="00AC581C" w:rsidRDefault="006462A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563,4</w:t>
            </w:r>
          </w:p>
        </w:tc>
        <w:tc>
          <w:tcPr>
            <w:tcW w:w="850" w:type="dxa"/>
            <w:tcBorders>
              <w:left w:val="nil"/>
              <w:right w:val="nil"/>
            </w:tcBorders>
            <w:shd w:val="clear" w:color="auto" w:fill="auto"/>
            <w:vAlign w:val="bottom"/>
          </w:tcPr>
          <w:p w:rsidR="006462AC" w:rsidRPr="00AC581C" w:rsidRDefault="006462A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55,5</w:t>
            </w:r>
          </w:p>
        </w:tc>
        <w:tc>
          <w:tcPr>
            <w:tcW w:w="992" w:type="dxa"/>
            <w:gridSpan w:val="2"/>
            <w:tcBorders>
              <w:left w:val="nil"/>
              <w:right w:val="nil"/>
            </w:tcBorders>
            <w:shd w:val="clear" w:color="auto" w:fill="auto"/>
            <w:vAlign w:val="bottom"/>
          </w:tcPr>
          <w:p w:rsidR="006462AC" w:rsidRPr="00AC581C" w:rsidRDefault="006462A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522,8</w:t>
            </w:r>
          </w:p>
        </w:tc>
        <w:tc>
          <w:tcPr>
            <w:tcW w:w="851" w:type="dxa"/>
            <w:tcBorders>
              <w:left w:val="nil"/>
              <w:right w:val="nil"/>
            </w:tcBorders>
            <w:shd w:val="clear" w:color="auto" w:fill="auto"/>
            <w:vAlign w:val="bottom"/>
          </w:tcPr>
          <w:p w:rsidR="006462AC" w:rsidRPr="00AC581C" w:rsidRDefault="006462A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61,0</w:t>
            </w:r>
          </w:p>
        </w:tc>
        <w:tc>
          <w:tcPr>
            <w:tcW w:w="992" w:type="dxa"/>
            <w:tcBorders>
              <w:left w:val="nil"/>
              <w:right w:val="nil"/>
            </w:tcBorders>
            <w:shd w:val="clear" w:color="auto" w:fill="auto"/>
            <w:vAlign w:val="bottom"/>
          </w:tcPr>
          <w:p w:rsidR="006462AC" w:rsidRPr="00AC581C" w:rsidRDefault="006462A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568,2</w:t>
            </w:r>
          </w:p>
        </w:tc>
        <w:tc>
          <w:tcPr>
            <w:tcW w:w="851" w:type="dxa"/>
            <w:tcBorders>
              <w:left w:val="nil"/>
              <w:right w:val="nil"/>
            </w:tcBorders>
            <w:shd w:val="clear" w:color="auto" w:fill="auto"/>
            <w:vAlign w:val="bottom"/>
          </w:tcPr>
          <w:p w:rsidR="006462AC" w:rsidRPr="00AC581C" w:rsidRDefault="006462A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56,1</w:t>
            </w:r>
          </w:p>
        </w:tc>
        <w:tc>
          <w:tcPr>
            <w:tcW w:w="992" w:type="dxa"/>
            <w:tcBorders>
              <w:left w:val="nil"/>
              <w:right w:val="nil"/>
            </w:tcBorders>
            <w:shd w:val="clear" w:color="auto" w:fill="auto"/>
            <w:vAlign w:val="bottom"/>
          </w:tcPr>
          <w:p w:rsidR="006462AC" w:rsidRPr="00AC581C" w:rsidRDefault="006462A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527,2</w:t>
            </w:r>
          </w:p>
        </w:tc>
        <w:tc>
          <w:tcPr>
            <w:tcW w:w="851" w:type="dxa"/>
            <w:tcBorders>
              <w:left w:val="nil"/>
              <w:right w:val="nil"/>
            </w:tcBorders>
            <w:shd w:val="clear" w:color="auto" w:fill="auto"/>
            <w:vAlign w:val="bottom"/>
          </w:tcPr>
          <w:p w:rsidR="006462AC" w:rsidRPr="00AC581C" w:rsidRDefault="006462A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62,1</w:t>
            </w:r>
          </w:p>
        </w:tc>
      </w:tr>
      <w:tr w:rsidR="00CC071C" w:rsidRPr="00246EEC" w:rsidTr="00CC071C">
        <w:trPr>
          <w:trHeight w:val="20"/>
          <w:jc w:val="center"/>
        </w:trPr>
        <w:tc>
          <w:tcPr>
            <w:tcW w:w="2127" w:type="dxa"/>
            <w:vAlign w:val="bottom"/>
          </w:tcPr>
          <w:p w:rsidR="00CC071C" w:rsidRPr="00246EEC" w:rsidRDefault="00CC071C"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 xml:space="preserve">Київська </w:t>
            </w:r>
          </w:p>
        </w:tc>
        <w:tc>
          <w:tcPr>
            <w:tcW w:w="992"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763,3</w:t>
            </w:r>
          </w:p>
        </w:tc>
        <w:tc>
          <w:tcPr>
            <w:tcW w:w="850"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58,7</w:t>
            </w:r>
          </w:p>
        </w:tc>
        <w:tc>
          <w:tcPr>
            <w:tcW w:w="992" w:type="dxa"/>
            <w:gridSpan w:val="2"/>
            <w:tcBorders>
              <w:left w:val="nil"/>
              <w:right w:val="nil"/>
            </w:tcBorders>
            <w:shd w:val="clear" w:color="auto" w:fill="auto"/>
            <w:vAlign w:val="bottom"/>
          </w:tcPr>
          <w:p w:rsidR="00CC071C" w:rsidRPr="00AC581C" w:rsidRDefault="00CC071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749,2</w:t>
            </w:r>
          </w:p>
        </w:tc>
        <w:tc>
          <w:tcPr>
            <w:tcW w:w="851"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69,4</w:t>
            </w:r>
          </w:p>
        </w:tc>
        <w:tc>
          <w:tcPr>
            <w:tcW w:w="992"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775,9</w:t>
            </w:r>
          </w:p>
        </w:tc>
        <w:tc>
          <w:tcPr>
            <w:tcW w:w="851"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59,3</w:t>
            </w:r>
          </w:p>
        </w:tc>
        <w:tc>
          <w:tcPr>
            <w:tcW w:w="992"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758,4</w:t>
            </w:r>
          </w:p>
        </w:tc>
        <w:tc>
          <w:tcPr>
            <w:tcW w:w="851"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57" w:right="-57"/>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70,1</w:t>
            </w:r>
          </w:p>
        </w:tc>
      </w:tr>
      <w:tr w:rsidR="00CC071C" w:rsidRPr="00246EEC" w:rsidTr="00CC071C">
        <w:trPr>
          <w:trHeight w:val="20"/>
          <w:jc w:val="center"/>
        </w:trPr>
        <w:tc>
          <w:tcPr>
            <w:tcW w:w="2127" w:type="dxa"/>
            <w:vAlign w:val="bottom"/>
          </w:tcPr>
          <w:p w:rsidR="00CC071C" w:rsidRPr="00246EEC" w:rsidRDefault="00CC071C"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Кіровоградська</w:t>
            </w:r>
          </w:p>
        </w:tc>
        <w:tc>
          <w:tcPr>
            <w:tcW w:w="992"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379,7</w:t>
            </w:r>
          </w:p>
        </w:tc>
        <w:tc>
          <w:tcPr>
            <w:tcW w:w="850"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54,9</w:t>
            </w:r>
          </w:p>
        </w:tc>
        <w:tc>
          <w:tcPr>
            <w:tcW w:w="992" w:type="dxa"/>
            <w:gridSpan w:val="2"/>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364,7</w:t>
            </w:r>
          </w:p>
        </w:tc>
        <w:tc>
          <w:tcPr>
            <w:tcW w:w="851"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64,5</w:t>
            </w:r>
          </w:p>
        </w:tc>
        <w:tc>
          <w:tcPr>
            <w:tcW w:w="992"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387,1</w:t>
            </w:r>
          </w:p>
        </w:tc>
        <w:tc>
          <w:tcPr>
            <w:tcW w:w="851"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56,8</w:t>
            </w:r>
          </w:p>
        </w:tc>
        <w:tc>
          <w:tcPr>
            <w:tcW w:w="992"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372,7</w:t>
            </w:r>
          </w:p>
        </w:tc>
        <w:tc>
          <w:tcPr>
            <w:tcW w:w="851"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67,1</w:t>
            </w:r>
          </w:p>
        </w:tc>
      </w:tr>
      <w:tr w:rsidR="00CC071C" w:rsidRPr="00246EEC" w:rsidTr="00CC071C">
        <w:trPr>
          <w:trHeight w:val="20"/>
          <w:jc w:val="center"/>
        </w:trPr>
        <w:tc>
          <w:tcPr>
            <w:tcW w:w="2127" w:type="dxa"/>
            <w:vAlign w:val="bottom"/>
          </w:tcPr>
          <w:p w:rsidR="00CC071C" w:rsidRPr="00246EEC" w:rsidRDefault="00CC071C"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Луганська</w:t>
            </w:r>
          </w:p>
        </w:tc>
        <w:tc>
          <w:tcPr>
            <w:tcW w:w="992"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294,7</w:t>
            </w:r>
          </w:p>
        </w:tc>
        <w:tc>
          <w:tcPr>
            <w:tcW w:w="850"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57,0</w:t>
            </w:r>
          </w:p>
        </w:tc>
        <w:tc>
          <w:tcPr>
            <w:tcW w:w="992" w:type="dxa"/>
            <w:gridSpan w:val="2"/>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275,8</w:t>
            </w:r>
          </w:p>
        </w:tc>
        <w:tc>
          <w:tcPr>
            <w:tcW w:w="851"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66,6</w:t>
            </w:r>
          </w:p>
        </w:tc>
        <w:tc>
          <w:tcPr>
            <w:tcW w:w="992"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299,1</w:t>
            </w:r>
          </w:p>
        </w:tc>
        <w:tc>
          <w:tcPr>
            <w:tcW w:w="851"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58,8</w:t>
            </w:r>
          </w:p>
        </w:tc>
        <w:tc>
          <w:tcPr>
            <w:tcW w:w="992"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280,6</w:t>
            </w:r>
          </w:p>
        </w:tc>
        <w:tc>
          <w:tcPr>
            <w:tcW w:w="851" w:type="dxa"/>
            <w:tcBorders>
              <w:left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69,3</w:t>
            </w:r>
          </w:p>
        </w:tc>
      </w:tr>
      <w:tr w:rsidR="00CC071C" w:rsidRPr="00246EEC" w:rsidTr="00CC071C">
        <w:trPr>
          <w:trHeight w:val="20"/>
          <w:jc w:val="center"/>
        </w:trPr>
        <w:tc>
          <w:tcPr>
            <w:tcW w:w="2127" w:type="dxa"/>
            <w:vAlign w:val="bottom"/>
          </w:tcPr>
          <w:p w:rsidR="00CC071C" w:rsidRPr="00246EEC" w:rsidRDefault="00CC071C" w:rsidP="006462AC">
            <w:pPr>
              <w:autoSpaceDE w:val="0"/>
              <w:autoSpaceDN w:val="0"/>
              <w:spacing w:line="320" w:lineRule="exact"/>
              <w:ind w:left="72"/>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Львівська</w:t>
            </w:r>
          </w:p>
        </w:tc>
        <w:tc>
          <w:tcPr>
            <w:tcW w:w="992" w:type="dxa"/>
            <w:tcBorders>
              <w:left w:val="nil"/>
              <w:bottom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1058,1</w:t>
            </w:r>
          </w:p>
        </w:tc>
        <w:tc>
          <w:tcPr>
            <w:tcW w:w="850" w:type="dxa"/>
            <w:tcBorders>
              <w:left w:val="nil"/>
              <w:bottom w:val="nil"/>
              <w:right w:val="nil"/>
            </w:tcBorders>
            <w:shd w:val="clear" w:color="auto" w:fill="auto"/>
            <w:vAlign w:val="bottom"/>
          </w:tcPr>
          <w:p w:rsidR="00CC071C" w:rsidRPr="00AC581C" w:rsidRDefault="00CC071C"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56,9</w:t>
            </w:r>
          </w:p>
        </w:tc>
        <w:tc>
          <w:tcPr>
            <w:tcW w:w="992" w:type="dxa"/>
            <w:gridSpan w:val="2"/>
            <w:tcBorders>
              <w:left w:val="nil"/>
              <w:bottom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1031,4</w:t>
            </w:r>
          </w:p>
        </w:tc>
        <w:tc>
          <w:tcPr>
            <w:tcW w:w="851" w:type="dxa"/>
            <w:tcBorders>
              <w:left w:val="nil"/>
              <w:bottom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66,0</w:t>
            </w:r>
          </w:p>
        </w:tc>
        <w:tc>
          <w:tcPr>
            <w:tcW w:w="992" w:type="dxa"/>
            <w:tcBorders>
              <w:left w:val="nil"/>
              <w:bottom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1066,4</w:t>
            </w:r>
          </w:p>
        </w:tc>
        <w:tc>
          <w:tcPr>
            <w:tcW w:w="851" w:type="dxa"/>
            <w:tcBorders>
              <w:left w:val="nil"/>
              <w:bottom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57,5</w:t>
            </w:r>
          </w:p>
        </w:tc>
        <w:tc>
          <w:tcPr>
            <w:tcW w:w="992" w:type="dxa"/>
            <w:tcBorders>
              <w:left w:val="nil"/>
              <w:bottom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1039,1</w:t>
            </w:r>
          </w:p>
        </w:tc>
        <w:tc>
          <w:tcPr>
            <w:tcW w:w="851" w:type="dxa"/>
            <w:tcBorders>
              <w:left w:val="nil"/>
              <w:bottom w:val="nil"/>
              <w:right w:val="nil"/>
            </w:tcBorders>
            <w:shd w:val="clear" w:color="auto" w:fill="auto"/>
            <w:vAlign w:val="bottom"/>
          </w:tcPr>
          <w:p w:rsidR="00CC071C" w:rsidRPr="00AC581C" w:rsidRDefault="00CC071C" w:rsidP="006462AC">
            <w:pPr>
              <w:autoSpaceDE w:val="0"/>
              <w:autoSpaceDN w:val="0"/>
              <w:spacing w:line="320" w:lineRule="exact"/>
              <w:ind w:left="72"/>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67,2</w:t>
            </w:r>
          </w:p>
        </w:tc>
      </w:tr>
      <w:tr w:rsidR="00DC6432" w:rsidRPr="00246EEC" w:rsidTr="00CC071C">
        <w:trPr>
          <w:trHeight w:val="20"/>
          <w:jc w:val="center"/>
        </w:trPr>
        <w:tc>
          <w:tcPr>
            <w:tcW w:w="2127" w:type="dxa"/>
            <w:vAlign w:val="bottom"/>
          </w:tcPr>
          <w:p w:rsidR="00DC6432" w:rsidRPr="00246EEC" w:rsidRDefault="00DC6432" w:rsidP="00DC6432">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Миколаївська</w:t>
            </w:r>
          </w:p>
        </w:tc>
        <w:tc>
          <w:tcPr>
            <w:tcW w:w="992" w:type="dxa"/>
            <w:tcBorders>
              <w:left w:val="nil"/>
              <w:bottom w:val="nil"/>
              <w:right w:val="nil"/>
            </w:tcBorders>
            <w:shd w:val="clear" w:color="auto" w:fill="auto"/>
            <w:vAlign w:val="bottom"/>
          </w:tcPr>
          <w:p w:rsidR="00DC6432" w:rsidRPr="00AC581C" w:rsidRDefault="00DC6432" w:rsidP="00DC6432">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495,3</w:t>
            </w:r>
          </w:p>
        </w:tc>
        <w:tc>
          <w:tcPr>
            <w:tcW w:w="850" w:type="dxa"/>
            <w:tcBorders>
              <w:left w:val="nil"/>
              <w:bottom w:val="nil"/>
              <w:right w:val="nil"/>
            </w:tcBorders>
            <w:shd w:val="clear" w:color="auto" w:fill="auto"/>
            <w:vAlign w:val="bottom"/>
          </w:tcPr>
          <w:p w:rsidR="00DC6432" w:rsidRPr="00AC581C" w:rsidRDefault="00DC6432" w:rsidP="00DC6432">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58,5</w:t>
            </w:r>
          </w:p>
        </w:tc>
        <w:tc>
          <w:tcPr>
            <w:tcW w:w="992" w:type="dxa"/>
            <w:gridSpan w:val="2"/>
            <w:tcBorders>
              <w:left w:val="nil"/>
              <w:bottom w:val="nil"/>
              <w:right w:val="nil"/>
            </w:tcBorders>
            <w:shd w:val="clear" w:color="auto" w:fill="auto"/>
            <w:vAlign w:val="bottom"/>
          </w:tcPr>
          <w:p w:rsidR="00DC6432" w:rsidRPr="00AC581C" w:rsidRDefault="00DC6432" w:rsidP="00DC6432">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476,7</w:t>
            </w:r>
          </w:p>
        </w:tc>
        <w:tc>
          <w:tcPr>
            <w:tcW w:w="851" w:type="dxa"/>
            <w:tcBorders>
              <w:left w:val="nil"/>
              <w:bottom w:val="nil"/>
              <w:right w:val="nil"/>
            </w:tcBorders>
            <w:shd w:val="clear" w:color="auto" w:fill="auto"/>
            <w:vAlign w:val="bottom"/>
          </w:tcPr>
          <w:p w:rsidR="00DC6432" w:rsidRPr="00AC581C" w:rsidRDefault="00DC6432" w:rsidP="00DC6432">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68,9</w:t>
            </w:r>
          </w:p>
        </w:tc>
        <w:tc>
          <w:tcPr>
            <w:tcW w:w="992" w:type="dxa"/>
            <w:tcBorders>
              <w:left w:val="nil"/>
              <w:bottom w:val="nil"/>
              <w:right w:val="nil"/>
            </w:tcBorders>
            <w:shd w:val="clear" w:color="auto" w:fill="auto"/>
            <w:vAlign w:val="bottom"/>
          </w:tcPr>
          <w:p w:rsidR="00DC6432" w:rsidRPr="00AC581C" w:rsidRDefault="00DC6432" w:rsidP="00DC6432">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499,5</w:t>
            </w:r>
          </w:p>
        </w:tc>
        <w:tc>
          <w:tcPr>
            <w:tcW w:w="851" w:type="dxa"/>
            <w:tcBorders>
              <w:left w:val="nil"/>
              <w:bottom w:val="nil"/>
              <w:right w:val="nil"/>
            </w:tcBorders>
            <w:shd w:val="clear" w:color="auto" w:fill="auto"/>
            <w:vAlign w:val="bottom"/>
          </w:tcPr>
          <w:p w:rsidR="00DC6432" w:rsidRPr="00AC581C" w:rsidRDefault="00DC6432" w:rsidP="00DC6432">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59,7</w:t>
            </w:r>
          </w:p>
        </w:tc>
        <w:tc>
          <w:tcPr>
            <w:tcW w:w="992" w:type="dxa"/>
            <w:tcBorders>
              <w:left w:val="nil"/>
              <w:bottom w:val="nil"/>
              <w:right w:val="nil"/>
            </w:tcBorders>
            <w:shd w:val="clear" w:color="auto" w:fill="auto"/>
            <w:vAlign w:val="bottom"/>
          </w:tcPr>
          <w:p w:rsidR="00DC6432" w:rsidRPr="00AC581C" w:rsidRDefault="00DC6432" w:rsidP="00DC6432">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480,1</w:t>
            </w:r>
          </w:p>
        </w:tc>
        <w:tc>
          <w:tcPr>
            <w:tcW w:w="851" w:type="dxa"/>
            <w:tcBorders>
              <w:left w:val="nil"/>
              <w:bottom w:val="nil"/>
              <w:right w:val="nil"/>
            </w:tcBorders>
            <w:shd w:val="clear" w:color="auto" w:fill="auto"/>
            <w:vAlign w:val="bottom"/>
          </w:tcPr>
          <w:p w:rsidR="00DC6432" w:rsidRPr="00AC581C" w:rsidRDefault="00DC6432" w:rsidP="00DC6432">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70,4</w:t>
            </w:r>
          </w:p>
        </w:tc>
      </w:tr>
      <w:tr w:rsidR="00331153" w:rsidRPr="00246EEC" w:rsidTr="00331153">
        <w:trPr>
          <w:trHeight w:val="20"/>
          <w:jc w:val="center"/>
        </w:trPr>
        <w:tc>
          <w:tcPr>
            <w:tcW w:w="2127" w:type="dxa"/>
            <w:vAlign w:val="bottom"/>
          </w:tcPr>
          <w:p w:rsidR="00331153" w:rsidRPr="00246EEC" w:rsidRDefault="00331153"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Одеська</w:t>
            </w:r>
          </w:p>
        </w:tc>
        <w:tc>
          <w:tcPr>
            <w:tcW w:w="992"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1000,3</w:t>
            </w:r>
          </w:p>
        </w:tc>
        <w:tc>
          <w:tcPr>
            <w:tcW w:w="850"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57,2</w:t>
            </w:r>
          </w:p>
        </w:tc>
        <w:tc>
          <w:tcPr>
            <w:tcW w:w="992" w:type="dxa"/>
            <w:gridSpan w:val="2"/>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971,8</w:t>
            </w:r>
          </w:p>
        </w:tc>
        <w:tc>
          <w:tcPr>
            <w:tcW w:w="851"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67,0</w:t>
            </w:r>
          </w:p>
        </w:tc>
        <w:tc>
          <w:tcPr>
            <w:tcW w:w="992"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1009,8</w:t>
            </w:r>
          </w:p>
        </w:tc>
        <w:tc>
          <w:tcPr>
            <w:tcW w:w="851"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57,9</w:t>
            </w:r>
          </w:p>
        </w:tc>
        <w:tc>
          <w:tcPr>
            <w:tcW w:w="992"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978,4</w:t>
            </w:r>
          </w:p>
        </w:tc>
        <w:tc>
          <w:tcPr>
            <w:tcW w:w="851"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67,9</w:t>
            </w:r>
          </w:p>
        </w:tc>
      </w:tr>
      <w:tr w:rsidR="00331153" w:rsidRPr="00246EEC" w:rsidTr="00331153">
        <w:trPr>
          <w:trHeight w:val="20"/>
          <w:jc w:val="center"/>
        </w:trPr>
        <w:tc>
          <w:tcPr>
            <w:tcW w:w="2127" w:type="dxa"/>
            <w:vAlign w:val="bottom"/>
          </w:tcPr>
          <w:p w:rsidR="00331153" w:rsidRPr="00246EEC" w:rsidRDefault="00331153"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Полтавська</w:t>
            </w:r>
          </w:p>
        </w:tc>
        <w:tc>
          <w:tcPr>
            <w:tcW w:w="992"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580,3</w:t>
            </w:r>
          </w:p>
        </w:tc>
        <w:tc>
          <w:tcPr>
            <w:tcW w:w="850"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55,6</w:t>
            </w:r>
          </w:p>
        </w:tc>
        <w:tc>
          <w:tcPr>
            <w:tcW w:w="992" w:type="dxa"/>
            <w:gridSpan w:val="2"/>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563,8</w:t>
            </w:r>
          </w:p>
        </w:tc>
        <w:tc>
          <w:tcPr>
            <w:tcW w:w="851"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66,0</w:t>
            </w:r>
          </w:p>
        </w:tc>
        <w:tc>
          <w:tcPr>
            <w:tcW w:w="992"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588,3</w:t>
            </w:r>
          </w:p>
        </w:tc>
        <w:tc>
          <w:tcPr>
            <w:tcW w:w="851"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57,0</w:t>
            </w:r>
          </w:p>
        </w:tc>
        <w:tc>
          <w:tcPr>
            <w:tcW w:w="992"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570,3</w:t>
            </w:r>
          </w:p>
        </w:tc>
        <w:tc>
          <w:tcPr>
            <w:tcW w:w="851" w:type="dxa"/>
            <w:tcBorders>
              <w:top w:val="nil"/>
              <w:left w:val="nil"/>
              <w:bottom w:val="nil"/>
              <w:right w:val="nil"/>
            </w:tcBorders>
            <w:shd w:val="clear" w:color="auto" w:fill="auto"/>
            <w:vAlign w:val="bottom"/>
          </w:tcPr>
          <w:p w:rsidR="00331153" w:rsidRPr="00AC581C" w:rsidRDefault="0033115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67,8</w:t>
            </w:r>
          </w:p>
        </w:tc>
      </w:tr>
      <w:tr w:rsidR="00331153" w:rsidRPr="00246EEC" w:rsidTr="00331153">
        <w:trPr>
          <w:trHeight w:val="20"/>
          <w:jc w:val="center"/>
        </w:trPr>
        <w:tc>
          <w:tcPr>
            <w:tcW w:w="2127" w:type="dxa"/>
            <w:vAlign w:val="bottom"/>
          </w:tcPr>
          <w:p w:rsidR="00200333" w:rsidRPr="00246EEC" w:rsidRDefault="00200333"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Рівненська</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474,7</w:t>
            </w:r>
          </w:p>
        </w:tc>
        <w:tc>
          <w:tcPr>
            <w:tcW w:w="850"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57,0</w:t>
            </w:r>
          </w:p>
        </w:tc>
        <w:tc>
          <w:tcPr>
            <w:tcW w:w="992" w:type="dxa"/>
            <w:gridSpan w:val="2"/>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438,0</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61,9</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487,2</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58,7</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447,7</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63,9</w:t>
            </w:r>
          </w:p>
        </w:tc>
      </w:tr>
      <w:tr w:rsidR="00331153" w:rsidRPr="00246EEC" w:rsidTr="00331153">
        <w:trPr>
          <w:trHeight w:val="20"/>
          <w:jc w:val="center"/>
        </w:trPr>
        <w:tc>
          <w:tcPr>
            <w:tcW w:w="2127" w:type="dxa"/>
            <w:vAlign w:val="bottom"/>
          </w:tcPr>
          <w:p w:rsidR="00200333" w:rsidRPr="00246EEC" w:rsidRDefault="00200333"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Сумська</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466,9</w:t>
            </w:r>
          </w:p>
        </w:tc>
        <w:tc>
          <w:tcPr>
            <w:tcW w:w="850"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56,8</w:t>
            </w:r>
          </w:p>
        </w:tc>
        <w:tc>
          <w:tcPr>
            <w:tcW w:w="992" w:type="dxa"/>
            <w:gridSpan w:val="2"/>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443,0</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67,0</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479,3</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59,1</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451,5</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69,6</w:t>
            </w:r>
          </w:p>
        </w:tc>
      </w:tr>
      <w:tr w:rsidR="00331153" w:rsidRPr="00246EEC" w:rsidTr="00331153">
        <w:trPr>
          <w:trHeight w:val="20"/>
          <w:jc w:val="center"/>
        </w:trPr>
        <w:tc>
          <w:tcPr>
            <w:tcW w:w="2127" w:type="dxa"/>
            <w:vAlign w:val="bottom"/>
          </w:tcPr>
          <w:p w:rsidR="00200333" w:rsidRPr="00246EEC" w:rsidRDefault="00200333"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Тернопільська</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405,1</w:t>
            </w:r>
          </w:p>
        </w:tc>
        <w:tc>
          <w:tcPr>
            <w:tcW w:w="850"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52,2</w:t>
            </w:r>
          </w:p>
        </w:tc>
        <w:tc>
          <w:tcPr>
            <w:tcW w:w="992" w:type="dxa"/>
            <w:gridSpan w:val="2"/>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391,2</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60,3</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414,9</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53,8</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400,9</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62,5</w:t>
            </w:r>
          </w:p>
        </w:tc>
      </w:tr>
      <w:tr w:rsidR="00331153" w:rsidRPr="00246EEC" w:rsidTr="00331153">
        <w:trPr>
          <w:trHeight w:val="20"/>
          <w:jc w:val="center"/>
        </w:trPr>
        <w:tc>
          <w:tcPr>
            <w:tcW w:w="2127" w:type="dxa"/>
            <w:vAlign w:val="bottom"/>
          </w:tcPr>
          <w:p w:rsidR="00200333" w:rsidRPr="00246EEC" w:rsidRDefault="00200333"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Харківська</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1249,0</w:t>
            </w:r>
          </w:p>
        </w:tc>
        <w:tc>
          <w:tcPr>
            <w:tcW w:w="850"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61,4</w:t>
            </w:r>
          </w:p>
        </w:tc>
        <w:tc>
          <w:tcPr>
            <w:tcW w:w="992" w:type="dxa"/>
            <w:gridSpan w:val="2"/>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1203,3</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72,5</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1258,3</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62,4</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1209,8</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73,7</w:t>
            </w:r>
          </w:p>
        </w:tc>
      </w:tr>
      <w:tr w:rsidR="00331153" w:rsidRPr="00246EEC" w:rsidTr="00331153">
        <w:trPr>
          <w:trHeight w:val="20"/>
          <w:jc w:val="center"/>
        </w:trPr>
        <w:tc>
          <w:tcPr>
            <w:tcW w:w="2127" w:type="dxa"/>
            <w:vAlign w:val="bottom"/>
          </w:tcPr>
          <w:p w:rsidR="00200333" w:rsidRPr="00246EEC" w:rsidRDefault="00200333"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Херсонська</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442,4</w:t>
            </w:r>
          </w:p>
        </w:tc>
        <w:tc>
          <w:tcPr>
            <w:tcW w:w="850"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57,3</w:t>
            </w:r>
          </w:p>
        </w:tc>
        <w:tc>
          <w:tcPr>
            <w:tcW w:w="992" w:type="dxa"/>
            <w:gridSpan w:val="2"/>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434,3</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68,7</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451,4</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59,0</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444,4</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71,4</w:t>
            </w:r>
          </w:p>
        </w:tc>
      </w:tr>
      <w:tr w:rsidR="00331153" w:rsidRPr="00246EEC" w:rsidTr="00331153">
        <w:trPr>
          <w:trHeight w:val="20"/>
          <w:jc w:val="center"/>
        </w:trPr>
        <w:tc>
          <w:tcPr>
            <w:tcW w:w="2127" w:type="dxa"/>
            <w:vAlign w:val="bottom"/>
          </w:tcPr>
          <w:p w:rsidR="00200333" w:rsidRPr="00246EEC" w:rsidRDefault="00200333"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Хмельницька</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510,7</w:t>
            </w:r>
          </w:p>
        </w:tc>
        <w:tc>
          <w:tcPr>
            <w:tcW w:w="850"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55,1</w:t>
            </w:r>
          </w:p>
        </w:tc>
        <w:tc>
          <w:tcPr>
            <w:tcW w:w="992" w:type="dxa"/>
            <w:gridSpan w:val="2"/>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484,5</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63,6</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525,7</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57,1</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494,7</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65,8</w:t>
            </w:r>
          </w:p>
        </w:tc>
      </w:tr>
      <w:tr w:rsidR="00331153" w:rsidRPr="00246EEC" w:rsidTr="00331153">
        <w:trPr>
          <w:trHeight w:val="20"/>
          <w:jc w:val="center"/>
        </w:trPr>
        <w:tc>
          <w:tcPr>
            <w:tcW w:w="2127" w:type="dxa"/>
            <w:vAlign w:val="bottom"/>
          </w:tcPr>
          <w:p w:rsidR="00200333" w:rsidRPr="00246EEC" w:rsidRDefault="00200333"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Черкаська</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517,1</w:t>
            </w:r>
          </w:p>
        </w:tc>
        <w:tc>
          <w:tcPr>
            <w:tcW w:w="850"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57,7</w:t>
            </w:r>
          </w:p>
        </w:tc>
        <w:tc>
          <w:tcPr>
            <w:tcW w:w="992" w:type="dxa"/>
            <w:gridSpan w:val="2"/>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506,7</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69,6</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526,4</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59,5</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515,1</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71,9</w:t>
            </w:r>
          </w:p>
        </w:tc>
      </w:tr>
      <w:tr w:rsidR="00331153" w:rsidRPr="00246EEC" w:rsidTr="00331153">
        <w:trPr>
          <w:trHeight w:val="20"/>
          <w:jc w:val="center"/>
        </w:trPr>
        <w:tc>
          <w:tcPr>
            <w:tcW w:w="2127" w:type="dxa"/>
            <w:vAlign w:val="bottom"/>
          </w:tcPr>
          <w:p w:rsidR="00200333" w:rsidRPr="00246EEC" w:rsidRDefault="00200333"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Чернівецька</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383,0</w:t>
            </w:r>
          </w:p>
        </w:tc>
        <w:tc>
          <w:tcPr>
            <w:tcW w:w="850"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57,3</w:t>
            </w:r>
          </w:p>
        </w:tc>
        <w:tc>
          <w:tcPr>
            <w:tcW w:w="992" w:type="dxa"/>
            <w:gridSpan w:val="2"/>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333,2</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59,2</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391,8</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58,8</w:t>
            </w:r>
          </w:p>
        </w:tc>
        <w:tc>
          <w:tcPr>
            <w:tcW w:w="992"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338,3</w:t>
            </w:r>
          </w:p>
        </w:tc>
        <w:tc>
          <w:tcPr>
            <w:tcW w:w="851" w:type="dxa"/>
            <w:tcBorders>
              <w:top w:val="nil"/>
              <w:left w:val="nil"/>
              <w:bottom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60,5</w:t>
            </w:r>
          </w:p>
        </w:tc>
      </w:tr>
      <w:tr w:rsidR="00331153" w:rsidRPr="00246EEC" w:rsidTr="00331153">
        <w:trPr>
          <w:trHeight w:val="20"/>
          <w:jc w:val="center"/>
        </w:trPr>
        <w:tc>
          <w:tcPr>
            <w:tcW w:w="2127" w:type="dxa"/>
            <w:vAlign w:val="bottom"/>
          </w:tcPr>
          <w:p w:rsidR="00200333" w:rsidRPr="00246EEC" w:rsidRDefault="00200333" w:rsidP="006462AC">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Чернігівська</w:t>
            </w:r>
          </w:p>
        </w:tc>
        <w:tc>
          <w:tcPr>
            <w:tcW w:w="992"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421,9</w:t>
            </w:r>
          </w:p>
        </w:tc>
        <w:tc>
          <w:tcPr>
            <w:tcW w:w="850"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57,0</w:t>
            </w:r>
          </w:p>
        </w:tc>
        <w:tc>
          <w:tcPr>
            <w:tcW w:w="992" w:type="dxa"/>
            <w:gridSpan w:val="2"/>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402,8</w:t>
            </w:r>
          </w:p>
        </w:tc>
        <w:tc>
          <w:tcPr>
            <w:tcW w:w="851"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68,0</w:t>
            </w:r>
          </w:p>
        </w:tc>
        <w:tc>
          <w:tcPr>
            <w:tcW w:w="992"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428,2</w:t>
            </w:r>
          </w:p>
        </w:tc>
        <w:tc>
          <w:tcPr>
            <w:tcW w:w="851"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58,7</w:t>
            </w:r>
          </w:p>
        </w:tc>
        <w:tc>
          <w:tcPr>
            <w:tcW w:w="992"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410,0</w:t>
            </w:r>
          </w:p>
        </w:tc>
        <w:tc>
          <w:tcPr>
            <w:tcW w:w="851"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70,6</w:t>
            </w:r>
          </w:p>
        </w:tc>
      </w:tr>
      <w:tr w:rsidR="00331153" w:rsidRPr="00246EEC" w:rsidTr="00331153">
        <w:trPr>
          <w:trHeight w:val="20"/>
          <w:jc w:val="center"/>
        </w:trPr>
        <w:tc>
          <w:tcPr>
            <w:tcW w:w="2127" w:type="dxa"/>
            <w:vAlign w:val="bottom"/>
          </w:tcPr>
          <w:p w:rsidR="00200333" w:rsidRPr="00246EEC" w:rsidRDefault="00200333" w:rsidP="001A40CB">
            <w:pPr>
              <w:autoSpaceDE w:val="0"/>
              <w:autoSpaceDN w:val="0"/>
              <w:spacing w:line="320" w:lineRule="exact"/>
              <w:ind w:left="74"/>
              <w:rPr>
                <w:rFonts w:asciiTheme="minorHAnsi" w:hAnsiTheme="minorHAnsi"/>
                <w:color w:val="1F3864" w:themeColor="accent5" w:themeShade="80"/>
                <w:sz w:val="24"/>
                <w:szCs w:val="24"/>
              </w:rPr>
            </w:pPr>
            <w:r w:rsidRPr="00246EEC">
              <w:rPr>
                <w:rFonts w:asciiTheme="minorHAnsi" w:hAnsiTheme="minorHAnsi"/>
                <w:color w:val="1F3864" w:themeColor="accent5" w:themeShade="80"/>
                <w:sz w:val="24"/>
                <w:szCs w:val="24"/>
              </w:rPr>
              <w:t>м.Київ</w:t>
            </w:r>
          </w:p>
        </w:tc>
        <w:tc>
          <w:tcPr>
            <w:tcW w:w="992"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1364,6</w:t>
            </w:r>
          </w:p>
        </w:tc>
        <w:tc>
          <w:tcPr>
            <w:tcW w:w="850"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62,4</w:t>
            </w:r>
          </w:p>
        </w:tc>
        <w:tc>
          <w:tcPr>
            <w:tcW w:w="992" w:type="dxa"/>
            <w:gridSpan w:val="2"/>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1256,7</w:t>
            </w:r>
          </w:p>
        </w:tc>
        <w:tc>
          <w:tcPr>
            <w:tcW w:w="851"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69,4</w:t>
            </w:r>
          </w:p>
        </w:tc>
        <w:tc>
          <w:tcPr>
            <w:tcW w:w="992"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1384,3</w:t>
            </w:r>
          </w:p>
        </w:tc>
        <w:tc>
          <w:tcPr>
            <w:tcW w:w="851"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63,2</w:t>
            </w:r>
          </w:p>
        </w:tc>
        <w:tc>
          <w:tcPr>
            <w:tcW w:w="992"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1294,9</w:t>
            </w:r>
          </w:p>
        </w:tc>
        <w:tc>
          <w:tcPr>
            <w:tcW w:w="851" w:type="dxa"/>
            <w:tcBorders>
              <w:top w:val="nil"/>
              <w:left w:val="nil"/>
              <w:right w:val="nil"/>
            </w:tcBorders>
            <w:shd w:val="clear" w:color="auto" w:fill="auto"/>
            <w:vAlign w:val="bottom"/>
          </w:tcPr>
          <w:p w:rsidR="00200333" w:rsidRPr="00AC581C" w:rsidRDefault="00200333" w:rsidP="006462AC">
            <w:pPr>
              <w:autoSpaceDE w:val="0"/>
              <w:autoSpaceDN w:val="0"/>
              <w:spacing w:line="320" w:lineRule="exact"/>
              <w:ind w:left="74"/>
              <w:jc w:val="right"/>
              <w:rPr>
                <w:rFonts w:asciiTheme="minorHAnsi" w:hAnsiTheme="minorHAnsi"/>
                <w:color w:val="1F3864" w:themeColor="accent5" w:themeShade="80"/>
                <w:sz w:val="24"/>
                <w:szCs w:val="24"/>
              </w:rPr>
            </w:pPr>
            <w:r w:rsidRPr="00AC581C">
              <w:rPr>
                <w:rFonts w:asciiTheme="minorHAnsi" w:hAnsiTheme="minorHAnsi"/>
                <w:color w:val="1F3864" w:themeColor="accent5" w:themeShade="80"/>
                <w:sz w:val="24"/>
                <w:szCs w:val="24"/>
              </w:rPr>
              <w:t>71,5</w:t>
            </w:r>
          </w:p>
        </w:tc>
      </w:tr>
      <w:bookmarkEnd w:id="1"/>
    </w:tbl>
    <w:p w:rsidR="00200333" w:rsidRPr="00246EEC" w:rsidRDefault="00200333" w:rsidP="006462AC">
      <w:pPr>
        <w:autoSpaceDE w:val="0"/>
        <w:autoSpaceDN w:val="0"/>
        <w:spacing w:line="320" w:lineRule="exact"/>
        <w:ind w:firstLine="567"/>
        <w:jc w:val="both"/>
        <w:rPr>
          <w:rFonts w:asciiTheme="minorHAnsi" w:hAnsiTheme="minorHAnsi"/>
          <w:b/>
          <w:noProof/>
          <w:color w:val="1F3864" w:themeColor="accent5" w:themeShade="80"/>
          <w:sz w:val="28"/>
          <w:szCs w:val="28"/>
        </w:rPr>
      </w:pPr>
    </w:p>
    <w:p w:rsidR="00200333" w:rsidRPr="00CC071C" w:rsidRDefault="00200333" w:rsidP="00CC071C">
      <w:pPr>
        <w:autoSpaceDE w:val="0"/>
        <w:autoSpaceDN w:val="0"/>
        <w:spacing w:line="400" w:lineRule="exact"/>
        <w:ind w:firstLine="567"/>
        <w:jc w:val="both"/>
        <w:rPr>
          <w:rFonts w:asciiTheme="minorHAnsi" w:hAnsiTheme="minorHAnsi"/>
          <w:noProof/>
          <w:color w:val="1F3864" w:themeColor="accent5" w:themeShade="80"/>
          <w:sz w:val="27"/>
          <w:szCs w:val="27"/>
        </w:rPr>
      </w:pPr>
      <w:r w:rsidRPr="00CC071C">
        <w:rPr>
          <w:rFonts w:asciiTheme="minorHAnsi" w:hAnsiTheme="minorHAnsi"/>
          <w:b/>
          <w:noProof/>
          <w:color w:val="1F3864" w:themeColor="accent5" w:themeShade="80"/>
          <w:sz w:val="27"/>
          <w:szCs w:val="27"/>
        </w:rPr>
        <w:t>Кількість</w:t>
      </w:r>
      <w:r w:rsidRPr="00CC071C">
        <w:rPr>
          <w:rFonts w:asciiTheme="minorHAnsi" w:hAnsiTheme="minorHAnsi"/>
          <w:noProof/>
          <w:color w:val="1F3864" w:themeColor="accent5" w:themeShade="80"/>
          <w:sz w:val="27"/>
          <w:szCs w:val="27"/>
        </w:rPr>
        <w:t xml:space="preserve"> </w:t>
      </w:r>
      <w:r w:rsidRPr="00CC071C">
        <w:rPr>
          <w:rFonts w:asciiTheme="minorHAnsi" w:hAnsiTheme="minorHAnsi"/>
          <w:b/>
          <w:noProof/>
          <w:color w:val="1F3864" w:themeColor="accent5" w:themeShade="80"/>
          <w:sz w:val="27"/>
          <w:szCs w:val="27"/>
        </w:rPr>
        <w:t xml:space="preserve">безробітного населення </w:t>
      </w:r>
      <w:r w:rsidRPr="00CC071C">
        <w:rPr>
          <w:rFonts w:asciiTheme="minorHAnsi" w:hAnsiTheme="minorHAnsi"/>
          <w:noProof/>
          <w:color w:val="1F3864" w:themeColor="accent5" w:themeShade="80"/>
          <w:sz w:val="27"/>
          <w:szCs w:val="27"/>
        </w:rPr>
        <w:t xml:space="preserve"> віком 15 років і старше та у віці 15–70 років, відповідно до методології МОП,</w:t>
      </w:r>
      <w:r w:rsidRPr="00CC071C">
        <w:rPr>
          <w:rFonts w:asciiTheme="minorHAnsi" w:hAnsiTheme="minorHAnsi"/>
          <w:b/>
          <w:noProof/>
          <w:color w:val="1F3864" w:themeColor="accent5" w:themeShade="80"/>
          <w:sz w:val="27"/>
          <w:szCs w:val="27"/>
        </w:rPr>
        <w:t xml:space="preserve"> </w:t>
      </w:r>
      <w:r w:rsidRPr="00CC071C">
        <w:rPr>
          <w:rFonts w:asciiTheme="minorHAnsi" w:hAnsiTheme="minorHAnsi"/>
          <w:noProof/>
          <w:color w:val="1F3864" w:themeColor="accent5" w:themeShade="80"/>
          <w:sz w:val="27"/>
          <w:szCs w:val="27"/>
        </w:rPr>
        <w:t xml:space="preserve">складала по 1,5 млн. осіб. </w:t>
      </w:r>
    </w:p>
    <w:p w:rsidR="00200333" w:rsidRPr="00CC071C" w:rsidRDefault="00200333" w:rsidP="00E35FAE">
      <w:pPr>
        <w:autoSpaceDE w:val="0"/>
        <w:autoSpaceDN w:val="0"/>
        <w:spacing w:line="400" w:lineRule="exact"/>
        <w:ind w:firstLine="567"/>
        <w:jc w:val="both"/>
        <w:rPr>
          <w:rFonts w:asciiTheme="minorHAnsi" w:hAnsiTheme="minorHAnsi"/>
          <w:noProof/>
          <w:color w:val="1F3864" w:themeColor="accent5" w:themeShade="80"/>
          <w:sz w:val="27"/>
          <w:szCs w:val="27"/>
        </w:rPr>
      </w:pPr>
      <w:r w:rsidRPr="00CC071C">
        <w:rPr>
          <w:rFonts w:asciiTheme="minorHAnsi" w:hAnsiTheme="minorHAnsi"/>
          <w:noProof/>
          <w:color w:val="1F3864" w:themeColor="accent5" w:themeShade="80"/>
          <w:sz w:val="27"/>
          <w:szCs w:val="27"/>
        </w:rPr>
        <w:t xml:space="preserve">У І кварталі 2020р. </w:t>
      </w:r>
      <w:r w:rsidRPr="00CC071C">
        <w:rPr>
          <w:rFonts w:asciiTheme="minorHAnsi" w:hAnsiTheme="minorHAnsi"/>
          <w:b/>
          <w:noProof/>
          <w:color w:val="1F3864" w:themeColor="accent5" w:themeShade="80"/>
          <w:sz w:val="27"/>
          <w:szCs w:val="27"/>
        </w:rPr>
        <w:t>рівень</w:t>
      </w:r>
      <w:r w:rsidRPr="00CC071C">
        <w:rPr>
          <w:rFonts w:asciiTheme="minorHAnsi" w:hAnsiTheme="minorHAnsi"/>
          <w:noProof/>
          <w:color w:val="1F3864" w:themeColor="accent5" w:themeShade="80"/>
          <w:sz w:val="27"/>
          <w:szCs w:val="27"/>
        </w:rPr>
        <w:t xml:space="preserve"> </w:t>
      </w:r>
      <w:r w:rsidRPr="00CC071C">
        <w:rPr>
          <w:rFonts w:asciiTheme="minorHAnsi" w:hAnsiTheme="minorHAnsi"/>
          <w:b/>
          <w:bCs/>
          <w:color w:val="1F3864" w:themeColor="accent5" w:themeShade="80"/>
          <w:sz w:val="27"/>
          <w:szCs w:val="27"/>
        </w:rPr>
        <w:t xml:space="preserve">безробіття населення </w:t>
      </w:r>
      <w:r w:rsidRPr="00CC071C">
        <w:rPr>
          <w:rFonts w:asciiTheme="minorHAnsi" w:hAnsiTheme="minorHAnsi"/>
          <w:noProof/>
          <w:color w:val="1F3864" w:themeColor="accent5" w:themeShade="80"/>
          <w:sz w:val="27"/>
          <w:szCs w:val="27"/>
        </w:rPr>
        <w:t xml:space="preserve">у віці 15 років і старше становив 8,5% </w:t>
      </w:r>
      <w:r w:rsidRPr="00CC071C">
        <w:rPr>
          <w:rFonts w:asciiTheme="minorHAnsi" w:hAnsiTheme="minorHAnsi"/>
          <w:color w:val="1F3864" w:themeColor="accent5" w:themeShade="80"/>
          <w:sz w:val="27"/>
          <w:szCs w:val="27"/>
        </w:rPr>
        <w:t>робочої сили відповідного віку</w:t>
      </w:r>
      <w:r w:rsidRPr="00CC071C">
        <w:rPr>
          <w:rFonts w:asciiTheme="minorHAnsi" w:hAnsiTheme="minorHAnsi"/>
          <w:noProof/>
          <w:color w:val="1F3864" w:themeColor="accent5" w:themeShade="80"/>
          <w:sz w:val="27"/>
          <w:szCs w:val="27"/>
        </w:rPr>
        <w:t>, а серед осіб віком 15–70 років – 8,6%.</w:t>
      </w:r>
      <w:r w:rsidR="00E35FAE">
        <w:rPr>
          <w:rFonts w:asciiTheme="minorHAnsi" w:hAnsiTheme="minorHAnsi"/>
          <w:noProof/>
          <w:color w:val="1F3864" w:themeColor="accent5" w:themeShade="80"/>
          <w:sz w:val="27"/>
          <w:szCs w:val="27"/>
          <w:lang w:val="ru-RU"/>
        </w:rPr>
        <w:t xml:space="preserve"> </w:t>
      </w:r>
      <w:r w:rsidRPr="00CC071C">
        <w:rPr>
          <w:rFonts w:asciiTheme="minorHAnsi" w:hAnsiTheme="minorHAnsi"/>
          <w:color w:val="1F3864" w:themeColor="accent5" w:themeShade="80"/>
          <w:sz w:val="27"/>
          <w:szCs w:val="27"/>
        </w:rPr>
        <w:t xml:space="preserve">Серед осіб віком </w:t>
      </w:r>
      <w:r w:rsidRPr="00CC071C">
        <w:rPr>
          <w:rFonts w:asciiTheme="minorHAnsi" w:hAnsiTheme="minorHAnsi"/>
          <w:bCs/>
          <w:color w:val="1F3864" w:themeColor="accent5" w:themeShade="80"/>
          <w:sz w:val="27"/>
          <w:szCs w:val="27"/>
        </w:rPr>
        <w:t xml:space="preserve">15–70 років цей показник </w:t>
      </w:r>
      <w:r w:rsidRPr="00CC071C">
        <w:rPr>
          <w:rFonts w:asciiTheme="minorHAnsi" w:hAnsiTheme="minorHAnsi"/>
          <w:color w:val="1F3864" w:themeColor="accent5" w:themeShade="80"/>
          <w:sz w:val="27"/>
          <w:szCs w:val="27"/>
        </w:rPr>
        <w:t>був вищий у жінок порівняно з чоловіками (8,7% проти 8,5%) та у сільських жителів</w:t>
      </w:r>
      <w:r w:rsidR="00E35FAE">
        <w:rPr>
          <w:rFonts w:asciiTheme="minorHAnsi" w:hAnsiTheme="minorHAnsi"/>
          <w:color w:val="1F3864" w:themeColor="accent5" w:themeShade="80"/>
          <w:sz w:val="27"/>
          <w:szCs w:val="27"/>
          <w:lang w:val="ru-RU"/>
        </w:rPr>
        <w:t>,</w:t>
      </w:r>
      <w:r w:rsidRPr="00CC071C">
        <w:rPr>
          <w:rFonts w:asciiTheme="minorHAnsi" w:hAnsiTheme="minorHAnsi"/>
          <w:color w:val="1F3864" w:themeColor="accent5" w:themeShade="80"/>
          <w:sz w:val="27"/>
          <w:szCs w:val="27"/>
        </w:rPr>
        <w:t xml:space="preserve"> ніж у мешканців міської місцевості (9,4% проти 8,2%)</w:t>
      </w:r>
      <w:r w:rsidRPr="00CC071C">
        <w:rPr>
          <w:rFonts w:asciiTheme="minorHAnsi" w:hAnsiTheme="minorHAnsi"/>
          <w:noProof/>
          <w:color w:val="1F3864" w:themeColor="accent5" w:themeShade="80"/>
          <w:sz w:val="27"/>
          <w:szCs w:val="27"/>
        </w:rPr>
        <w:t xml:space="preserve">. </w:t>
      </w:r>
      <w:bookmarkStart w:id="2" w:name="_Toc117677973"/>
      <w:r w:rsidRPr="00CC071C">
        <w:rPr>
          <w:rFonts w:asciiTheme="minorHAnsi" w:hAnsiTheme="minorHAnsi"/>
          <w:noProof/>
          <w:color w:val="1F3864" w:themeColor="accent5" w:themeShade="80"/>
          <w:sz w:val="27"/>
          <w:szCs w:val="27"/>
        </w:rPr>
        <w:t>Найвищий рівень безробіття населення</w:t>
      </w:r>
      <w:r w:rsidR="00CC071C">
        <w:rPr>
          <w:rFonts w:asciiTheme="minorHAnsi" w:hAnsiTheme="minorHAnsi"/>
          <w:noProof/>
          <w:color w:val="1F3864" w:themeColor="accent5" w:themeShade="80"/>
          <w:sz w:val="27"/>
          <w:szCs w:val="27"/>
        </w:rPr>
        <w:br/>
      </w:r>
      <w:r w:rsidRPr="00CC071C">
        <w:rPr>
          <w:rFonts w:asciiTheme="minorHAnsi" w:hAnsiTheme="minorHAnsi"/>
          <w:noProof/>
          <w:color w:val="1F3864" w:themeColor="accent5" w:themeShade="80"/>
          <w:sz w:val="27"/>
          <w:szCs w:val="27"/>
        </w:rPr>
        <w:t xml:space="preserve">(за методологією МОП) </w:t>
      </w:r>
      <w:r w:rsidRPr="00CC071C">
        <w:rPr>
          <w:rFonts w:asciiTheme="minorHAnsi" w:hAnsiTheme="minorHAnsi"/>
          <w:noProof/>
          <w:color w:val="1F3864" w:themeColor="accent5" w:themeShade="80"/>
          <w:sz w:val="27"/>
          <w:szCs w:val="27"/>
          <w:lang w:val="ru-RU"/>
        </w:rPr>
        <w:t xml:space="preserve"> </w:t>
      </w:r>
      <w:r w:rsidRPr="00CC071C">
        <w:rPr>
          <w:rFonts w:asciiTheme="minorHAnsi" w:hAnsiTheme="minorHAnsi"/>
          <w:noProof/>
          <w:color w:val="1F3864" w:themeColor="accent5" w:themeShade="80"/>
          <w:sz w:val="27"/>
          <w:szCs w:val="27"/>
        </w:rPr>
        <w:t>спостерігався у</w:t>
      </w:r>
      <w:r w:rsidRPr="00CC071C">
        <w:rPr>
          <w:rFonts w:asciiTheme="minorHAnsi" w:hAnsiTheme="minorHAnsi"/>
          <w:noProof/>
          <w:color w:val="1F3864" w:themeColor="accent5" w:themeShade="80"/>
          <w:sz w:val="27"/>
          <w:szCs w:val="27"/>
          <w:lang w:val="ru-RU"/>
        </w:rPr>
        <w:t xml:space="preserve"> </w:t>
      </w:r>
      <w:r w:rsidRPr="00CC071C">
        <w:rPr>
          <w:rFonts w:asciiTheme="minorHAnsi" w:hAnsiTheme="minorHAnsi"/>
          <w:noProof/>
          <w:color w:val="1F3864" w:themeColor="accent5" w:themeShade="80"/>
          <w:sz w:val="27"/>
          <w:szCs w:val="27"/>
        </w:rPr>
        <w:t xml:space="preserve">молоді віком 15–24 роки (15,5%), а найнижчий – у осіб віком 30–34 роки (7,6%) </w:t>
      </w:r>
      <w:bookmarkEnd w:id="2"/>
      <w:r w:rsidRPr="00CC071C">
        <w:rPr>
          <w:rFonts w:asciiTheme="minorHAnsi" w:hAnsiTheme="minorHAnsi"/>
          <w:noProof/>
          <w:color w:val="1F3864" w:themeColor="accent5" w:themeShade="80"/>
          <w:sz w:val="27"/>
          <w:szCs w:val="27"/>
        </w:rPr>
        <w:t>та осіб віком старше 60 років.</w:t>
      </w:r>
    </w:p>
    <w:p w:rsidR="00200333" w:rsidRDefault="00200333" w:rsidP="00E35FAE">
      <w:pPr>
        <w:autoSpaceDE w:val="0"/>
        <w:autoSpaceDN w:val="0"/>
        <w:ind w:firstLine="567"/>
        <w:jc w:val="both"/>
        <w:rPr>
          <w:rFonts w:asciiTheme="minorHAnsi" w:hAnsiTheme="minorHAnsi"/>
          <w:noProof/>
          <w:color w:val="1F3864" w:themeColor="accent5" w:themeShade="80"/>
          <w:sz w:val="27"/>
          <w:szCs w:val="27"/>
        </w:rPr>
      </w:pPr>
      <w:r w:rsidRPr="00CC071C">
        <w:rPr>
          <w:rFonts w:asciiTheme="minorHAnsi" w:hAnsiTheme="minorHAnsi"/>
          <w:noProof/>
          <w:color w:val="1F3864" w:themeColor="accent5" w:themeShade="80"/>
          <w:sz w:val="27"/>
          <w:szCs w:val="27"/>
        </w:rPr>
        <w:lastRenderedPageBreak/>
        <w:t xml:space="preserve">Зменшення вищезазначеного показника серед осіб віком </w:t>
      </w:r>
      <w:r w:rsidRPr="00CC071C">
        <w:rPr>
          <w:rFonts w:asciiTheme="minorHAnsi" w:hAnsiTheme="minorHAnsi"/>
          <w:bCs/>
          <w:color w:val="1F3864" w:themeColor="accent5" w:themeShade="80"/>
          <w:sz w:val="27"/>
          <w:szCs w:val="27"/>
        </w:rPr>
        <w:t xml:space="preserve">15–70 років </w:t>
      </w:r>
      <w:r w:rsidRPr="00CC071C">
        <w:rPr>
          <w:rFonts w:asciiTheme="minorHAnsi" w:hAnsiTheme="minorHAnsi"/>
          <w:noProof/>
          <w:color w:val="1F3864" w:themeColor="accent5" w:themeShade="80"/>
          <w:sz w:val="27"/>
          <w:szCs w:val="27"/>
        </w:rPr>
        <w:t>у І кварталі 2020р. порівняно з відповідним періодом 2019р. відбулося в усіх регіонах країни</w:t>
      </w:r>
      <w:r w:rsidR="001A40CB">
        <w:rPr>
          <w:rFonts w:asciiTheme="minorHAnsi" w:hAnsiTheme="minorHAnsi"/>
          <w:noProof/>
          <w:color w:val="1F3864" w:themeColor="accent5" w:themeShade="80"/>
          <w:sz w:val="27"/>
          <w:szCs w:val="27"/>
        </w:rPr>
        <w:t>, про що свідчать дані,</w:t>
      </w:r>
      <w:r w:rsidRPr="00CC071C">
        <w:rPr>
          <w:rFonts w:asciiTheme="minorHAnsi" w:hAnsiTheme="minorHAnsi"/>
          <w:noProof/>
          <w:color w:val="1F3864" w:themeColor="accent5" w:themeShade="80"/>
          <w:sz w:val="27"/>
          <w:szCs w:val="27"/>
        </w:rPr>
        <w:t xml:space="preserve"> </w:t>
      </w:r>
      <w:r w:rsidR="001A40CB">
        <w:rPr>
          <w:rFonts w:asciiTheme="minorHAnsi" w:hAnsiTheme="minorHAnsi"/>
          <w:noProof/>
          <w:color w:val="1F3864" w:themeColor="accent5" w:themeShade="80"/>
          <w:sz w:val="27"/>
          <w:szCs w:val="27"/>
        </w:rPr>
        <w:t xml:space="preserve">наведені в </w:t>
      </w:r>
      <w:r w:rsidRPr="00CC071C">
        <w:rPr>
          <w:rFonts w:asciiTheme="minorHAnsi" w:hAnsiTheme="minorHAnsi"/>
          <w:noProof/>
          <w:color w:val="1F3864" w:themeColor="accent5" w:themeShade="80"/>
          <w:sz w:val="27"/>
          <w:szCs w:val="27"/>
        </w:rPr>
        <w:t>таблиц</w:t>
      </w:r>
      <w:r w:rsidR="001A40CB">
        <w:rPr>
          <w:rFonts w:asciiTheme="minorHAnsi" w:hAnsiTheme="minorHAnsi"/>
          <w:noProof/>
          <w:color w:val="1F3864" w:themeColor="accent5" w:themeShade="80"/>
          <w:sz w:val="27"/>
          <w:szCs w:val="27"/>
        </w:rPr>
        <w:t>і</w:t>
      </w:r>
      <w:r w:rsidRPr="00CC071C">
        <w:rPr>
          <w:rFonts w:asciiTheme="minorHAnsi" w:hAnsiTheme="minorHAnsi"/>
          <w:noProof/>
          <w:color w:val="1F3864" w:themeColor="accent5" w:themeShade="80"/>
          <w:sz w:val="27"/>
          <w:szCs w:val="27"/>
        </w:rPr>
        <w:t xml:space="preserve">. </w:t>
      </w:r>
      <w:bookmarkStart w:id="3" w:name="_Toc117677974"/>
    </w:p>
    <w:p w:rsidR="00CC071C" w:rsidRPr="00CC071C" w:rsidRDefault="00CC071C" w:rsidP="00E35FAE">
      <w:pPr>
        <w:autoSpaceDE w:val="0"/>
        <w:autoSpaceDN w:val="0"/>
        <w:spacing w:line="120" w:lineRule="exact"/>
        <w:ind w:firstLine="567"/>
        <w:jc w:val="both"/>
        <w:rPr>
          <w:rFonts w:asciiTheme="minorHAnsi" w:hAnsiTheme="minorHAnsi"/>
          <w:noProof/>
          <w:color w:val="1F3864" w:themeColor="accent5" w:themeShade="80"/>
          <w:sz w:val="27"/>
          <w:szCs w:val="27"/>
        </w:rPr>
      </w:pPr>
    </w:p>
    <w:bookmarkEnd w:id="3"/>
    <w:tbl>
      <w:tblPr>
        <w:tblW w:w="9923" w:type="dxa"/>
        <w:tblInd w:w="-176" w:type="dxa"/>
        <w:tblLayout w:type="fixed"/>
        <w:tblLook w:val="0000" w:firstRow="0" w:lastRow="0" w:firstColumn="0" w:lastColumn="0" w:noHBand="0" w:noVBand="0"/>
      </w:tblPr>
      <w:tblGrid>
        <w:gridCol w:w="2303"/>
        <w:gridCol w:w="992"/>
        <w:gridCol w:w="850"/>
        <w:gridCol w:w="902"/>
        <w:gridCol w:w="941"/>
        <w:gridCol w:w="1009"/>
        <w:gridCol w:w="975"/>
        <w:gridCol w:w="976"/>
        <w:gridCol w:w="17"/>
        <w:gridCol w:w="958"/>
      </w:tblGrid>
      <w:tr w:rsidR="00200333" w:rsidRPr="00246EEC" w:rsidTr="00142E3D">
        <w:trPr>
          <w:trHeight w:val="20"/>
        </w:trPr>
        <w:tc>
          <w:tcPr>
            <w:tcW w:w="2303" w:type="dxa"/>
            <w:vMerge w:val="restart"/>
            <w:tcBorders>
              <w:top w:val="single" w:sz="4" w:space="0" w:color="auto"/>
              <w:bottom w:val="single" w:sz="6" w:space="0" w:color="auto"/>
              <w:right w:val="single" w:sz="6" w:space="0" w:color="auto"/>
            </w:tcBorders>
            <w:vAlign w:val="center"/>
          </w:tcPr>
          <w:p w:rsidR="00200333" w:rsidRPr="00246EEC" w:rsidRDefault="00200333" w:rsidP="00200333">
            <w:pPr>
              <w:autoSpaceDE w:val="0"/>
              <w:autoSpaceDN w:val="0"/>
              <w:ind w:left="95"/>
              <w:jc w:val="center"/>
              <w:rPr>
                <w:rFonts w:asciiTheme="minorHAnsi" w:hAnsiTheme="minorHAnsi"/>
                <w:color w:val="1F3864" w:themeColor="accent5" w:themeShade="80"/>
              </w:rPr>
            </w:pPr>
          </w:p>
        </w:tc>
        <w:tc>
          <w:tcPr>
            <w:tcW w:w="3685" w:type="dxa"/>
            <w:gridSpan w:val="4"/>
            <w:tcBorders>
              <w:top w:val="single" w:sz="4" w:space="0" w:color="auto"/>
              <w:left w:val="single" w:sz="6" w:space="0" w:color="auto"/>
              <w:bottom w:val="single" w:sz="6" w:space="0" w:color="auto"/>
              <w:right w:val="single" w:sz="6" w:space="0" w:color="auto"/>
            </w:tcBorders>
            <w:vAlign w:val="center"/>
          </w:tcPr>
          <w:p w:rsidR="00200333" w:rsidRPr="00CC071C" w:rsidRDefault="00200333" w:rsidP="00CC071C">
            <w:pPr>
              <w:autoSpaceDE w:val="0"/>
              <w:autoSpaceDN w:val="0"/>
              <w:jc w:val="center"/>
              <w:rPr>
                <w:rFonts w:asciiTheme="minorHAnsi" w:hAnsiTheme="minorHAnsi"/>
                <w:noProof/>
                <w:color w:val="1F3864" w:themeColor="accent5" w:themeShade="80"/>
                <w:sz w:val="22"/>
                <w:szCs w:val="22"/>
              </w:rPr>
            </w:pPr>
            <w:r w:rsidRPr="00CC071C">
              <w:rPr>
                <w:rFonts w:asciiTheme="minorHAnsi" w:hAnsiTheme="minorHAnsi"/>
                <w:noProof/>
                <w:color w:val="1F3864" w:themeColor="accent5" w:themeShade="80"/>
                <w:sz w:val="22"/>
                <w:szCs w:val="22"/>
              </w:rPr>
              <w:t>І квартал 2019</w:t>
            </w:r>
          </w:p>
        </w:tc>
        <w:tc>
          <w:tcPr>
            <w:tcW w:w="3935" w:type="dxa"/>
            <w:gridSpan w:val="5"/>
            <w:tcBorders>
              <w:top w:val="single" w:sz="4" w:space="0" w:color="auto"/>
              <w:left w:val="single" w:sz="6" w:space="0" w:color="auto"/>
              <w:bottom w:val="single" w:sz="6" w:space="0" w:color="auto"/>
            </w:tcBorders>
            <w:vAlign w:val="center"/>
          </w:tcPr>
          <w:p w:rsidR="00200333" w:rsidRPr="00CC071C" w:rsidRDefault="00200333" w:rsidP="00CC071C">
            <w:pPr>
              <w:autoSpaceDE w:val="0"/>
              <w:autoSpaceDN w:val="0"/>
              <w:jc w:val="center"/>
              <w:rPr>
                <w:rFonts w:asciiTheme="minorHAnsi" w:hAnsiTheme="minorHAnsi"/>
                <w:noProof/>
                <w:color w:val="1F3864" w:themeColor="accent5" w:themeShade="80"/>
                <w:sz w:val="22"/>
                <w:szCs w:val="22"/>
              </w:rPr>
            </w:pPr>
            <w:r w:rsidRPr="00CC071C">
              <w:rPr>
                <w:rFonts w:asciiTheme="minorHAnsi" w:hAnsiTheme="minorHAnsi"/>
                <w:noProof/>
                <w:color w:val="1F3864" w:themeColor="accent5" w:themeShade="80"/>
                <w:sz w:val="22"/>
                <w:szCs w:val="22"/>
              </w:rPr>
              <w:t>І квартал 2020</w:t>
            </w:r>
          </w:p>
        </w:tc>
      </w:tr>
      <w:tr w:rsidR="00200333" w:rsidRPr="00246EEC" w:rsidTr="001A40CB">
        <w:trPr>
          <w:trHeight w:val="20"/>
        </w:trPr>
        <w:tc>
          <w:tcPr>
            <w:tcW w:w="2303" w:type="dxa"/>
            <w:vMerge/>
            <w:tcBorders>
              <w:top w:val="single" w:sz="6" w:space="0" w:color="auto"/>
              <w:bottom w:val="single" w:sz="6" w:space="0" w:color="auto"/>
              <w:right w:val="single" w:sz="6" w:space="0" w:color="auto"/>
            </w:tcBorders>
            <w:vAlign w:val="center"/>
          </w:tcPr>
          <w:p w:rsidR="00200333" w:rsidRPr="00246EEC" w:rsidRDefault="00200333" w:rsidP="00200333">
            <w:pPr>
              <w:autoSpaceDE w:val="0"/>
              <w:autoSpaceDN w:val="0"/>
              <w:jc w:val="center"/>
              <w:rPr>
                <w:rFonts w:asciiTheme="minorHAnsi" w:hAnsiTheme="minorHAnsi"/>
                <w:color w:val="1F3864" w:themeColor="accent5" w:themeShade="80"/>
              </w:rPr>
            </w:pPr>
          </w:p>
        </w:tc>
        <w:tc>
          <w:tcPr>
            <w:tcW w:w="1842" w:type="dxa"/>
            <w:gridSpan w:val="2"/>
            <w:tcBorders>
              <w:top w:val="single" w:sz="6" w:space="0" w:color="auto"/>
              <w:left w:val="single" w:sz="6" w:space="0" w:color="auto"/>
              <w:bottom w:val="single" w:sz="6" w:space="0" w:color="auto"/>
              <w:right w:val="single" w:sz="6" w:space="0" w:color="auto"/>
            </w:tcBorders>
            <w:vAlign w:val="center"/>
          </w:tcPr>
          <w:p w:rsidR="00200333" w:rsidRPr="00CC071C" w:rsidRDefault="00200333" w:rsidP="0079665C">
            <w:pPr>
              <w:autoSpaceDE w:val="0"/>
              <w:autoSpaceDN w:val="0"/>
              <w:spacing w:line="220" w:lineRule="exact"/>
              <w:ind w:left="-57" w:right="-57"/>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 xml:space="preserve">усього, </w:t>
            </w:r>
          </w:p>
          <w:p w:rsidR="001A40CB" w:rsidRDefault="00200333" w:rsidP="0079665C">
            <w:pPr>
              <w:autoSpaceDE w:val="0"/>
              <w:autoSpaceDN w:val="0"/>
              <w:spacing w:line="220" w:lineRule="exact"/>
              <w:ind w:left="-57" w:right="-57"/>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у віці 15</w:t>
            </w:r>
            <w:r w:rsidRPr="00CC071C">
              <w:rPr>
                <w:rFonts w:asciiTheme="minorHAnsi" w:hAnsiTheme="minorHAnsi"/>
                <w:noProof/>
                <w:color w:val="1F3864" w:themeColor="accent5" w:themeShade="80"/>
                <w:sz w:val="22"/>
                <w:szCs w:val="22"/>
              </w:rPr>
              <w:t>–</w:t>
            </w:r>
            <w:r w:rsidRPr="00CC071C">
              <w:rPr>
                <w:rFonts w:asciiTheme="minorHAnsi" w:hAnsiTheme="minorHAnsi"/>
                <w:color w:val="1F3864" w:themeColor="accent5" w:themeShade="80"/>
                <w:sz w:val="22"/>
                <w:szCs w:val="22"/>
              </w:rPr>
              <w:t xml:space="preserve">70 </w:t>
            </w:r>
          </w:p>
          <w:p w:rsidR="00200333" w:rsidRPr="00CC071C" w:rsidRDefault="00200333" w:rsidP="0079665C">
            <w:pPr>
              <w:autoSpaceDE w:val="0"/>
              <w:autoSpaceDN w:val="0"/>
              <w:spacing w:line="220" w:lineRule="exact"/>
              <w:ind w:left="-57" w:right="-57"/>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років</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200333" w:rsidRPr="00CC071C" w:rsidRDefault="00200333" w:rsidP="00200333">
            <w:pPr>
              <w:autoSpaceDE w:val="0"/>
              <w:autoSpaceDN w:val="0"/>
              <w:spacing w:line="220" w:lineRule="exact"/>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з нього працездатного віку</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0333" w:rsidRPr="00CC071C" w:rsidRDefault="00200333" w:rsidP="0079665C">
            <w:pPr>
              <w:autoSpaceDE w:val="0"/>
              <w:autoSpaceDN w:val="0"/>
              <w:spacing w:line="220" w:lineRule="exact"/>
              <w:ind w:left="-57" w:right="-57"/>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 xml:space="preserve">усього, </w:t>
            </w:r>
          </w:p>
          <w:p w:rsidR="001A40CB" w:rsidRDefault="00200333" w:rsidP="0079665C">
            <w:pPr>
              <w:autoSpaceDE w:val="0"/>
              <w:autoSpaceDN w:val="0"/>
              <w:spacing w:line="220" w:lineRule="exact"/>
              <w:ind w:left="-57" w:right="-57"/>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у віці 15</w:t>
            </w:r>
            <w:r w:rsidRPr="00CC071C">
              <w:rPr>
                <w:rFonts w:asciiTheme="minorHAnsi" w:hAnsiTheme="minorHAnsi"/>
                <w:noProof/>
                <w:color w:val="1F3864" w:themeColor="accent5" w:themeShade="80"/>
                <w:sz w:val="22"/>
                <w:szCs w:val="22"/>
              </w:rPr>
              <w:t>–</w:t>
            </w:r>
            <w:r w:rsidRPr="00CC071C">
              <w:rPr>
                <w:rFonts w:asciiTheme="minorHAnsi" w:hAnsiTheme="minorHAnsi"/>
                <w:color w:val="1F3864" w:themeColor="accent5" w:themeShade="80"/>
                <w:sz w:val="22"/>
                <w:szCs w:val="22"/>
              </w:rPr>
              <w:t xml:space="preserve">70 </w:t>
            </w:r>
          </w:p>
          <w:p w:rsidR="00200333" w:rsidRPr="00CC071C" w:rsidRDefault="00200333" w:rsidP="0079665C">
            <w:pPr>
              <w:autoSpaceDE w:val="0"/>
              <w:autoSpaceDN w:val="0"/>
              <w:spacing w:line="220" w:lineRule="exact"/>
              <w:ind w:left="-57" w:right="-57"/>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років</w:t>
            </w:r>
          </w:p>
        </w:tc>
        <w:tc>
          <w:tcPr>
            <w:tcW w:w="1951" w:type="dxa"/>
            <w:gridSpan w:val="3"/>
            <w:tcBorders>
              <w:top w:val="single" w:sz="6" w:space="0" w:color="auto"/>
              <w:left w:val="single" w:sz="6" w:space="0" w:color="auto"/>
              <w:bottom w:val="single" w:sz="6" w:space="0" w:color="auto"/>
            </w:tcBorders>
            <w:vAlign w:val="center"/>
          </w:tcPr>
          <w:p w:rsidR="00200333" w:rsidRPr="00CC071C" w:rsidRDefault="00200333" w:rsidP="00200333">
            <w:pPr>
              <w:autoSpaceDE w:val="0"/>
              <w:autoSpaceDN w:val="0"/>
              <w:spacing w:line="220" w:lineRule="exact"/>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з нього працездатного віку</w:t>
            </w:r>
          </w:p>
        </w:tc>
      </w:tr>
      <w:tr w:rsidR="00200333" w:rsidRPr="00246EEC" w:rsidTr="001A40CB">
        <w:trPr>
          <w:trHeight w:val="20"/>
        </w:trPr>
        <w:tc>
          <w:tcPr>
            <w:tcW w:w="2303" w:type="dxa"/>
            <w:vMerge/>
            <w:tcBorders>
              <w:top w:val="single" w:sz="6" w:space="0" w:color="auto"/>
              <w:bottom w:val="single" w:sz="4" w:space="0" w:color="auto"/>
              <w:right w:val="single" w:sz="6" w:space="0" w:color="auto"/>
            </w:tcBorders>
            <w:vAlign w:val="center"/>
          </w:tcPr>
          <w:p w:rsidR="00200333" w:rsidRPr="00246EEC" w:rsidRDefault="00200333" w:rsidP="00200333">
            <w:pPr>
              <w:autoSpaceDE w:val="0"/>
              <w:autoSpaceDN w:val="0"/>
              <w:jc w:val="center"/>
              <w:rPr>
                <w:rFonts w:asciiTheme="minorHAnsi" w:hAnsiTheme="minorHAnsi"/>
                <w:color w:val="1F3864" w:themeColor="accent5" w:themeShade="80"/>
              </w:rPr>
            </w:pPr>
          </w:p>
        </w:tc>
        <w:tc>
          <w:tcPr>
            <w:tcW w:w="992" w:type="dxa"/>
            <w:tcBorders>
              <w:top w:val="single" w:sz="6" w:space="0" w:color="auto"/>
              <w:left w:val="single" w:sz="6" w:space="0" w:color="auto"/>
              <w:bottom w:val="single" w:sz="4" w:space="0" w:color="auto"/>
              <w:right w:val="single" w:sz="6" w:space="0" w:color="auto"/>
            </w:tcBorders>
            <w:vAlign w:val="center"/>
          </w:tcPr>
          <w:p w:rsidR="00200333" w:rsidRPr="00CC071C" w:rsidRDefault="00200333" w:rsidP="00CC071C">
            <w:pPr>
              <w:autoSpaceDE w:val="0"/>
              <w:autoSpaceDN w:val="0"/>
              <w:ind w:left="-57" w:right="-57"/>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тис. осіб</w:t>
            </w:r>
          </w:p>
        </w:tc>
        <w:tc>
          <w:tcPr>
            <w:tcW w:w="850" w:type="dxa"/>
            <w:tcBorders>
              <w:top w:val="single" w:sz="6" w:space="0" w:color="auto"/>
              <w:left w:val="single" w:sz="6" w:space="0" w:color="auto"/>
              <w:bottom w:val="single" w:sz="4" w:space="0" w:color="auto"/>
              <w:right w:val="single" w:sz="6" w:space="0" w:color="auto"/>
            </w:tcBorders>
            <w:vAlign w:val="center"/>
          </w:tcPr>
          <w:p w:rsidR="00200333" w:rsidRPr="00CC071C" w:rsidRDefault="00200333" w:rsidP="00CC071C">
            <w:pPr>
              <w:autoSpaceDE w:val="0"/>
              <w:autoSpaceDN w:val="0"/>
              <w:ind w:left="-57" w:right="-57"/>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 xml:space="preserve">у % до робочої сили відпо-відного віку  </w:t>
            </w:r>
          </w:p>
        </w:tc>
        <w:tc>
          <w:tcPr>
            <w:tcW w:w="902" w:type="dxa"/>
            <w:tcBorders>
              <w:top w:val="single" w:sz="6" w:space="0" w:color="auto"/>
              <w:left w:val="single" w:sz="6" w:space="0" w:color="auto"/>
              <w:bottom w:val="single" w:sz="4" w:space="0" w:color="auto"/>
              <w:right w:val="single" w:sz="6" w:space="0" w:color="auto"/>
            </w:tcBorders>
            <w:vAlign w:val="center"/>
          </w:tcPr>
          <w:p w:rsidR="00200333" w:rsidRPr="00CC071C" w:rsidRDefault="00200333" w:rsidP="00CC071C">
            <w:pPr>
              <w:autoSpaceDE w:val="0"/>
              <w:autoSpaceDN w:val="0"/>
              <w:ind w:left="-57" w:right="-57"/>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тис. осіб</w:t>
            </w:r>
          </w:p>
        </w:tc>
        <w:tc>
          <w:tcPr>
            <w:tcW w:w="941" w:type="dxa"/>
            <w:tcBorders>
              <w:top w:val="single" w:sz="6" w:space="0" w:color="auto"/>
              <w:left w:val="single" w:sz="6" w:space="0" w:color="auto"/>
              <w:bottom w:val="single" w:sz="4" w:space="0" w:color="auto"/>
              <w:right w:val="single" w:sz="6" w:space="0" w:color="auto"/>
            </w:tcBorders>
            <w:vAlign w:val="center"/>
          </w:tcPr>
          <w:p w:rsidR="00200333" w:rsidRPr="00CC071C" w:rsidRDefault="00200333" w:rsidP="00200333">
            <w:pPr>
              <w:autoSpaceDE w:val="0"/>
              <w:autoSpaceDN w:val="0"/>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 xml:space="preserve">у % до робочої сили відпо-відного віку  </w:t>
            </w:r>
          </w:p>
        </w:tc>
        <w:tc>
          <w:tcPr>
            <w:tcW w:w="1009" w:type="dxa"/>
            <w:tcBorders>
              <w:top w:val="single" w:sz="6" w:space="0" w:color="auto"/>
              <w:left w:val="single" w:sz="6" w:space="0" w:color="auto"/>
              <w:bottom w:val="single" w:sz="4" w:space="0" w:color="auto"/>
              <w:right w:val="single" w:sz="6" w:space="0" w:color="auto"/>
            </w:tcBorders>
            <w:vAlign w:val="center"/>
          </w:tcPr>
          <w:p w:rsidR="00200333" w:rsidRPr="00CC071C" w:rsidRDefault="00200333" w:rsidP="00CC071C">
            <w:pPr>
              <w:autoSpaceDE w:val="0"/>
              <w:autoSpaceDN w:val="0"/>
              <w:ind w:left="-57" w:right="-57"/>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тис. осіб</w:t>
            </w:r>
          </w:p>
        </w:tc>
        <w:tc>
          <w:tcPr>
            <w:tcW w:w="975" w:type="dxa"/>
            <w:tcBorders>
              <w:top w:val="single" w:sz="6" w:space="0" w:color="auto"/>
              <w:left w:val="single" w:sz="6" w:space="0" w:color="auto"/>
              <w:bottom w:val="single" w:sz="4" w:space="0" w:color="auto"/>
              <w:right w:val="single" w:sz="6" w:space="0" w:color="auto"/>
            </w:tcBorders>
            <w:vAlign w:val="center"/>
          </w:tcPr>
          <w:p w:rsidR="00200333" w:rsidRPr="00CC071C" w:rsidRDefault="00200333" w:rsidP="00200333">
            <w:pPr>
              <w:autoSpaceDE w:val="0"/>
              <w:autoSpaceDN w:val="0"/>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 xml:space="preserve">у % до робочої сили відпо-відного віку  </w:t>
            </w:r>
          </w:p>
        </w:tc>
        <w:tc>
          <w:tcPr>
            <w:tcW w:w="993" w:type="dxa"/>
            <w:gridSpan w:val="2"/>
            <w:tcBorders>
              <w:top w:val="single" w:sz="6" w:space="0" w:color="auto"/>
              <w:left w:val="single" w:sz="6" w:space="0" w:color="auto"/>
              <w:bottom w:val="single" w:sz="4" w:space="0" w:color="auto"/>
              <w:right w:val="single" w:sz="6" w:space="0" w:color="auto"/>
            </w:tcBorders>
            <w:vAlign w:val="center"/>
          </w:tcPr>
          <w:p w:rsidR="00200333" w:rsidRPr="00CC071C" w:rsidRDefault="00200333" w:rsidP="00CC071C">
            <w:pPr>
              <w:autoSpaceDE w:val="0"/>
              <w:autoSpaceDN w:val="0"/>
              <w:ind w:left="-57" w:right="-57"/>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тис. осіб</w:t>
            </w:r>
          </w:p>
        </w:tc>
        <w:tc>
          <w:tcPr>
            <w:tcW w:w="958" w:type="dxa"/>
            <w:tcBorders>
              <w:top w:val="single" w:sz="6" w:space="0" w:color="auto"/>
              <w:left w:val="single" w:sz="6" w:space="0" w:color="auto"/>
              <w:bottom w:val="single" w:sz="4" w:space="0" w:color="auto"/>
            </w:tcBorders>
            <w:vAlign w:val="center"/>
          </w:tcPr>
          <w:p w:rsidR="00200333" w:rsidRPr="00CC071C" w:rsidRDefault="00200333" w:rsidP="00200333">
            <w:pPr>
              <w:autoSpaceDE w:val="0"/>
              <w:autoSpaceDN w:val="0"/>
              <w:jc w:val="center"/>
              <w:rPr>
                <w:rFonts w:asciiTheme="minorHAnsi" w:hAnsiTheme="minorHAnsi"/>
                <w:color w:val="1F3864" w:themeColor="accent5" w:themeShade="80"/>
                <w:sz w:val="22"/>
                <w:szCs w:val="22"/>
              </w:rPr>
            </w:pPr>
            <w:r w:rsidRPr="00CC071C">
              <w:rPr>
                <w:rFonts w:asciiTheme="minorHAnsi" w:hAnsiTheme="minorHAnsi"/>
                <w:color w:val="1F3864" w:themeColor="accent5" w:themeShade="80"/>
                <w:sz w:val="22"/>
                <w:szCs w:val="22"/>
              </w:rPr>
              <w:t xml:space="preserve">у % до робочої сили відпо-відного віку  </w:t>
            </w:r>
          </w:p>
        </w:tc>
      </w:tr>
      <w:tr w:rsidR="00200333" w:rsidRPr="00246EEC" w:rsidTr="001A40CB">
        <w:trPr>
          <w:trHeight w:val="20"/>
        </w:trPr>
        <w:tc>
          <w:tcPr>
            <w:tcW w:w="2303" w:type="dxa"/>
            <w:tcBorders>
              <w:top w:val="single" w:sz="4" w:space="0" w:color="auto"/>
            </w:tcBorders>
            <w:vAlign w:val="bottom"/>
          </w:tcPr>
          <w:p w:rsidR="00200333" w:rsidRPr="00CC071C" w:rsidRDefault="00200333" w:rsidP="00142E3D">
            <w:pPr>
              <w:autoSpaceDE w:val="0"/>
              <w:autoSpaceDN w:val="0"/>
              <w:spacing w:before="120"/>
              <w:rPr>
                <w:rFonts w:asciiTheme="minorHAnsi" w:hAnsiTheme="minorHAnsi"/>
                <w:b/>
                <w:color w:val="1F3864" w:themeColor="accent5" w:themeShade="80"/>
                <w:sz w:val="24"/>
                <w:szCs w:val="24"/>
              </w:rPr>
            </w:pPr>
            <w:r w:rsidRPr="00CC071C">
              <w:rPr>
                <w:rFonts w:asciiTheme="minorHAnsi" w:hAnsiTheme="minorHAnsi"/>
                <w:b/>
                <w:color w:val="1F3864" w:themeColor="accent5" w:themeShade="80"/>
                <w:sz w:val="24"/>
                <w:szCs w:val="24"/>
              </w:rPr>
              <w:t xml:space="preserve">Україна </w:t>
            </w:r>
          </w:p>
        </w:tc>
        <w:tc>
          <w:tcPr>
            <w:tcW w:w="992" w:type="dxa"/>
            <w:tcBorders>
              <w:top w:val="nil"/>
              <w:left w:val="nil"/>
              <w:right w:val="nil"/>
            </w:tcBorders>
            <w:shd w:val="clear" w:color="auto" w:fill="auto"/>
            <w:vAlign w:val="bottom"/>
          </w:tcPr>
          <w:p w:rsidR="00200333" w:rsidRPr="0079665C" w:rsidRDefault="00200333" w:rsidP="00E35FAE">
            <w:pPr>
              <w:autoSpaceDE w:val="0"/>
              <w:autoSpaceDN w:val="0"/>
              <w:spacing w:before="120" w:line="220" w:lineRule="exact"/>
              <w:ind w:left="74"/>
              <w:jc w:val="right"/>
              <w:rPr>
                <w:rFonts w:asciiTheme="minorHAnsi" w:hAnsiTheme="minorHAnsi"/>
                <w:b/>
                <w:color w:val="1F3864" w:themeColor="accent5" w:themeShade="80"/>
                <w:sz w:val="24"/>
                <w:szCs w:val="24"/>
              </w:rPr>
            </w:pPr>
            <w:r w:rsidRPr="0079665C">
              <w:rPr>
                <w:rFonts w:asciiTheme="minorHAnsi" w:hAnsiTheme="minorHAnsi"/>
                <w:b/>
                <w:color w:val="1F3864" w:themeColor="accent5" w:themeShade="80"/>
                <w:sz w:val="24"/>
                <w:szCs w:val="24"/>
              </w:rPr>
              <w:t>1645,8</w:t>
            </w:r>
          </w:p>
        </w:tc>
        <w:tc>
          <w:tcPr>
            <w:tcW w:w="850" w:type="dxa"/>
            <w:tcBorders>
              <w:top w:val="nil"/>
              <w:left w:val="nil"/>
              <w:right w:val="nil"/>
            </w:tcBorders>
            <w:shd w:val="clear" w:color="auto" w:fill="auto"/>
            <w:vAlign w:val="bottom"/>
          </w:tcPr>
          <w:p w:rsidR="00200333" w:rsidRPr="0079665C" w:rsidRDefault="00200333" w:rsidP="00E35FAE">
            <w:pPr>
              <w:autoSpaceDE w:val="0"/>
              <w:autoSpaceDN w:val="0"/>
              <w:spacing w:before="120" w:line="220" w:lineRule="exact"/>
              <w:ind w:left="74"/>
              <w:jc w:val="right"/>
              <w:rPr>
                <w:rFonts w:asciiTheme="minorHAnsi" w:hAnsiTheme="minorHAnsi"/>
                <w:b/>
                <w:color w:val="1F3864" w:themeColor="accent5" w:themeShade="80"/>
                <w:sz w:val="24"/>
                <w:szCs w:val="24"/>
              </w:rPr>
            </w:pPr>
            <w:r w:rsidRPr="0079665C">
              <w:rPr>
                <w:rFonts w:asciiTheme="minorHAnsi" w:hAnsiTheme="minorHAnsi"/>
                <w:b/>
                <w:color w:val="1F3864" w:themeColor="accent5" w:themeShade="80"/>
                <w:sz w:val="24"/>
                <w:szCs w:val="24"/>
              </w:rPr>
              <w:t>9,2</w:t>
            </w:r>
          </w:p>
        </w:tc>
        <w:tc>
          <w:tcPr>
            <w:tcW w:w="902" w:type="dxa"/>
            <w:tcBorders>
              <w:top w:val="nil"/>
              <w:left w:val="nil"/>
              <w:right w:val="nil"/>
            </w:tcBorders>
            <w:shd w:val="clear" w:color="auto" w:fill="auto"/>
            <w:vAlign w:val="bottom"/>
          </w:tcPr>
          <w:p w:rsidR="00200333" w:rsidRPr="0079665C" w:rsidRDefault="00200333" w:rsidP="0079665C">
            <w:pPr>
              <w:autoSpaceDE w:val="0"/>
              <w:autoSpaceDN w:val="0"/>
              <w:spacing w:before="120" w:line="220" w:lineRule="exact"/>
              <w:ind w:left="57" w:hanging="57"/>
              <w:jc w:val="right"/>
              <w:rPr>
                <w:rFonts w:asciiTheme="minorHAnsi" w:hAnsiTheme="minorHAnsi"/>
                <w:b/>
                <w:color w:val="1F3864" w:themeColor="accent5" w:themeShade="80"/>
                <w:sz w:val="24"/>
                <w:szCs w:val="24"/>
              </w:rPr>
            </w:pPr>
            <w:r w:rsidRPr="0079665C">
              <w:rPr>
                <w:rFonts w:asciiTheme="minorHAnsi" w:hAnsiTheme="minorHAnsi"/>
                <w:b/>
                <w:color w:val="1F3864" w:themeColor="accent5" w:themeShade="80"/>
                <w:sz w:val="24"/>
                <w:szCs w:val="24"/>
              </w:rPr>
              <w:t>1645,1</w:t>
            </w:r>
          </w:p>
        </w:tc>
        <w:tc>
          <w:tcPr>
            <w:tcW w:w="941" w:type="dxa"/>
            <w:tcBorders>
              <w:top w:val="nil"/>
              <w:left w:val="nil"/>
              <w:right w:val="nil"/>
            </w:tcBorders>
            <w:shd w:val="clear" w:color="auto" w:fill="auto"/>
            <w:vAlign w:val="bottom"/>
          </w:tcPr>
          <w:p w:rsidR="00200333" w:rsidRPr="0079665C" w:rsidRDefault="00200333" w:rsidP="00E35FAE">
            <w:pPr>
              <w:autoSpaceDE w:val="0"/>
              <w:autoSpaceDN w:val="0"/>
              <w:spacing w:before="120" w:line="220" w:lineRule="exact"/>
              <w:ind w:left="74"/>
              <w:jc w:val="right"/>
              <w:rPr>
                <w:rFonts w:asciiTheme="minorHAnsi" w:hAnsiTheme="minorHAnsi"/>
                <w:b/>
                <w:color w:val="1F3864" w:themeColor="accent5" w:themeShade="80"/>
                <w:sz w:val="24"/>
                <w:szCs w:val="24"/>
              </w:rPr>
            </w:pPr>
            <w:r w:rsidRPr="0079665C">
              <w:rPr>
                <w:rFonts w:asciiTheme="minorHAnsi" w:hAnsiTheme="minorHAnsi"/>
                <w:b/>
                <w:color w:val="1F3864" w:themeColor="accent5" w:themeShade="80"/>
                <w:sz w:val="24"/>
                <w:szCs w:val="24"/>
              </w:rPr>
              <w:t>9,6</w:t>
            </w:r>
          </w:p>
        </w:tc>
        <w:tc>
          <w:tcPr>
            <w:tcW w:w="1009" w:type="dxa"/>
            <w:tcBorders>
              <w:top w:val="single" w:sz="4" w:space="0" w:color="auto"/>
            </w:tcBorders>
            <w:shd w:val="clear" w:color="auto" w:fill="auto"/>
            <w:vAlign w:val="bottom"/>
          </w:tcPr>
          <w:p w:rsidR="00200333" w:rsidRPr="0079665C" w:rsidRDefault="00200333" w:rsidP="00E35FAE">
            <w:pPr>
              <w:autoSpaceDE w:val="0"/>
              <w:autoSpaceDN w:val="0"/>
              <w:spacing w:before="120" w:line="220" w:lineRule="exact"/>
              <w:ind w:left="74"/>
              <w:jc w:val="right"/>
              <w:rPr>
                <w:rFonts w:asciiTheme="minorHAnsi" w:hAnsiTheme="minorHAnsi"/>
                <w:b/>
                <w:color w:val="1F3864" w:themeColor="accent5" w:themeShade="80"/>
                <w:sz w:val="24"/>
                <w:szCs w:val="24"/>
              </w:rPr>
            </w:pPr>
            <w:r w:rsidRPr="0079665C">
              <w:rPr>
                <w:rFonts w:asciiTheme="minorHAnsi" w:hAnsiTheme="minorHAnsi"/>
                <w:b/>
                <w:color w:val="1F3864" w:themeColor="accent5" w:themeShade="80"/>
                <w:sz w:val="24"/>
                <w:szCs w:val="24"/>
              </w:rPr>
              <w:t>1548,9</w:t>
            </w:r>
          </w:p>
        </w:tc>
        <w:tc>
          <w:tcPr>
            <w:tcW w:w="975" w:type="dxa"/>
            <w:tcBorders>
              <w:top w:val="single" w:sz="4" w:space="0" w:color="auto"/>
            </w:tcBorders>
            <w:shd w:val="clear" w:color="auto" w:fill="auto"/>
            <w:vAlign w:val="bottom"/>
          </w:tcPr>
          <w:p w:rsidR="00200333" w:rsidRPr="0079665C" w:rsidRDefault="00200333" w:rsidP="00E35FAE">
            <w:pPr>
              <w:autoSpaceDE w:val="0"/>
              <w:autoSpaceDN w:val="0"/>
              <w:spacing w:before="120" w:line="220" w:lineRule="exact"/>
              <w:ind w:left="74"/>
              <w:jc w:val="right"/>
              <w:rPr>
                <w:rFonts w:asciiTheme="minorHAnsi" w:hAnsiTheme="minorHAnsi"/>
                <w:b/>
                <w:color w:val="1F3864" w:themeColor="accent5" w:themeShade="80"/>
                <w:sz w:val="24"/>
                <w:szCs w:val="24"/>
              </w:rPr>
            </w:pPr>
            <w:r w:rsidRPr="0079665C">
              <w:rPr>
                <w:rFonts w:asciiTheme="minorHAnsi" w:hAnsiTheme="minorHAnsi"/>
                <w:b/>
                <w:color w:val="1F3864" w:themeColor="accent5" w:themeShade="80"/>
                <w:sz w:val="24"/>
                <w:szCs w:val="24"/>
              </w:rPr>
              <w:t>8,6</w:t>
            </w:r>
          </w:p>
        </w:tc>
        <w:tc>
          <w:tcPr>
            <w:tcW w:w="976" w:type="dxa"/>
            <w:tcBorders>
              <w:top w:val="nil"/>
              <w:left w:val="nil"/>
              <w:right w:val="nil"/>
            </w:tcBorders>
            <w:shd w:val="clear" w:color="auto" w:fill="auto"/>
            <w:vAlign w:val="bottom"/>
          </w:tcPr>
          <w:p w:rsidR="00200333" w:rsidRPr="0079665C" w:rsidRDefault="00200333" w:rsidP="00E35FAE">
            <w:pPr>
              <w:autoSpaceDE w:val="0"/>
              <w:autoSpaceDN w:val="0"/>
              <w:spacing w:before="120" w:line="220" w:lineRule="exact"/>
              <w:ind w:left="74"/>
              <w:jc w:val="right"/>
              <w:rPr>
                <w:rFonts w:asciiTheme="minorHAnsi" w:hAnsiTheme="minorHAnsi"/>
                <w:b/>
                <w:color w:val="1F3864" w:themeColor="accent5" w:themeShade="80"/>
                <w:sz w:val="24"/>
                <w:szCs w:val="24"/>
              </w:rPr>
            </w:pPr>
            <w:r w:rsidRPr="0079665C">
              <w:rPr>
                <w:rFonts w:asciiTheme="minorHAnsi" w:hAnsiTheme="minorHAnsi"/>
                <w:b/>
                <w:color w:val="1F3864" w:themeColor="accent5" w:themeShade="80"/>
                <w:sz w:val="24"/>
                <w:szCs w:val="24"/>
              </w:rPr>
              <w:t>1548,6</w:t>
            </w:r>
          </w:p>
        </w:tc>
        <w:tc>
          <w:tcPr>
            <w:tcW w:w="975" w:type="dxa"/>
            <w:gridSpan w:val="2"/>
            <w:tcBorders>
              <w:top w:val="nil"/>
              <w:left w:val="nil"/>
              <w:right w:val="nil"/>
            </w:tcBorders>
            <w:shd w:val="clear" w:color="auto" w:fill="auto"/>
            <w:vAlign w:val="bottom"/>
          </w:tcPr>
          <w:p w:rsidR="00200333" w:rsidRPr="0079665C" w:rsidRDefault="00200333" w:rsidP="00E35FAE">
            <w:pPr>
              <w:autoSpaceDE w:val="0"/>
              <w:autoSpaceDN w:val="0"/>
              <w:spacing w:before="120" w:line="220" w:lineRule="exact"/>
              <w:ind w:left="74"/>
              <w:jc w:val="right"/>
              <w:rPr>
                <w:rFonts w:asciiTheme="minorHAnsi" w:hAnsiTheme="minorHAnsi"/>
                <w:b/>
                <w:color w:val="1F3864" w:themeColor="accent5" w:themeShade="80"/>
                <w:sz w:val="24"/>
                <w:szCs w:val="24"/>
              </w:rPr>
            </w:pPr>
            <w:r w:rsidRPr="0079665C">
              <w:rPr>
                <w:rFonts w:asciiTheme="minorHAnsi" w:hAnsiTheme="minorHAnsi"/>
                <w:b/>
                <w:color w:val="1F3864" w:themeColor="accent5" w:themeShade="80"/>
                <w:sz w:val="24"/>
                <w:szCs w:val="24"/>
              </w:rPr>
              <w:t>8,9</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Вінницька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74,6</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10,3</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74,6</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10,6</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70,6</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9,7</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70,6</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10,0</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Волинська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52,1</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12,3</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52,1</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12,6</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45,6</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10,6</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45,6</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10,9</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Дніпропетровська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124,1</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8,1</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124,1</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8,4</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118,1</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7,7</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118,1</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7,9</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Донецька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121,8</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14,1</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121,1</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14,5</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119,3</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13,8</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119,3</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14,3</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Житомирська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58,2</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10,5</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58,2</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10,9</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56,1</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10,1</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56,1</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10,5</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Закарпатська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53,7</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9,6</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53,7</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9,9</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52,4</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9,4</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52,4</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9,7</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Запорізька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83,0</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10,2</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83,0</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10,7</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80,8</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9,9</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80,8</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10,3</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Івано-Франківська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48,8</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8,0</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48,8</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8,5</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45,2</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7,4</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45,2</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7,9</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Київська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51,2</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6,3</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51,2</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6,4</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49,1</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6,0</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49,1</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6,1</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Кіровоградська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52,1</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12,1</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52,1</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12,5</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47,8</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11,0</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47,8</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11,4</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Луганська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53,3</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15,3</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53,3</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16,2</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50,2</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14,4</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50,2</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15,2</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Львівська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84,7</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7,4</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84,7</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7,6</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78,7</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6,9</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78,7</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7,0</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Миколаївська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55,3</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10,0</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55,3</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10,4</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53,1</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9,6</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53,1</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10,0</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Одеська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74,9</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7,0</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74,9</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7,2</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73,1</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6,8</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72,8</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6,9</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Полтавська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77,7</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11,8</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77,7</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12,1</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74,7</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11,3</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74,7</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11,6</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Рівненська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51,4</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9,8</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51,4</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10,5</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45,7</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8,6</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45,7</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9,3</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Сумська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46,9</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9,1</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46,9</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9,6</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41,4</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8,0</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41,4</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8,4</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Тернопільська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54,1</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11,8</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54,1</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12,1</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48,3</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10,4</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48,3</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10,8</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Харківська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77,9</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5,9</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77,9</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6,1</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75,4</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5,7</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75,4</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5,9</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Херсонська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56,3</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11,3</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56,3</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11,5</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48,6</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9,7</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48,6</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9,9</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Хмельницька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55,8</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9,8</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55,8</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10,3</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48,8</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8,5</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48,8</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9,0</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Черкаська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55,5</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9,7</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55,5</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9,9</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51,1</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8,8</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51,1</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9,0</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Чернівецька</w:t>
            </w:r>
          </w:p>
        </w:tc>
        <w:tc>
          <w:tcPr>
            <w:tcW w:w="99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34,4</w:t>
            </w:r>
          </w:p>
        </w:tc>
        <w:tc>
          <w:tcPr>
            <w:tcW w:w="850"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8,2</w:t>
            </w:r>
          </w:p>
        </w:tc>
        <w:tc>
          <w:tcPr>
            <w:tcW w:w="902"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34,4</w:t>
            </w:r>
          </w:p>
        </w:tc>
        <w:tc>
          <w:tcPr>
            <w:tcW w:w="941"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9,4</w:t>
            </w:r>
          </w:p>
        </w:tc>
        <w:tc>
          <w:tcPr>
            <w:tcW w:w="1009" w:type="dxa"/>
            <w:tcBorders>
              <w:top w:val="nil"/>
              <w:left w:val="nil"/>
              <w:bottom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31,9</w:t>
            </w:r>
          </w:p>
        </w:tc>
        <w:tc>
          <w:tcPr>
            <w:tcW w:w="975"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7,5</w:t>
            </w:r>
          </w:p>
        </w:tc>
        <w:tc>
          <w:tcPr>
            <w:tcW w:w="976" w:type="dxa"/>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31,9</w:t>
            </w:r>
          </w:p>
        </w:tc>
        <w:tc>
          <w:tcPr>
            <w:tcW w:w="975" w:type="dxa"/>
            <w:gridSpan w:val="2"/>
            <w:tcBorders>
              <w:top w:val="nil"/>
              <w:left w:val="nil"/>
              <w:bottom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8,6</w:t>
            </w:r>
          </w:p>
        </w:tc>
      </w:tr>
      <w:tr w:rsidR="00200333" w:rsidRPr="00246EEC" w:rsidTr="001A40CB">
        <w:trPr>
          <w:trHeight w:val="20"/>
        </w:trPr>
        <w:tc>
          <w:tcPr>
            <w:tcW w:w="2303" w:type="dxa"/>
            <w:vAlign w:val="bottom"/>
          </w:tcPr>
          <w:p w:rsidR="00200333" w:rsidRPr="00CC071C" w:rsidRDefault="00200333" w:rsidP="00E35FAE">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Чернігівська</w:t>
            </w:r>
          </w:p>
        </w:tc>
        <w:tc>
          <w:tcPr>
            <w:tcW w:w="992"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50,7</w:t>
            </w:r>
          </w:p>
        </w:tc>
        <w:tc>
          <w:tcPr>
            <w:tcW w:w="850"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10,7</w:t>
            </w:r>
          </w:p>
        </w:tc>
        <w:tc>
          <w:tcPr>
            <w:tcW w:w="902"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50,7</w:t>
            </w:r>
          </w:p>
        </w:tc>
        <w:tc>
          <w:tcPr>
            <w:tcW w:w="941"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11,2</w:t>
            </w:r>
          </w:p>
        </w:tc>
        <w:tc>
          <w:tcPr>
            <w:tcW w:w="1009" w:type="dxa"/>
            <w:tcBorders>
              <w:top w:val="nil"/>
              <w:left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48,4</w:t>
            </w:r>
          </w:p>
        </w:tc>
        <w:tc>
          <w:tcPr>
            <w:tcW w:w="975"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10,2</w:t>
            </w:r>
          </w:p>
        </w:tc>
        <w:tc>
          <w:tcPr>
            <w:tcW w:w="976"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48,4</w:t>
            </w:r>
          </w:p>
        </w:tc>
        <w:tc>
          <w:tcPr>
            <w:tcW w:w="975" w:type="dxa"/>
            <w:gridSpan w:val="2"/>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10,6</w:t>
            </w:r>
          </w:p>
        </w:tc>
      </w:tr>
      <w:tr w:rsidR="00200333" w:rsidRPr="00246EEC" w:rsidTr="001A40CB">
        <w:trPr>
          <w:trHeight w:val="20"/>
        </w:trPr>
        <w:tc>
          <w:tcPr>
            <w:tcW w:w="2303" w:type="dxa"/>
            <w:vAlign w:val="bottom"/>
          </w:tcPr>
          <w:p w:rsidR="00200333" w:rsidRPr="00CC071C" w:rsidRDefault="00200333" w:rsidP="0079665C">
            <w:pPr>
              <w:autoSpaceDE w:val="0"/>
              <w:autoSpaceDN w:val="0"/>
              <w:ind w:left="85"/>
              <w:rPr>
                <w:rFonts w:asciiTheme="minorHAnsi" w:hAnsiTheme="minorHAnsi"/>
                <w:color w:val="1F3864" w:themeColor="accent5" w:themeShade="80"/>
                <w:sz w:val="24"/>
                <w:szCs w:val="24"/>
              </w:rPr>
            </w:pPr>
            <w:r w:rsidRPr="00CC071C">
              <w:rPr>
                <w:rFonts w:asciiTheme="minorHAnsi" w:hAnsiTheme="minorHAnsi"/>
                <w:color w:val="1F3864" w:themeColor="accent5" w:themeShade="80"/>
                <w:sz w:val="24"/>
                <w:szCs w:val="24"/>
              </w:rPr>
              <w:t>м.Київ</w:t>
            </w:r>
          </w:p>
        </w:tc>
        <w:tc>
          <w:tcPr>
            <w:tcW w:w="992"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97,3</w:t>
            </w:r>
          </w:p>
        </w:tc>
        <w:tc>
          <w:tcPr>
            <w:tcW w:w="850"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6,7</w:t>
            </w:r>
          </w:p>
        </w:tc>
        <w:tc>
          <w:tcPr>
            <w:tcW w:w="902"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97,3</w:t>
            </w:r>
          </w:p>
        </w:tc>
        <w:tc>
          <w:tcPr>
            <w:tcW w:w="941"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7,2</w:t>
            </w:r>
          </w:p>
        </w:tc>
        <w:tc>
          <w:tcPr>
            <w:tcW w:w="1009" w:type="dxa"/>
            <w:tcBorders>
              <w:top w:val="nil"/>
              <w:left w:val="nil"/>
              <w:right w:val="nil"/>
            </w:tcBorders>
            <w:shd w:val="clear" w:color="auto" w:fill="auto"/>
            <w:vAlign w:val="bottom"/>
          </w:tcPr>
          <w:p w:rsidR="00200333" w:rsidRPr="0079665C" w:rsidRDefault="00200333" w:rsidP="00E35FAE">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94,5</w:t>
            </w:r>
          </w:p>
        </w:tc>
        <w:tc>
          <w:tcPr>
            <w:tcW w:w="975"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6,4</w:t>
            </w:r>
          </w:p>
        </w:tc>
        <w:tc>
          <w:tcPr>
            <w:tcW w:w="976" w:type="dxa"/>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94,5</w:t>
            </w:r>
          </w:p>
        </w:tc>
        <w:tc>
          <w:tcPr>
            <w:tcW w:w="975" w:type="dxa"/>
            <w:gridSpan w:val="2"/>
            <w:tcBorders>
              <w:top w:val="nil"/>
              <w:left w:val="nil"/>
              <w:right w:val="nil"/>
            </w:tcBorders>
            <w:shd w:val="clear" w:color="auto" w:fill="auto"/>
            <w:vAlign w:val="bottom"/>
          </w:tcPr>
          <w:p w:rsidR="00200333" w:rsidRPr="0079665C" w:rsidRDefault="00200333" w:rsidP="00CC071C">
            <w:pPr>
              <w:autoSpaceDE w:val="0"/>
              <w:autoSpaceDN w:val="0"/>
              <w:spacing w:line="220" w:lineRule="exact"/>
              <w:ind w:left="74"/>
              <w:jc w:val="right"/>
              <w:rPr>
                <w:rFonts w:asciiTheme="minorHAnsi" w:hAnsiTheme="minorHAnsi"/>
                <w:color w:val="1F3864" w:themeColor="accent5" w:themeShade="80"/>
                <w:sz w:val="24"/>
                <w:szCs w:val="24"/>
              </w:rPr>
            </w:pPr>
            <w:r w:rsidRPr="0079665C">
              <w:rPr>
                <w:rFonts w:asciiTheme="minorHAnsi" w:hAnsiTheme="minorHAnsi"/>
                <w:color w:val="1F3864" w:themeColor="accent5" w:themeShade="80"/>
                <w:sz w:val="24"/>
                <w:szCs w:val="24"/>
              </w:rPr>
              <w:t>6,8</w:t>
            </w:r>
          </w:p>
        </w:tc>
      </w:tr>
    </w:tbl>
    <w:p w:rsidR="00200333" w:rsidRPr="00246EEC" w:rsidRDefault="00200333" w:rsidP="00AC581C">
      <w:pPr>
        <w:autoSpaceDE w:val="0"/>
        <w:autoSpaceDN w:val="0"/>
        <w:spacing w:line="340" w:lineRule="exact"/>
        <w:ind w:firstLine="567"/>
        <w:jc w:val="both"/>
        <w:rPr>
          <w:rFonts w:asciiTheme="minorHAnsi" w:hAnsiTheme="minorHAnsi"/>
          <w:b/>
          <w:noProof/>
          <w:color w:val="1F3864" w:themeColor="accent5" w:themeShade="80"/>
          <w:sz w:val="28"/>
          <w:szCs w:val="28"/>
        </w:rPr>
      </w:pPr>
    </w:p>
    <w:p w:rsidR="00200333" w:rsidRDefault="00200333" w:rsidP="00200333">
      <w:pPr>
        <w:autoSpaceDE w:val="0"/>
        <w:autoSpaceDN w:val="0"/>
        <w:ind w:firstLine="567"/>
        <w:jc w:val="both"/>
        <w:rPr>
          <w:rFonts w:asciiTheme="minorHAnsi" w:hAnsiTheme="minorHAnsi"/>
          <w:noProof/>
          <w:color w:val="1F3864" w:themeColor="accent5" w:themeShade="80"/>
          <w:sz w:val="28"/>
          <w:szCs w:val="28"/>
        </w:rPr>
      </w:pPr>
      <w:r w:rsidRPr="00246EEC">
        <w:rPr>
          <w:rFonts w:asciiTheme="minorHAnsi" w:hAnsiTheme="minorHAnsi"/>
          <w:b/>
          <w:noProof/>
          <w:color w:val="1F3864" w:themeColor="accent5" w:themeShade="80"/>
          <w:sz w:val="28"/>
          <w:szCs w:val="28"/>
        </w:rPr>
        <w:t>Кількість</w:t>
      </w:r>
      <w:r w:rsidRPr="00246EEC">
        <w:rPr>
          <w:rFonts w:asciiTheme="minorHAnsi" w:hAnsiTheme="minorHAnsi"/>
          <w:noProof/>
          <w:color w:val="1F3864" w:themeColor="accent5" w:themeShade="80"/>
          <w:sz w:val="28"/>
          <w:szCs w:val="28"/>
        </w:rPr>
        <w:t xml:space="preserve"> </w:t>
      </w:r>
      <w:r w:rsidRPr="00246EEC">
        <w:rPr>
          <w:rFonts w:asciiTheme="minorHAnsi" w:hAnsiTheme="minorHAnsi"/>
          <w:b/>
          <w:noProof/>
          <w:color w:val="1F3864" w:themeColor="accent5" w:themeShade="80"/>
          <w:sz w:val="28"/>
          <w:szCs w:val="28"/>
        </w:rPr>
        <w:t>осіб, які не входять до складу робочої сили</w:t>
      </w:r>
      <w:r w:rsidR="00142E3D" w:rsidRPr="00142E3D">
        <w:rPr>
          <w:rFonts w:asciiTheme="minorHAnsi" w:hAnsiTheme="minorHAnsi"/>
          <w:noProof/>
          <w:color w:val="1F3864" w:themeColor="accent5" w:themeShade="80"/>
          <w:sz w:val="28"/>
          <w:szCs w:val="28"/>
        </w:rPr>
        <w:t>,</w:t>
      </w:r>
      <w:r w:rsidRPr="00246EEC">
        <w:rPr>
          <w:rFonts w:asciiTheme="minorHAnsi" w:hAnsiTheme="minorHAnsi"/>
          <w:noProof/>
          <w:color w:val="1F3864" w:themeColor="accent5" w:themeShade="80"/>
          <w:sz w:val="28"/>
          <w:szCs w:val="28"/>
        </w:rPr>
        <w:t xml:space="preserve"> віком 15 років і старше у І кварталі 2020р. становила 14,0 млн. осіб, з них у віці 15–70 років – 10,3 млн. осіб, що складає понад третину населення відповідного віку. Серед</w:t>
      </w:r>
      <w:r w:rsidRPr="00246EEC">
        <w:rPr>
          <w:rFonts w:asciiTheme="minorHAnsi" w:hAnsiTheme="minorHAnsi"/>
          <w:noProof/>
          <w:color w:val="1F3864" w:themeColor="accent5" w:themeShade="80"/>
          <w:sz w:val="28"/>
          <w:szCs w:val="28"/>
          <w:lang w:val="ru-RU"/>
        </w:rPr>
        <w:t xml:space="preserve"> таких </w:t>
      </w:r>
      <w:r w:rsidRPr="00246EEC">
        <w:rPr>
          <w:rFonts w:asciiTheme="minorHAnsi" w:hAnsiTheme="minorHAnsi"/>
          <w:noProof/>
          <w:color w:val="1F3864" w:themeColor="accent5" w:themeShade="80"/>
          <w:sz w:val="28"/>
          <w:szCs w:val="28"/>
        </w:rPr>
        <w:t>осіб віком 15–70 років кожен другий був пенсіонер, кожен п'ятий – студент</w:t>
      </w:r>
      <w:r w:rsidRPr="00246EEC">
        <w:rPr>
          <w:rFonts w:asciiTheme="minorHAnsi" w:hAnsiTheme="minorHAnsi"/>
          <w:noProof/>
          <w:color w:val="1F3864" w:themeColor="accent5" w:themeShade="80"/>
          <w:sz w:val="28"/>
          <w:szCs w:val="28"/>
          <w:lang w:val="ru-RU"/>
        </w:rPr>
        <w:t xml:space="preserve"> або </w:t>
      </w:r>
      <w:r w:rsidRPr="00246EEC">
        <w:rPr>
          <w:rFonts w:asciiTheme="minorHAnsi" w:hAnsiTheme="minorHAnsi"/>
          <w:noProof/>
          <w:color w:val="1F3864" w:themeColor="accent5" w:themeShade="80"/>
          <w:sz w:val="28"/>
          <w:szCs w:val="28"/>
        </w:rPr>
        <w:t>уч</w:t>
      </w:r>
      <w:r w:rsidRPr="00246EEC">
        <w:rPr>
          <w:rFonts w:asciiTheme="minorHAnsi" w:hAnsiTheme="minorHAnsi"/>
          <w:noProof/>
          <w:color w:val="1F3864" w:themeColor="accent5" w:themeShade="80"/>
          <w:sz w:val="28"/>
          <w:szCs w:val="28"/>
          <w:lang w:val="ru-RU"/>
        </w:rPr>
        <w:t>ень, таку ж частку станов</w:t>
      </w:r>
      <w:r w:rsidRPr="00246EEC">
        <w:rPr>
          <w:rFonts w:asciiTheme="minorHAnsi" w:hAnsiTheme="minorHAnsi"/>
          <w:noProof/>
          <w:color w:val="1F3864" w:themeColor="accent5" w:themeShade="80"/>
          <w:sz w:val="28"/>
          <w:szCs w:val="28"/>
        </w:rPr>
        <w:t>или</w:t>
      </w:r>
      <w:r w:rsidRPr="00246EEC">
        <w:rPr>
          <w:rFonts w:asciiTheme="minorHAnsi" w:hAnsiTheme="minorHAnsi"/>
          <w:noProof/>
          <w:color w:val="1F3864" w:themeColor="accent5" w:themeShade="80"/>
          <w:sz w:val="28"/>
          <w:szCs w:val="28"/>
          <w:lang w:val="ru-RU"/>
        </w:rPr>
        <w:t xml:space="preserve"> особи, які </w:t>
      </w:r>
      <w:r w:rsidRPr="00246EEC">
        <w:rPr>
          <w:rFonts w:asciiTheme="minorHAnsi" w:hAnsiTheme="minorHAnsi"/>
          <w:noProof/>
          <w:color w:val="1F3864" w:themeColor="accent5" w:themeShade="80"/>
          <w:sz w:val="28"/>
          <w:szCs w:val="28"/>
        </w:rPr>
        <w:t>виконува</w:t>
      </w:r>
      <w:r w:rsidRPr="00246EEC">
        <w:rPr>
          <w:rFonts w:asciiTheme="minorHAnsi" w:hAnsiTheme="minorHAnsi"/>
          <w:noProof/>
          <w:color w:val="1F3864" w:themeColor="accent5" w:themeShade="80"/>
          <w:sz w:val="28"/>
          <w:szCs w:val="28"/>
          <w:lang w:val="ru-RU"/>
        </w:rPr>
        <w:t>ли</w:t>
      </w:r>
      <w:r w:rsidRPr="00246EEC">
        <w:rPr>
          <w:rFonts w:asciiTheme="minorHAnsi" w:hAnsiTheme="minorHAnsi"/>
          <w:noProof/>
          <w:color w:val="1F3864" w:themeColor="accent5" w:themeShade="80"/>
          <w:sz w:val="28"/>
          <w:szCs w:val="28"/>
        </w:rPr>
        <w:t xml:space="preserve"> домашні (сімейні) обов’язки. </w:t>
      </w:r>
    </w:p>
    <w:p w:rsidR="00C910B1" w:rsidRPr="00246EEC" w:rsidRDefault="00C910B1" w:rsidP="00200333">
      <w:pPr>
        <w:autoSpaceDE w:val="0"/>
        <w:autoSpaceDN w:val="0"/>
        <w:ind w:firstLine="567"/>
        <w:jc w:val="both"/>
        <w:rPr>
          <w:rFonts w:asciiTheme="minorHAnsi" w:hAnsiTheme="minorHAnsi"/>
          <w:noProof/>
          <w:color w:val="1F3864" w:themeColor="accent5" w:themeShade="80"/>
          <w:sz w:val="28"/>
          <w:szCs w:val="28"/>
        </w:rPr>
      </w:pPr>
    </w:p>
    <w:p w:rsidR="00A2300A" w:rsidRPr="006B7135" w:rsidRDefault="00A2300A" w:rsidP="00A2300A">
      <w:pPr>
        <w:pStyle w:val="a3"/>
        <w:spacing w:line="240" w:lineRule="auto"/>
        <w:jc w:val="left"/>
        <w:rPr>
          <w:sz w:val="2"/>
          <w:szCs w:val="2"/>
          <w:highlight w:val="lightGray"/>
        </w:rPr>
      </w:pPr>
    </w:p>
    <w:p w:rsidR="005F1757" w:rsidRPr="00271BDA" w:rsidRDefault="005F1757" w:rsidP="005F1757">
      <w:pPr>
        <w:pStyle w:val="a3"/>
        <w:spacing w:line="240" w:lineRule="auto"/>
        <w:jc w:val="left"/>
        <w:rPr>
          <w:sz w:val="2"/>
          <w:szCs w:val="2"/>
          <w:highlight w:val="lightGray"/>
        </w:rPr>
      </w:pPr>
    </w:p>
    <w:p w:rsidR="00234E64" w:rsidRPr="00271BDA" w:rsidRDefault="00234E64" w:rsidP="00234E64">
      <w:pPr>
        <w:pStyle w:val="a3"/>
        <w:spacing w:line="240" w:lineRule="auto"/>
        <w:jc w:val="left"/>
        <w:rPr>
          <w:sz w:val="2"/>
          <w:szCs w:val="2"/>
          <w:highlight w:val="lightGray"/>
        </w:rPr>
      </w:pPr>
    </w:p>
    <w:tbl>
      <w:tblPr>
        <w:tblW w:w="9526" w:type="dxa"/>
        <w:tblInd w:w="108" w:type="dxa"/>
        <w:tblBorders>
          <w:top w:val="single" w:sz="4" w:space="0" w:color="9966FF"/>
          <w:left w:val="single" w:sz="4" w:space="0" w:color="9966FF"/>
          <w:bottom w:val="single" w:sz="4" w:space="0" w:color="9966FF"/>
          <w:right w:val="single" w:sz="4" w:space="0" w:color="9966FF"/>
          <w:insideH w:val="single" w:sz="4" w:space="0" w:color="9966FF"/>
          <w:insideV w:val="single" w:sz="4" w:space="0" w:color="9966FF"/>
        </w:tblBorders>
        <w:tblLook w:val="04A0" w:firstRow="1" w:lastRow="0" w:firstColumn="1" w:lastColumn="0" w:noHBand="0" w:noVBand="1"/>
      </w:tblPr>
      <w:tblGrid>
        <w:gridCol w:w="1021"/>
        <w:gridCol w:w="8505"/>
      </w:tblGrid>
      <w:tr w:rsidR="000F686A" w:rsidRPr="00271BDA" w:rsidTr="00993F6B">
        <w:trPr>
          <w:trHeight w:val="903"/>
        </w:trPr>
        <w:tc>
          <w:tcPr>
            <w:tcW w:w="1021" w:type="dxa"/>
            <w:tcBorders>
              <w:top w:val="single" w:sz="4" w:space="0" w:color="808080"/>
              <w:left w:val="single" w:sz="4" w:space="0" w:color="808080"/>
              <w:bottom w:val="single" w:sz="4" w:space="0" w:color="808080"/>
              <w:right w:val="single" w:sz="4" w:space="0" w:color="808080"/>
            </w:tcBorders>
            <w:shd w:val="clear" w:color="auto" w:fill="8082B9"/>
            <w:vAlign w:val="center"/>
          </w:tcPr>
          <w:p w:rsidR="000F686A" w:rsidRPr="00271BDA" w:rsidRDefault="009B2D82" w:rsidP="00D97A01">
            <w:pPr>
              <w:pBdr>
                <w:top w:val="single" w:sz="4" w:space="1" w:color="auto"/>
              </w:pBdr>
              <w:tabs>
                <w:tab w:val="left" w:pos="1392"/>
              </w:tabs>
              <w:spacing w:before="120" w:after="120"/>
              <w:ind w:right="-25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57728" behindDoc="0" locked="0" layoutInCell="1" allowOverlap="1" wp14:anchorId="41D64B8C" wp14:editId="5D199065">
                  <wp:simplePos x="0" y="0"/>
                  <wp:positionH relativeFrom="column">
                    <wp:posOffset>-42545</wp:posOffset>
                  </wp:positionH>
                  <wp:positionV relativeFrom="paragraph">
                    <wp:posOffset>66040</wp:posOffset>
                  </wp:positionV>
                  <wp:extent cx="607695" cy="549275"/>
                  <wp:effectExtent l="19050" t="19050" r="20955" b="22225"/>
                  <wp:wrapNone/>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 cy="54927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F686A" w:rsidRPr="00271BDA" w:rsidRDefault="000F686A" w:rsidP="000D41BE">
            <w:pPr>
              <w:spacing w:before="120" w:after="120"/>
              <w:jc w:val="center"/>
              <w:rPr>
                <w:rFonts w:ascii="Calibri" w:hAnsi="Calibri" w:cs="Arial"/>
                <w:b/>
                <w:bCs/>
                <w:color w:val="FFFFFF"/>
                <w:sz w:val="32"/>
                <w:szCs w:val="32"/>
              </w:rPr>
            </w:pPr>
          </w:p>
        </w:tc>
        <w:tc>
          <w:tcPr>
            <w:tcW w:w="8505" w:type="dxa"/>
            <w:tcBorders>
              <w:top w:val="single" w:sz="4" w:space="0" w:color="808080"/>
              <w:left w:val="single" w:sz="4" w:space="0" w:color="808080"/>
              <w:bottom w:val="single" w:sz="4" w:space="0" w:color="808080"/>
              <w:right w:val="single" w:sz="4" w:space="0" w:color="808080"/>
            </w:tcBorders>
            <w:shd w:val="clear" w:color="auto" w:fill="8082B9"/>
            <w:vAlign w:val="center"/>
          </w:tcPr>
          <w:p w:rsidR="000F686A" w:rsidRPr="00271BDA" w:rsidRDefault="000F686A" w:rsidP="000D41BE">
            <w:pPr>
              <w:spacing w:before="120" w:after="120"/>
              <w:jc w:val="center"/>
              <w:rPr>
                <w:rFonts w:ascii="Verdana" w:hAnsi="Verdana" w:cs="Arial"/>
                <w:sz w:val="24"/>
                <w:szCs w:val="24"/>
              </w:rPr>
            </w:pPr>
            <w:r w:rsidRPr="00271BDA">
              <w:rPr>
                <w:rFonts w:ascii="Calibri" w:hAnsi="Calibri" w:cs="Arial"/>
                <w:b/>
                <w:bCs/>
                <w:color w:val="FFFFFF"/>
                <w:sz w:val="32"/>
                <w:szCs w:val="32"/>
              </w:rPr>
              <w:t>ДОХОДИ НАСЕЛЕННЯ</w:t>
            </w:r>
          </w:p>
        </w:tc>
      </w:tr>
    </w:tbl>
    <w:p w:rsidR="000F686A" w:rsidRPr="00271BDA" w:rsidRDefault="000F686A" w:rsidP="00E53E45">
      <w:pPr>
        <w:tabs>
          <w:tab w:val="left" w:pos="1418"/>
        </w:tabs>
        <w:spacing w:line="100" w:lineRule="exact"/>
        <w:ind w:firstLine="567"/>
        <w:jc w:val="both"/>
        <w:rPr>
          <w:rFonts w:ascii="Calibri" w:hAnsi="Calibri"/>
          <w:sz w:val="27"/>
          <w:szCs w:val="27"/>
        </w:rPr>
      </w:pPr>
    </w:p>
    <w:p w:rsidR="00C8674E" w:rsidRPr="00382268" w:rsidRDefault="00C8674E" w:rsidP="008303AD">
      <w:pPr>
        <w:pStyle w:val="ab"/>
        <w:tabs>
          <w:tab w:val="left" w:pos="1418"/>
        </w:tabs>
        <w:spacing w:line="320" w:lineRule="exact"/>
        <w:ind w:firstLine="567"/>
        <w:rPr>
          <w:rFonts w:ascii="Calibri" w:hAnsi="Calibri"/>
          <w:color w:val="1F3864"/>
          <w:sz w:val="27"/>
          <w:szCs w:val="27"/>
        </w:rPr>
      </w:pPr>
      <w:r w:rsidRPr="00382268">
        <w:rPr>
          <w:rFonts w:ascii="Calibri" w:hAnsi="Calibri"/>
          <w:color w:val="1F3864"/>
          <w:sz w:val="27"/>
          <w:szCs w:val="27"/>
        </w:rPr>
        <w:t xml:space="preserve">Середня </w:t>
      </w:r>
      <w:r w:rsidRPr="00382268">
        <w:rPr>
          <w:rFonts w:ascii="Calibri" w:hAnsi="Calibri"/>
          <w:b/>
          <w:color w:val="1F3864"/>
          <w:sz w:val="27"/>
          <w:szCs w:val="27"/>
        </w:rPr>
        <w:t>номінальна заробітна плата</w:t>
      </w:r>
      <w:r w:rsidRPr="00382268">
        <w:rPr>
          <w:rFonts w:ascii="Calibri" w:hAnsi="Calibri"/>
          <w:color w:val="1F3864"/>
          <w:sz w:val="27"/>
          <w:szCs w:val="27"/>
        </w:rPr>
        <w:t xml:space="preserve"> штатного працівника підприємств, установ та організацій</w:t>
      </w:r>
      <w:r w:rsidRPr="00382268">
        <w:rPr>
          <w:rFonts w:ascii="Calibri" w:hAnsi="Calibri"/>
          <w:color w:val="002060"/>
          <w:sz w:val="27"/>
          <w:szCs w:val="27"/>
          <w:vertAlign w:val="superscript"/>
        </w:rPr>
        <w:t>1</w:t>
      </w:r>
      <w:r w:rsidRPr="00382268">
        <w:rPr>
          <w:rFonts w:ascii="Calibri" w:hAnsi="Calibri"/>
          <w:color w:val="1F3864"/>
          <w:sz w:val="27"/>
          <w:szCs w:val="27"/>
        </w:rPr>
        <w:t xml:space="preserve"> (далі – підприємства) у </w:t>
      </w:r>
      <w:r>
        <w:rPr>
          <w:rFonts w:ascii="Calibri" w:hAnsi="Calibri"/>
          <w:color w:val="1F3864"/>
          <w:sz w:val="27"/>
          <w:szCs w:val="27"/>
        </w:rPr>
        <w:t>травні</w:t>
      </w:r>
      <w:r w:rsidRPr="00382268">
        <w:rPr>
          <w:rFonts w:ascii="Calibri" w:hAnsi="Calibri"/>
          <w:color w:val="1F3864"/>
          <w:sz w:val="27"/>
          <w:szCs w:val="27"/>
        </w:rPr>
        <w:t xml:space="preserve"> п.р. становила </w:t>
      </w:r>
      <w:r>
        <w:rPr>
          <w:rFonts w:ascii="Calibri" w:hAnsi="Calibri"/>
          <w:color w:val="1F3864"/>
          <w:sz w:val="27"/>
          <w:szCs w:val="27"/>
        </w:rPr>
        <w:t>10542</w:t>
      </w:r>
      <w:r w:rsidRPr="00382268">
        <w:rPr>
          <w:rFonts w:ascii="Calibri" w:hAnsi="Calibri"/>
          <w:color w:val="1F3864"/>
          <w:sz w:val="27"/>
          <w:szCs w:val="27"/>
        </w:rPr>
        <w:t xml:space="preserve"> грн, що у 2,2 раза вище рівня мінімальної заробітної плати (4723 грн). Нарахування за одну відпрацьовану годину у </w:t>
      </w:r>
      <w:r>
        <w:rPr>
          <w:rFonts w:ascii="Calibri" w:hAnsi="Calibri"/>
          <w:color w:val="1F3864"/>
          <w:sz w:val="27"/>
          <w:szCs w:val="27"/>
        </w:rPr>
        <w:t>травні</w:t>
      </w:r>
      <w:r w:rsidRPr="00382268">
        <w:rPr>
          <w:rFonts w:ascii="Calibri" w:hAnsi="Calibri"/>
          <w:color w:val="1F3864"/>
          <w:sz w:val="27"/>
          <w:szCs w:val="27"/>
        </w:rPr>
        <w:t xml:space="preserve"> становили </w:t>
      </w:r>
      <w:r>
        <w:rPr>
          <w:rFonts w:ascii="Calibri" w:hAnsi="Calibri"/>
          <w:color w:val="1F3864"/>
          <w:sz w:val="27"/>
          <w:szCs w:val="27"/>
        </w:rPr>
        <w:t>88,60</w:t>
      </w:r>
      <w:r w:rsidRPr="00382268">
        <w:rPr>
          <w:rFonts w:ascii="Calibri" w:hAnsi="Calibri"/>
          <w:color w:val="1F3864"/>
          <w:sz w:val="27"/>
          <w:szCs w:val="27"/>
        </w:rPr>
        <w:t xml:space="preserve"> грн.</w:t>
      </w:r>
    </w:p>
    <w:p w:rsidR="00C8674E" w:rsidRPr="00382268" w:rsidRDefault="00C8674E" w:rsidP="008303AD">
      <w:pPr>
        <w:pStyle w:val="ab"/>
        <w:spacing w:line="320" w:lineRule="exact"/>
        <w:ind w:firstLine="567"/>
        <w:rPr>
          <w:rFonts w:ascii="Calibri" w:hAnsi="Calibri"/>
          <w:color w:val="1F3864"/>
          <w:sz w:val="27"/>
          <w:szCs w:val="27"/>
        </w:rPr>
      </w:pPr>
      <w:r>
        <w:rPr>
          <w:rFonts w:ascii="Calibri" w:hAnsi="Calibri"/>
          <w:color w:val="1F3864"/>
          <w:sz w:val="27"/>
          <w:szCs w:val="27"/>
        </w:rPr>
        <w:t>П</w:t>
      </w:r>
      <w:r w:rsidRPr="00382268">
        <w:rPr>
          <w:rFonts w:ascii="Calibri" w:hAnsi="Calibri"/>
          <w:color w:val="1F3864"/>
          <w:sz w:val="27"/>
          <w:szCs w:val="27"/>
        </w:rPr>
        <w:t xml:space="preserve">о відношенню до </w:t>
      </w:r>
      <w:r>
        <w:rPr>
          <w:rFonts w:ascii="Calibri" w:hAnsi="Calibri"/>
          <w:color w:val="1F3864"/>
          <w:sz w:val="27"/>
          <w:szCs w:val="27"/>
        </w:rPr>
        <w:t>квітня заробітна плата</w:t>
      </w:r>
      <w:r w:rsidRPr="00382268">
        <w:rPr>
          <w:rFonts w:ascii="Calibri" w:hAnsi="Calibri"/>
          <w:color w:val="1F3864"/>
          <w:sz w:val="27"/>
          <w:szCs w:val="27"/>
        </w:rPr>
        <w:t xml:space="preserve"> </w:t>
      </w:r>
      <w:r>
        <w:rPr>
          <w:rFonts w:ascii="Calibri" w:hAnsi="Calibri"/>
          <w:color w:val="1F3864"/>
          <w:sz w:val="27"/>
          <w:szCs w:val="27"/>
        </w:rPr>
        <w:t>збільшилася</w:t>
      </w:r>
      <w:r w:rsidRPr="00382268">
        <w:rPr>
          <w:rFonts w:ascii="Calibri" w:hAnsi="Calibri"/>
          <w:color w:val="1F3864"/>
          <w:sz w:val="27"/>
          <w:szCs w:val="27"/>
        </w:rPr>
        <w:t xml:space="preserve"> на </w:t>
      </w:r>
      <w:r>
        <w:rPr>
          <w:rFonts w:ascii="Calibri" w:hAnsi="Calibri"/>
          <w:color w:val="1F3864"/>
          <w:sz w:val="27"/>
          <w:szCs w:val="27"/>
        </w:rPr>
        <w:t>1</w:t>
      </w:r>
      <w:r w:rsidRPr="00382268">
        <w:rPr>
          <w:rFonts w:ascii="Calibri" w:hAnsi="Calibri"/>
          <w:color w:val="1F3864"/>
          <w:sz w:val="27"/>
          <w:szCs w:val="27"/>
        </w:rPr>
        <w:t>,</w:t>
      </w:r>
      <w:r>
        <w:rPr>
          <w:rFonts w:ascii="Calibri" w:hAnsi="Calibri"/>
          <w:color w:val="1F3864"/>
          <w:sz w:val="27"/>
          <w:szCs w:val="27"/>
        </w:rPr>
        <w:t>1</w:t>
      </w:r>
      <w:r w:rsidRPr="00382268">
        <w:rPr>
          <w:rFonts w:ascii="Calibri" w:hAnsi="Calibri"/>
          <w:color w:val="1F3864"/>
          <w:sz w:val="27"/>
          <w:szCs w:val="27"/>
        </w:rPr>
        <w:t xml:space="preserve">%, а проти </w:t>
      </w:r>
      <w:r>
        <w:rPr>
          <w:rFonts w:ascii="Calibri" w:hAnsi="Calibri"/>
          <w:color w:val="1F3864"/>
          <w:sz w:val="27"/>
          <w:szCs w:val="27"/>
        </w:rPr>
        <w:t>травня</w:t>
      </w:r>
      <w:r w:rsidRPr="00382268">
        <w:rPr>
          <w:rFonts w:ascii="Calibri" w:hAnsi="Calibri"/>
          <w:color w:val="1F3864"/>
          <w:sz w:val="27"/>
          <w:szCs w:val="27"/>
        </w:rPr>
        <w:t xml:space="preserve"> 2019р. </w:t>
      </w:r>
      <w:r>
        <w:rPr>
          <w:rFonts w:ascii="Calibri" w:hAnsi="Calibri"/>
          <w:color w:val="1F3864"/>
          <w:sz w:val="27"/>
          <w:szCs w:val="27"/>
        </w:rPr>
        <w:t>–</w:t>
      </w:r>
      <w:r w:rsidRPr="00382268">
        <w:rPr>
          <w:rFonts w:ascii="Calibri" w:hAnsi="Calibri"/>
          <w:color w:val="1F3864"/>
          <w:sz w:val="27"/>
          <w:szCs w:val="27"/>
        </w:rPr>
        <w:t xml:space="preserve"> на </w:t>
      </w:r>
      <w:r>
        <w:rPr>
          <w:rFonts w:ascii="Calibri" w:hAnsi="Calibri"/>
          <w:color w:val="1F3864"/>
          <w:sz w:val="27"/>
          <w:szCs w:val="27"/>
        </w:rPr>
        <w:t>3,0</w:t>
      </w:r>
      <w:r w:rsidRPr="00382268">
        <w:rPr>
          <w:rFonts w:ascii="Calibri" w:hAnsi="Calibri"/>
          <w:color w:val="1F3864"/>
          <w:sz w:val="27"/>
          <w:szCs w:val="27"/>
        </w:rPr>
        <w:t>%.</w:t>
      </w:r>
      <w:r w:rsidRPr="00382268">
        <w:rPr>
          <w:rFonts w:ascii="Calibri" w:hAnsi="Calibri"/>
          <w:sz w:val="27"/>
          <w:szCs w:val="27"/>
        </w:rPr>
        <w:t xml:space="preserve"> </w:t>
      </w:r>
      <w:r w:rsidRPr="00382268">
        <w:rPr>
          <w:rFonts w:ascii="Calibri" w:hAnsi="Calibri"/>
          <w:color w:val="1F3864"/>
          <w:sz w:val="27"/>
          <w:szCs w:val="27"/>
        </w:rPr>
        <w:t xml:space="preserve"> </w:t>
      </w:r>
    </w:p>
    <w:p w:rsidR="00C8674E" w:rsidRPr="00123F1E" w:rsidRDefault="00C8674E" w:rsidP="0079665C">
      <w:pPr>
        <w:pStyle w:val="ab"/>
        <w:tabs>
          <w:tab w:val="left" w:pos="1134"/>
        </w:tabs>
        <w:spacing w:line="380" w:lineRule="exact"/>
        <w:jc w:val="center"/>
        <w:rPr>
          <w:rFonts w:ascii="Calibri" w:hAnsi="Calibri"/>
          <w:color w:val="1F3864"/>
          <w:sz w:val="27"/>
          <w:szCs w:val="27"/>
        </w:rPr>
      </w:pPr>
    </w:p>
    <w:p w:rsidR="00C8674E" w:rsidRPr="00123F1E" w:rsidRDefault="00C8674E" w:rsidP="00C8674E">
      <w:pPr>
        <w:pStyle w:val="ab"/>
        <w:ind w:firstLine="0"/>
        <w:jc w:val="center"/>
        <w:rPr>
          <w:rFonts w:ascii="Arial" w:hAnsi="Arial" w:cs="Arial"/>
          <w:b/>
          <w:color w:val="002060"/>
          <w:sz w:val="24"/>
          <w:szCs w:val="24"/>
        </w:rPr>
      </w:pPr>
      <w:r w:rsidRPr="00123F1E">
        <w:rPr>
          <w:rFonts w:ascii="Arial" w:hAnsi="Arial" w:cs="Arial"/>
          <w:b/>
          <w:sz w:val="24"/>
          <w:szCs w:val="24"/>
        </w:rPr>
        <w:t xml:space="preserve"> </w:t>
      </w:r>
      <w:r w:rsidRPr="00123F1E">
        <w:rPr>
          <w:rFonts w:ascii="Arial" w:hAnsi="Arial" w:cs="Arial"/>
          <w:b/>
          <w:color w:val="002060"/>
          <w:sz w:val="24"/>
          <w:szCs w:val="24"/>
        </w:rPr>
        <w:t>Динаміка середньої заробітної плати</w:t>
      </w:r>
    </w:p>
    <w:p w:rsidR="00C8674E" w:rsidRPr="00123F1E" w:rsidRDefault="00993F6B" w:rsidP="00C8674E">
      <w:pPr>
        <w:pStyle w:val="ab"/>
        <w:tabs>
          <w:tab w:val="left" w:pos="142"/>
        </w:tabs>
        <w:ind w:firstLine="0"/>
        <w:jc w:val="center"/>
        <w:rPr>
          <w:rFonts w:ascii="Arial" w:hAnsi="Arial" w:cs="Arial"/>
          <w:b/>
          <w:color w:val="002060"/>
          <w:sz w:val="24"/>
          <w:szCs w:val="24"/>
        </w:rPr>
      </w:pPr>
      <w:r>
        <w:rPr>
          <w:rFonts w:ascii="Arial" w:hAnsi="Arial" w:cs="Arial"/>
          <w:b/>
          <w:color w:val="00206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08" type="#_x0000_t75" style="position:absolute;left:0;text-align:left;margin-left:-2.7pt;margin-top:27.6pt;width:491.25pt;height:242.35pt;z-index:251772416">
            <v:imagedata r:id="rId27" o:title=""/>
            <w10:wrap type="topAndBottom"/>
          </v:shape>
          <o:OLEObject Type="Embed" ProgID="Excel.Sheet.12" ShapeID="_x0000_s1508" DrawAspect="Content" ObjectID="_1655661228" r:id="rId28"/>
        </w:object>
      </w:r>
      <w:r w:rsidR="00C8674E" w:rsidRPr="00123F1E">
        <w:rPr>
          <w:rFonts w:ascii="Arial" w:hAnsi="Arial" w:cs="Arial"/>
          <w:b/>
          <w:color w:val="002060"/>
          <w:sz w:val="24"/>
          <w:szCs w:val="24"/>
        </w:rPr>
        <w:t>у 2019–2020 роках</w:t>
      </w:r>
    </w:p>
    <w:p w:rsidR="00C8674E" w:rsidRPr="00123F1E" w:rsidRDefault="00C8674E" w:rsidP="00C8674E">
      <w:pPr>
        <w:pStyle w:val="ab"/>
        <w:spacing w:line="120" w:lineRule="exact"/>
        <w:rPr>
          <w:szCs w:val="28"/>
        </w:rPr>
      </w:pPr>
    </w:p>
    <w:p w:rsidR="00C8674E" w:rsidRDefault="00C8674E" w:rsidP="008303AD">
      <w:pPr>
        <w:pStyle w:val="ab"/>
        <w:spacing w:line="320" w:lineRule="exact"/>
        <w:ind w:firstLine="567"/>
        <w:rPr>
          <w:rFonts w:ascii="Calibri" w:hAnsi="Calibri"/>
          <w:color w:val="1F3864"/>
          <w:sz w:val="27"/>
          <w:szCs w:val="27"/>
        </w:rPr>
      </w:pPr>
      <w:r w:rsidRPr="002077C2">
        <w:rPr>
          <w:rFonts w:ascii="Calibri" w:hAnsi="Calibri"/>
          <w:color w:val="1F3864"/>
          <w:sz w:val="27"/>
          <w:szCs w:val="27"/>
        </w:rPr>
        <w:t xml:space="preserve">Тенденції щодо зміни заробітної плати по видах економічної діяльності були не однозначними. </w:t>
      </w:r>
      <w:r>
        <w:rPr>
          <w:rFonts w:ascii="Calibri" w:hAnsi="Calibri"/>
          <w:color w:val="1F3864"/>
          <w:sz w:val="27"/>
          <w:szCs w:val="27"/>
        </w:rPr>
        <w:t>Найбільше</w:t>
      </w:r>
      <w:r w:rsidRPr="002077C2">
        <w:rPr>
          <w:rFonts w:ascii="Calibri" w:hAnsi="Calibri"/>
          <w:color w:val="1F3864"/>
          <w:sz w:val="27"/>
          <w:szCs w:val="27"/>
        </w:rPr>
        <w:t xml:space="preserve"> </w:t>
      </w:r>
      <w:r>
        <w:rPr>
          <w:rFonts w:ascii="Calibri" w:hAnsi="Calibri"/>
          <w:color w:val="1F3864"/>
          <w:sz w:val="27"/>
          <w:szCs w:val="27"/>
        </w:rPr>
        <w:t>зростання</w:t>
      </w:r>
      <w:r w:rsidRPr="002077C2">
        <w:rPr>
          <w:rFonts w:ascii="Calibri" w:hAnsi="Calibri"/>
          <w:color w:val="1F3864"/>
          <w:sz w:val="27"/>
          <w:szCs w:val="27"/>
        </w:rPr>
        <w:t xml:space="preserve"> заробітної плати порівняно із квітнем було зафіксовано </w:t>
      </w:r>
      <w:r>
        <w:rPr>
          <w:rFonts w:ascii="Calibri" w:hAnsi="Calibri"/>
          <w:color w:val="1F3864"/>
          <w:sz w:val="27"/>
          <w:szCs w:val="27"/>
        </w:rPr>
        <w:t>у</w:t>
      </w:r>
      <w:r w:rsidRPr="002077C2">
        <w:rPr>
          <w:rFonts w:ascii="Calibri" w:hAnsi="Calibri"/>
          <w:color w:val="1F3864"/>
          <w:sz w:val="27"/>
          <w:szCs w:val="27"/>
        </w:rPr>
        <w:t xml:space="preserve"> </w:t>
      </w:r>
      <w:r>
        <w:rPr>
          <w:rFonts w:ascii="Calibri" w:hAnsi="Calibri"/>
          <w:color w:val="1F3864"/>
          <w:sz w:val="27"/>
          <w:szCs w:val="27"/>
        </w:rPr>
        <w:t>операціях з нерухомим майном</w:t>
      </w:r>
      <w:r w:rsidRPr="002077C2">
        <w:rPr>
          <w:rFonts w:ascii="Calibri" w:hAnsi="Calibri"/>
          <w:color w:val="1F3864"/>
          <w:sz w:val="27"/>
          <w:szCs w:val="27"/>
        </w:rPr>
        <w:t xml:space="preserve"> (на </w:t>
      </w:r>
      <w:r>
        <w:rPr>
          <w:rFonts w:ascii="Calibri" w:hAnsi="Calibri"/>
          <w:color w:val="1F3864"/>
          <w:sz w:val="27"/>
          <w:szCs w:val="27"/>
        </w:rPr>
        <w:t>15,7</w:t>
      </w:r>
      <w:r w:rsidRPr="002077C2">
        <w:rPr>
          <w:rFonts w:ascii="Calibri" w:hAnsi="Calibri"/>
          <w:color w:val="1F3864"/>
          <w:sz w:val="27"/>
          <w:szCs w:val="27"/>
        </w:rPr>
        <w:t>%),</w:t>
      </w:r>
      <w:r>
        <w:rPr>
          <w:rFonts w:ascii="Calibri" w:hAnsi="Calibri"/>
          <w:color w:val="1F3864"/>
          <w:sz w:val="27"/>
          <w:szCs w:val="27"/>
        </w:rPr>
        <w:t xml:space="preserve"> авіаційному транспорті (на 12,8%),</w:t>
      </w:r>
      <w:r w:rsidRPr="002077C2">
        <w:rPr>
          <w:rFonts w:ascii="Calibri" w:hAnsi="Calibri"/>
          <w:color w:val="1F3864"/>
          <w:sz w:val="27"/>
          <w:szCs w:val="27"/>
        </w:rPr>
        <w:t xml:space="preserve"> </w:t>
      </w:r>
      <w:r>
        <w:rPr>
          <w:rFonts w:ascii="Calibri" w:hAnsi="Calibri"/>
          <w:color w:val="1F3864"/>
          <w:sz w:val="27"/>
          <w:szCs w:val="27"/>
        </w:rPr>
        <w:t>тимчасовому</w:t>
      </w:r>
      <w:r w:rsidRPr="0065610C">
        <w:rPr>
          <w:rFonts w:ascii="Calibri" w:hAnsi="Calibri"/>
          <w:color w:val="1F3864"/>
          <w:sz w:val="27"/>
          <w:szCs w:val="27"/>
        </w:rPr>
        <w:t xml:space="preserve"> розміщуванн</w:t>
      </w:r>
      <w:r>
        <w:rPr>
          <w:rFonts w:ascii="Calibri" w:hAnsi="Calibri"/>
          <w:color w:val="1F3864"/>
          <w:sz w:val="27"/>
          <w:szCs w:val="27"/>
        </w:rPr>
        <w:t>і</w:t>
      </w:r>
      <w:r w:rsidRPr="0065610C">
        <w:rPr>
          <w:rFonts w:ascii="Calibri" w:hAnsi="Calibri"/>
          <w:color w:val="1F3864"/>
          <w:sz w:val="27"/>
          <w:szCs w:val="27"/>
        </w:rPr>
        <w:t xml:space="preserve"> й організаці</w:t>
      </w:r>
      <w:r>
        <w:rPr>
          <w:rFonts w:ascii="Calibri" w:hAnsi="Calibri"/>
          <w:color w:val="1F3864"/>
          <w:sz w:val="27"/>
          <w:szCs w:val="27"/>
        </w:rPr>
        <w:t>ї</w:t>
      </w:r>
      <w:r w:rsidRPr="0065610C">
        <w:rPr>
          <w:rFonts w:ascii="Calibri" w:hAnsi="Calibri"/>
          <w:color w:val="1F3864"/>
          <w:sz w:val="27"/>
          <w:szCs w:val="27"/>
        </w:rPr>
        <w:t xml:space="preserve"> харчування</w:t>
      </w:r>
      <w:r>
        <w:rPr>
          <w:rFonts w:ascii="Calibri" w:hAnsi="Calibri"/>
          <w:color w:val="1F3864"/>
          <w:sz w:val="27"/>
          <w:szCs w:val="27"/>
        </w:rPr>
        <w:t xml:space="preserve"> </w:t>
      </w:r>
      <w:r w:rsidRPr="002077C2">
        <w:rPr>
          <w:rFonts w:ascii="Calibri" w:hAnsi="Calibri"/>
          <w:color w:val="1F3864"/>
          <w:sz w:val="27"/>
          <w:szCs w:val="27"/>
        </w:rPr>
        <w:t xml:space="preserve">(на </w:t>
      </w:r>
      <w:r>
        <w:rPr>
          <w:rFonts w:ascii="Calibri" w:hAnsi="Calibri"/>
          <w:color w:val="1F3864"/>
          <w:sz w:val="27"/>
          <w:szCs w:val="27"/>
        </w:rPr>
        <w:t>10,0</w:t>
      </w:r>
      <w:r w:rsidRPr="002077C2">
        <w:rPr>
          <w:rFonts w:ascii="Calibri" w:hAnsi="Calibri"/>
          <w:color w:val="1F3864"/>
          <w:sz w:val="27"/>
          <w:szCs w:val="27"/>
        </w:rPr>
        <w:t xml:space="preserve">%), </w:t>
      </w:r>
      <w:r>
        <w:rPr>
          <w:rFonts w:ascii="Calibri" w:hAnsi="Calibri"/>
          <w:color w:val="1F3864"/>
          <w:sz w:val="27"/>
          <w:szCs w:val="27"/>
        </w:rPr>
        <w:t>охороні</w:t>
      </w:r>
      <w:r w:rsidRPr="00056098">
        <w:rPr>
          <w:rFonts w:ascii="Calibri" w:hAnsi="Calibri"/>
          <w:color w:val="1F3864"/>
          <w:sz w:val="27"/>
          <w:szCs w:val="27"/>
        </w:rPr>
        <w:t xml:space="preserve"> здоров’я та наданн</w:t>
      </w:r>
      <w:r>
        <w:rPr>
          <w:rFonts w:ascii="Calibri" w:hAnsi="Calibri"/>
          <w:color w:val="1F3864"/>
          <w:sz w:val="27"/>
          <w:szCs w:val="27"/>
        </w:rPr>
        <w:t>і</w:t>
      </w:r>
      <w:r w:rsidRPr="00056098">
        <w:rPr>
          <w:rFonts w:ascii="Calibri" w:hAnsi="Calibri"/>
          <w:color w:val="1F3864"/>
          <w:sz w:val="27"/>
          <w:szCs w:val="27"/>
        </w:rPr>
        <w:t xml:space="preserve"> соціальної допомоги</w:t>
      </w:r>
      <w:r>
        <w:rPr>
          <w:rFonts w:ascii="Calibri" w:hAnsi="Calibri"/>
          <w:color w:val="1F3864"/>
          <w:sz w:val="27"/>
          <w:szCs w:val="27"/>
        </w:rPr>
        <w:t xml:space="preserve"> (на 8</w:t>
      </w:r>
      <w:r w:rsidRPr="002077C2">
        <w:rPr>
          <w:rFonts w:ascii="Calibri" w:hAnsi="Calibri"/>
          <w:color w:val="1F3864"/>
          <w:sz w:val="27"/>
          <w:szCs w:val="27"/>
        </w:rPr>
        <w:t>,</w:t>
      </w:r>
      <w:r>
        <w:rPr>
          <w:rFonts w:ascii="Calibri" w:hAnsi="Calibri"/>
          <w:color w:val="1F3864"/>
          <w:sz w:val="27"/>
          <w:szCs w:val="27"/>
        </w:rPr>
        <w:t>7</w:t>
      </w:r>
      <w:r w:rsidRPr="002077C2">
        <w:rPr>
          <w:rFonts w:ascii="Calibri" w:hAnsi="Calibri"/>
          <w:color w:val="1F3864"/>
          <w:sz w:val="27"/>
          <w:szCs w:val="27"/>
        </w:rPr>
        <w:t xml:space="preserve">%), а також </w:t>
      </w:r>
      <w:r>
        <w:rPr>
          <w:rFonts w:ascii="Calibri" w:hAnsi="Calibri"/>
          <w:color w:val="1F3864"/>
          <w:sz w:val="27"/>
          <w:szCs w:val="27"/>
        </w:rPr>
        <w:t>будівництві</w:t>
      </w:r>
      <w:r w:rsidRPr="002077C2">
        <w:rPr>
          <w:rFonts w:ascii="Calibri" w:hAnsi="Calibri"/>
          <w:color w:val="1F3864"/>
          <w:sz w:val="27"/>
          <w:szCs w:val="27"/>
        </w:rPr>
        <w:t xml:space="preserve"> (на </w:t>
      </w:r>
      <w:r>
        <w:rPr>
          <w:rFonts w:ascii="Calibri" w:hAnsi="Calibri"/>
          <w:color w:val="1F3864"/>
          <w:sz w:val="27"/>
          <w:szCs w:val="27"/>
        </w:rPr>
        <w:t>6</w:t>
      </w:r>
      <w:r w:rsidRPr="002077C2">
        <w:rPr>
          <w:rFonts w:ascii="Calibri" w:hAnsi="Calibri"/>
          <w:color w:val="1F3864"/>
          <w:sz w:val="27"/>
          <w:szCs w:val="27"/>
        </w:rPr>
        <w:t>,</w:t>
      </w:r>
      <w:r>
        <w:rPr>
          <w:rFonts w:ascii="Calibri" w:hAnsi="Calibri"/>
          <w:color w:val="1F3864"/>
          <w:sz w:val="27"/>
          <w:szCs w:val="27"/>
        </w:rPr>
        <w:t>0</w:t>
      </w:r>
      <w:r w:rsidRPr="002077C2">
        <w:rPr>
          <w:rFonts w:ascii="Calibri" w:hAnsi="Calibri"/>
          <w:color w:val="1F3864"/>
          <w:sz w:val="27"/>
          <w:szCs w:val="27"/>
        </w:rPr>
        <w:t xml:space="preserve">%). Водночас </w:t>
      </w:r>
      <w:r>
        <w:rPr>
          <w:rFonts w:ascii="Calibri" w:hAnsi="Calibri"/>
          <w:color w:val="1F3864"/>
          <w:sz w:val="27"/>
          <w:szCs w:val="27"/>
        </w:rPr>
        <w:t>суттєве</w:t>
      </w:r>
      <w:r w:rsidRPr="002077C2">
        <w:rPr>
          <w:rFonts w:ascii="Calibri" w:hAnsi="Calibri"/>
          <w:color w:val="1F3864"/>
          <w:sz w:val="27"/>
          <w:szCs w:val="27"/>
        </w:rPr>
        <w:t xml:space="preserve"> </w:t>
      </w:r>
      <w:r>
        <w:rPr>
          <w:rFonts w:ascii="Calibri" w:hAnsi="Calibri"/>
          <w:color w:val="1F3864"/>
          <w:sz w:val="27"/>
          <w:szCs w:val="27"/>
        </w:rPr>
        <w:t>зменшення</w:t>
      </w:r>
      <w:r w:rsidRPr="002077C2">
        <w:rPr>
          <w:rFonts w:ascii="Calibri" w:hAnsi="Calibri"/>
          <w:color w:val="1F3864"/>
          <w:sz w:val="27"/>
          <w:szCs w:val="27"/>
        </w:rPr>
        <w:t xml:space="preserve"> показника спостерігалось у </w:t>
      </w:r>
      <w:r>
        <w:rPr>
          <w:rFonts w:ascii="Calibri" w:hAnsi="Calibri"/>
          <w:color w:val="1F3864"/>
          <w:sz w:val="27"/>
          <w:szCs w:val="27"/>
        </w:rPr>
        <w:t>с</w:t>
      </w:r>
      <w:r w:rsidRPr="00056098">
        <w:rPr>
          <w:rFonts w:ascii="Calibri" w:hAnsi="Calibri"/>
          <w:color w:val="1F3864"/>
          <w:sz w:val="27"/>
          <w:szCs w:val="27"/>
        </w:rPr>
        <w:t>ільськ</w:t>
      </w:r>
      <w:r>
        <w:rPr>
          <w:rFonts w:ascii="Calibri" w:hAnsi="Calibri"/>
          <w:color w:val="1F3864"/>
          <w:sz w:val="27"/>
          <w:szCs w:val="27"/>
        </w:rPr>
        <w:t>ому, лісовому</w:t>
      </w:r>
      <w:r w:rsidRPr="00056098">
        <w:rPr>
          <w:rFonts w:ascii="Calibri" w:hAnsi="Calibri"/>
          <w:color w:val="1F3864"/>
          <w:sz w:val="27"/>
          <w:szCs w:val="27"/>
        </w:rPr>
        <w:t xml:space="preserve"> та рибн</w:t>
      </w:r>
      <w:r>
        <w:rPr>
          <w:rFonts w:ascii="Calibri" w:hAnsi="Calibri"/>
          <w:color w:val="1F3864"/>
          <w:sz w:val="27"/>
          <w:szCs w:val="27"/>
        </w:rPr>
        <w:t>ому</w:t>
      </w:r>
      <w:r w:rsidRPr="00056098">
        <w:rPr>
          <w:rFonts w:ascii="Calibri" w:hAnsi="Calibri"/>
          <w:color w:val="1F3864"/>
          <w:sz w:val="27"/>
          <w:szCs w:val="27"/>
        </w:rPr>
        <w:t xml:space="preserve"> господарств</w:t>
      </w:r>
      <w:r>
        <w:rPr>
          <w:rFonts w:ascii="Calibri" w:hAnsi="Calibri"/>
          <w:color w:val="1F3864"/>
          <w:sz w:val="27"/>
          <w:szCs w:val="27"/>
        </w:rPr>
        <w:t>і</w:t>
      </w:r>
      <w:r w:rsidRPr="00056098">
        <w:rPr>
          <w:rFonts w:ascii="Calibri" w:hAnsi="Calibri"/>
          <w:color w:val="1F3864"/>
          <w:sz w:val="27"/>
          <w:szCs w:val="27"/>
        </w:rPr>
        <w:t xml:space="preserve"> </w:t>
      </w:r>
      <w:r w:rsidRPr="002077C2">
        <w:rPr>
          <w:rFonts w:ascii="Calibri" w:hAnsi="Calibri"/>
          <w:color w:val="1F3864"/>
          <w:sz w:val="27"/>
          <w:szCs w:val="27"/>
        </w:rPr>
        <w:t xml:space="preserve">(на </w:t>
      </w:r>
      <w:r>
        <w:rPr>
          <w:rFonts w:ascii="Calibri" w:hAnsi="Calibri"/>
          <w:color w:val="1F3864"/>
          <w:sz w:val="27"/>
          <w:szCs w:val="27"/>
        </w:rPr>
        <w:t>1</w:t>
      </w:r>
      <w:r w:rsidRPr="00EB0A34">
        <w:rPr>
          <w:rFonts w:ascii="Calibri" w:hAnsi="Calibri"/>
          <w:color w:val="1F3864"/>
          <w:sz w:val="27"/>
          <w:szCs w:val="27"/>
          <w:lang w:val="ru-RU"/>
        </w:rPr>
        <w:t>1</w:t>
      </w:r>
      <w:r>
        <w:rPr>
          <w:rFonts w:ascii="Calibri" w:hAnsi="Calibri"/>
          <w:color w:val="1F3864"/>
          <w:sz w:val="27"/>
          <w:szCs w:val="27"/>
        </w:rPr>
        <w:t>,6</w:t>
      </w:r>
      <w:r w:rsidRPr="002077C2">
        <w:rPr>
          <w:rFonts w:ascii="Calibri" w:hAnsi="Calibri"/>
          <w:color w:val="1F3864"/>
          <w:sz w:val="27"/>
          <w:szCs w:val="27"/>
        </w:rPr>
        <w:t>%),</w:t>
      </w:r>
      <w:r>
        <w:rPr>
          <w:rFonts w:ascii="Calibri" w:hAnsi="Calibri"/>
          <w:color w:val="1F3864"/>
          <w:sz w:val="27"/>
          <w:szCs w:val="27"/>
        </w:rPr>
        <w:t xml:space="preserve"> наземному і трубопровідному транспорті (на 9,2%),</w:t>
      </w:r>
      <w:r w:rsidRPr="002077C2">
        <w:rPr>
          <w:rFonts w:ascii="Calibri" w:hAnsi="Calibri"/>
          <w:color w:val="1F3864"/>
          <w:sz w:val="27"/>
          <w:szCs w:val="27"/>
        </w:rPr>
        <w:t xml:space="preserve"> </w:t>
      </w:r>
      <w:r>
        <w:rPr>
          <w:rFonts w:ascii="Calibri" w:hAnsi="Calibri"/>
          <w:color w:val="1F3864"/>
          <w:sz w:val="27"/>
          <w:szCs w:val="27"/>
        </w:rPr>
        <w:t>фінансовій та страховій діяльності</w:t>
      </w:r>
      <w:r w:rsidRPr="002077C2">
        <w:rPr>
          <w:rFonts w:ascii="Calibri" w:hAnsi="Calibri"/>
          <w:color w:val="1F3864"/>
          <w:sz w:val="27"/>
          <w:szCs w:val="27"/>
        </w:rPr>
        <w:t xml:space="preserve"> (на </w:t>
      </w:r>
      <w:r>
        <w:rPr>
          <w:rFonts w:ascii="Calibri" w:hAnsi="Calibri"/>
          <w:color w:val="1F3864"/>
          <w:sz w:val="27"/>
          <w:szCs w:val="27"/>
        </w:rPr>
        <w:t>7,0</w:t>
      </w:r>
      <w:r w:rsidRPr="002077C2">
        <w:rPr>
          <w:rFonts w:ascii="Calibri" w:hAnsi="Calibri"/>
          <w:color w:val="1F3864"/>
          <w:sz w:val="27"/>
          <w:szCs w:val="27"/>
        </w:rPr>
        <w:t>%).</w:t>
      </w:r>
    </w:p>
    <w:p w:rsidR="00C8674E" w:rsidRDefault="00C8674E" w:rsidP="008303AD">
      <w:pPr>
        <w:pStyle w:val="ab"/>
        <w:tabs>
          <w:tab w:val="left" w:pos="1418"/>
        </w:tabs>
        <w:spacing w:after="120" w:line="320" w:lineRule="exact"/>
        <w:ind w:firstLine="567"/>
        <w:rPr>
          <w:rFonts w:ascii="Calibri" w:hAnsi="Calibri"/>
          <w:color w:val="1F3864"/>
          <w:sz w:val="27"/>
          <w:szCs w:val="27"/>
        </w:rPr>
      </w:pPr>
      <w:r w:rsidRPr="00123F1E">
        <w:rPr>
          <w:rFonts w:ascii="Calibri" w:hAnsi="Calibri"/>
          <w:color w:val="1F3864"/>
          <w:sz w:val="27"/>
          <w:szCs w:val="27"/>
        </w:rPr>
        <w:t xml:space="preserve">На підприємствах промисловості порівняно із </w:t>
      </w:r>
      <w:r>
        <w:rPr>
          <w:rFonts w:ascii="Calibri" w:hAnsi="Calibri"/>
          <w:color w:val="1F3864"/>
          <w:sz w:val="27"/>
          <w:szCs w:val="27"/>
        </w:rPr>
        <w:t>квітнем</w:t>
      </w:r>
      <w:r w:rsidRPr="00123F1E">
        <w:rPr>
          <w:rFonts w:ascii="Calibri" w:hAnsi="Calibri"/>
          <w:color w:val="1F3864"/>
          <w:sz w:val="27"/>
          <w:szCs w:val="27"/>
        </w:rPr>
        <w:t xml:space="preserve"> п.р. номінальна заробітна плата </w:t>
      </w:r>
      <w:r>
        <w:rPr>
          <w:rFonts w:ascii="Calibri" w:hAnsi="Calibri"/>
          <w:color w:val="1F3864"/>
          <w:sz w:val="27"/>
          <w:szCs w:val="27"/>
        </w:rPr>
        <w:t>збільшилася в середньому</w:t>
      </w:r>
      <w:r w:rsidRPr="00123F1E">
        <w:rPr>
          <w:rFonts w:ascii="Calibri" w:hAnsi="Calibri"/>
          <w:color w:val="1F3864"/>
          <w:sz w:val="27"/>
          <w:szCs w:val="27"/>
        </w:rPr>
        <w:t xml:space="preserve"> на </w:t>
      </w:r>
      <w:r>
        <w:rPr>
          <w:rFonts w:ascii="Calibri" w:hAnsi="Calibri"/>
          <w:color w:val="1F3864"/>
          <w:sz w:val="27"/>
          <w:szCs w:val="27"/>
        </w:rPr>
        <w:t>3,3</w:t>
      </w:r>
      <w:r w:rsidRPr="00123F1E">
        <w:rPr>
          <w:rFonts w:ascii="Calibri" w:hAnsi="Calibri"/>
          <w:color w:val="1F3864"/>
          <w:sz w:val="27"/>
          <w:szCs w:val="27"/>
        </w:rPr>
        <w:t xml:space="preserve">%. За видами діяльності темпи </w:t>
      </w:r>
      <w:r w:rsidRPr="00A05F17">
        <w:rPr>
          <w:rFonts w:ascii="Calibri" w:hAnsi="Calibri"/>
          <w:color w:val="1F3864"/>
          <w:spacing w:val="6"/>
          <w:sz w:val="27"/>
          <w:szCs w:val="27"/>
        </w:rPr>
        <w:t>збільшення показника коливалися від 0,2% у виробництві харчових продуктів,</w:t>
      </w:r>
    </w:p>
    <w:p w:rsidR="00C8674E" w:rsidRDefault="00C8674E" w:rsidP="008303AD">
      <w:pPr>
        <w:pStyle w:val="ab"/>
        <w:tabs>
          <w:tab w:val="left" w:pos="1276"/>
          <w:tab w:val="left" w:pos="1418"/>
        </w:tabs>
        <w:spacing w:before="120" w:line="300" w:lineRule="exact"/>
        <w:ind w:firstLine="0"/>
        <w:rPr>
          <w:rFonts w:ascii="Calibri" w:hAnsi="Calibri"/>
          <w:color w:val="1F3864"/>
          <w:sz w:val="22"/>
          <w:szCs w:val="22"/>
        </w:rPr>
      </w:pPr>
      <w:r w:rsidRPr="00123F1E">
        <w:rPr>
          <w:rFonts w:ascii="Calibri" w:hAnsi="Calibri"/>
          <w:noProof/>
          <w:color w:val="002060"/>
          <w:sz w:val="22"/>
          <w:szCs w:val="22"/>
          <w:lang w:eastAsia="uk-UA"/>
        </w:rPr>
        <mc:AlternateContent>
          <mc:Choice Requires="wps">
            <w:drawing>
              <wp:anchor distT="4294967295" distB="4294967295" distL="114300" distR="114300" simplePos="0" relativeHeight="251773440" behindDoc="0" locked="0" layoutInCell="1" allowOverlap="1">
                <wp:simplePos x="0" y="0"/>
                <wp:positionH relativeFrom="column">
                  <wp:posOffset>27305</wp:posOffset>
                </wp:positionH>
                <wp:positionV relativeFrom="paragraph">
                  <wp:posOffset>120649</wp:posOffset>
                </wp:positionV>
                <wp:extent cx="819150" cy="0"/>
                <wp:effectExtent l="0" t="0" r="19050"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D8052B" id="Прямая соединительная линия 34" o:spid="_x0000_s1026" style="position:absolute;z-index:251773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9.5pt" to="66.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vESwIAAFkEAAAOAAAAZHJzL2Uyb0RvYy54bWysVE1uEzEU3iNxB8v7dDLtNKSjTiqUSdgU&#10;qNRyAMf2ZCw8tmW7mUQICVgj9QhcgQVIlQqcYXIjnp0ftWWDEFk4z3725+997/Ocni0biRbcOqFV&#10;gdODPkZcUc2Emhf4zdW0N8TIeaIYkVrxAq+4w2ejp09OW5PzQ11rybhFAKJc3poC196bPEkcrXlD&#10;3IE2XEGy0rYhHqZ2njBLWkBvZHLY7w+SVltmrKbcOVgtN0k8ivhVxal/XVWOeyQLDNx8HG0cZ2FM&#10;Rqckn1tiakG3NMg/sGiIUHDpHqoknqBrK/6AagS12unKH1DdJLqqBOWxBqgm7T+q5rImhsdaQBxn&#10;9jK5/wdLXy0uLBKswEcZRoo00KPuy/rD+qb70X1d36D1x+5X97371t12P7vb9SeI79afIQ7J7m67&#10;fIPgOGjZGpcD5Fhd2KAGXapLc67pW4eUHtdEzXms6Wpl4J40nEgeHAkTZ4DRrH2pGewh115HYZeV&#10;bQIkSIaWsX+rff/40iMKi8P0JD2GLtNdKiH57pyxzr/gukEhKLAUKihLcrI4dz7wIPluS1hWeiqk&#10;jO6QCrUFHhwBcsg4LQULyTix89lYWrQgwV/xF4t6tM3qa8UiWM0Jm2xjT4TcxHC5VAEPKgE622hj&#10;oHcn/ZPJcDLMetnhYNLL+mXZez4dZ73BNH12XB6V43GZvg/U0iyvBWNcBXY7M6fZ35ll+6w2Ntzb&#10;eS9D8hA96gVkd/+RdGxl6N7GBzPNVhd212Lwb9y8fWvhgdyfQ3z/izD6DQAA//8DAFBLAwQUAAYA&#10;CAAAACEAZEY739gAAAAHAQAADwAAAGRycy9kb3ducmV2LnhtbEyPQU+EMBCF7yb+h2ZMvLkFEaNI&#10;2RgTjBcPrsZzl45AbKeEdin6652NBz3Oey9vvldvV2fFgnMYPSnINxkIpM6bkXoFb6/txQ2IEDUZ&#10;bT2hgi8MsG1OT2pdGZ/oBZdd7AWXUKi0giHGqZIydAM6HTZ+QmLvw89ORz7nXppZJy53Vl5m2bV0&#10;eiT+MOgJHwbsPncHp4Dy+G5TimmZv8vHMi/bp+y5Ver8bL2/AxFxjX9hOOIzOjTMtPcHMkFYBVcF&#10;B1m+5UVHuyhY2P8Ksqnlf/7mBwAA//8DAFBLAQItABQABgAIAAAAIQC2gziS/gAAAOEBAAATAAAA&#10;AAAAAAAAAAAAAAAAAABbQ29udGVudF9UeXBlc10ueG1sUEsBAi0AFAAGAAgAAAAhADj9If/WAAAA&#10;lAEAAAsAAAAAAAAAAAAAAAAALwEAAF9yZWxzLy5yZWxzUEsBAi0AFAAGAAgAAAAhAKcQy8RLAgAA&#10;WQQAAA4AAAAAAAAAAAAAAAAALgIAAGRycy9lMm9Eb2MueG1sUEsBAi0AFAAGAAgAAAAhAGRGO9/Y&#10;AAAABwEAAA8AAAAAAAAAAAAAAAAApQQAAGRycy9kb3ducmV2LnhtbFBLBQYAAAAABAAEAPMAAACq&#10;BQAAAAA=&#10;" strokeweight=".5pt"/>
            </w:pict>
          </mc:Fallback>
        </mc:AlternateContent>
      </w:r>
      <w:r>
        <w:rPr>
          <w:rFonts w:ascii="Calibri" w:hAnsi="Calibri"/>
          <w:color w:val="002060"/>
          <w:sz w:val="22"/>
          <w:szCs w:val="22"/>
          <w:vertAlign w:val="superscript"/>
        </w:rPr>
        <w:br/>
      </w:r>
      <w:r w:rsidRPr="00123F1E">
        <w:rPr>
          <w:rFonts w:ascii="Calibri" w:hAnsi="Calibri"/>
          <w:color w:val="002060"/>
          <w:sz w:val="22"/>
          <w:szCs w:val="22"/>
          <w:vertAlign w:val="superscript"/>
        </w:rPr>
        <w:t xml:space="preserve">1 </w:t>
      </w:r>
      <w:r w:rsidRPr="00123F1E">
        <w:rPr>
          <w:rFonts w:ascii="Calibri" w:hAnsi="Calibri"/>
          <w:color w:val="1F3864"/>
          <w:sz w:val="22"/>
          <w:szCs w:val="22"/>
        </w:rPr>
        <w:t>Дані наведено по юридичних особах та відокремлених підрозділах юридичних осіб із кількістю найманих працівників 10 і більше осіб.</w:t>
      </w:r>
    </w:p>
    <w:p w:rsidR="008303AD" w:rsidRPr="00123F1E" w:rsidRDefault="008303AD" w:rsidP="008303AD">
      <w:pPr>
        <w:pStyle w:val="ab"/>
        <w:tabs>
          <w:tab w:val="left" w:pos="1276"/>
          <w:tab w:val="left" w:pos="1418"/>
        </w:tabs>
        <w:spacing w:before="120" w:line="300" w:lineRule="exact"/>
        <w:ind w:firstLine="0"/>
        <w:rPr>
          <w:rFonts w:ascii="Calibri" w:hAnsi="Calibri"/>
          <w:sz w:val="22"/>
          <w:szCs w:val="22"/>
        </w:rPr>
      </w:pPr>
    </w:p>
    <w:p w:rsidR="00C8674E" w:rsidRDefault="00C8674E" w:rsidP="00C8674E">
      <w:pPr>
        <w:pStyle w:val="ab"/>
        <w:tabs>
          <w:tab w:val="left" w:pos="1418"/>
        </w:tabs>
        <w:spacing w:line="300" w:lineRule="exact"/>
        <w:ind w:firstLine="0"/>
        <w:rPr>
          <w:rFonts w:ascii="Calibri" w:hAnsi="Calibri"/>
          <w:color w:val="1F3864"/>
          <w:sz w:val="27"/>
          <w:szCs w:val="27"/>
        </w:rPr>
      </w:pPr>
      <w:r w:rsidRPr="003151CC">
        <w:rPr>
          <w:rFonts w:ascii="Calibri" w:hAnsi="Calibri"/>
          <w:color w:val="1F3864"/>
          <w:sz w:val="27"/>
          <w:szCs w:val="27"/>
        </w:rPr>
        <w:lastRenderedPageBreak/>
        <w:t>напоїв та тютюнових виробів до 13,5% у текстильному виробництві, виробництві одягу, шкіри, виробів зі шкіри та інших матеріалів. У виробництві основних фармацевтичних продуктів і фармацевтичних препаратів було зафіксовано зниження показника на 0,3%.</w:t>
      </w:r>
    </w:p>
    <w:p w:rsidR="00C8674E" w:rsidRPr="00123F1E" w:rsidRDefault="00C8674E" w:rsidP="00C8674E">
      <w:pPr>
        <w:pStyle w:val="ab"/>
        <w:ind w:firstLine="567"/>
        <w:rPr>
          <w:rFonts w:ascii="Calibri" w:hAnsi="Calibri"/>
          <w:color w:val="1F3864"/>
          <w:sz w:val="27"/>
          <w:szCs w:val="27"/>
        </w:rPr>
      </w:pPr>
      <w:r w:rsidRPr="00123F1E">
        <w:rPr>
          <w:rFonts w:ascii="Calibri" w:hAnsi="Calibri"/>
          <w:color w:val="1F3864"/>
          <w:sz w:val="27"/>
          <w:szCs w:val="27"/>
        </w:rPr>
        <w:t>Традиційною для економіки є галузева диференціація зарплат. Найбільшою була заробітна плата працівників підприємств професійної, наукової та технічної діяльності, добувної промисловості і розроблення кар’єрів, авіаційного транспорту,</w:t>
      </w:r>
      <w:r>
        <w:rPr>
          <w:rFonts w:ascii="Calibri" w:hAnsi="Calibri"/>
          <w:color w:val="1F3864"/>
          <w:sz w:val="27"/>
          <w:szCs w:val="27"/>
        </w:rPr>
        <w:t xml:space="preserve"> з </w:t>
      </w:r>
      <w:r w:rsidRPr="001A6D6A">
        <w:rPr>
          <w:rFonts w:ascii="Calibri" w:hAnsi="Calibri"/>
          <w:color w:val="1F3864"/>
          <w:sz w:val="27"/>
          <w:szCs w:val="27"/>
        </w:rPr>
        <w:t>виробництв</w:t>
      </w:r>
      <w:r>
        <w:rPr>
          <w:rFonts w:ascii="Calibri" w:hAnsi="Calibri"/>
          <w:color w:val="1F3864"/>
          <w:sz w:val="27"/>
          <w:szCs w:val="27"/>
        </w:rPr>
        <w:t>а</w:t>
      </w:r>
      <w:r w:rsidRPr="001A6D6A">
        <w:rPr>
          <w:rFonts w:ascii="Calibri" w:hAnsi="Calibri"/>
          <w:color w:val="1F3864"/>
          <w:sz w:val="27"/>
          <w:szCs w:val="27"/>
        </w:rPr>
        <w:t xml:space="preserve"> коксу та продуктів нафтоперероблення</w:t>
      </w:r>
      <w:r>
        <w:rPr>
          <w:rFonts w:ascii="Calibri" w:hAnsi="Calibri"/>
          <w:color w:val="1F3864"/>
          <w:sz w:val="27"/>
          <w:szCs w:val="27"/>
        </w:rPr>
        <w:t xml:space="preserve">, </w:t>
      </w:r>
      <w:r w:rsidRPr="00123F1E">
        <w:rPr>
          <w:rFonts w:ascii="Calibri" w:hAnsi="Calibri"/>
          <w:color w:val="1F3864"/>
          <w:sz w:val="27"/>
          <w:szCs w:val="27"/>
        </w:rPr>
        <w:t>інформації та телекомунікацій, фінансової та страхової діяльності</w:t>
      </w:r>
      <w:r>
        <w:rPr>
          <w:rFonts w:ascii="Calibri" w:hAnsi="Calibri"/>
          <w:color w:val="1F3864"/>
          <w:sz w:val="27"/>
          <w:szCs w:val="27"/>
        </w:rPr>
        <w:t xml:space="preserve">, та </w:t>
      </w:r>
      <w:r w:rsidRPr="00123F1E">
        <w:rPr>
          <w:rFonts w:ascii="Calibri" w:hAnsi="Calibri"/>
          <w:color w:val="1F3864"/>
          <w:sz w:val="27"/>
          <w:szCs w:val="27"/>
        </w:rPr>
        <w:t>із виробництва основних фармацевтичних продуктів і фармацевтичних препаратів. Перевищення заробітної плати відносно середнього рівня по економіці в зазначених видах діяльності становило 1,</w:t>
      </w:r>
      <w:r>
        <w:rPr>
          <w:rFonts w:ascii="Calibri" w:hAnsi="Calibri"/>
          <w:color w:val="1F3864"/>
          <w:sz w:val="27"/>
          <w:szCs w:val="27"/>
        </w:rPr>
        <w:t>5</w:t>
      </w:r>
      <w:r w:rsidRPr="00123F1E">
        <w:rPr>
          <w:rFonts w:ascii="Calibri" w:hAnsi="Calibri"/>
          <w:color w:val="1F3864"/>
          <w:sz w:val="27"/>
          <w:szCs w:val="27"/>
        </w:rPr>
        <w:t>–</w:t>
      </w:r>
      <w:r>
        <w:rPr>
          <w:rFonts w:ascii="Calibri" w:hAnsi="Calibri"/>
          <w:color w:val="1F3864"/>
          <w:sz w:val="27"/>
          <w:szCs w:val="27"/>
        </w:rPr>
        <w:t>1</w:t>
      </w:r>
      <w:r w:rsidRPr="00123F1E">
        <w:rPr>
          <w:rFonts w:ascii="Calibri" w:hAnsi="Calibri"/>
          <w:color w:val="1F3864"/>
          <w:sz w:val="27"/>
          <w:szCs w:val="27"/>
        </w:rPr>
        <w:t>,</w:t>
      </w:r>
      <w:r>
        <w:rPr>
          <w:rFonts w:ascii="Calibri" w:hAnsi="Calibri"/>
          <w:color w:val="1F3864"/>
          <w:sz w:val="27"/>
          <w:szCs w:val="27"/>
        </w:rPr>
        <w:t>9</w:t>
      </w:r>
      <w:r w:rsidRPr="00123F1E">
        <w:rPr>
          <w:rFonts w:ascii="Calibri" w:hAnsi="Calibri"/>
          <w:color w:val="1F3864"/>
          <w:sz w:val="27"/>
          <w:szCs w:val="27"/>
        </w:rPr>
        <w:t xml:space="preserve"> раза.</w:t>
      </w:r>
    </w:p>
    <w:p w:rsidR="00C8674E" w:rsidRPr="00123F1E" w:rsidRDefault="00C8674E" w:rsidP="00C8674E">
      <w:pPr>
        <w:ind w:firstLine="567"/>
        <w:jc w:val="both"/>
        <w:rPr>
          <w:rFonts w:ascii="Calibri" w:hAnsi="Calibri"/>
          <w:color w:val="1F3864"/>
          <w:sz w:val="27"/>
          <w:szCs w:val="27"/>
        </w:rPr>
      </w:pPr>
      <w:r w:rsidRPr="00123F1E">
        <w:rPr>
          <w:rFonts w:ascii="Calibri" w:hAnsi="Calibri"/>
          <w:color w:val="1F3864"/>
          <w:sz w:val="27"/>
          <w:szCs w:val="27"/>
        </w:rPr>
        <w:t>Водночас заробітна плата працівників підприємств з тимчасового розміщування й організація харчування, текстильного виробництва, виробництва одягу, шкіри, виробів зі шкіри та інших матеріалів, поштової та кур’єрської діяльності, функціювання бібліотек, архівів, музеїв та інших закладів культури,  діяльності у сфері творчості, мистецтва та розваг не перевищувала 7</w:t>
      </w:r>
      <w:r>
        <w:rPr>
          <w:rFonts w:ascii="Calibri" w:hAnsi="Calibri"/>
          <w:color w:val="1F3864"/>
          <w:sz w:val="27"/>
          <w:szCs w:val="27"/>
        </w:rPr>
        <w:t>2</w:t>
      </w:r>
      <w:r w:rsidRPr="00123F1E">
        <w:rPr>
          <w:rFonts w:ascii="Calibri" w:hAnsi="Calibri"/>
          <w:color w:val="1F3864"/>
          <w:sz w:val="27"/>
          <w:szCs w:val="27"/>
        </w:rPr>
        <w:t xml:space="preserve">% від середнього рівня по економіці. </w:t>
      </w:r>
    </w:p>
    <w:p w:rsidR="00C8674E" w:rsidRPr="00123F1E" w:rsidRDefault="00C8674E" w:rsidP="00C8674E">
      <w:pPr>
        <w:pStyle w:val="210"/>
        <w:spacing w:line="240" w:lineRule="auto"/>
        <w:ind w:firstLine="567"/>
        <w:rPr>
          <w:rFonts w:ascii="Calibri" w:hAnsi="Calibri"/>
          <w:color w:val="1F3864"/>
          <w:sz w:val="27"/>
          <w:szCs w:val="27"/>
          <w:lang w:val="uk-UA"/>
        </w:rPr>
      </w:pPr>
      <w:r w:rsidRPr="00123F1E">
        <w:rPr>
          <w:rFonts w:ascii="Calibri" w:hAnsi="Calibri"/>
          <w:color w:val="1F3864"/>
          <w:sz w:val="27"/>
          <w:szCs w:val="27"/>
          <w:lang w:val="uk-UA"/>
        </w:rPr>
        <w:t>Дані про розмір заробітної плати за видами економічної діяльності наведено в таблиці.</w:t>
      </w:r>
    </w:p>
    <w:p w:rsidR="00C8674E" w:rsidRPr="00123F1E" w:rsidRDefault="00C8674E" w:rsidP="00C8674E">
      <w:pPr>
        <w:pStyle w:val="210"/>
        <w:spacing w:line="300" w:lineRule="exact"/>
        <w:ind w:firstLine="567"/>
        <w:rPr>
          <w:rFonts w:ascii="Calibri" w:hAnsi="Calibri"/>
          <w:sz w:val="27"/>
          <w:szCs w:val="27"/>
          <w:lang w:val="uk-UA"/>
        </w:rPr>
      </w:pPr>
    </w:p>
    <w:tbl>
      <w:tblPr>
        <w:tblW w:w="9248" w:type="dxa"/>
        <w:tblInd w:w="108" w:type="dxa"/>
        <w:tblLayout w:type="fixed"/>
        <w:tblLook w:val="0000" w:firstRow="0" w:lastRow="0" w:firstColumn="0" w:lastColumn="0" w:noHBand="0" w:noVBand="0"/>
      </w:tblPr>
      <w:tblGrid>
        <w:gridCol w:w="4145"/>
        <w:gridCol w:w="850"/>
        <w:gridCol w:w="959"/>
        <w:gridCol w:w="992"/>
        <w:gridCol w:w="1276"/>
        <w:gridCol w:w="1026"/>
      </w:tblGrid>
      <w:tr w:rsidR="00C8674E" w:rsidRPr="00123F1E" w:rsidTr="008303AD">
        <w:trPr>
          <w:trHeight w:val="300"/>
        </w:trPr>
        <w:tc>
          <w:tcPr>
            <w:tcW w:w="4145" w:type="dxa"/>
            <w:vMerge w:val="restart"/>
            <w:tcBorders>
              <w:top w:val="single" w:sz="4" w:space="0" w:color="auto"/>
              <w:left w:val="nil"/>
              <w:right w:val="nil"/>
            </w:tcBorders>
            <w:shd w:val="clear" w:color="auto" w:fill="auto"/>
            <w:noWrap/>
            <w:vAlign w:val="bottom"/>
          </w:tcPr>
          <w:p w:rsidR="00C8674E" w:rsidRPr="00123F1E" w:rsidRDefault="00C8674E" w:rsidP="00200333">
            <w:pPr>
              <w:rPr>
                <w:rFonts w:ascii="Calibri" w:hAnsi="Calibri"/>
                <w:color w:val="002060"/>
                <w:sz w:val="24"/>
                <w:szCs w:val="24"/>
                <w:lang w:eastAsia="uk-UA"/>
              </w:rPr>
            </w:pPr>
          </w:p>
          <w:p w:rsidR="00C8674E" w:rsidRPr="00123F1E" w:rsidRDefault="00C8674E" w:rsidP="00200333">
            <w:pPr>
              <w:rPr>
                <w:rFonts w:ascii="Calibri" w:hAnsi="Calibri"/>
                <w:color w:val="002060"/>
                <w:sz w:val="24"/>
                <w:szCs w:val="24"/>
                <w:lang w:eastAsia="uk-UA"/>
              </w:rPr>
            </w:pPr>
            <w:r w:rsidRPr="00123F1E">
              <w:rPr>
                <w:rFonts w:ascii="Calibri" w:hAnsi="Calibri"/>
                <w:color w:val="002060"/>
                <w:sz w:val="24"/>
                <w:szCs w:val="24"/>
                <w:lang w:eastAsia="uk-UA"/>
              </w:rPr>
              <w:t> </w:t>
            </w:r>
          </w:p>
          <w:p w:rsidR="00C8674E" w:rsidRPr="00123F1E" w:rsidRDefault="00C8674E" w:rsidP="00200333">
            <w:pPr>
              <w:rPr>
                <w:rFonts w:ascii="Calibri" w:hAnsi="Calibri"/>
                <w:color w:val="002060"/>
                <w:sz w:val="24"/>
                <w:szCs w:val="24"/>
                <w:lang w:eastAsia="uk-UA"/>
              </w:rPr>
            </w:pPr>
            <w:r w:rsidRPr="00123F1E">
              <w:rPr>
                <w:rFonts w:ascii="Calibri" w:hAnsi="Calibri"/>
                <w:color w:val="002060"/>
                <w:sz w:val="24"/>
                <w:szCs w:val="24"/>
                <w:lang w:eastAsia="uk-UA"/>
              </w:rPr>
              <w:t> </w:t>
            </w:r>
          </w:p>
          <w:p w:rsidR="00C8674E" w:rsidRPr="00123F1E" w:rsidRDefault="00C8674E" w:rsidP="00200333">
            <w:pPr>
              <w:rPr>
                <w:rFonts w:ascii="Calibri" w:hAnsi="Calibri"/>
                <w:color w:val="002060"/>
                <w:sz w:val="24"/>
                <w:szCs w:val="24"/>
                <w:lang w:eastAsia="uk-UA"/>
              </w:rPr>
            </w:pPr>
            <w:r w:rsidRPr="00123F1E">
              <w:rPr>
                <w:rFonts w:ascii="Calibri" w:hAnsi="Calibri"/>
                <w:color w:val="002060"/>
                <w:sz w:val="24"/>
                <w:szCs w:val="24"/>
                <w:lang w:eastAsia="uk-UA"/>
              </w:rPr>
              <w:t> </w:t>
            </w:r>
          </w:p>
          <w:p w:rsidR="00C8674E" w:rsidRPr="00123F1E" w:rsidRDefault="00C8674E" w:rsidP="00200333">
            <w:pPr>
              <w:rPr>
                <w:rFonts w:ascii="Calibri" w:hAnsi="Calibri"/>
                <w:color w:val="002060"/>
                <w:sz w:val="24"/>
                <w:szCs w:val="24"/>
                <w:lang w:eastAsia="uk-UA"/>
              </w:rPr>
            </w:pPr>
            <w:r w:rsidRPr="00123F1E">
              <w:rPr>
                <w:rFonts w:ascii="Calibri" w:hAnsi="Calibri"/>
                <w:color w:val="002060"/>
                <w:sz w:val="24"/>
                <w:szCs w:val="24"/>
                <w:lang w:eastAsia="uk-UA"/>
              </w:rPr>
              <w:t> </w:t>
            </w:r>
          </w:p>
        </w:tc>
        <w:tc>
          <w:tcPr>
            <w:tcW w:w="5103" w:type="dxa"/>
            <w:gridSpan w:val="5"/>
            <w:tcBorders>
              <w:top w:val="single" w:sz="4" w:space="0" w:color="auto"/>
              <w:left w:val="single" w:sz="4" w:space="0" w:color="auto"/>
              <w:bottom w:val="single" w:sz="4" w:space="0" w:color="auto"/>
              <w:right w:val="nil"/>
            </w:tcBorders>
            <w:vAlign w:val="center"/>
          </w:tcPr>
          <w:p w:rsidR="00C8674E" w:rsidRPr="00123F1E" w:rsidRDefault="00C8674E" w:rsidP="00200333">
            <w:pPr>
              <w:ind w:left="-283" w:right="-283"/>
              <w:jc w:val="center"/>
              <w:rPr>
                <w:rFonts w:ascii="Calibri" w:hAnsi="Calibri"/>
                <w:snapToGrid w:val="0"/>
                <w:color w:val="002060"/>
                <w:sz w:val="24"/>
                <w:szCs w:val="24"/>
              </w:rPr>
            </w:pPr>
            <w:r w:rsidRPr="00123F1E">
              <w:rPr>
                <w:rFonts w:ascii="Calibri" w:hAnsi="Calibri"/>
                <w:snapToGrid w:val="0"/>
                <w:color w:val="002060"/>
                <w:sz w:val="24"/>
                <w:szCs w:val="24"/>
              </w:rPr>
              <w:t xml:space="preserve">Нараховано в середньому штатному </w:t>
            </w:r>
          </w:p>
          <w:p w:rsidR="00C8674E" w:rsidRPr="00123F1E" w:rsidRDefault="00C8674E" w:rsidP="00200333">
            <w:pPr>
              <w:ind w:left="-283" w:right="-283"/>
              <w:jc w:val="center"/>
              <w:rPr>
                <w:rFonts w:ascii="Calibri" w:hAnsi="Calibri"/>
                <w:color w:val="002060"/>
                <w:sz w:val="24"/>
                <w:szCs w:val="24"/>
                <w:lang w:eastAsia="uk-UA"/>
              </w:rPr>
            </w:pPr>
            <w:r w:rsidRPr="00123F1E">
              <w:rPr>
                <w:rFonts w:ascii="Calibri" w:hAnsi="Calibri"/>
                <w:snapToGrid w:val="0"/>
                <w:color w:val="002060"/>
                <w:sz w:val="24"/>
                <w:szCs w:val="24"/>
              </w:rPr>
              <w:t>працівнику</w:t>
            </w:r>
          </w:p>
        </w:tc>
      </w:tr>
      <w:tr w:rsidR="00C8674E" w:rsidRPr="00123F1E" w:rsidTr="008303AD">
        <w:trPr>
          <w:trHeight w:val="300"/>
        </w:trPr>
        <w:tc>
          <w:tcPr>
            <w:tcW w:w="4145" w:type="dxa"/>
            <w:vMerge/>
            <w:tcBorders>
              <w:left w:val="nil"/>
              <w:right w:val="nil"/>
            </w:tcBorders>
            <w:shd w:val="clear" w:color="auto" w:fill="auto"/>
            <w:noWrap/>
            <w:vAlign w:val="bottom"/>
          </w:tcPr>
          <w:p w:rsidR="00C8674E" w:rsidRPr="00123F1E" w:rsidRDefault="00C8674E" w:rsidP="00200333">
            <w:pPr>
              <w:rPr>
                <w:rFonts w:ascii="Calibri" w:hAnsi="Calibri"/>
                <w:color w:val="002060"/>
                <w:sz w:val="24"/>
                <w:szCs w:val="24"/>
                <w:lang w:eastAsia="uk-UA"/>
              </w:rPr>
            </w:pPr>
          </w:p>
        </w:tc>
        <w:tc>
          <w:tcPr>
            <w:tcW w:w="4077" w:type="dxa"/>
            <w:gridSpan w:val="4"/>
            <w:tcBorders>
              <w:top w:val="nil"/>
              <w:left w:val="single" w:sz="4" w:space="0" w:color="auto"/>
              <w:bottom w:val="single" w:sz="4" w:space="0" w:color="auto"/>
              <w:right w:val="nil"/>
            </w:tcBorders>
            <w:vAlign w:val="center"/>
          </w:tcPr>
          <w:p w:rsidR="00C8674E" w:rsidRPr="00123F1E" w:rsidRDefault="00C8674E" w:rsidP="00200333">
            <w:pPr>
              <w:jc w:val="center"/>
              <w:rPr>
                <w:rFonts w:ascii="Calibri" w:hAnsi="Calibri"/>
                <w:color w:val="002060"/>
                <w:sz w:val="24"/>
                <w:szCs w:val="24"/>
                <w:lang w:eastAsia="uk-UA"/>
              </w:rPr>
            </w:pPr>
            <w:r w:rsidRPr="00123F1E">
              <w:rPr>
                <w:rFonts w:ascii="Calibri" w:hAnsi="Calibri"/>
                <w:snapToGrid w:val="0"/>
                <w:color w:val="002060"/>
                <w:sz w:val="24"/>
                <w:szCs w:val="24"/>
              </w:rPr>
              <w:t xml:space="preserve">за </w:t>
            </w:r>
            <w:r>
              <w:rPr>
                <w:rFonts w:ascii="Calibri" w:hAnsi="Calibri"/>
                <w:snapToGrid w:val="0"/>
                <w:color w:val="002060"/>
                <w:sz w:val="24"/>
                <w:szCs w:val="24"/>
              </w:rPr>
              <w:t>травень</w:t>
            </w:r>
            <w:r w:rsidRPr="00123F1E">
              <w:rPr>
                <w:rFonts w:ascii="Calibri" w:hAnsi="Calibri"/>
                <w:snapToGrid w:val="0"/>
                <w:color w:val="002060"/>
                <w:sz w:val="24"/>
                <w:szCs w:val="24"/>
              </w:rPr>
              <w:t xml:space="preserve"> 2020</w:t>
            </w:r>
          </w:p>
        </w:tc>
        <w:tc>
          <w:tcPr>
            <w:tcW w:w="1026" w:type="dxa"/>
            <w:vMerge w:val="restart"/>
            <w:tcBorders>
              <w:top w:val="nil"/>
              <w:left w:val="single" w:sz="4" w:space="0" w:color="auto"/>
              <w:right w:val="nil"/>
            </w:tcBorders>
            <w:vAlign w:val="center"/>
          </w:tcPr>
          <w:p w:rsidR="00C8674E" w:rsidRPr="00123F1E" w:rsidRDefault="00C8674E" w:rsidP="00200333">
            <w:pPr>
              <w:ind w:left="-57" w:right="-57"/>
              <w:jc w:val="center"/>
              <w:rPr>
                <w:rFonts w:ascii="Calibri" w:hAnsi="Calibri"/>
                <w:snapToGrid w:val="0"/>
                <w:color w:val="002060"/>
                <w:sz w:val="24"/>
                <w:szCs w:val="24"/>
              </w:rPr>
            </w:pPr>
            <w:r w:rsidRPr="00123F1E">
              <w:rPr>
                <w:rFonts w:ascii="Calibri" w:hAnsi="Calibri"/>
                <w:snapToGrid w:val="0"/>
                <w:color w:val="002060"/>
                <w:sz w:val="24"/>
                <w:szCs w:val="24"/>
              </w:rPr>
              <w:t>за відпра-цьовану годину,</w:t>
            </w:r>
          </w:p>
          <w:p w:rsidR="00C8674E" w:rsidRPr="00123F1E" w:rsidRDefault="00C8674E" w:rsidP="00200333">
            <w:pPr>
              <w:ind w:left="-57" w:right="-57"/>
              <w:jc w:val="center"/>
              <w:rPr>
                <w:rFonts w:ascii="Calibri" w:hAnsi="Calibri"/>
                <w:color w:val="002060"/>
                <w:sz w:val="24"/>
                <w:szCs w:val="24"/>
                <w:lang w:eastAsia="uk-UA"/>
              </w:rPr>
            </w:pPr>
            <w:r w:rsidRPr="00123F1E">
              <w:rPr>
                <w:rFonts w:ascii="Calibri" w:hAnsi="Calibri"/>
                <w:snapToGrid w:val="0"/>
                <w:color w:val="002060"/>
                <w:sz w:val="24"/>
                <w:szCs w:val="24"/>
              </w:rPr>
              <w:t>грн</w:t>
            </w:r>
          </w:p>
        </w:tc>
      </w:tr>
      <w:tr w:rsidR="00C8674E" w:rsidRPr="00123F1E" w:rsidTr="008303AD">
        <w:trPr>
          <w:trHeight w:val="300"/>
        </w:trPr>
        <w:tc>
          <w:tcPr>
            <w:tcW w:w="4145" w:type="dxa"/>
            <w:vMerge/>
            <w:tcBorders>
              <w:left w:val="nil"/>
              <w:right w:val="single" w:sz="4" w:space="0" w:color="auto"/>
            </w:tcBorders>
            <w:shd w:val="clear" w:color="auto" w:fill="auto"/>
            <w:noWrap/>
            <w:vAlign w:val="bottom"/>
          </w:tcPr>
          <w:p w:rsidR="00C8674E" w:rsidRPr="00123F1E" w:rsidRDefault="00C8674E" w:rsidP="00200333">
            <w:pPr>
              <w:rPr>
                <w:rFonts w:ascii="Calibri" w:hAnsi="Calibri"/>
                <w:color w:val="002060"/>
                <w:sz w:val="24"/>
                <w:szCs w:val="24"/>
                <w:lang w:eastAsia="uk-UA"/>
              </w:rPr>
            </w:pPr>
          </w:p>
        </w:tc>
        <w:tc>
          <w:tcPr>
            <w:tcW w:w="850" w:type="dxa"/>
            <w:vMerge w:val="restart"/>
            <w:tcBorders>
              <w:top w:val="nil"/>
              <w:left w:val="nil"/>
              <w:right w:val="single" w:sz="4" w:space="0" w:color="auto"/>
            </w:tcBorders>
            <w:shd w:val="clear" w:color="auto" w:fill="auto"/>
            <w:noWrap/>
            <w:vAlign w:val="center"/>
          </w:tcPr>
          <w:p w:rsidR="00C8674E" w:rsidRPr="00123F1E" w:rsidRDefault="00C8674E" w:rsidP="00200333">
            <w:pPr>
              <w:ind w:left="-57" w:right="-57"/>
              <w:jc w:val="center"/>
              <w:rPr>
                <w:rFonts w:ascii="Calibri" w:hAnsi="Calibri"/>
                <w:color w:val="002060"/>
                <w:sz w:val="24"/>
                <w:szCs w:val="24"/>
                <w:lang w:eastAsia="uk-UA"/>
              </w:rPr>
            </w:pPr>
            <w:r w:rsidRPr="00123F1E">
              <w:rPr>
                <w:rFonts w:ascii="Calibri" w:hAnsi="Calibri"/>
                <w:color w:val="002060"/>
                <w:sz w:val="24"/>
                <w:szCs w:val="24"/>
                <w:lang w:eastAsia="uk-UA"/>
              </w:rPr>
              <w:t>грн</w:t>
            </w:r>
          </w:p>
        </w:tc>
        <w:tc>
          <w:tcPr>
            <w:tcW w:w="3227" w:type="dxa"/>
            <w:gridSpan w:val="3"/>
            <w:tcBorders>
              <w:top w:val="single" w:sz="4" w:space="0" w:color="auto"/>
              <w:left w:val="single" w:sz="4" w:space="0" w:color="auto"/>
              <w:bottom w:val="single" w:sz="4" w:space="0" w:color="auto"/>
              <w:right w:val="nil"/>
            </w:tcBorders>
          </w:tcPr>
          <w:p w:rsidR="00C8674E" w:rsidRPr="00123F1E" w:rsidRDefault="00C8674E" w:rsidP="00200333">
            <w:pPr>
              <w:ind w:left="-57" w:right="-57"/>
              <w:jc w:val="center"/>
              <w:rPr>
                <w:rFonts w:ascii="Calibri" w:hAnsi="Calibri"/>
                <w:color w:val="002060"/>
                <w:sz w:val="24"/>
                <w:szCs w:val="24"/>
                <w:lang w:eastAsia="uk-UA"/>
              </w:rPr>
            </w:pPr>
            <w:r w:rsidRPr="00123F1E">
              <w:rPr>
                <w:rFonts w:ascii="Calibri" w:hAnsi="Calibri"/>
                <w:snapToGrid w:val="0"/>
                <w:color w:val="002060"/>
                <w:sz w:val="24"/>
                <w:szCs w:val="24"/>
              </w:rPr>
              <w:t xml:space="preserve"> % до</w:t>
            </w:r>
          </w:p>
        </w:tc>
        <w:tc>
          <w:tcPr>
            <w:tcW w:w="1026" w:type="dxa"/>
            <w:vMerge/>
            <w:tcBorders>
              <w:left w:val="single" w:sz="4" w:space="0" w:color="auto"/>
              <w:right w:val="nil"/>
            </w:tcBorders>
          </w:tcPr>
          <w:p w:rsidR="00C8674E" w:rsidRPr="00123F1E" w:rsidRDefault="00C8674E" w:rsidP="00200333">
            <w:pPr>
              <w:ind w:left="-57" w:right="-57"/>
              <w:jc w:val="center"/>
              <w:rPr>
                <w:rFonts w:ascii="Calibri" w:hAnsi="Calibri"/>
                <w:color w:val="002060"/>
                <w:sz w:val="24"/>
                <w:szCs w:val="24"/>
                <w:lang w:eastAsia="uk-UA"/>
              </w:rPr>
            </w:pPr>
          </w:p>
        </w:tc>
      </w:tr>
      <w:tr w:rsidR="00C8674E" w:rsidRPr="00123F1E" w:rsidTr="008303AD">
        <w:trPr>
          <w:trHeight w:val="796"/>
        </w:trPr>
        <w:tc>
          <w:tcPr>
            <w:tcW w:w="4145" w:type="dxa"/>
            <w:vMerge/>
            <w:tcBorders>
              <w:left w:val="nil"/>
              <w:bottom w:val="single" w:sz="4" w:space="0" w:color="auto"/>
              <w:right w:val="single" w:sz="4" w:space="0" w:color="auto"/>
            </w:tcBorders>
            <w:shd w:val="clear" w:color="auto" w:fill="auto"/>
            <w:noWrap/>
            <w:vAlign w:val="bottom"/>
          </w:tcPr>
          <w:p w:rsidR="00C8674E" w:rsidRPr="00123F1E" w:rsidRDefault="00C8674E" w:rsidP="00200333">
            <w:pPr>
              <w:rPr>
                <w:rFonts w:ascii="Calibri" w:hAnsi="Calibri"/>
                <w:color w:val="002060"/>
                <w:sz w:val="24"/>
                <w:szCs w:val="24"/>
                <w:lang w:eastAsia="uk-UA"/>
              </w:rPr>
            </w:pPr>
          </w:p>
        </w:tc>
        <w:tc>
          <w:tcPr>
            <w:tcW w:w="850" w:type="dxa"/>
            <w:vMerge/>
            <w:tcBorders>
              <w:left w:val="nil"/>
              <w:bottom w:val="single" w:sz="4" w:space="0" w:color="auto"/>
              <w:right w:val="single" w:sz="4" w:space="0" w:color="auto"/>
            </w:tcBorders>
            <w:shd w:val="clear" w:color="auto" w:fill="auto"/>
            <w:noWrap/>
            <w:vAlign w:val="bottom"/>
          </w:tcPr>
          <w:p w:rsidR="00C8674E" w:rsidRPr="00123F1E" w:rsidRDefault="00C8674E" w:rsidP="00200333">
            <w:pPr>
              <w:ind w:left="-57" w:right="-57"/>
              <w:rPr>
                <w:rFonts w:ascii="Calibri" w:hAnsi="Calibri"/>
                <w:color w:val="002060"/>
                <w:sz w:val="24"/>
                <w:szCs w:val="24"/>
                <w:lang w:eastAsia="uk-UA"/>
              </w:rPr>
            </w:pPr>
          </w:p>
        </w:tc>
        <w:tc>
          <w:tcPr>
            <w:tcW w:w="959" w:type="dxa"/>
            <w:tcBorders>
              <w:top w:val="nil"/>
              <w:left w:val="nil"/>
              <w:bottom w:val="single" w:sz="4" w:space="0" w:color="auto"/>
              <w:right w:val="single" w:sz="4" w:space="0" w:color="auto"/>
            </w:tcBorders>
            <w:shd w:val="clear" w:color="auto" w:fill="auto"/>
            <w:noWrap/>
            <w:vAlign w:val="center"/>
          </w:tcPr>
          <w:p w:rsidR="00C8674E" w:rsidRPr="00123F1E" w:rsidRDefault="00C8674E" w:rsidP="00200333">
            <w:pPr>
              <w:ind w:left="-113" w:right="-113"/>
              <w:jc w:val="center"/>
              <w:rPr>
                <w:rFonts w:ascii="Calibri" w:hAnsi="Calibri"/>
                <w:snapToGrid w:val="0"/>
                <w:color w:val="002060"/>
                <w:sz w:val="24"/>
                <w:szCs w:val="24"/>
              </w:rPr>
            </w:pPr>
            <w:r>
              <w:rPr>
                <w:rFonts w:ascii="Calibri" w:hAnsi="Calibri"/>
                <w:snapToGrid w:val="0"/>
                <w:color w:val="002060"/>
                <w:sz w:val="24"/>
                <w:szCs w:val="24"/>
              </w:rPr>
              <w:t>квітня</w:t>
            </w:r>
          </w:p>
          <w:p w:rsidR="00C8674E" w:rsidRPr="00123F1E" w:rsidRDefault="00C8674E" w:rsidP="00200333">
            <w:pPr>
              <w:ind w:left="-113" w:right="-113"/>
              <w:jc w:val="center"/>
              <w:rPr>
                <w:rFonts w:ascii="Calibri" w:hAnsi="Calibri"/>
                <w:snapToGrid w:val="0"/>
                <w:color w:val="002060"/>
                <w:sz w:val="24"/>
                <w:szCs w:val="24"/>
              </w:rPr>
            </w:pPr>
            <w:r w:rsidRPr="00123F1E">
              <w:rPr>
                <w:rFonts w:ascii="Calibri" w:hAnsi="Calibri"/>
                <w:snapToGrid w:val="0"/>
                <w:color w:val="002060"/>
                <w:sz w:val="24"/>
                <w:szCs w:val="24"/>
              </w:rPr>
              <w:t>2020</w:t>
            </w:r>
          </w:p>
        </w:tc>
        <w:tc>
          <w:tcPr>
            <w:tcW w:w="992" w:type="dxa"/>
            <w:tcBorders>
              <w:top w:val="nil"/>
              <w:left w:val="nil"/>
              <w:bottom w:val="single" w:sz="4" w:space="0" w:color="auto"/>
              <w:right w:val="single" w:sz="4" w:space="0" w:color="auto"/>
            </w:tcBorders>
            <w:shd w:val="clear" w:color="auto" w:fill="auto"/>
            <w:noWrap/>
            <w:vAlign w:val="center"/>
          </w:tcPr>
          <w:p w:rsidR="00C8674E" w:rsidRPr="00123F1E" w:rsidRDefault="00C8674E" w:rsidP="00200333">
            <w:pPr>
              <w:ind w:left="-113" w:right="-113"/>
              <w:jc w:val="center"/>
              <w:rPr>
                <w:rFonts w:ascii="Calibri" w:hAnsi="Calibri"/>
                <w:snapToGrid w:val="0"/>
                <w:color w:val="002060"/>
                <w:sz w:val="24"/>
                <w:szCs w:val="24"/>
              </w:rPr>
            </w:pPr>
            <w:r>
              <w:rPr>
                <w:rFonts w:ascii="Calibri" w:hAnsi="Calibri"/>
                <w:snapToGrid w:val="0"/>
                <w:color w:val="002060"/>
                <w:sz w:val="24"/>
                <w:szCs w:val="24"/>
              </w:rPr>
              <w:t>травня</w:t>
            </w:r>
          </w:p>
          <w:p w:rsidR="00C8674E" w:rsidRPr="00123F1E" w:rsidRDefault="00C8674E" w:rsidP="00200333">
            <w:pPr>
              <w:ind w:left="-113" w:right="-113"/>
              <w:jc w:val="center"/>
              <w:rPr>
                <w:rFonts w:ascii="Calibri" w:hAnsi="Calibri"/>
                <w:snapToGrid w:val="0"/>
                <w:color w:val="002060"/>
                <w:sz w:val="24"/>
                <w:szCs w:val="24"/>
              </w:rPr>
            </w:pPr>
            <w:r w:rsidRPr="00123F1E">
              <w:rPr>
                <w:rFonts w:ascii="Calibri" w:hAnsi="Calibri"/>
                <w:snapToGrid w:val="0"/>
                <w:color w:val="002060"/>
                <w:sz w:val="24"/>
                <w:szCs w:val="24"/>
              </w:rPr>
              <w:t>2019</w:t>
            </w:r>
          </w:p>
        </w:tc>
        <w:tc>
          <w:tcPr>
            <w:tcW w:w="1276" w:type="dxa"/>
            <w:tcBorders>
              <w:top w:val="nil"/>
              <w:left w:val="nil"/>
              <w:bottom w:val="single" w:sz="4" w:space="0" w:color="auto"/>
              <w:right w:val="nil"/>
            </w:tcBorders>
            <w:shd w:val="clear" w:color="auto" w:fill="auto"/>
            <w:noWrap/>
            <w:vAlign w:val="center"/>
          </w:tcPr>
          <w:p w:rsidR="00C8674E" w:rsidRPr="00123F1E" w:rsidRDefault="00C8674E" w:rsidP="00200333">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середнього</w:t>
            </w:r>
          </w:p>
          <w:p w:rsidR="00C8674E" w:rsidRPr="00123F1E" w:rsidRDefault="00C8674E" w:rsidP="00200333">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рівня по</w:t>
            </w:r>
          </w:p>
          <w:p w:rsidR="00C8674E" w:rsidRPr="00123F1E" w:rsidRDefault="00C8674E" w:rsidP="00200333">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економіці</w:t>
            </w:r>
          </w:p>
        </w:tc>
        <w:tc>
          <w:tcPr>
            <w:tcW w:w="1026" w:type="dxa"/>
            <w:vMerge/>
            <w:tcBorders>
              <w:left w:val="single" w:sz="4" w:space="0" w:color="auto"/>
              <w:bottom w:val="single" w:sz="4" w:space="0" w:color="auto"/>
              <w:right w:val="nil"/>
            </w:tcBorders>
          </w:tcPr>
          <w:p w:rsidR="00C8674E" w:rsidRPr="00123F1E" w:rsidRDefault="00C8674E" w:rsidP="00200333">
            <w:pPr>
              <w:ind w:left="-57" w:right="-57"/>
              <w:jc w:val="center"/>
              <w:rPr>
                <w:rFonts w:ascii="Calibri" w:hAnsi="Calibri"/>
                <w:color w:val="002060"/>
                <w:sz w:val="24"/>
                <w:szCs w:val="24"/>
                <w:lang w:eastAsia="uk-UA"/>
              </w:rPr>
            </w:pPr>
          </w:p>
        </w:tc>
      </w:tr>
      <w:tr w:rsidR="00C8674E" w:rsidRPr="00123F1E" w:rsidTr="008303AD">
        <w:trPr>
          <w:trHeight w:val="330"/>
        </w:trPr>
        <w:tc>
          <w:tcPr>
            <w:tcW w:w="4145" w:type="dxa"/>
            <w:tcBorders>
              <w:top w:val="nil"/>
              <w:left w:val="nil"/>
              <w:bottom w:val="nil"/>
              <w:right w:val="nil"/>
            </w:tcBorders>
            <w:shd w:val="clear" w:color="auto" w:fill="auto"/>
            <w:noWrap/>
            <w:vAlign w:val="bottom"/>
          </w:tcPr>
          <w:p w:rsidR="00C8674E" w:rsidRPr="00123F1E" w:rsidRDefault="00C8674E" w:rsidP="00200333">
            <w:pPr>
              <w:spacing w:before="120" w:line="320" w:lineRule="exact"/>
              <w:ind w:right="170"/>
              <w:rPr>
                <w:rFonts w:ascii="Calibri" w:hAnsi="Calibri"/>
                <w:b/>
                <w:bCs/>
                <w:color w:val="002060"/>
                <w:sz w:val="24"/>
                <w:szCs w:val="24"/>
                <w:lang w:eastAsia="uk-UA"/>
              </w:rPr>
            </w:pPr>
            <w:r w:rsidRPr="00123F1E">
              <w:rPr>
                <w:rFonts w:ascii="Calibri" w:hAnsi="Calibri"/>
                <w:b/>
                <w:bCs/>
                <w:color w:val="002060"/>
                <w:sz w:val="24"/>
                <w:szCs w:val="24"/>
                <w:lang w:eastAsia="uk-UA"/>
              </w:rPr>
              <w:t>Заробітна плата</w:t>
            </w:r>
          </w:p>
        </w:tc>
        <w:tc>
          <w:tcPr>
            <w:tcW w:w="850" w:type="dxa"/>
            <w:tcBorders>
              <w:top w:val="nil"/>
              <w:left w:val="nil"/>
              <w:bottom w:val="nil"/>
              <w:right w:val="nil"/>
            </w:tcBorders>
            <w:shd w:val="clear" w:color="auto" w:fill="auto"/>
            <w:noWrap/>
            <w:vAlign w:val="bottom"/>
          </w:tcPr>
          <w:p w:rsidR="00C8674E" w:rsidRPr="00F73B13" w:rsidRDefault="00C8674E" w:rsidP="00200333">
            <w:pPr>
              <w:spacing w:before="120" w:line="320" w:lineRule="exact"/>
              <w:jc w:val="right"/>
              <w:rPr>
                <w:rFonts w:ascii="Calibri" w:hAnsi="Calibri"/>
                <w:b/>
                <w:color w:val="002060"/>
                <w:sz w:val="24"/>
                <w:szCs w:val="24"/>
              </w:rPr>
            </w:pPr>
            <w:r w:rsidRPr="00F73B13">
              <w:rPr>
                <w:rFonts w:ascii="Calibri" w:hAnsi="Calibri"/>
                <w:b/>
                <w:color w:val="002060"/>
                <w:sz w:val="24"/>
                <w:szCs w:val="24"/>
              </w:rPr>
              <w:t>10542</w:t>
            </w:r>
          </w:p>
        </w:tc>
        <w:tc>
          <w:tcPr>
            <w:tcW w:w="959" w:type="dxa"/>
            <w:tcBorders>
              <w:top w:val="nil"/>
              <w:left w:val="nil"/>
              <w:bottom w:val="nil"/>
              <w:right w:val="nil"/>
            </w:tcBorders>
            <w:shd w:val="clear" w:color="auto" w:fill="auto"/>
            <w:noWrap/>
            <w:vAlign w:val="bottom"/>
          </w:tcPr>
          <w:p w:rsidR="00C8674E" w:rsidRPr="00F73B13" w:rsidRDefault="00C8674E" w:rsidP="00200333">
            <w:pPr>
              <w:spacing w:before="120" w:line="320" w:lineRule="exact"/>
              <w:jc w:val="right"/>
              <w:rPr>
                <w:rFonts w:ascii="Calibri" w:hAnsi="Calibri"/>
                <w:b/>
                <w:color w:val="002060"/>
                <w:sz w:val="24"/>
                <w:szCs w:val="24"/>
              </w:rPr>
            </w:pPr>
            <w:r w:rsidRPr="00F73B13">
              <w:rPr>
                <w:rFonts w:ascii="Calibri" w:hAnsi="Calibri"/>
                <w:b/>
                <w:color w:val="002060"/>
                <w:sz w:val="24"/>
                <w:szCs w:val="24"/>
              </w:rPr>
              <w:t>101,1</w:t>
            </w:r>
          </w:p>
        </w:tc>
        <w:tc>
          <w:tcPr>
            <w:tcW w:w="992" w:type="dxa"/>
            <w:tcBorders>
              <w:top w:val="nil"/>
              <w:left w:val="nil"/>
              <w:bottom w:val="nil"/>
              <w:right w:val="nil"/>
            </w:tcBorders>
            <w:shd w:val="clear" w:color="auto" w:fill="auto"/>
            <w:noWrap/>
            <w:vAlign w:val="bottom"/>
          </w:tcPr>
          <w:p w:rsidR="00C8674E" w:rsidRPr="00F73B13" w:rsidRDefault="00C8674E" w:rsidP="00200333">
            <w:pPr>
              <w:spacing w:before="120" w:line="320" w:lineRule="exact"/>
              <w:jc w:val="right"/>
              <w:rPr>
                <w:rFonts w:ascii="Calibri" w:hAnsi="Calibri"/>
                <w:b/>
                <w:color w:val="002060"/>
                <w:sz w:val="24"/>
                <w:szCs w:val="24"/>
              </w:rPr>
            </w:pPr>
            <w:r w:rsidRPr="00F73B13">
              <w:rPr>
                <w:rFonts w:ascii="Calibri" w:hAnsi="Calibri"/>
                <w:b/>
                <w:color w:val="002060"/>
                <w:sz w:val="24"/>
                <w:szCs w:val="24"/>
              </w:rPr>
              <w:t>103,0</w:t>
            </w:r>
          </w:p>
        </w:tc>
        <w:tc>
          <w:tcPr>
            <w:tcW w:w="1276" w:type="dxa"/>
            <w:tcBorders>
              <w:top w:val="nil"/>
              <w:left w:val="nil"/>
              <w:bottom w:val="nil"/>
              <w:right w:val="nil"/>
            </w:tcBorders>
            <w:shd w:val="clear" w:color="auto" w:fill="auto"/>
            <w:noWrap/>
            <w:vAlign w:val="bottom"/>
          </w:tcPr>
          <w:p w:rsidR="00C8674E" w:rsidRPr="00F73B13" w:rsidRDefault="00C8674E" w:rsidP="00200333">
            <w:pPr>
              <w:spacing w:before="120" w:line="320" w:lineRule="exact"/>
              <w:jc w:val="right"/>
              <w:rPr>
                <w:rFonts w:ascii="Calibri" w:hAnsi="Calibri"/>
                <w:b/>
                <w:color w:val="002060"/>
                <w:sz w:val="24"/>
                <w:szCs w:val="24"/>
              </w:rPr>
            </w:pPr>
            <w:r w:rsidRPr="00F73B13">
              <w:rPr>
                <w:rFonts w:ascii="Calibri" w:hAnsi="Calibri"/>
                <w:b/>
                <w:color w:val="002060"/>
                <w:sz w:val="24"/>
                <w:szCs w:val="24"/>
              </w:rPr>
              <w:t>100,0</w:t>
            </w:r>
          </w:p>
        </w:tc>
        <w:tc>
          <w:tcPr>
            <w:tcW w:w="1026" w:type="dxa"/>
            <w:tcBorders>
              <w:top w:val="nil"/>
              <w:left w:val="nil"/>
              <w:bottom w:val="nil"/>
              <w:right w:val="nil"/>
            </w:tcBorders>
            <w:vAlign w:val="bottom"/>
          </w:tcPr>
          <w:p w:rsidR="00C8674E" w:rsidRPr="008F3563" w:rsidRDefault="00C8674E" w:rsidP="00200333">
            <w:pPr>
              <w:spacing w:before="120" w:line="320" w:lineRule="exact"/>
              <w:jc w:val="right"/>
              <w:rPr>
                <w:rFonts w:ascii="Calibri" w:hAnsi="Calibri"/>
                <w:b/>
                <w:color w:val="002060"/>
                <w:sz w:val="24"/>
                <w:szCs w:val="24"/>
              </w:rPr>
            </w:pPr>
            <w:r w:rsidRPr="008F3563">
              <w:rPr>
                <w:rFonts w:ascii="Calibri" w:hAnsi="Calibri"/>
                <w:b/>
                <w:color w:val="002060"/>
                <w:sz w:val="24"/>
                <w:szCs w:val="24"/>
              </w:rPr>
              <w:t>88,60</w:t>
            </w:r>
          </w:p>
        </w:tc>
      </w:tr>
      <w:tr w:rsidR="00C8674E" w:rsidRPr="00123F1E" w:rsidTr="008303AD">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Сільське господарство, лісове</w:t>
            </w:r>
          </w:p>
        </w:tc>
        <w:tc>
          <w:tcPr>
            <w:tcW w:w="850" w:type="dxa"/>
            <w:tcBorders>
              <w:top w:val="nil"/>
              <w:left w:val="nil"/>
              <w:bottom w:val="nil"/>
              <w:right w:val="nil"/>
            </w:tcBorders>
            <w:shd w:val="clear" w:color="auto" w:fill="auto"/>
            <w:noWrap/>
          </w:tcPr>
          <w:p w:rsidR="00C8674E" w:rsidRPr="00123F1E" w:rsidRDefault="00C8674E" w:rsidP="00200333">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tcPr>
          <w:p w:rsidR="00C8674E" w:rsidRPr="00123F1E" w:rsidRDefault="00C8674E" w:rsidP="00200333">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tcPr>
          <w:p w:rsidR="00C8674E" w:rsidRPr="00123F1E" w:rsidRDefault="00C8674E" w:rsidP="00200333">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tcPr>
          <w:p w:rsidR="00C8674E" w:rsidRPr="00123F1E" w:rsidRDefault="00C8674E" w:rsidP="00200333">
            <w:pPr>
              <w:spacing w:line="320" w:lineRule="exact"/>
              <w:jc w:val="right"/>
              <w:rPr>
                <w:rFonts w:ascii="Calibri" w:hAnsi="Calibri"/>
                <w:color w:val="002060"/>
                <w:sz w:val="24"/>
                <w:szCs w:val="24"/>
              </w:rPr>
            </w:pPr>
          </w:p>
        </w:tc>
        <w:tc>
          <w:tcPr>
            <w:tcW w:w="1026" w:type="dxa"/>
            <w:tcBorders>
              <w:top w:val="nil"/>
              <w:left w:val="nil"/>
              <w:bottom w:val="nil"/>
              <w:right w:val="nil"/>
            </w:tcBorders>
            <w:vAlign w:val="bottom"/>
          </w:tcPr>
          <w:p w:rsidR="00C8674E" w:rsidRPr="008F3563" w:rsidRDefault="00C8674E" w:rsidP="00200333">
            <w:pPr>
              <w:spacing w:line="320" w:lineRule="exact"/>
              <w:jc w:val="right"/>
              <w:rPr>
                <w:rFonts w:ascii="Calibri" w:hAnsi="Calibri"/>
                <w:color w:val="002060"/>
                <w:sz w:val="24"/>
                <w:szCs w:val="24"/>
              </w:rPr>
            </w:pPr>
          </w:p>
        </w:tc>
      </w:tr>
      <w:tr w:rsidR="00C8674E" w:rsidRPr="00123F1E" w:rsidTr="008303AD">
        <w:trPr>
          <w:trHeight w:val="230"/>
        </w:trPr>
        <w:tc>
          <w:tcPr>
            <w:tcW w:w="4145" w:type="dxa"/>
            <w:tcBorders>
              <w:top w:val="nil"/>
              <w:left w:val="nil"/>
              <w:bottom w:val="nil"/>
              <w:right w:val="nil"/>
            </w:tcBorders>
            <w:shd w:val="clear" w:color="auto" w:fill="auto"/>
            <w:noWrap/>
            <w:vAlign w:val="bottom"/>
          </w:tcPr>
          <w:p w:rsidR="00C8674E" w:rsidRPr="00123F1E" w:rsidRDefault="00C8674E" w:rsidP="00200333">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господарство та рибне господарство</w:t>
            </w:r>
          </w:p>
        </w:tc>
        <w:tc>
          <w:tcPr>
            <w:tcW w:w="850"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8965</w:t>
            </w:r>
          </w:p>
        </w:tc>
        <w:tc>
          <w:tcPr>
            <w:tcW w:w="959"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88,4</w:t>
            </w:r>
          </w:p>
        </w:tc>
        <w:tc>
          <w:tcPr>
            <w:tcW w:w="992"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103,2</w:t>
            </w:r>
          </w:p>
        </w:tc>
        <w:tc>
          <w:tcPr>
            <w:tcW w:w="1276"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85,0</w:t>
            </w:r>
          </w:p>
        </w:tc>
        <w:tc>
          <w:tcPr>
            <w:tcW w:w="1026" w:type="dxa"/>
            <w:tcBorders>
              <w:top w:val="nil"/>
              <w:left w:val="nil"/>
              <w:bottom w:val="nil"/>
              <w:right w:val="nil"/>
            </w:tcBorders>
            <w:vAlign w:val="bottom"/>
          </w:tcPr>
          <w:p w:rsidR="00C8674E" w:rsidRPr="008F3563" w:rsidRDefault="00C8674E" w:rsidP="00200333">
            <w:pPr>
              <w:spacing w:line="320" w:lineRule="exact"/>
              <w:jc w:val="right"/>
              <w:rPr>
                <w:rFonts w:ascii="Calibri" w:hAnsi="Calibri"/>
                <w:color w:val="002060"/>
                <w:sz w:val="24"/>
                <w:szCs w:val="24"/>
              </w:rPr>
            </w:pPr>
            <w:r w:rsidRPr="008F3563">
              <w:rPr>
                <w:rFonts w:ascii="Calibri" w:hAnsi="Calibri"/>
                <w:color w:val="002060"/>
                <w:sz w:val="24"/>
                <w:szCs w:val="24"/>
              </w:rPr>
              <w:t>64,12</w:t>
            </w:r>
          </w:p>
        </w:tc>
      </w:tr>
      <w:tr w:rsidR="00C8674E" w:rsidRPr="00123F1E" w:rsidTr="008303AD">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line="320" w:lineRule="exact"/>
              <w:ind w:left="284"/>
              <w:rPr>
                <w:rFonts w:ascii="Calibri" w:hAnsi="Calibri"/>
                <w:color w:val="002060"/>
                <w:sz w:val="24"/>
                <w:szCs w:val="24"/>
                <w:lang w:eastAsia="uk-UA"/>
              </w:rPr>
            </w:pPr>
            <w:r w:rsidRPr="00123F1E">
              <w:rPr>
                <w:rFonts w:ascii="Calibri" w:hAnsi="Calibri"/>
                <w:color w:val="002060"/>
                <w:sz w:val="24"/>
                <w:szCs w:val="24"/>
                <w:lang w:eastAsia="uk-UA"/>
              </w:rPr>
              <w:t>з них сільське господарство</w:t>
            </w:r>
          </w:p>
        </w:tc>
        <w:tc>
          <w:tcPr>
            <w:tcW w:w="850"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9005</w:t>
            </w:r>
          </w:p>
        </w:tc>
        <w:tc>
          <w:tcPr>
            <w:tcW w:w="959"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86,4</w:t>
            </w:r>
          </w:p>
        </w:tc>
        <w:tc>
          <w:tcPr>
            <w:tcW w:w="992"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104,8</w:t>
            </w:r>
          </w:p>
        </w:tc>
        <w:tc>
          <w:tcPr>
            <w:tcW w:w="1276"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85,4</w:t>
            </w:r>
          </w:p>
        </w:tc>
        <w:tc>
          <w:tcPr>
            <w:tcW w:w="1026" w:type="dxa"/>
            <w:tcBorders>
              <w:top w:val="nil"/>
              <w:left w:val="nil"/>
              <w:bottom w:val="nil"/>
              <w:right w:val="nil"/>
            </w:tcBorders>
            <w:vAlign w:val="bottom"/>
          </w:tcPr>
          <w:p w:rsidR="00C8674E" w:rsidRPr="008F3563" w:rsidRDefault="00C8674E" w:rsidP="00200333">
            <w:pPr>
              <w:spacing w:line="320" w:lineRule="exact"/>
              <w:jc w:val="right"/>
              <w:rPr>
                <w:rFonts w:ascii="Calibri" w:hAnsi="Calibri"/>
                <w:color w:val="002060"/>
                <w:sz w:val="24"/>
                <w:szCs w:val="24"/>
              </w:rPr>
            </w:pPr>
            <w:r w:rsidRPr="008F3563">
              <w:rPr>
                <w:rFonts w:ascii="Calibri" w:hAnsi="Calibri"/>
                <w:color w:val="002060"/>
                <w:sz w:val="24"/>
                <w:szCs w:val="24"/>
              </w:rPr>
              <w:t>63,64</w:t>
            </w:r>
          </w:p>
        </w:tc>
      </w:tr>
      <w:tr w:rsidR="00C8674E" w:rsidRPr="00123F1E" w:rsidTr="008303AD">
        <w:trPr>
          <w:trHeight w:val="230"/>
        </w:trPr>
        <w:tc>
          <w:tcPr>
            <w:tcW w:w="4145" w:type="dxa"/>
            <w:tcBorders>
              <w:top w:val="nil"/>
              <w:left w:val="nil"/>
              <w:bottom w:val="nil"/>
              <w:right w:val="nil"/>
            </w:tcBorders>
            <w:shd w:val="clear" w:color="auto" w:fill="auto"/>
            <w:noWrap/>
            <w:vAlign w:val="bottom"/>
          </w:tcPr>
          <w:p w:rsidR="00C8674E" w:rsidRPr="00123F1E" w:rsidRDefault="00C8674E" w:rsidP="00200333">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Промисловість</w:t>
            </w:r>
          </w:p>
        </w:tc>
        <w:tc>
          <w:tcPr>
            <w:tcW w:w="850"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11792</w:t>
            </w:r>
          </w:p>
        </w:tc>
        <w:tc>
          <w:tcPr>
            <w:tcW w:w="959"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103,3</w:t>
            </w:r>
          </w:p>
        </w:tc>
        <w:tc>
          <w:tcPr>
            <w:tcW w:w="992"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102,6</w:t>
            </w:r>
          </w:p>
        </w:tc>
        <w:tc>
          <w:tcPr>
            <w:tcW w:w="1276"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111,9</w:t>
            </w:r>
          </w:p>
        </w:tc>
        <w:tc>
          <w:tcPr>
            <w:tcW w:w="1026" w:type="dxa"/>
            <w:tcBorders>
              <w:top w:val="nil"/>
              <w:left w:val="nil"/>
              <w:bottom w:val="nil"/>
              <w:right w:val="nil"/>
            </w:tcBorders>
            <w:vAlign w:val="bottom"/>
          </w:tcPr>
          <w:p w:rsidR="00C8674E" w:rsidRPr="008F3563" w:rsidRDefault="00C8674E" w:rsidP="00200333">
            <w:pPr>
              <w:spacing w:line="320" w:lineRule="exact"/>
              <w:jc w:val="right"/>
              <w:rPr>
                <w:rFonts w:ascii="Calibri" w:hAnsi="Calibri"/>
                <w:color w:val="002060"/>
                <w:sz w:val="24"/>
                <w:szCs w:val="24"/>
              </w:rPr>
            </w:pPr>
            <w:r w:rsidRPr="008F3563">
              <w:rPr>
                <w:rFonts w:ascii="Calibri" w:hAnsi="Calibri"/>
                <w:color w:val="002060"/>
                <w:sz w:val="24"/>
                <w:szCs w:val="24"/>
              </w:rPr>
              <w:t>99,06</w:t>
            </w:r>
          </w:p>
        </w:tc>
      </w:tr>
      <w:tr w:rsidR="00C8674E" w:rsidRPr="00123F1E" w:rsidTr="008303AD">
        <w:trPr>
          <w:trHeight w:val="304"/>
        </w:trPr>
        <w:tc>
          <w:tcPr>
            <w:tcW w:w="4145" w:type="dxa"/>
            <w:tcBorders>
              <w:top w:val="nil"/>
              <w:left w:val="nil"/>
              <w:bottom w:val="nil"/>
              <w:right w:val="nil"/>
            </w:tcBorders>
            <w:shd w:val="clear" w:color="auto" w:fill="auto"/>
            <w:noWrap/>
            <w:vAlign w:val="bottom"/>
          </w:tcPr>
          <w:p w:rsidR="00C8674E" w:rsidRPr="00123F1E" w:rsidRDefault="00C8674E" w:rsidP="00200333">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Будівництво</w:t>
            </w:r>
          </w:p>
        </w:tc>
        <w:tc>
          <w:tcPr>
            <w:tcW w:w="850"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8741</w:t>
            </w:r>
          </w:p>
        </w:tc>
        <w:tc>
          <w:tcPr>
            <w:tcW w:w="959"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106,0</w:t>
            </w:r>
          </w:p>
        </w:tc>
        <w:tc>
          <w:tcPr>
            <w:tcW w:w="992"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94,7</w:t>
            </w:r>
          </w:p>
        </w:tc>
        <w:tc>
          <w:tcPr>
            <w:tcW w:w="1276"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82,9</w:t>
            </w:r>
          </w:p>
        </w:tc>
        <w:tc>
          <w:tcPr>
            <w:tcW w:w="1026" w:type="dxa"/>
            <w:tcBorders>
              <w:top w:val="nil"/>
              <w:left w:val="nil"/>
              <w:bottom w:val="nil"/>
              <w:right w:val="nil"/>
            </w:tcBorders>
            <w:vAlign w:val="bottom"/>
          </w:tcPr>
          <w:p w:rsidR="00C8674E" w:rsidRPr="008F3563" w:rsidRDefault="00C8674E" w:rsidP="00200333">
            <w:pPr>
              <w:spacing w:line="320" w:lineRule="exact"/>
              <w:jc w:val="right"/>
              <w:rPr>
                <w:rFonts w:ascii="Calibri" w:hAnsi="Calibri"/>
                <w:color w:val="002060"/>
                <w:sz w:val="24"/>
                <w:szCs w:val="24"/>
              </w:rPr>
            </w:pPr>
            <w:r w:rsidRPr="008F3563">
              <w:rPr>
                <w:rFonts w:ascii="Calibri" w:hAnsi="Calibri"/>
                <w:color w:val="002060"/>
                <w:sz w:val="24"/>
                <w:szCs w:val="24"/>
              </w:rPr>
              <w:t>72,85</w:t>
            </w:r>
          </w:p>
        </w:tc>
      </w:tr>
      <w:tr w:rsidR="00C8674E" w:rsidRPr="00123F1E" w:rsidTr="008303AD">
        <w:trPr>
          <w:trHeight w:val="230"/>
        </w:trPr>
        <w:tc>
          <w:tcPr>
            <w:tcW w:w="4145" w:type="dxa"/>
            <w:tcBorders>
              <w:top w:val="nil"/>
              <w:left w:val="nil"/>
              <w:bottom w:val="nil"/>
              <w:right w:val="nil"/>
            </w:tcBorders>
            <w:shd w:val="clear" w:color="auto" w:fill="auto"/>
            <w:noWrap/>
            <w:vAlign w:val="bottom"/>
          </w:tcPr>
          <w:p w:rsidR="00C8674E" w:rsidRPr="00123F1E" w:rsidRDefault="00C8674E" w:rsidP="00200333">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Оптова та роздрібна торгівля; </w:t>
            </w:r>
          </w:p>
        </w:tc>
        <w:tc>
          <w:tcPr>
            <w:tcW w:w="850"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1026" w:type="dxa"/>
            <w:tcBorders>
              <w:top w:val="nil"/>
              <w:left w:val="nil"/>
              <w:bottom w:val="nil"/>
              <w:right w:val="nil"/>
            </w:tcBorders>
            <w:vAlign w:val="bottom"/>
          </w:tcPr>
          <w:p w:rsidR="00C8674E" w:rsidRPr="008F3563" w:rsidRDefault="00C8674E" w:rsidP="00200333">
            <w:pPr>
              <w:spacing w:line="320" w:lineRule="exact"/>
              <w:jc w:val="right"/>
              <w:rPr>
                <w:rFonts w:ascii="Calibri" w:hAnsi="Calibri"/>
                <w:color w:val="002060"/>
                <w:sz w:val="24"/>
                <w:szCs w:val="24"/>
              </w:rPr>
            </w:pPr>
          </w:p>
        </w:tc>
      </w:tr>
      <w:tr w:rsidR="00C8674E" w:rsidRPr="00123F1E" w:rsidTr="008303AD">
        <w:trPr>
          <w:trHeight w:val="230"/>
        </w:trPr>
        <w:tc>
          <w:tcPr>
            <w:tcW w:w="4145" w:type="dxa"/>
            <w:tcBorders>
              <w:top w:val="nil"/>
              <w:left w:val="nil"/>
              <w:bottom w:val="nil"/>
              <w:right w:val="nil"/>
            </w:tcBorders>
            <w:shd w:val="clear" w:color="auto" w:fill="auto"/>
            <w:noWrap/>
            <w:vAlign w:val="bottom"/>
          </w:tcPr>
          <w:p w:rsidR="00C8674E" w:rsidRPr="00123F1E" w:rsidRDefault="00C8674E" w:rsidP="00200333">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ремонт автотранспортних засобів</w:t>
            </w:r>
          </w:p>
        </w:tc>
        <w:tc>
          <w:tcPr>
            <w:tcW w:w="850"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1026" w:type="dxa"/>
            <w:tcBorders>
              <w:top w:val="nil"/>
              <w:left w:val="nil"/>
              <w:bottom w:val="nil"/>
              <w:right w:val="nil"/>
            </w:tcBorders>
            <w:vAlign w:val="bottom"/>
          </w:tcPr>
          <w:p w:rsidR="00C8674E" w:rsidRPr="008F3563" w:rsidRDefault="00C8674E" w:rsidP="00200333">
            <w:pPr>
              <w:spacing w:line="320" w:lineRule="exact"/>
              <w:jc w:val="right"/>
              <w:rPr>
                <w:rFonts w:ascii="Calibri" w:hAnsi="Calibri"/>
                <w:color w:val="002060"/>
                <w:sz w:val="24"/>
                <w:szCs w:val="24"/>
              </w:rPr>
            </w:pPr>
          </w:p>
        </w:tc>
      </w:tr>
      <w:tr w:rsidR="00C8674E" w:rsidRPr="00123F1E" w:rsidTr="008303AD">
        <w:trPr>
          <w:trHeight w:val="348"/>
        </w:trPr>
        <w:tc>
          <w:tcPr>
            <w:tcW w:w="4145" w:type="dxa"/>
            <w:tcBorders>
              <w:top w:val="nil"/>
              <w:left w:val="nil"/>
              <w:right w:val="nil"/>
            </w:tcBorders>
            <w:shd w:val="clear" w:color="auto" w:fill="auto"/>
            <w:noWrap/>
            <w:vAlign w:val="bottom"/>
          </w:tcPr>
          <w:p w:rsidR="00C8674E" w:rsidRPr="00123F1E" w:rsidRDefault="00C8674E" w:rsidP="00200333">
            <w:pPr>
              <w:spacing w:line="320" w:lineRule="exact"/>
              <w:ind w:left="142"/>
              <w:rPr>
                <w:rFonts w:ascii="Calibri" w:hAnsi="Calibri"/>
                <w:color w:val="002060"/>
                <w:sz w:val="24"/>
                <w:szCs w:val="24"/>
                <w:lang w:eastAsia="uk-UA"/>
              </w:rPr>
            </w:pPr>
            <w:r w:rsidRPr="00123F1E">
              <w:rPr>
                <w:rFonts w:ascii="Calibri" w:hAnsi="Calibri"/>
                <w:color w:val="002060"/>
                <w:sz w:val="24"/>
                <w:szCs w:val="24"/>
                <w:lang w:eastAsia="uk-UA"/>
              </w:rPr>
              <w:t>і мотоциклів</w:t>
            </w:r>
          </w:p>
        </w:tc>
        <w:tc>
          <w:tcPr>
            <w:tcW w:w="850"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10127</w:t>
            </w:r>
          </w:p>
        </w:tc>
        <w:tc>
          <w:tcPr>
            <w:tcW w:w="959"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97,4</w:t>
            </w:r>
          </w:p>
        </w:tc>
        <w:tc>
          <w:tcPr>
            <w:tcW w:w="992"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96,7</w:t>
            </w:r>
          </w:p>
        </w:tc>
        <w:tc>
          <w:tcPr>
            <w:tcW w:w="1276"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96,1</w:t>
            </w:r>
          </w:p>
        </w:tc>
        <w:tc>
          <w:tcPr>
            <w:tcW w:w="1026" w:type="dxa"/>
            <w:tcBorders>
              <w:top w:val="nil"/>
              <w:left w:val="nil"/>
              <w:right w:val="nil"/>
            </w:tcBorders>
            <w:vAlign w:val="bottom"/>
          </w:tcPr>
          <w:p w:rsidR="00C8674E" w:rsidRPr="008F3563" w:rsidRDefault="00C8674E" w:rsidP="00200333">
            <w:pPr>
              <w:spacing w:line="320" w:lineRule="exact"/>
              <w:jc w:val="right"/>
              <w:rPr>
                <w:rFonts w:ascii="Calibri" w:hAnsi="Calibri"/>
                <w:color w:val="002060"/>
                <w:sz w:val="24"/>
                <w:szCs w:val="24"/>
              </w:rPr>
            </w:pPr>
            <w:r w:rsidRPr="008F3563">
              <w:rPr>
                <w:rFonts w:ascii="Calibri" w:hAnsi="Calibri"/>
                <w:color w:val="002060"/>
                <w:sz w:val="24"/>
                <w:szCs w:val="24"/>
              </w:rPr>
              <w:t>86,12</w:t>
            </w:r>
          </w:p>
        </w:tc>
      </w:tr>
      <w:tr w:rsidR="00C8674E" w:rsidRPr="00123F1E" w:rsidTr="008303AD">
        <w:trPr>
          <w:trHeight w:val="230"/>
        </w:trPr>
        <w:tc>
          <w:tcPr>
            <w:tcW w:w="4145" w:type="dxa"/>
            <w:tcBorders>
              <w:top w:val="nil"/>
              <w:left w:val="nil"/>
              <w:bottom w:val="nil"/>
              <w:right w:val="nil"/>
            </w:tcBorders>
            <w:shd w:val="clear" w:color="auto" w:fill="auto"/>
            <w:noWrap/>
            <w:vAlign w:val="bottom"/>
          </w:tcPr>
          <w:p w:rsidR="00C8674E" w:rsidRPr="00123F1E" w:rsidRDefault="00C8674E" w:rsidP="00200333">
            <w:pPr>
              <w:spacing w:line="320" w:lineRule="exact"/>
              <w:ind w:left="142" w:right="-113"/>
              <w:rPr>
                <w:rFonts w:ascii="Calibri" w:hAnsi="Calibri"/>
                <w:color w:val="002060"/>
                <w:sz w:val="24"/>
                <w:szCs w:val="24"/>
                <w:lang w:eastAsia="uk-UA"/>
              </w:rPr>
            </w:pPr>
            <w:r w:rsidRPr="00123F1E">
              <w:rPr>
                <w:rFonts w:ascii="Calibri" w:hAnsi="Calibri"/>
                <w:color w:val="002060"/>
                <w:sz w:val="24"/>
                <w:szCs w:val="24"/>
                <w:lang w:eastAsia="uk-UA"/>
              </w:rPr>
              <w:t xml:space="preserve">Транспорт, складське господарство, </w:t>
            </w:r>
          </w:p>
        </w:tc>
        <w:tc>
          <w:tcPr>
            <w:tcW w:w="850"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1026" w:type="dxa"/>
            <w:tcBorders>
              <w:top w:val="nil"/>
              <w:left w:val="nil"/>
              <w:bottom w:val="nil"/>
              <w:right w:val="nil"/>
            </w:tcBorders>
            <w:vAlign w:val="bottom"/>
          </w:tcPr>
          <w:p w:rsidR="00C8674E" w:rsidRPr="008F3563" w:rsidRDefault="00C8674E" w:rsidP="00200333">
            <w:pPr>
              <w:spacing w:line="320" w:lineRule="exact"/>
              <w:jc w:val="right"/>
              <w:rPr>
                <w:rFonts w:ascii="Calibri" w:hAnsi="Calibri"/>
                <w:color w:val="002060"/>
                <w:sz w:val="24"/>
                <w:szCs w:val="24"/>
              </w:rPr>
            </w:pPr>
          </w:p>
        </w:tc>
      </w:tr>
      <w:tr w:rsidR="00C8674E" w:rsidRPr="00123F1E" w:rsidTr="008303AD">
        <w:trPr>
          <w:trHeight w:val="230"/>
        </w:trPr>
        <w:tc>
          <w:tcPr>
            <w:tcW w:w="4145" w:type="dxa"/>
            <w:tcBorders>
              <w:top w:val="nil"/>
              <w:left w:val="nil"/>
              <w:bottom w:val="nil"/>
              <w:right w:val="nil"/>
            </w:tcBorders>
            <w:shd w:val="clear" w:color="auto" w:fill="auto"/>
            <w:noWrap/>
            <w:vAlign w:val="bottom"/>
          </w:tcPr>
          <w:p w:rsidR="00C8674E" w:rsidRPr="00123F1E" w:rsidRDefault="00C8674E" w:rsidP="00200333">
            <w:pPr>
              <w:spacing w:line="320" w:lineRule="exact"/>
              <w:ind w:left="142" w:right="-113"/>
              <w:rPr>
                <w:rFonts w:ascii="Calibri" w:hAnsi="Calibri"/>
                <w:color w:val="002060"/>
                <w:sz w:val="24"/>
                <w:szCs w:val="24"/>
                <w:lang w:eastAsia="uk-UA"/>
              </w:rPr>
            </w:pPr>
            <w:r w:rsidRPr="00123F1E">
              <w:rPr>
                <w:rFonts w:ascii="Calibri" w:hAnsi="Calibri"/>
                <w:color w:val="002060"/>
                <w:sz w:val="24"/>
                <w:szCs w:val="24"/>
                <w:lang w:eastAsia="uk-UA"/>
              </w:rPr>
              <w:t>поштова та кур’єрська діяльність</w:t>
            </w:r>
          </w:p>
        </w:tc>
        <w:tc>
          <w:tcPr>
            <w:tcW w:w="850"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10416</w:t>
            </w:r>
          </w:p>
        </w:tc>
        <w:tc>
          <w:tcPr>
            <w:tcW w:w="959"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97,0</w:t>
            </w:r>
          </w:p>
        </w:tc>
        <w:tc>
          <w:tcPr>
            <w:tcW w:w="992"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90,2</w:t>
            </w:r>
          </w:p>
        </w:tc>
        <w:tc>
          <w:tcPr>
            <w:tcW w:w="1276"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98,8</w:t>
            </w:r>
          </w:p>
        </w:tc>
        <w:tc>
          <w:tcPr>
            <w:tcW w:w="1026" w:type="dxa"/>
            <w:tcBorders>
              <w:top w:val="nil"/>
              <w:left w:val="nil"/>
              <w:bottom w:val="nil"/>
              <w:right w:val="nil"/>
            </w:tcBorders>
            <w:vAlign w:val="bottom"/>
          </w:tcPr>
          <w:p w:rsidR="00C8674E" w:rsidRPr="008F3563" w:rsidRDefault="00C8674E" w:rsidP="00200333">
            <w:pPr>
              <w:spacing w:line="320" w:lineRule="exact"/>
              <w:jc w:val="right"/>
              <w:rPr>
                <w:rFonts w:ascii="Calibri" w:hAnsi="Calibri"/>
                <w:color w:val="002060"/>
                <w:sz w:val="24"/>
                <w:szCs w:val="24"/>
              </w:rPr>
            </w:pPr>
            <w:r w:rsidRPr="008F3563">
              <w:rPr>
                <w:rFonts w:ascii="Calibri" w:hAnsi="Calibri"/>
                <w:color w:val="002060"/>
                <w:sz w:val="24"/>
                <w:szCs w:val="24"/>
              </w:rPr>
              <w:t>95,39</w:t>
            </w:r>
          </w:p>
        </w:tc>
      </w:tr>
      <w:tr w:rsidR="00C8674E" w:rsidRPr="00123F1E" w:rsidTr="008303AD">
        <w:trPr>
          <w:trHeight w:val="230"/>
        </w:trPr>
        <w:tc>
          <w:tcPr>
            <w:tcW w:w="4145" w:type="dxa"/>
            <w:tcBorders>
              <w:top w:val="nil"/>
              <w:left w:val="nil"/>
              <w:bottom w:val="nil"/>
              <w:right w:val="nil"/>
            </w:tcBorders>
            <w:shd w:val="clear" w:color="auto" w:fill="auto"/>
            <w:noWrap/>
            <w:vAlign w:val="bottom"/>
          </w:tcPr>
          <w:p w:rsidR="00C8674E" w:rsidRPr="00123F1E" w:rsidRDefault="00C8674E" w:rsidP="00200333">
            <w:pPr>
              <w:spacing w:line="320" w:lineRule="exact"/>
              <w:ind w:left="284"/>
              <w:rPr>
                <w:rFonts w:ascii="Calibri" w:hAnsi="Calibri"/>
                <w:color w:val="002060"/>
                <w:sz w:val="24"/>
                <w:szCs w:val="24"/>
                <w:lang w:eastAsia="uk-UA"/>
              </w:rPr>
            </w:pPr>
            <w:r w:rsidRPr="00123F1E">
              <w:rPr>
                <w:rFonts w:ascii="Calibri" w:hAnsi="Calibri"/>
                <w:color w:val="002060"/>
                <w:sz w:val="24"/>
                <w:szCs w:val="24"/>
                <w:lang w:eastAsia="uk-UA"/>
              </w:rPr>
              <w:t>у тому числі</w:t>
            </w:r>
          </w:p>
        </w:tc>
        <w:tc>
          <w:tcPr>
            <w:tcW w:w="850"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1276" w:type="dxa"/>
            <w:tcBorders>
              <w:top w:val="nil"/>
              <w:left w:val="nil"/>
              <w:bottom w:val="nil"/>
              <w:right w:val="nil"/>
            </w:tcBorders>
            <w:shd w:val="clear" w:color="auto" w:fill="auto"/>
            <w:noWrap/>
            <w:vAlign w:val="bottom"/>
          </w:tcPr>
          <w:p w:rsidR="00C8674E" w:rsidRPr="00123F1E" w:rsidRDefault="00C8674E" w:rsidP="00200333">
            <w:pPr>
              <w:spacing w:line="320" w:lineRule="exact"/>
              <w:jc w:val="right"/>
              <w:rPr>
                <w:rFonts w:ascii="Calibri" w:hAnsi="Calibri"/>
                <w:color w:val="002060"/>
                <w:sz w:val="24"/>
                <w:szCs w:val="24"/>
              </w:rPr>
            </w:pPr>
          </w:p>
        </w:tc>
        <w:tc>
          <w:tcPr>
            <w:tcW w:w="1026" w:type="dxa"/>
            <w:tcBorders>
              <w:top w:val="nil"/>
              <w:left w:val="nil"/>
              <w:bottom w:val="nil"/>
              <w:right w:val="nil"/>
            </w:tcBorders>
            <w:vAlign w:val="bottom"/>
          </w:tcPr>
          <w:p w:rsidR="00C8674E" w:rsidRPr="008F3563" w:rsidRDefault="00C8674E" w:rsidP="00200333">
            <w:pPr>
              <w:spacing w:line="320" w:lineRule="exact"/>
              <w:jc w:val="right"/>
              <w:rPr>
                <w:rFonts w:ascii="Calibri" w:hAnsi="Calibri"/>
                <w:color w:val="002060"/>
                <w:sz w:val="24"/>
                <w:szCs w:val="24"/>
              </w:rPr>
            </w:pPr>
          </w:p>
        </w:tc>
      </w:tr>
      <w:tr w:rsidR="00C8674E" w:rsidRPr="00123F1E" w:rsidTr="008303AD">
        <w:trPr>
          <w:trHeight w:val="230"/>
        </w:trPr>
        <w:tc>
          <w:tcPr>
            <w:tcW w:w="4145" w:type="dxa"/>
            <w:tcBorders>
              <w:top w:val="nil"/>
              <w:left w:val="nil"/>
              <w:bottom w:val="nil"/>
              <w:right w:val="nil"/>
            </w:tcBorders>
            <w:shd w:val="clear" w:color="auto" w:fill="auto"/>
            <w:noWrap/>
            <w:vAlign w:val="bottom"/>
          </w:tcPr>
          <w:p w:rsidR="00C8674E" w:rsidRPr="00123F1E" w:rsidRDefault="00C8674E" w:rsidP="00200333">
            <w:pPr>
              <w:spacing w:line="320" w:lineRule="exact"/>
              <w:ind w:left="284"/>
              <w:rPr>
                <w:rFonts w:ascii="Calibri" w:hAnsi="Calibri"/>
                <w:color w:val="002060"/>
                <w:sz w:val="24"/>
                <w:szCs w:val="24"/>
                <w:lang w:eastAsia="uk-UA"/>
              </w:rPr>
            </w:pPr>
            <w:r w:rsidRPr="00123F1E">
              <w:rPr>
                <w:rFonts w:ascii="Calibri" w:hAnsi="Calibri"/>
                <w:color w:val="002060"/>
                <w:sz w:val="24"/>
                <w:szCs w:val="24"/>
                <w:lang w:eastAsia="uk-UA"/>
              </w:rPr>
              <w:t>наземний і трубопровідний транспорт</w:t>
            </w:r>
          </w:p>
        </w:tc>
        <w:tc>
          <w:tcPr>
            <w:tcW w:w="850"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9303</w:t>
            </w:r>
          </w:p>
        </w:tc>
        <w:tc>
          <w:tcPr>
            <w:tcW w:w="959"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90,8</w:t>
            </w:r>
          </w:p>
        </w:tc>
        <w:tc>
          <w:tcPr>
            <w:tcW w:w="992"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87,3</w:t>
            </w:r>
          </w:p>
        </w:tc>
        <w:tc>
          <w:tcPr>
            <w:tcW w:w="1276" w:type="dxa"/>
            <w:tcBorders>
              <w:top w:val="nil"/>
              <w:left w:val="nil"/>
              <w:bottom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88,3</w:t>
            </w:r>
          </w:p>
        </w:tc>
        <w:tc>
          <w:tcPr>
            <w:tcW w:w="1026" w:type="dxa"/>
            <w:tcBorders>
              <w:top w:val="nil"/>
              <w:left w:val="nil"/>
              <w:bottom w:val="nil"/>
              <w:right w:val="nil"/>
            </w:tcBorders>
            <w:vAlign w:val="bottom"/>
          </w:tcPr>
          <w:p w:rsidR="00C8674E" w:rsidRPr="008F3563" w:rsidRDefault="00C8674E" w:rsidP="00200333">
            <w:pPr>
              <w:spacing w:line="320" w:lineRule="exact"/>
              <w:jc w:val="right"/>
              <w:rPr>
                <w:rFonts w:ascii="Calibri" w:hAnsi="Calibri"/>
                <w:color w:val="002060"/>
                <w:sz w:val="24"/>
                <w:szCs w:val="24"/>
              </w:rPr>
            </w:pPr>
            <w:r w:rsidRPr="008F3563">
              <w:rPr>
                <w:rFonts w:ascii="Calibri" w:hAnsi="Calibri"/>
                <w:color w:val="002060"/>
                <w:sz w:val="24"/>
                <w:szCs w:val="24"/>
              </w:rPr>
              <w:t>91,36</w:t>
            </w:r>
          </w:p>
        </w:tc>
      </w:tr>
      <w:tr w:rsidR="00C8674E" w:rsidRPr="00123F1E" w:rsidTr="008303AD">
        <w:trPr>
          <w:trHeight w:val="230"/>
        </w:trPr>
        <w:tc>
          <w:tcPr>
            <w:tcW w:w="4145" w:type="dxa"/>
            <w:tcBorders>
              <w:top w:val="nil"/>
              <w:left w:val="nil"/>
              <w:right w:val="nil"/>
            </w:tcBorders>
            <w:shd w:val="clear" w:color="auto" w:fill="auto"/>
            <w:noWrap/>
            <w:vAlign w:val="bottom"/>
          </w:tcPr>
          <w:p w:rsidR="00C8674E" w:rsidRPr="00123F1E" w:rsidRDefault="00C8674E" w:rsidP="00200333">
            <w:pPr>
              <w:spacing w:line="320" w:lineRule="exact"/>
              <w:ind w:left="284"/>
              <w:rPr>
                <w:rFonts w:ascii="Calibri" w:hAnsi="Calibri"/>
                <w:color w:val="002060"/>
                <w:sz w:val="24"/>
                <w:szCs w:val="24"/>
                <w:lang w:eastAsia="uk-UA"/>
              </w:rPr>
            </w:pPr>
            <w:r w:rsidRPr="00123F1E">
              <w:rPr>
                <w:rFonts w:ascii="Calibri" w:hAnsi="Calibri"/>
                <w:color w:val="002060"/>
                <w:sz w:val="24"/>
                <w:szCs w:val="24"/>
                <w:lang w:eastAsia="uk-UA"/>
              </w:rPr>
              <w:t>водний транспорт</w:t>
            </w:r>
          </w:p>
        </w:tc>
        <w:tc>
          <w:tcPr>
            <w:tcW w:w="850"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12502</w:t>
            </w:r>
          </w:p>
        </w:tc>
        <w:tc>
          <w:tcPr>
            <w:tcW w:w="959"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102,0</w:t>
            </w:r>
          </w:p>
        </w:tc>
        <w:tc>
          <w:tcPr>
            <w:tcW w:w="992"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98,5</w:t>
            </w:r>
          </w:p>
        </w:tc>
        <w:tc>
          <w:tcPr>
            <w:tcW w:w="1276"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118,6</w:t>
            </w:r>
          </w:p>
        </w:tc>
        <w:tc>
          <w:tcPr>
            <w:tcW w:w="1026" w:type="dxa"/>
            <w:tcBorders>
              <w:top w:val="nil"/>
              <w:left w:val="nil"/>
              <w:right w:val="nil"/>
            </w:tcBorders>
            <w:vAlign w:val="bottom"/>
          </w:tcPr>
          <w:p w:rsidR="00C8674E" w:rsidRPr="008F3563" w:rsidRDefault="00C8674E" w:rsidP="00200333">
            <w:pPr>
              <w:spacing w:line="320" w:lineRule="exact"/>
              <w:jc w:val="right"/>
              <w:rPr>
                <w:rFonts w:ascii="Calibri" w:hAnsi="Calibri"/>
                <w:color w:val="002060"/>
                <w:sz w:val="24"/>
                <w:szCs w:val="24"/>
              </w:rPr>
            </w:pPr>
            <w:r w:rsidRPr="008F3563">
              <w:rPr>
                <w:rFonts w:ascii="Calibri" w:hAnsi="Calibri"/>
                <w:color w:val="002060"/>
                <w:sz w:val="24"/>
                <w:szCs w:val="24"/>
              </w:rPr>
              <w:t>105,99</w:t>
            </w:r>
          </w:p>
        </w:tc>
      </w:tr>
      <w:tr w:rsidR="00C8674E" w:rsidRPr="00123F1E" w:rsidTr="008303AD">
        <w:trPr>
          <w:trHeight w:val="230"/>
        </w:trPr>
        <w:tc>
          <w:tcPr>
            <w:tcW w:w="4145" w:type="dxa"/>
            <w:tcBorders>
              <w:top w:val="nil"/>
              <w:left w:val="nil"/>
              <w:right w:val="nil"/>
            </w:tcBorders>
            <w:shd w:val="clear" w:color="auto" w:fill="auto"/>
            <w:noWrap/>
            <w:vAlign w:val="bottom"/>
          </w:tcPr>
          <w:p w:rsidR="00C8674E" w:rsidRPr="00123F1E" w:rsidRDefault="00C8674E" w:rsidP="00200333">
            <w:pPr>
              <w:spacing w:before="16"/>
              <w:ind w:left="284"/>
              <w:rPr>
                <w:rFonts w:ascii="Calibri" w:hAnsi="Calibri"/>
                <w:color w:val="002060"/>
                <w:sz w:val="24"/>
                <w:szCs w:val="24"/>
                <w:lang w:eastAsia="uk-UA"/>
              </w:rPr>
            </w:pPr>
            <w:r w:rsidRPr="00123F1E">
              <w:rPr>
                <w:rFonts w:ascii="Calibri" w:hAnsi="Calibri"/>
                <w:color w:val="002060"/>
                <w:sz w:val="24"/>
                <w:szCs w:val="24"/>
                <w:lang w:eastAsia="uk-UA"/>
              </w:rPr>
              <w:t>авіаційний транспорт</w:t>
            </w:r>
          </w:p>
        </w:tc>
        <w:tc>
          <w:tcPr>
            <w:tcW w:w="850"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17038</w:t>
            </w:r>
          </w:p>
        </w:tc>
        <w:tc>
          <w:tcPr>
            <w:tcW w:w="959"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112,8</w:t>
            </w:r>
          </w:p>
        </w:tc>
        <w:tc>
          <w:tcPr>
            <w:tcW w:w="992"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60,1</w:t>
            </w:r>
          </w:p>
        </w:tc>
        <w:tc>
          <w:tcPr>
            <w:tcW w:w="1276" w:type="dxa"/>
            <w:tcBorders>
              <w:top w:val="nil"/>
              <w:left w:val="nil"/>
              <w:right w:val="nil"/>
            </w:tcBorders>
            <w:shd w:val="clear" w:color="auto" w:fill="auto"/>
            <w:noWrap/>
            <w:vAlign w:val="bottom"/>
          </w:tcPr>
          <w:p w:rsidR="00C8674E" w:rsidRPr="00F73B13" w:rsidRDefault="00C8674E" w:rsidP="00200333">
            <w:pPr>
              <w:spacing w:line="320" w:lineRule="exact"/>
              <w:jc w:val="right"/>
              <w:rPr>
                <w:rFonts w:ascii="Calibri" w:hAnsi="Calibri"/>
                <w:color w:val="002060"/>
                <w:sz w:val="24"/>
                <w:szCs w:val="24"/>
              </w:rPr>
            </w:pPr>
            <w:r w:rsidRPr="00F73B13">
              <w:rPr>
                <w:rFonts w:ascii="Calibri" w:hAnsi="Calibri"/>
                <w:color w:val="002060"/>
                <w:sz w:val="24"/>
                <w:szCs w:val="24"/>
              </w:rPr>
              <w:t>161,6</w:t>
            </w:r>
          </w:p>
        </w:tc>
        <w:tc>
          <w:tcPr>
            <w:tcW w:w="1026" w:type="dxa"/>
            <w:tcBorders>
              <w:top w:val="nil"/>
              <w:left w:val="nil"/>
              <w:right w:val="nil"/>
            </w:tcBorders>
            <w:vAlign w:val="bottom"/>
          </w:tcPr>
          <w:p w:rsidR="00C8674E" w:rsidRPr="008F3563" w:rsidRDefault="00C8674E" w:rsidP="00200333">
            <w:pPr>
              <w:spacing w:line="320" w:lineRule="exact"/>
              <w:jc w:val="right"/>
              <w:rPr>
                <w:rFonts w:ascii="Calibri" w:hAnsi="Calibri"/>
                <w:color w:val="002060"/>
                <w:sz w:val="24"/>
                <w:szCs w:val="24"/>
              </w:rPr>
            </w:pPr>
            <w:r w:rsidRPr="008F3563">
              <w:rPr>
                <w:rFonts w:ascii="Calibri" w:hAnsi="Calibri"/>
                <w:color w:val="002060"/>
                <w:sz w:val="24"/>
                <w:szCs w:val="24"/>
              </w:rPr>
              <w:t>238,13</w:t>
            </w:r>
          </w:p>
        </w:tc>
      </w:tr>
    </w:tbl>
    <w:p w:rsidR="00AC581C" w:rsidRDefault="00AC581C" w:rsidP="008303AD">
      <w:pPr>
        <w:ind w:right="170"/>
        <w:jc w:val="right"/>
        <w:rPr>
          <w:rFonts w:ascii="Calibri" w:hAnsi="Calibri"/>
          <w:color w:val="1F3864"/>
          <w:sz w:val="24"/>
          <w:szCs w:val="24"/>
        </w:rPr>
      </w:pPr>
    </w:p>
    <w:p w:rsidR="00C8674E" w:rsidRPr="00123F1E" w:rsidRDefault="00C8674E" w:rsidP="008303AD">
      <w:pPr>
        <w:ind w:right="170"/>
        <w:jc w:val="right"/>
      </w:pPr>
      <w:r w:rsidRPr="00123F1E">
        <w:rPr>
          <w:rFonts w:ascii="Calibri" w:hAnsi="Calibri"/>
          <w:color w:val="1F3864"/>
          <w:sz w:val="24"/>
          <w:szCs w:val="24"/>
        </w:rPr>
        <w:lastRenderedPageBreak/>
        <w:t>Продовження</w:t>
      </w:r>
    </w:p>
    <w:tbl>
      <w:tblPr>
        <w:tblW w:w="9496" w:type="dxa"/>
        <w:tblInd w:w="108" w:type="dxa"/>
        <w:tblLayout w:type="fixed"/>
        <w:tblLook w:val="0000" w:firstRow="0" w:lastRow="0" w:firstColumn="0" w:lastColumn="0" w:noHBand="0" w:noVBand="0"/>
      </w:tblPr>
      <w:tblGrid>
        <w:gridCol w:w="4145"/>
        <w:gridCol w:w="850"/>
        <w:gridCol w:w="959"/>
        <w:gridCol w:w="992"/>
        <w:gridCol w:w="1275"/>
        <w:gridCol w:w="1275"/>
      </w:tblGrid>
      <w:tr w:rsidR="00C8674E" w:rsidRPr="00123F1E" w:rsidTr="00200333">
        <w:trPr>
          <w:trHeight w:val="230"/>
        </w:trPr>
        <w:tc>
          <w:tcPr>
            <w:tcW w:w="4145" w:type="dxa"/>
            <w:vMerge w:val="restart"/>
            <w:tcBorders>
              <w:top w:val="single" w:sz="4" w:space="0" w:color="auto"/>
              <w:left w:val="nil"/>
              <w:bottom w:val="single" w:sz="4" w:space="0" w:color="auto"/>
              <w:right w:val="single" w:sz="4" w:space="0" w:color="auto"/>
            </w:tcBorders>
            <w:shd w:val="clear" w:color="auto" w:fill="auto"/>
            <w:noWrap/>
            <w:vAlign w:val="bottom"/>
          </w:tcPr>
          <w:p w:rsidR="00C8674E" w:rsidRPr="00123F1E" w:rsidRDefault="00C8674E" w:rsidP="00200333">
            <w:pPr>
              <w:jc w:val="right"/>
              <w:rPr>
                <w:rFonts w:ascii="Times New Roman CYR" w:hAnsi="Times New Roman CYR" w:cs="Times New Roman CYR"/>
                <w:color w:val="002060"/>
                <w:sz w:val="22"/>
                <w:szCs w:val="22"/>
              </w:rPr>
            </w:pPr>
          </w:p>
        </w:tc>
        <w:tc>
          <w:tcPr>
            <w:tcW w:w="5351" w:type="dxa"/>
            <w:gridSpan w:val="5"/>
            <w:tcBorders>
              <w:top w:val="single" w:sz="4" w:space="0" w:color="auto"/>
              <w:left w:val="single" w:sz="4" w:space="0" w:color="auto"/>
              <w:bottom w:val="single" w:sz="4" w:space="0" w:color="auto"/>
              <w:right w:val="nil"/>
            </w:tcBorders>
            <w:shd w:val="clear" w:color="auto" w:fill="auto"/>
            <w:noWrap/>
            <w:vAlign w:val="bottom"/>
          </w:tcPr>
          <w:p w:rsidR="00C8674E" w:rsidRPr="00123F1E" w:rsidRDefault="00C8674E" w:rsidP="00200333">
            <w:pPr>
              <w:ind w:left="-283" w:right="-283"/>
              <w:jc w:val="center"/>
              <w:rPr>
                <w:rFonts w:ascii="Calibri" w:hAnsi="Calibri"/>
                <w:snapToGrid w:val="0"/>
                <w:color w:val="002060"/>
                <w:sz w:val="24"/>
                <w:szCs w:val="24"/>
              </w:rPr>
            </w:pPr>
            <w:r w:rsidRPr="00123F1E">
              <w:rPr>
                <w:rFonts w:ascii="Calibri" w:hAnsi="Calibri"/>
                <w:snapToGrid w:val="0"/>
                <w:color w:val="002060"/>
                <w:sz w:val="24"/>
                <w:szCs w:val="24"/>
              </w:rPr>
              <w:t>Нараховано в середньому штатному</w:t>
            </w:r>
          </w:p>
          <w:p w:rsidR="00C8674E" w:rsidRPr="00123F1E" w:rsidRDefault="00C8674E" w:rsidP="00200333">
            <w:pPr>
              <w:spacing w:line="320" w:lineRule="exact"/>
              <w:jc w:val="center"/>
              <w:rPr>
                <w:rFonts w:ascii="Calibri" w:hAnsi="Calibri"/>
                <w:color w:val="002060"/>
                <w:sz w:val="24"/>
                <w:szCs w:val="24"/>
              </w:rPr>
            </w:pPr>
            <w:r w:rsidRPr="00123F1E">
              <w:rPr>
                <w:rFonts w:ascii="Calibri" w:hAnsi="Calibri"/>
                <w:snapToGrid w:val="0"/>
                <w:color w:val="002060"/>
                <w:sz w:val="24"/>
                <w:szCs w:val="24"/>
              </w:rPr>
              <w:t>працівнику</w:t>
            </w:r>
          </w:p>
        </w:tc>
      </w:tr>
      <w:tr w:rsidR="00C8674E" w:rsidRPr="00123F1E" w:rsidTr="00200333">
        <w:trPr>
          <w:trHeight w:val="230"/>
        </w:trPr>
        <w:tc>
          <w:tcPr>
            <w:tcW w:w="4145" w:type="dxa"/>
            <w:vMerge/>
            <w:tcBorders>
              <w:top w:val="single" w:sz="4" w:space="0" w:color="auto"/>
              <w:left w:val="nil"/>
              <w:bottom w:val="single" w:sz="4" w:space="0" w:color="auto"/>
              <w:right w:val="single" w:sz="4" w:space="0" w:color="auto"/>
            </w:tcBorders>
            <w:shd w:val="clear" w:color="auto" w:fill="auto"/>
            <w:noWrap/>
            <w:vAlign w:val="bottom"/>
          </w:tcPr>
          <w:p w:rsidR="00C8674E" w:rsidRPr="00123F1E" w:rsidRDefault="00C8674E" w:rsidP="00200333">
            <w:pPr>
              <w:spacing w:before="120"/>
              <w:ind w:left="284"/>
              <w:rPr>
                <w:rFonts w:ascii="Calibri" w:hAnsi="Calibri"/>
                <w:color w:val="002060"/>
                <w:sz w:val="24"/>
                <w:szCs w:val="24"/>
                <w:lang w:eastAsia="uk-UA"/>
              </w:rPr>
            </w:pPr>
          </w:p>
        </w:tc>
        <w:tc>
          <w:tcPr>
            <w:tcW w:w="40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8674E" w:rsidRPr="00123F1E" w:rsidRDefault="00C8674E" w:rsidP="00200333">
            <w:pPr>
              <w:jc w:val="center"/>
              <w:rPr>
                <w:rFonts w:ascii="Times New Roman CYR" w:hAnsi="Times New Roman CYR" w:cs="Times New Roman CYR"/>
                <w:color w:val="002060"/>
                <w:sz w:val="22"/>
                <w:szCs w:val="22"/>
              </w:rPr>
            </w:pPr>
            <w:r w:rsidRPr="00123F1E">
              <w:rPr>
                <w:rFonts w:ascii="Calibri" w:hAnsi="Calibri"/>
                <w:snapToGrid w:val="0"/>
                <w:color w:val="002060"/>
                <w:sz w:val="24"/>
                <w:szCs w:val="24"/>
              </w:rPr>
              <w:t xml:space="preserve">за </w:t>
            </w:r>
            <w:r>
              <w:rPr>
                <w:rFonts w:ascii="Calibri" w:hAnsi="Calibri"/>
                <w:snapToGrid w:val="0"/>
                <w:color w:val="002060"/>
                <w:sz w:val="24"/>
                <w:szCs w:val="24"/>
              </w:rPr>
              <w:t>травень</w:t>
            </w:r>
            <w:r w:rsidRPr="00123F1E">
              <w:rPr>
                <w:rFonts w:ascii="Calibri" w:hAnsi="Calibri"/>
                <w:snapToGrid w:val="0"/>
                <w:color w:val="002060"/>
                <w:sz w:val="24"/>
                <w:szCs w:val="24"/>
              </w:rPr>
              <w:t xml:space="preserve"> 2020</w:t>
            </w:r>
          </w:p>
        </w:tc>
        <w:tc>
          <w:tcPr>
            <w:tcW w:w="1275" w:type="dxa"/>
            <w:vMerge w:val="restart"/>
            <w:tcBorders>
              <w:top w:val="single" w:sz="4" w:space="0" w:color="auto"/>
              <w:left w:val="single" w:sz="4" w:space="0" w:color="auto"/>
              <w:bottom w:val="single" w:sz="4" w:space="0" w:color="auto"/>
              <w:right w:val="nil"/>
            </w:tcBorders>
            <w:vAlign w:val="center"/>
          </w:tcPr>
          <w:p w:rsidR="00C8674E" w:rsidRPr="00123F1E" w:rsidRDefault="00C8674E" w:rsidP="00200333">
            <w:pPr>
              <w:ind w:left="-57" w:right="-57"/>
              <w:jc w:val="center"/>
              <w:rPr>
                <w:rFonts w:ascii="Calibri" w:hAnsi="Calibri"/>
                <w:snapToGrid w:val="0"/>
                <w:color w:val="002060"/>
                <w:sz w:val="24"/>
                <w:szCs w:val="24"/>
              </w:rPr>
            </w:pPr>
            <w:r w:rsidRPr="00123F1E">
              <w:rPr>
                <w:rFonts w:ascii="Calibri" w:hAnsi="Calibri"/>
                <w:snapToGrid w:val="0"/>
                <w:color w:val="002060"/>
                <w:sz w:val="24"/>
                <w:szCs w:val="24"/>
              </w:rPr>
              <w:t>за відпра-цьовану годину,</w:t>
            </w:r>
          </w:p>
          <w:p w:rsidR="00C8674E" w:rsidRPr="00123F1E" w:rsidRDefault="00C8674E" w:rsidP="00200333">
            <w:pPr>
              <w:spacing w:line="320" w:lineRule="exact"/>
              <w:jc w:val="center"/>
              <w:rPr>
                <w:rFonts w:ascii="Calibri" w:hAnsi="Calibri"/>
                <w:color w:val="002060"/>
                <w:sz w:val="24"/>
                <w:szCs w:val="24"/>
              </w:rPr>
            </w:pPr>
            <w:r w:rsidRPr="00123F1E">
              <w:rPr>
                <w:rFonts w:ascii="Calibri" w:hAnsi="Calibri"/>
                <w:snapToGrid w:val="0"/>
                <w:color w:val="002060"/>
                <w:sz w:val="24"/>
                <w:szCs w:val="24"/>
              </w:rPr>
              <w:t>грн</w:t>
            </w:r>
          </w:p>
        </w:tc>
      </w:tr>
      <w:tr w:rsidR="00C8674E" w:rsidRPr="00123F1E" w:rsidTr="00200333">
        <w:trPr>
          <w:trHeight w:val="230"/>
        </w:trPr>
        <w:tc>
          <w:tcPr>
            <w:tcW w:w="4145" w:type="dxa"/>
            <w:vMerge/>
            <w:tcBorders>
              <w:top w:val="single" w:sz="4" w:space="0" w:color="auto"/>
              <w:left w:val="nil"/>
              <w:bottom w:val="single" w:sz="4" w:space="0" w:color="auto"/>
              <w:right w:val="single" w:sz="4" w:space="0" w:color="auto"/>
            </w:tcBorders>
            <w:shd w:val="clear" w:color="auto" w:fill="auto"/>
            <w:noWrap/>
            <w:vAlign w:val="bottom"/>
          </w:tcPr>
          <w:p w:rsidR="00C8674E" w:rsidRPr="00123F1E" w:rsidRDefault="00C8674E" w:rsidP="00200333">
            <w:pPr>
              <w:spacing w:before="120"/>
              <w:ind w:left="284"/>
              <w:rPr>
                <w:rFonts w:ascii="Calibri" w:hAnsi="Calibri"/>
                <w:color w:val="002060"/>
                <w:sz w:val="24"/>
                <w:szCs w:val="24"/>
                <w:lang w:eastAsia="uk-UA"/>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8674E" w:rsidRPr="00123F1E" w:rsidRDefault="00C8674E" w:rsidP="00200333">
            <w:pPr>
              <w:jc w:val="center"/>
              <w:rPr>
                <w:rFonts w:ascii="Calibri" w:hAnsi="Calibri"/>
                <w:color w:val="002060"/>
                <w:sz w:val="24"/>
                <w:szCs w:val="24"/>
                <w:lang w:eastAsia="uk-UA"/>
              </w:rPr>
            </w:pPr>
            <w:r w:rsidRPr="00123F1E">
              <w:rPr>
                <w:rFonts w:ascii="Calibri" w:hAnsi="Calibri"/>
                <w:color w:val="002060"/>
                <w:sz w:val="24"/>
                <w:szCs w:val="24"/>
                <w:lang w:eastAsia="uk-UA"/>
              </w:rPr>
              <w:t>грн</w:t>
            </w:r>
          </w:p>
          <w:p w:rsidR="00C8674E" w:rsidRPr="00123F1E" w:rsidRDefault="00C8674E" w:rsidP="00200333">
            <w:pPr>
              <w:jc w:val="center"/>
              <w:rPr>
                <w:rFonts w:ascii="Times New Roman CYR" w:hAnsi="Times New Roman CYR" w:cs="Times New Roman CYR"/>
                <w:color w:val="002060"/>
                <w:sz w:val="22"/>
                <w:szCs w:val="22"/>
              </w:rPr>
            </w:pPr>
          </w:p>
        </w:tc>
        <w:tc>
          <w:tcPr>
            <w:tcW w:w="32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8674E" w:rsidRPr="00123F1E" w:rsidRDefault="00C8674E" w:rsidP="00200333">
            <w:pPr>
              <w:jc w:val="center"/>
              <w:rPr>
                <w:rFonts w:ascii="Times New Roman CYR" w:hAnsi="Times New Roman CYR" w:cs="Times New Roman CYR"/>
                <w:color w:val="002060"/>
                <w:sz w:val="22"/>
                <w:szCs w:val="22"/>
              </w:rPr>
            </w:pPr>
            <w:r w:rsidRPr="00123F1E">
              <w:rPr>
                <w:rFonts w:ascii="Calibri" w:hAnsi="Calibri"/>
                <w:snapToGrid w:val="0"/>
                <w:color w:val="002060"/>
                <w:sz w:val="24"/>
                <w:szCs w:val="24"/>
              </w:rPr>
              <w:t>% до</w:t>
            </w:r>
          </w:p>
        </w:tc>
        <w:tc>
          <w:tcPr>
            <w:tcW w:w="1275" w:type="dxa"/>
            <w:vMerge/>
            <w:tcBorders>
              <w:top w:val="single" w:sz="4" w:space="0" w:color="auto"/>
              <w:left w:val="single" w:sz="4" w:space="0" w:color="auto"/>
              <w:bottom w:val="single" w:sz="4" w:space="0" w:color="auto"/>
              <w:right w:val="nil"/>
            </w:tcBorders>
          </w:tcPr>
          <w:p w:rsidR="00C8674E" w:rsidRPr="00123F1E" w:rsidRDefault="00C8674E" w:rsidP="00200333">
            <w:pPr>
              <w:spacing w:line="320" w:lineRule="exact"/>
              <w:jc w:val="right"/>
              <w:rPr>
                <w:rFonts w:ascii="Calibri" w:hAnsi="Calibri"/>
                <w:color w:val="002060"/>
                <w:sz w:val="24"/>
                <w:szCs w:val="24"/>
              </w:rPr>
            </w:pPr>
          </w:p>
        </w:tc>
      </w:tr>
      <w:tr w:rsidR="00C8674E" w:rsidRPr="00123F1E" w:rsidTr="00200333">
        <w:trPr>
          <w:trHeight w:val="230"/>
        </w:trPr>
        <w:tc>
          <w:tcPr>
            <w:tcW w:w="4145" w:type="dxa"/>
            <w:vMerge/>
            <w:tcBorders>
              <w:top w:val="single" w:sz="4" w:space="0" w:color="auto"/>
              <w:left w:val="nil"/>
              <w:bottom w:val="single" w:sz="4" w:space="0" w:color="auto"/>
              <w:right w:val="single" w:sz="4" w:space="0" w:color="auto"/>
            </w:tcBorders>
            <w:shd w:val="clear" w:color="auto" w:fill="auto"/>
            <w:noWrap/>
            <w:vAlign w:val="bottom"/>
          </w:tcPr>
          <w:p w:rsidR="00C8674E" w:rsidRPr="00123F1E" w:rsidRDefault="00C8674E" w:rsidP="00200333">
            <w:pPr>
              <w:spacing w:before="120"/>
              <w:ind w:left="284"/>
              <w:rPr>
                <w:rFonts w:ascii="Calibri" w:hAnsi="Calibri"/>
                <w:color w:val="002060"/>
                <w:sz w:val="24"/>
                <w:szCs w:val="24"/>
                <w:lang w:eastAsia="uk-UA"/>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8674E" w:rsidRPr="00123F1E" w:rsidRDefault="00C8674E" w:rsidP="00200333">
            <w:pPr>
              <w:jc w:val="right"/>
              <w:rPr>
                <w:rFonts w:ascii="Times New Roman CYR" w:hAnsi="Times New Roman CYR" w:cs="Times New Roman CYR"/>
                <w:color w:val="002060"/>
                <w:sz w:val="22"/>
                <w:szCs w:val="22"/>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674E" w:rsidRPr="00123F1E" w:rsidRDefault="00C8674E" w:rsidP="00200333">
            <w:pPr>
              <w:ind w:left="-57" w:right="-57"/>
              <w:jc w:val="center"/>
              <w:rPr>
                <w:rFonts w:ascii="Times New Roman CYR" w:hAnsi="Times New Roman CYR" w:cs="Times New Roman CYR"/>
                <w:color w:val="002060"/>
                <w:sz w:val="22"/>
                <w:szCs w:val="22"/>
              </w:rPr>
            </w:pPr>
            <w:r>
              <w:rPr>
                <w:rFonts w:ascii="Calibri" w:hAnsi="Calibri"/>
                <w:snapToGrid w:val="0"/>
                <w:color w:val="002060"/>
                <w:sz w:val="24"/>
                <w:szCs w:val="24"/>
              </w:rPr>
              <w:t>квітня</w:t>
            </w:r>
            <w:r w:rsidRPr="00123F1E">
              <w:rPr>
                <w:rFonts w:ascii="Calibri" w:hAnsi="Calibri"/>
                <w:snapToGrid w:val="0"/>
                <w:color w:val="002060"/>
                <w:sz w:val="24"/>
                <w:szCs w:val="24"/>
              </w:rPr>
              <w:t xml:space="preserve"> 2020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674E" w:rsidRPr="00123F1E" w:rsidRDefault="00C8674E" w:rsidP="00200333">
            <w:pPr>
              <w:ind w:left="-113" w:right="-113"/>
              <w:jc w:val="center"/>
              <w:rPr>
                <w:rFonts w:ascii="Times New Roman CYR" w:hAnsi="Times New Roman CYR" w:cs="Times New Roman CYR"/>
                <w:color w:val="002060"/>
                <w:sz w:val="22"/>
                <w:szCs w:val="22"/>
              </w:rPr>
            </w:pPr>
            <w:r>
              <w:rPr>
                <w:rFonts w:ascii="Calibri" w:hAnsi="Calibri"/>
                <w:snapToGrid w:val="0"/>
                <w:color w:val="002060"/>
                <w:sz w:val="24"/>
                <w:szCs w:val="24"/>
              </w:rPr>
              <w:t>травня</w:t>
            </w:r>
            <w:r w:rsidRPr="00123F1E">
              <w:rPr>
                <w:rFonts w:ascii="Calibri" w:hAnsi="Calibri"/>
                <w:snapToGrid w:val="0"/>
                <w:color w:val="002060"/>
                <w:sz w:val="24"/>
                <w:szCs w:val="24"/>
              </w:rPr>
              <w:t xml:space="preserve"> 2019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74E" w:rsidRPr="00123F1E" w:rsidRDefault="00C8674E" w:rsidP="00200333">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середнього</w:t>
            </w:r>
          </w:p>
          <w:p w:rsidR="00C8674E" w:rsidRPr="00123F1E" w:rsidRDefault="00C8674E" w:rsidP="00200333">
            <w:pPr>
              <w:ind w:left="-113" w:right="-113"/>
              <w:jc w:val="center"/>
              <w:rPr>
                <w:rFonts w:ascii="Calibri" w:hAnsi="Calibri"/>
                <w:color w:val="002060"/>
                <w:sz w:val="24"/>
                <w:szCs w:val="24"/>
                <w:lang w:eastAsia="uk-UA"/>
              </w:rPr>
            </w:pPr>
            <w:r w:rsidRPr="00123F1E">
              <w:rPr>
                <w:rFonts w:ascii="Calibri" w:hAnsi="Calibri"/>
                <w:color w:val="002060"/>
                <w:sz w:val="24"/>
                <w:szCs w:val="24"/>
                <w:lang w:eastAsia="uk-UA"/>
              </w:rPr>
              <w:t>рівня по</w:t>
            </w:r>
          </w:p>
          <w:p w:rsidR="00C8674E" w:rsidRPr="00123F1E" w:rsidRDefault="00C8674E" w:rsidP="00200333">
            <w:pPr>
              <w:jc w:val="right"/>
              <w:rPr>
                <w:rFonts w:ascii="Times New Roman CYR" w:hAnsi="Times New Roman CYR" w:cs="Times New Roman CYR"/>
                <w:color w:val="002060"/>
                <w:sz w:val="22"/>
                <w:szCs w:val="22"/>
              </w:rPr>
            </w:pPr>
            <w:r w:rsidRPr="00123F1E">
              <w:rPr>
                <w:rFonts w:ascii="Calibri" w:hAnsi="Calibri"/>
                <w:color w:val="002060"/>
                <w:sz w:val="24"/>
                <w:szCs w:val="24"/>
                <w:lang w:eastAsia="uk-UA"/>
              </w:rPr>
              <w:t>економіці</w:t>
            </w:r>
          </w:p>
        </w:tc>
        <w:tc>
          <w:tcPr>
            <w:tcW w:w="1275" w:type="dxa"/>
            <w:vMerge/>
            <w:tcBorders>
              <w:top w:val="single" w:sz="4" w:space="0" w:color="auto"/>
              <w:left w:val="single" w:sz="4" w:space="0" w:color="auto"/>
              <w:bottom w:val="single" w:sz="4" w:space="0" w:color="auto"/>
              <w:right w:val="nil"/>
            </w:tcBorders>
          </w:tcPr>
          <w:p w:rsidR="00C8674E" w:rsidRPr="00123F1E" w:rsidRDefault="00C8674E" w:rsidP="00200333">
            <w:pPr>
              <w:spacing w:line="320" w:lineRule="exact"/>
              <w:jc w:val="right"/>
              <w:rPr>
                <w:rFonts w:ascii="Calibri" w:hAnsi="Calibri"/>
                <w:color w:val="002060"/>
                <w:sz w:val="24"/>
                <w:szCs w:val="24"/>
              </w:rPr>
            </w:pP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20"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складське господарство та допоміжна діяльність</w:t>
            </w:r>
          </w:p>
        </w:tc>
        <w:tc>
          <w:tcPr>
            <w:tcW w:w="850"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rsidR="00C8674E" w:rsidRPr="00123F1E" w:rsidRDefault="00C8674E" w:rsidP="008303AD">
            <w:pPr>
              <w:spacing w:line="240" w:lineRule="exact"/>
              <w:jc w:val="right"/>
              <w:rPr>
                <w:rFonts w:ascii="Calibri" w:hAnsi="Calibri"/>
                <w:color w:val="002060"/>
                <w:sz w:val="24"/>
                <w:szCs w:val="24"/>
              </w:rPr>
            </w:pP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у сфері транспорту</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11813</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99,6</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93,4</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112,1</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101,70</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поштова та кур’єрська діяльність</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6609</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102,6</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113,1</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62,7</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57,90</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Тимчасове розміщування й </w:t>
            </w:r>
          </w:p>
        </w:tc>
        <w:tc>
          <w:tcPr>
            <w:tcW w:w="850"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організація харчування</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3851</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110,0</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56,9</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36,5</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76,97</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Інформація та телекомунікації</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18339</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100,1</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107,1</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174,0</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151,16</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Фінансова та страхова діяльність</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18832</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93,0</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99,7</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178,6</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152,54</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Операції з нерухомим майном</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8240</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115,7</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95,9</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78,2</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73,91</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Професійна, наукова та </w:t>
            </w:r>
          </w:p>
        </w:tc>
        <w:tc>
          <w:tcPr>
            <w:tcW w:w="850"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технічна діяльність</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15610</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105,5</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114,1</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148,1</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134,43</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з неї наукові дослідження та розробки </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11756</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105,4</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103,9</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111,5</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102,65</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Діяльність у сфері адміністративного </w:t>
            </w:r>
          </w:p>
        </w:tc>
        <w:tc>
          <w:tcPr>
            <w:tcW w:w="850"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та допоміжного обслуговування</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9112</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98,4</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107,5</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86,4</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71,05</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Державне управління й оборона; </w:t>
            </w:r>
          </w:p>
        </w:tc>
        <w:tc>
          <w:tcPr>
            <w:tcW w:w="850"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обов’язкове соціальне страхування</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14860</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98,8</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107,3</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141,0</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111,30</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Освіта</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8703</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104,7</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108,3</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82,6</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77,22</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Охорона здоров’я та надання </w:t>
            </w:r>
          </w:p>
        </w:tc>
        <w:tc>
          <w:tcPr>
            <w:tcW w:w="850"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соціальної допомоги</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7645</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108,7</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110,6</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72,5</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60,96</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з них охорона здоров’я  </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7690</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109,7</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110,1</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73,0</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61,29</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 xml:space="preserve">Мистецтво, спорт, розваги </w:t>
            </w:r>
          </w:p>
        </w:tc>
        <w:tc>
          <w:tcPr>
            <w:tcW w:w="850"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та відпочинок</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8174</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102,1</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97,5</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77,5</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77,83</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з них</w:t>
            </w:r>
          </w:p>
        </w:tc>
        <w:tc>
          <w:tcPr>
            <w:tcW w:w="850"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діяльність у сфері творчості, </w:t>
            </w:r>
          </w:p>
        </w:tc>
        <w:tc>
          <w:tcPr>
            <w:tcW w:w="850"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мистецтва та розваг </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7570</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102,3</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100,1</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71,8</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74,40</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функціювання бібліотек, архівів,</w:t>
            </w:r>
          </w:p>
        </w:tc>
        <w:tc>
          <w:tcPr>
            <w:tcW w:w="850"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59"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992"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shd w:val="clear" w:color="auto" w:fill="auto"/>
            <w:noWrap/>
            <w:vAlign w:val="bottom"/>
          </w:tcPr>
          <w:p w:rsidR="00C8674E" w:rsidRPr="00123F1E" w:rsidRDefault="00C8674E" w:rsidP="008303AD">
            <w:pPr>
              <w:spacing w:line="240" w:lineRule="exact"/>
              <w:jc w:val="right"/>
              <w:rPr>
                <w:rFonts w:ascii="Calibri" w:hAnsi="Calibri"/>
                <w:color w:val="002060"/>
                <w:sz w:val="24"/>
                <w:szCs w:val="24"/>
              </w:rPr>
            </w:pP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284"/>
              <w:rPr>
                <w:rFonts w:ascii="Calibri" w:hAnsi="Calibri"/>
                <w:color w:val="002060"/>
                <w:sz w:val="24"/>
                <w:szCs w:val="24"/>
                <w:lang w:eastAsia="uk-UA"/>
              </w:rPr>
            </w:pPr>
            <w:r w:rsidRPr="00123F1E">
              <w:rPr>
                <w:rFonts w:ascii="Calibri" w:hAnsi="Calibri"/>
                <w:color w:val="002060"/>
                <w:sz w:val="24"/>
                <w:szCs w:val="24"/>
                <w:lang w:eastAsia="uk-UA"/>
              </w:rPr>
              <w:t xml:space="preserve">музеїв та інших закладів культури  </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7307</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104,5</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98,6</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69,3</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63,49</w:t>
            </w:r>
          </w:p>
        </w:tc>
      </w:tr>
      <w:tr w:rsidR="00C8674E" w:rsidRPr="00123F1E" w:rsidTr="00200333">
        <w:trPr>
          <w:trHeight w:val="230"/>
        </w:trPr>
        <w:tc>
          <w:tcPr>
            <w:tcW w:w="4145" w:type="dxa"/>
            <w:tcBorders>
              <w:top w:val="nil"/>
              <w:left w:val="nil"/>
              <w:bottom w:val="nil"/>
              <w:right w:val="nil"/>
            </w:tcBorders>
            <w:shd w:val="clear" w:color="auto" w:fill="auto"/>
            <w:noWrap/>
            <w:vAlign w:val="bottom"/>
          </w:tcPr>
          <w:p w:rsidR="00C8674E" w:rsidRPr="00123F1E" w:rsidRDefault="00C8674E" w:rsidP="008303AD">
            <w:pPr>
              <w:spacing w:before="16" w:line="240" w:lineRule="exact"/>
              <w:ind w:left="142"/>
              <w:rPr>
                <w:rFonts w:ascii="Calibri" w:hAnsi="Calibri"/>
                <w:color w:val="002060"/>
                <w:sz w:val="24"/>
                <w:szCs w:val="24"/>
                <w:lang w:eastAsia="uk-UA"/>
              </w:rPr>
            </w:pPr>
            <w:r w:rsidRPr="00123F1E">
              <w:rPr>
                <w:rFonts w:ascii="Calibri" w:hAnsi="Calibri"/>
                <w:color w:val="002060"/>
                <w:sz w:val="24"/>
                <w:szCs w:val="24"/>
                <w:lang w:eastAsia="uk-UA"/>
              </w:rPr>
              <w:t>Надання інших видів послуг</w:t>
            </w:r>
          </w:p>
        </w:tc>
        <w:tc>
          <w:tcPr>
            <w:tcW w:w="850"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10490</w:t>
            </w:r>
          </w:p>
        </w:tc>
        <w:tc>
          <w:tcPr>
            <w:tcW w:w="959"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98,8</w:t>
            </w:r>
          </w:p>
        </w:tc>
        <w:tc>
          <w:tcPr>
            <w:tcW w:w="992"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118,5</w:t>
            </w:r>
          </w:p>
        </w:tc>
        <w:tc>
          <w:tcPr>
            <w:tcW w:w="1275" w:type="dxa"/>
            <w:tcBorders>
              <w:top w:val="nil"/>
              <w:left w:val="nil"/>
              <w:bottom w:val="nil"/>
              <w:right w:val="nil"/>
            </w:tcBorders>
            <w:shd w:val="clear" w:color="auto" w:fill="auto"/>
            <w:noWrap/>
            <w:vAlign w:val="bottom"/>
          </w:tcPr>
          <w:p w:rsidR="00C8674E" w:rsidRPr="00F73B13" w:rsidRDefault="00C8674E" w:rsidP="008303AD">
            <w:pPr>
              <w:spacing w:line="240" w:lineRule="exact"/>
              <w:jc w:val="right"/>
              <w:rPr>
                <w:rFonts w:ascii="Calibri" w:hAnsi="Calibri"/>
                <w:color w:val="002060"/>
                <w:sz w:val="24"/>
                <w:szCs w:val="24"/>
              </w:rPr>
            </w:pPr>
            <w:r w:rsidRPr="00F73B13">
              <w:rPr>
                <w:rFonts w:ascii="Calibri" w:hAnsi="Calibri"/>
                <w:color w:val="002060"/>
                <w:sz w:val="24"/>
                <w:szCs w:val="24"/>
              </w:rPr>
              <w:t>99,5</w:t>
            </w:r>
          </w:p>
        </w:tc>
        <w:tc>
          <w:tcPr>
            <w:tcW w:w="1275" w:type="dxa"/>
            <w:tcBorders>
              <w:top w:val="nil"/>
              <w:left w:val="nil"/>
              <w:bottom w:val="nil"/>
              <w:right w:val="nil"/>
            </w:tcBorders>
            <w:vAlign w:val="bottom"/>
          </w:tcPr>
          <w:p w:rsidR="00C8674E" w:rsidRPr="008F3563" w:rsidRDefault="00C8674E" w:rsidP="008303AD">
            <w:pPr>
              <w:spacing w:line="240" w:lineRule="exact"/>
              <w:jc w:val="right"/>
              <w:rPr>
                <w:rFonts w:ascii="Calibri" w:hAnsi="Calibri"/>
                <w:color w:val="002060"/>
                <w:sz w:val="24"/>
                <w:szCs w:val="24"/>
              </w:rPr>
            </w:pPr>
            <w:r w:rsidRPr="008F3563">
              <w:rPr>
                <w:rFonts w:ascii="Calibri" w:hAnsi="Calibri"/>
                <w:color w:val="002060"/>
                <w:sz w:val="24"/>
                <w:szCs w:val="24"/>
              </w:rPr>
              <w:t>91,92</w:t>
            </w:r>
          </w:p>
        </w:tc>
      </w:tr>
    </w:tbl>
    <w:p w:rsidR="00C8674E" w:rsidRPr="00123F1E" w:rsidRDefault="00C8674E" w:rsidP="008303AD">
      <w:pPr>
        <w:pStyle w:val="210"/>
        <w:spacing w:line="240" w:lineRule="exact"/>
        <w:ind w:firstLine="567"/>
        <w:rPr>
          <w:rFonts w:ascii="Calibri" w:hAnsi="Calibri"/>
          <w:color w:val="1F3864"/>
          <w:sz w:val="27"/>
          <w:szCs w:val="27"/>
          <w:lang w:val="uk-UA"/>
        </w:rPr>
      </w:pPr>
    </w:p>
    <w:p w:rsidR="00C8674E" w:rsidRPr="00123F1E" w:rsidRDefault="00C8674E" w:rsidP="008303AD">
      <w:pPr>
        <w:pStyle w:val="ab"/>
        <w:spacing w:line="340" w:lineRule="exact"/>
        <w:ind w:firstLine="567"/>
        <w:rPr>
          <w:rFonts w:ascii="Calibri" w:hAnsi="Calibri"/>
          <w:color w:val="1F3864"/>
          <w:sz w:val="27"/>
          <w:szCs w:val="27"/>
        </w:rPr>
      </w:pPr>
      <w:r>
        <w:rPr>
          <w:rFonts w:ascii="Calibri" w:hAnsi="Calibri"/>
          <w:color w:val="1F3864"/>
          <w:sz w:val="27"/>
          <w:szCs w:val="27"/>
        </w:rPr>
        <w:t xml:space="preserve">Збільшення </w:t>
      </w:r>
      <w:r w:rsidRPr="00123F1E">
        <w:rPr>
          <w:rFonts w:ascii="Calibri" w:hAnsi="Calibri"/>
          <w:color w:val="1F3864"/>
          <w:sz w:val="27"/>
          <w:szCs w:val="27"/>
        </w:rPr>
        <w:t xml:space="preserve">заробітної плати </w:t>
      </w:r>
      <w:r>
        <w:rPr>
          <w:rFonts w:ascii="Calibri" w:hAnsi="Calibri"/>
          <w:color w:val="1F3864"/>
          <w:sz w:val="27"/>
          <w:szCs w:val="27"/>
        </w:rPr>
        <w:t>у травні</w:t>
      </w:r>
      <w:r w:rsidRPr="00123F1E">
        <w:rPr>
          <w:rFonts w:ascii="Calibri" w:hAnsi="Calibri"/>
          <w:color w:val="1F3864"/>
          <w:sz w:val="27"/>
          <w:szCs w:val="27"/>
        </w:rPr>
        <w:t xml:space="preserve"> п.р. спостерігалося у </w:t>
      </w:r>
      <w:r>
        <w:rPr>
          <w:rFonts w:ascii="Calibri" w:hAnsi="Calibri"/>
          <w:color w:val="1F3864"/>
          <w:sz w:val="27"/>
          <w:szCs w:val="27"/>
        </w:rPr>
        <w:t>17 регіонах і становило від 0,4</w:t>
      </w:r>
      <w:r w:rsidRPr="00123F1E">
        <w:rPr>
          <w:rFonts w:ascii="Calibri" w:hAnsi="Calibri"/>
          <w:color w:val="1F3864"/>
          <w:sz w:val="27"/>
          <w:szCs w:val="27"/>
        </w:rPr>
        <w:t xml:space="preserve">% у </w:t>
      </w:r>
      <w:r>
        <w:rPr>
          <w:rFonts w:ascii="Calibri" w:hAnsi="Calibri"/>
          <w:color w:val="1F3864"/>
          <w:sz w:val="27"/>
          <w:szCs w:val="27"/>
        </w:rPr>
        <w:t>Полтавській</w:t>
      </w:r>
      <w:r w:rsidRPr="00123F1E">
        <w:rPr>
          <w:rFonts w:ascii="Calibri" w:hAnsi="Calibri"/>
          <w:color w:val="1F3864"/>
          <w:sz w:val="27"/>
          <w:szCs w:val="27"/>
        </w:rPr>
        <w:t xml:space="preserve"> області до </w:t>
      </w:r>
      <w:r>
        <w:rPr>
          <w:rFonts w:ascii="Calibri" w:hAnsi="Calibri"/>
          <w:color w:val="1F3864"/>
          <w:sz w:val="27"/>
          <w:szCs w:val="27"/>
        </w:rPr>
        <w:t>6,6,</w:t>
      </w:r>
      <w:r w:rsidRPr="00123F1E">
        <w:rPr>
          <w:rFonts w:ascii="Calibri" w:hAnsi="Calibri"/>
          <w:color w:val="1F3864"/>
          <w:sz w:val="27"/>
          <w:szCs w:val="27"/>
        </w:rPr>
        <w:t xml:space="preserve">% у </w:t>
      </w:r>
      <w:r>
        <w:rPr>
          <w:rFonts w:ascii="Calibri" w:hAnsi="Calibri"/>
          <w:color w:val="1F3864"/>
          <w:sz w:val="27"/>
          <w:szCs w:val="27"/>
        </w:rPr>
        <w:t>Івано-Франківській</w:t>
      </w:r>
      <w:r w:rsidRPr="00123F1E">
        <w:rPr>
          <w:rFonts w:ascii="Calibri" w:hAnsi="Calibri"/>
          <w:color w:val="1F3864"/>
          <w:sz w:val="27"/>
          <w:szCs w:val="27"/>
        </w:rPr>
        <w:t xml:space="preserve">. </w:t>
      </w:r>
      <w:r>
        <w:rPr>
          <w:rFonts w:ascii="Calibri" w:hAnsi="Calibri"/>
          <w:color w:val="1F3864"/>
          <w:sz w:val="27"/>
          <w:szCs w:val="27"/>
        </w:rPr>
        <w:t>У решті регіонів зменшення показника становило від 0,4% у Хмельницькій області до 5</w:t>
      </w:r>
      <w:r w:rsidR="001F19B6">
        <w:rPr>
          <w:rFonts w:ascii="Calibri" w:hAnsi="Calibri"/>
          <w:color w:val="1F3864"/>
          <w:sz w:val="27"/>
          <w:szCs w:val="27"/>
        </w:rPr>
        <w:t>,0</w:t>
      </w:r>
      <w:r>
        <w:rPr>
          <w:rFonts w:ascii="Calibri" w:hAnsi="Calibri"/>
          <w:color w:val="1F3864"/>
          <w:sz w:val="27"/>
          <w:szCs w:val="27"/>
        </w:rPr>
        <w:t>% у Донецькій.</w:t>
      </w:r>
    </w:p>
    <w:p w:rsidR="00C8674E" w:rsidRPr="00123F1E" w:rsidRDefault="00C8674E" w:rsidP="008303AD">
      <w:pPr>
        <w:pStyle w:val="ab"/>
        <w:spacing w:line="340" w:lineRule="exact"/>
        <w:ind w:firstLine="567"/>
        <w:rPr>
          <w:rFonts w:ascii="Calibri" w:hAnsi="Calibri"/>
          <w:color w:val="1F3864"/>
          <w:sz w:val="27"/>
          <w:szCs w:val="27"/>
        </w:rPr>
      </w:pPr>
      <w:r w:rsidRPr="00123F1E">
        <w:rPr>
          <w:rFonts w:ascii="Calibri" w:hAnsi="Calibri"/>
          <w:color w:val="1F3864"/>
          <w:sz w:val="27"/>
          <w:szCs w:val="27"/>
        </w:rPr>
        <w:t xml:space="preserve">У п’яти регіонах заробітна плата перевищила середню по Україні: м.Київ – </w:t>
      </w:r>
      <w:r>
        <w:rPr>
          <w:rFonts w:ascii="Calibri" w:hAnsi="Calibri"/>
          <w:color w:val="1F3864"/>
          <w:sz w:val="27"/>
          <w:szCs w:val="27"/>
        </w:rPr>
        <w:t>15191</w:t>
      </w:r>
      <w:r w:rsidRPr="00123F1E">
        <w:rPr>
          <w:rFonts w:ascii="Calibri" w:hAnsi="Calibri"/>
          <w:color w:val="1F3864"/>
          <w:sz w:val="27"/>
          <w:szCs w:val="27"/>
        </w:rPr>
        <w:t xml:space="preserve"> грн, Донецька область – </w:t>
      </w:r>
      <w:r>
        <w:rPr>
          <w:rFonts w:ascii="Calibri" w:hAnsi="Calibri"/>
          <w:color w:val="1F3864"/>
          <w:sz w:val="27"/>
          <w:szCs w:val="27"/>
        </w:rPr>
        <w:t>11854</w:t>
      </w:r>
      <w:r w:rsidRPr="00123F1E">
        <w:rPr>
          <w:rFonts w:ascii="Calibri" w:hAnsi="Calibri"/>
          <w:color w:val="1F3864"/>
          <w:sz w:val="27"/>
          <w:szCs w:val="27"/>
        </w:rPr>
        <w:t xml:space="preserve"> грн, Дніпропетровська – </w:t>
      </w:r>
      <w:r>
        <w:rPr>
          <w:rFonts w:ascii="Calibri" w:hAnsi="Calibri"/>
          <w:color w:val="1F3864"/>
          <w:sz w:val="27"/>
          <w:szCs w:val="27"/>
        </w:rPr>
        <w:t>10938</w:t>
      </w:r>
      <w:r w:rsidRPr="00123F1E">
        <w:rPr>
          <w:rFonts w:ascii="Calibri" w:hAnsi="Calibri"/>
          <w:color w:val="1F3864"/>
          <w:sz w:val="27"/>
          <w:szCs w:val="27"/>
        </w:rPr>
        <w:t xml:space="preserve"> грн,</w:t>
      </w:r>
      <w:r>
        <w:rPr>
          <w:rFonts w:ascii="Calibri" w:hAnsi="Calibri"/>
          <w:color w:val="1F3864"/>
          <w:sz w:val="27"/>
          <w:szCs w:val="27"/>
        </w:rPr>
        <w:t xml:space="preserve"> </w:t>
      </w:r>
      <w:r w:rsidRPr="00123F1E">
        <w:rPr>
          <w:rFonts w:ascii="Calibri" w:hAnsi="Calibri"/>
          <w:color w:val="1F3864"/>
          <w:sz w:val="27"/>
          <w:szCs w:val="27"/>
        </w:rPr>
        <w:t xml:space="preserve">Запорізька – </w:t>
      </w:r>
      <w:r>
        <w:rPr>
          <w:rFonts w:ascii="Calibri" w:hAnsi="Calibri"/>
          <w:color w:val="1F3864"/>
          <w:sz w:val="27"/>
          <w:szCs w:val="27"/>
        </w:rPr>
        <w:t>10755</w:t>
      </w:r>
      <w:r w:rsidRPr="00123F1E">
        <w:rPr>
          <w:rFonts w:ascii="Calibri" w:hAnsi="Calibri"/>
          <w:color w:val="1F3864"/>
          <w:sz w:val="27"/>
          <w:szCs w:val="27"/>
        </w:rPr>
        <w:t xml:space="preserve"> грн</w:t>
      </w:r>
      <w:r>
        <w:rPr>
          <w:rFonts w:ascii="Calibri" w:hAnsi="Calibri"/>
          <w:color w:val="1F3864"/>
          <w:sz w:val="27"/>
          <w:szCs w:val="27"/>
        </w:rPr>
        <w:t>,</w:t>
      </w:r>
      <w:r w:rsidRPr="00123F1E">
        <w:rPr>
          <w:rFonts w:ascii="Calibri" w:hAnsi="Calibri"/>
          <w:color w:val="1F3864"/>
          <w:sz w:val="27"/>
          <w:szCs w:val="27"/>
        </w:rPr>
        <w:t xml:space="preserve"> Київська – </w:t>
      </w:r>
      <w:r>
        <w:rPr>
          <w:rFonts w:ascii="Calibri" w:hAnsi="Calibri"/>
          <w:color w:val="1F3864"/>
          <w:sz w:val="27"/>
          <w:szCs w:val="27"/>
        </w:rPr>
        <w:t>10712</w:t>
      </w:r>
      <w:r w:rsidRPr="00123F1E">
        <w:rPr>
          <w:rFonts w:ascii="Calibri" w:hAnsi="Calibri"/>
          <w:color w:val="1F3864"/>
          <w:sz w:val="27"/>
          <w:szCs w:val="27"/>
        </w:rPr>
        <w:t xml:space="preserve"> грн. Найнижчий рівень заробітної плати, який був менше </w:t>
      </w:r>
      <w:r>
        <w:rPr>
          <w:rFonts w:ascii="Calibri" w:hAnsi="Calibri"/>
          <w:color w:val="1F3864"/>
          <w:sz w:val="27"/>
          <w:szCs w:val="27"/>
        </w:rPr>
        <w:t>79</w:t>
      </w:r>
      <w:r w:rsidRPr="00123F1E">
        <w:rPr>
          <w:rFonts w:ascii="Calibri" w:hAnsi="Calibri"/>
          <w:color w:val="1F3864"/>
          <w:sz w:val="27"/>
          <w:szCs w:val="27"/>
        </w:rPr>
        <w:t>% від середнього по економіці, спостерігався в Чернівецькій, Волинській</w:t>
      </w:r>
      <w:r>
        <w:rPr>
          <w:rFonts w:ascii="Calibri" w:hAnsi="Calibri"/>
          <w:color w:val="1F3864"/>
          <w:sz w:val="27"/>
          <w:szCs w:val="27"/>
        </w:rPr>
        <w:t xml:space="preserve"> та</w:t>
      </w:r>
      <w:r w:rsidRPr="00123F1E">
        <w:rPr>
          <w:rFonts w:ascii="Calibri" w:hAnsi="Calibri"/>
          <w:color w:val="1F3864"/>
          <w:sz w:val="27"/>
          <w:szCs w:val="27"/>
        </w:rPr>
        <w:t xml:space="preserve"> </w:t>
      </w:r>
      <w:r>
        <w:rPr>
          <w:rFonts w:ascii="Calibri" w:hAnsi="Calibri"/>
          <w:color w:val="1F3864"/>
          <w:sz w:val="27"/>
          <w:szCs w:val="27"/>
        </w:rPr>
        <w:t>Тернопільській</w:t>
      </w:r>
      <w:r w:rsidRPr="00123F1E">
        <w:rPr>
          <w:rFonts w:ascii="Calibri" w:hAnsi="Calibri"/>
          <w:color w:val="1F3864"/>
          <w:sz w:val="27"/>
          <w:szCs w:val="27"/>
        </w:rPr>
        <w:t xml:space="preserve"> областях.</w:t>
      </w:r>
    </w:p>
    <w:p w:rsidR="00C8674E" w:rsidRPr="00123F1E" w:rsidRDefault="00C8674E" w:rsidP="008303AD">
      <w:pPr>
        <w:pStyle w:val="210"/>
        <w:spacing w:line="340" w:lineRule="exact"/>
        <w:ind w:firstLine="567"/>
        <w:rPr>
          <w:rFonts w:ascii="Calibri" w:hAnsi="Calibri"/>
          <w:color w:val="1F3864"/>
          <w:sz w:val="27"/>
          <w:szCs w:val="27"/>
          <w:lang w:val="uk-UA"/>
        </w:rPr>
      </w:pPr>
      <w:r w:rsidRPr="00123F1E">
        <w:rPr>
          <w:rFonts w:ascii="Calibri" w:hAnsi="Calibri"/>
          <w:color w:val="1F3864"/>
          <w:sz w:val="27"/>
          <w:szCs w:val="27"/>
          <w:lang w:val="uk-UA"/>
        </w:rPr>
        <w:t xml:space="preserve">У </w:t>
      </w:r>
      <w:r>
        <w:rPr>
          <w:rFonts w:ascii="Calibri" w:hAnsi="Calibri"/>
          <w:color w:val="1F3864"/>
          <w:sz w:val="27"/>
          <w:szCs w:val="27"/>
          <w:lang w:val="uk-UA"/>
        </w:rPr>
        <w:t>травні</w:t>
      </w:r>
      <w:r w:rsidRPr="00123F1E">
        <w:rPr>
          <w:rFonts w:ascii="Calibri" w:hAnsi="Calibri"/>
          <w:color w:val="1F3864"/>
          <w:sz w:val="27"/>
          <w:szCs w:val="27"/>
          <w:lang w:val="uk-UA"/>
        </w:rPr>
        <w:t xml:space="preserve"> кожен працівник відпрацював </w:t>
      </w:r>
      <w:r>
        <w:rPr>
          <w:rFonts w:ascii="Calibri" w:hAnsi="Calibri"/>
          <w:color w:val="1F3864"/>
          <w:sz w:val="27"/>
          <w:szCs w:val="27"/>
          <w:lang w:val="uk-UA"/>
        </w:rPr>
        <w:t>119</w:t>
      </w:r>
      <w:r w:rsidRPr="00123F1E">
        <w:rPr>
          <w:rFonts w:ascii="Calibri" w:hAnsi="Calibri"/>
          <w:color w:val="1F3864"/>
          <w:sz w:val="27"/>
          <w:szCs w:val="27"/>
          <w:lang w:val="uk-UA"/>
        </w:rPr>
        <w:t xml:space="preserve"> годин, що на </w:t>
      </w:r>
      <w:r>
        <w:rPr>
          <w:rFonts w:ascii="Calibri" w:hAnsi="Calibri"/>
          <w:color w:val="1F3864"/>
          <w:sz w:val="27"/>
          <w:szCs w:val="27"/>
          <w:lang w:val="uk-UA"/>
        </w:rPr>
        <w:t>2</w:t>
      </w:r>
      <w:r w:rsidRPr="00123F1E">
        <w:rPr>
          <w:rFonts w:ascii="Calibri" w:hAnsi="Calibri"/>
          <w:color w:val="1F3864"/>
          <w:sz w:val="27"/>
          <w:szCs w:val="27"/>
          <w:lang w:val="uk-UA"/>
        </w:rPr>
        <w:t>,</w:t>
      </w:r>
      <w:r>
        <w:rPr>
          <w:rFonts w:ascii="Calibri" w:hAnsi="Calibri"/>
          <w:color w:val="1F3864"/>
          <w:sz w:val="27"/>
          <w:szCs w:val="27"/>
          <w:lang w:val="uk-UA"/>
        </w:rPr>
        <w:t>4</w:t>
      </w:r>
      <w:r w:rsidRPr="00123F1E">
        <w:rPr>
          <w:rFonts w:ascii="Calibri" w:hAnsi="Calibri"/>
          <w:color w:val="1F3864"/>
          <w:sz w:val="27"/>
          <w:szCs w:val="27"/>
          <w:lang w:val="uk-UA"/>
        </w:rPr>
        <w:t xml:space="preserve">% менше, ніж у </w:t>
      </w:r>
      <w:r w:rsidRPr="00213592">
        <w:rPr>
          <w:rFonts w:ascii="Calibri" w:hAnsi="Calibri"/>
          <w:color w:val="1F3864"/>
          <w:sz w:val="27"/>
          <w:szCs w:val="27"/>
          <w:lang w:val="uk-UA"/>
        </w:rPr>
        <w:t>попередньому місяці. Коефіцієнт використання табельного фонду робочого часу збільшився на 5,7 в.п. і становив 78,8%.</w:t>
      </w:r>
    </w:p>
    <w:p w:rsidR="00C8674E" w:rsidRPr="00123F1E" w:rsidRDefault="00C8674E" w:rsidP="00C910B1">
      <w:pPr>
        <w:ind w:firstLine="567"/>
        <w:jc w:val="both"/>
        <w:rPr>
          <w:rFonts w:ascii="Calibri" w:hAnsi="Calibri"/>
          <w:color w:val="1F3864"/>
          <w:sz w:val="27"/>
          <w:szCs w:val="27"/>
        </w:rPr>
      </w:pPr>
      <w:r w:rsidRPr="00123F1E">
        <w:rPr>
          <w:rFonts w:ascii="Calibri" w:hAnsi="Calibri"/>
          <w:b/>
          <w:color w:val="1F3864"/>
          <w:sz w:val="27"/>
          <w:szCs w:val="27"/>
        </w:rPr>
        <w:lastRenderedPageBreak/>
        <w:t>Індекс реальної заробітної плати</w:t>
      </w:r>
      <w:r w:rsidRPr="00123F1E">
        <w:rPr>
          <w:rFonts w:ascii="Calibri" w:hAnsi="Calibri"/>
          <w:color w:val="1F3864"/>
          <w:sz w:val="27"/>
          <w:szCs w:val="27"/>
        </w:rPr>
        <w:t xml:space="preserve"> (з урахуванням змін споживчих цін) у       </w:t>
      </w:r>
      <w:r>
        <w:rPr>
          <w:rFonts w:ascii="Calibri" w:hAnsi="Calibri"/>
          <w:color w:val="1F3864"/>
          <w:sz w:val="27"/>
          <w:szCs w:val="27"/>
        </w:rPr>
        <w:t>травні</w:t>
      </w:r>
      <w:r w:rsidRPr="00123F1E">
        <w:rPr>
          <w:rFonts w:ascii="Calibri" w:hAnsi="Calibri"/>
          <w:color w:val="1F3864"/>
          <w:sz w:val="27"/>
          <w:szCs w:val="27"/>
        </w:rPr>
        <w:t xml:space="preserve"> п.р. порівняно із </w:t>
      </w:r>
      <w:r>
        <w:rPr>
          <w:rFonts w:ascii="Calibri" w:hAnsi="Calibri"/>
          <w:color w:val="1F3864"/>
          <w:sz w:val="27"/>
          <w:szCs w:val="27"/>
        </w:rPr>
        <w:t>квітнем</w:t>
      </w:r>
      <w:r w:rsidRPr="00123F1E">
        <w:rPr>
          <w:rFonts w:ascii="Calibri" w:hAnsi="Calibri"/>
          <w:color w:val="1F3864"/>
          <w:sz w:val="27"/>
          <w:szCs w:val="27"/>
        </w:rPr>
        <w:t xml:space="preserve"> становив </w:t>
      </w:r>
      <w:r>
        <w:rPr>
          <w:rFonts w:ascii="Calibri" w:hAnsi="Calibri"/>
          <w:color w:val="1F3864"/>
          <w:sz w:val="27"/>
          <w:szCs w:val="27"/>
        </w:rPr>
        <w:t>100,8</w:t>
      </w:r>
      <w:r w:rsidRPr="00123F1E">
        <w:rPr>
          <w:rFonts w:ascii="Calibri" w:hAnsi="Calibri"/>
          <w:color w:val="1F3864"/>
          <w:sz w:val="27"/>
          <w:szCs w:val="27"/>
        </w:rPr>
        <w:t xml:space="preserve">%, відносно </w:t>
      </w:r>
      <w:r>
        <w:rPr>
          <w:rFonts w:ascii="Calibri" w:hAnsi="Calibri"/>
          <w:color w:val="1F3864"/>
          <w:sz w:val="27"/>
          <w:szCs w:val="27"/>
        </w:rPr>
        <w:t>травня</w:t>
      </w:r>
      <w:r w:rsidRPr="00123F1E">
        <w:rPr>
          <w:rFonts w:ascii="Calibri" w:hAnsi="Calibri"/>
          <w:color w:val="1F3864"/>
          <w:sz w:val="27"/>
          <w:szCs w:val="27"/>
        </w:rPr>
        <w:t xml:space="preserve"> 2019р. – </w:t>
      </w:r>
      <w:r>
        <w:rPr>
          <w:rFonts w:ascii="Calibri" w:hAnsi="Calibri"/>
          <w:color w:val="1F3864"/>
          <w:sz w:val="27"/>
          <w:szCs w:val="27"/>
        </w:rPr>
        <w:t>101,4</w:t>
      </w:r>
      <w:r w:rsidRPr="00123F1E">
        <w:rPr>
          <w:rFonts w:ascii="Calibri" w:hAnsi="Calibri"/>
          <w:color w:val="1F3864"/>
          <w:sz w:val="27"/>
          <w:szCs w:val="27"/>
        </w:rPr>
        <w:t>%.</w:t>
      </w:r>
    </w:p>
    <w:p w:rsidR="00C8674E" w:rsidRDefault="00C8674E" w:rsidP="00C8674E">
      <w:pPr>
        <w:jc w:val="center"/>
        <w:rPr>
          <w:rFonts w:ascii="Arial" w:hAnsi="Arial" w:cs="Arial"/>
          <w:b/>
          <w:color w:val="1F3864"/>
          <w:sz w:val="24"/>
          <w:szCs w:val="24"/>
        </w:rPr>
      </w:pPr>
    </w:p>
    <w:p w:rsidR="00C8674E" w:rsidRPr="00123F1E" w:rsidRDefault="00C8674E" w:rsidP="00C8674E">
      <w:pPr>
        <w:jc w:val="center"/>
        <w:rPr>
          <w:rFonts w:ascii="Arial" w:hAnsi="Arial" w:cs="Arial"/>
          <w:b/>
          <w:color w:val="1F3864"/>
          <w:sz w:val="24"/>
          <w:szCs w:val="24"/>
        </w:rPr>
      </w:pPr>
      <w:r w:rsidRPr="00123F1E">
        <w:rPr>
          <w:rFonts w:ascii="Arial" w:hAnsi="Arial" w:cs="Arial"/>
          <w:b/>
          <w:color w:val="1F3864"/>
          <w:sz w:val="24"/>
          <w:szCs w:val="24"/>
        </w:rPr>
        <w:t>Індекси заробітної плати та споживчих цін</w:t>
      </w:r>
      <w:r w:rsidRPr="00123F1E">
        <w:rPr>
          <w:rFonts w:ascii="Arial" w:hAnsi="Arial" w:cs="Arial"/>
          <w:b/>
          <w:color w:val="1F3864"/>
          <w:sz w:val="24"/>
          <w:szCs w:val="24"/>
        </w:rPr>
        <w:br/>
        <w:t>у 2019–2020 роках</w:t>
      </w:r>
    </w:p>
    <w:p w:rsidR="00C8674E" w:rsidRPr="00123F1E" w:rsidRDefault="00C8674E" w:rsidP="00C8674E">
      <w:pPr>
        <w:jc w:val="center"/>
        <w:rPr>
          <w:rFonts w:ascii="Arial" w:hAnsi="Arial" w:cs="Arial"/>
          <w:sz w:val="22"/>
          <w:szCs w:val="22"/>
        </w:rPr>
      </w:pPr>
      <w:r w:rsidRPr="00123F1E">
        <w:rPr>
          <w:rFonts w:ascii="Arial" w:hAnsi="Arial" w:cs="Arial"/>
          <w:color w:val="1F3864"/>
          <w:sz w:val="22"/>
          <w:szCs w:val="22"/>
        </w:rPr>
        <w:t>(</w:t>
      </w:r>
      <w:r>
        <w:rPr>
          <w:rFonts w:ascii="Arial" w:hAnsi="Arial" w:cs="Arial"/>
          <w:color w:val="1F3864"/>
          <w:sz w:val="22"/>
          <w:szCs w:val="22"/>
        </w:rPr>
        <w:t>травень</w:t>
      </w:r>
      <w:r w:rsidRPr="00123F1E">
        <w:rPr>
          <w:rFonts w:ascii="Arial" w:hAnsi="Arial" w:cs="Arial"/>
          <w:color w:val="1F3864"/>
          <w:sz w:val="22"/>
          <w:szCs w:val="22"/>
        </w:rPr>
        <w:t xml:space="preserve"> у % до </w:t>
      </w:r>
      <w:r>
        <w:rPr>
          <w:rFonts w:ascii="Arial" w:hAnsi="Arial" w:cs="Arial"/>
          <w:color w:val="1F3864"/>
          <w:sz w:val="22"/>
          <w:szCs w:val="22"/>
        </w:rPr>
        <w:t>травня</w:t>
      </w:r>
      <w:r w:rsidRPr="00123F1E">
        <w:rPr>
          <w:rFonts w:ascii="Arial" w:hAnsi="Arial" w:cs="Arial"/>
          <w:color w:val="1F3864"/>
          <w:sz w:val="22"/>
          <w:szCs w:val="22"/>
        </w:rPr>
        <w:t xml:space="preserve"> попереднього року</w:t>
      </w:r>
      <w:r w:rsidRPr="00123F1E">
        <w:rPr>
          <w:rFonts w:ascii="Arial" w:hAnsi="Arial" w:cs="Arial"/>
          <w:sz w:val="22"/>
          <w:szCs w:val="22"/>
        </w:rPr>
        <w:t>)</w:t>
      </w:r>
    </w:p>
    <w:p w:rsidR="00C8674E" w:rsidRPr="00123F1E" w:rsidRDefault="00C8674E" w:rsidP="00C8674E">
      <w:pPr>
        <w:ind w:firstLine="567"/>
        <w:jc w:val="both"/>
      </w:pPr>
    </w:p>
    <w:bookmarkStart w:id="4" w:name="_MON_1620563485"/>
    <w:bookmarkEnd w:id="4"/>
    <w:p w:rsidR="00C8674E" w:rsidRDefault="00F17B8B" w:rsidP="00C8674E">
      <w:pPr>
        <w:ind w:firstLine="567"/>
        <w:jc w:val="both"/>
        <w:rPr>
          <w:rFonts w:ascii="Calibri" w:hAnsi="Calibri"/>
          <w:color w:val="1F3864"/>
          <w:sz w:val="27"/>
          <w:szCs w:val="27"/>
        </w:rPr>
      </w:pPr>
      <w:r w:rsidRPr="002B1793">
        <w:rPr>
          <w:rFonts w:ascii="Arial" w:hAnsi="Arial" w:cs="Arial"/>
        </w:rPr>
        <w:object w:dxaOrig="8847" w:dyaOrig="4809">
          <v:shape id="_x0000_i1025" type="#_x0000_t75" style="width:442.5pt;height:213pt" o:ole="">
            <v:imagedata r:id="rId29" o:title=""/>
          </v:shape>
          <o:OLEObject Type="Embed" ProgID="Excel.Sheet.8" ShapeID="_x0000_i1025" DrawAspect="Content" ObjectID="_1655661226" r:id="rId30"/>
        </w:object>
      </w:r>
    </w:p>
    <w:p w:rsidR="00C8674E" w:rsidRPr="00123F1E" w:rsidRDefault="00C8674E" w:rsidP="00C910B1">
      <w:pPr>
        <w:ind w:firstLine="567"/>
        <w:jc w:val="both"/>
        <w:rPr>
          <w:rFonts w:ascii="Calibri" w:hAnsi="Calibri"/>
          <w:color w:val="1F3864"/>
          <w:sz w:val="27"/>
          <w:szCs w:val="27"/>
        </w:rPr>
      </w:pPr>
      <w:r w:rsidRPr="00123F1E">
        <w:rPr>
          <w:rFonts w:ascii="Calibri" w:hAnsi="Calibri"/>
          <w:color w:val="1F3864"/>
          <w:sz w:val="27"/>
          <w:szCs w:val="27"/>
        </w:rPr>
        <w:t xml:space="preserve">Загальна </w:t>
      </w:r>
      <w:r w:rsidRPr="00123F1E">
        <w:rPr>
          <w:rFonts w:ascii="Calibri" w:hAnsi="Calibri"/>
          <w:b/>
          <w:color w:val="1F3864"/>
          <w:sz w:val="27"/>
          <w:szCs w:val="27"/>
        </w:rPr>
        <w:t>сума</w:t>
      </w:r>
      <w:r w:rsidRPr="00123F1E">
        <w:rPr>
          <w:rFonts w:ascii="Calibri" w:hAnsi="Calibri"/>
          <w:color w:val="1F3864"/>
          <w:sz w:val="27"/>
          <w:szCs w:val="27"/>
        </w:rPr>
        <w:t xml:space="preserve"> </w:t>
      </w:r>
      <w:r w:rsidRPr="00123F1E">
        <w:rPr>
          <w:rFonts w:ascii="Calibri" w:hAnsi="Calibri"/>
          <w:b/>
          <w:color w:val="1F3864"/>
          <w:sz w:val="27"/>
          <w:szCs w:val="27"/>
        </w:rPr>
        <w:t>заборгованості з виплати заробітної плати</w:t>
      </w:r>
      <w:r w:rsidRPr="00123F1E">
        <w:rPr>
          <w:rFonts w:ascii="Calibri" w:hAnsi="Calibri"/>
          <w:color w:val="1F3864"/>
          <w:sz w:val="27"/>
          <w:szCs w:val="27"/>
        </w:rPr>
        <w:t xml:space="preserve"> в </w:t>
      </w:r>
      <w:r>
        <w:rPr>
          <w:rFonts w:ascii="Calibri" w:hAnsi="Calibri"/>
          <w:color w:val="1F3864"/>
          <w:sz w:val="27"/>
          <w:szCs w:val="27"/>
        </w:rPr>
        <w:t>травні</w:t>
      </w:r>
      <w:r w:rsidRPr="00123F1E">
        <w:rPr>
          <w:rFonts w:ascii="Calibri" w:hAnsi="Calibri"/>
          <w:color w:val="1F3864"/>
          <w:sz w:val="27"/>
          <w:szCs w:val="27"/>
        </w:rPr>
        <w:t xml:space="preserve"> 2020р. </w:t>
      </w:r>
      <w:r>
        <w:rPr>
          <w:rFonts w:ascii="Calibri" w:hAnsi="Calibri"/>
          <w:color w:val="1F3864"/>
          <w:sz w:val="27"/>
          <w:szCs w:val="27"/>
        </w:rPr>
        <w:t>збільшилася</w:t>
      </w:r>
      <w:r w:rsidRPr="00123F1E">
        <w:rPr>
          <w:rFonts w:ascii="Calibri" w:hAnsi="Calibri"/>
          <w:color w:val="1F3864"/>
          <w:sz w:val="27"/>
          <w:szCs w:val="27"/>
        </w:rPr>
        <w:t xml:space="preserve"> на </w:t>
      </w:r>
      <w:r>
        <w:rPr>
          <w:rFonts w:ascii="Calibri" w:hAnsi="Calibri"/>
          <w:color w:val="1F3864"/>
          <w:sz w:val="27"/>
          <w:szCs w:val="27"/>
        </w:rPr>
        <w:t>4,9</w:t>
      </w:r>
      <w:r w:rsidRPr="00123F1E">
        <w:rPr>
          <w:rFonts w:ascii="Calibri" w:hAnsi="Calibri"/>
          <w:color w:val="1F3864"/>
          <w:sz w:val="27"/>
          <w:szCs w:val="27"/>
        </w:rPr>
        <w:t xml:space="preserve">%, або на </w:t>
      </w:r>
      <w:r>
        <w:rPr>
          <w:rFonts w:ascii="Calibri" w:hAnsi="Calibri"/>
          <w:color w:val="1F3864"/>
          <w:sz w:val="27"/>
          <w:szCs w:val="27"/>
        </w:rPr>
        <w:t>146,1</w:t>
      </w:r>
      <w:r w:rsidRPr="00123F1E">
        <w:rPr>
          <w:rFonts w:ascii="Calibri" w:hAnsi="Calibri"/>
          <w:color w:val="1F3864"/>
          <w:sz w:val="27"/>
          <w:szCs w:val="27"/>
        </w:rPr>
        <w:t xml:space="preserve"> млн.грн, і на 1 </w:t>
      </w:r>
      <w:r>
        <w:rPr>
          <w:rFonts w:ascii="Calibri" w:hAnsi="Calibri"/>
          <w:color w:val="1F3864"/>
          <w:sz w:val="27"/>
          <w:szCs w:val="27"/>
        </w:rPr>
        <w:t>червня</w:t>
      </w:r>
      <w:r w:rsidRPr="00123F1E">
        <w:rPr>
          <w:rFonts w:ascii="Calibri" w:hAnsi="Calibri"/>
          <w:color w:val="1F3864"/>
          <w:sz w:val="27"/>
          <w:szCs w:val="27"/>
        </w:rPr>
        <w:t xml:space="preserve"> 2020р. становила </w:t>
      </w:r>
      <w:r>
        <w:rPr>
          <w:rFonts w:ascii="Calibri" w:hAnsi="Calibri"/>
          <w:color w:val="1F3864"/>
          <w:sz w:val="27"/>
          <w:szCs w:val="27"/>
        </w:rPr>
        <w:t>3142,8</w:t>
      </w:r>
      <w:r w:rsidRPr="00123F1E">
        <w:rPr>
          <w:rFonts w:ascii="Calibri" w:hAnsi="Calibri"/>
          <w:color w:val="1F3864"/>
          <w:sz w:val="27"/>
          <w:szCs w:val="27"/>
        </w:rPr>
        <w:t> млн.грн.</w:t>
      </w:r>
    </w:p>
    <w:p w:rsidR="00C8674E" w:rsidRDefault="00C8674E" w:rsidP="00C8674E">
      <w:pPr>
        <w:jc w:val="center"/>
        <w:rPr>
          <w:rFonts w:ascii="Arial" w:hAnsi="Arial" w:cs="Arial"/>
          <w:b/>
          <w:color w:val="1F3864"/>
          <w:sz w:val="24"/>
          <w:szCs w:val="24"/>
        </w:rPr>
      </w:pPr>
    </w:p>
    <w:p w:rsidR="00C8674E" w:rsidRPr="00123F1E" w:rsidRDefault="00C8674E" w:rsidP="00C8674E">
      <w:pPr>
        <w:jc w:val="center"/>
        <w:rPr>
          <w:rFonts w:ascii="Arial" w:hAnsi="Arial" w:cs="Arial"/>
          <w:b/>
          <w:color w:val="1F3864"/>
          <w:sz w:val="24"/>
          <w:szCs w:val="24"/>
        </w:rPr>
      </w:pPr>
      <w:r w:rsidRPr="00123F1E">
        <w:rPr>
          <w:rFonts w:ascii="Arial" w:hAnsi="Arial" w:cs="Arial"/>
          <w:b/>
          <w:color w:val="1F3864"/>
          <w:sz w:val="24"/>
          <w:szCs w:val="24"/>
        </w:rPr>
        <w:t>Динаміка заборгованості з виплати заробітної плати</w:t>
      </w:r>
    </w:p>
    <w:p w:rsidR="00C8674E" w:rsidRPr="00123F1E" w:rsidRDefault="00C8674E" w:rsidP="00C8674E">
      <w:pPr>
        <w:jc w:val="center"/>
        <w:rPr>
          <w:rFonts w:ascii="Arial" w:hAnsi="Arial" w:cs="Arial"/>
          <w:b/>
          <w:color w:val="1F3864"/>
          <w:sz w:val="24"/>
          <w:szCs w:val="24"/>
        </w:rPr>
      </w:pPr>
      <w:r w:rsidRPr="00123F1E">
        <w:rPr>
          <w:rFonts w:ascii="Arial" w:hAnsi="Arial" w:cs="Arial"/>
          <w:b/>
          <w:color w:val="1F3864"/>
          <w:sz w:val="24"/>
          <w:szCs w:val="24"/>
        </w:rPr>
        <w:t>у 2019–2020 роках</w:t>
      </w:r>
    </w:p>
    <w:p w:rsidR="00C8674E" w:rsidRPr="00123F1E" w:rsidRDefault="00C8674E" w:rsidP="00C8674E">
      <w:pPr>
        <w:jc w:val="center"/>
        <w:rPr>
          <w:rFonts w:ascii="Arial" w:hAnsi="Arial" w:cs="Arial"/>
          <w:color w:val="1F3864"/>
          <w:sz w:val="22"/>
          <w:szCs w:val="22"/>
        </w:rPr>
      </w:pPr>
      <w:r w:rsidRPr="00123F1E">
        <w:rPr>
          <w:rFonts w:ascii="Arial" w:hAnsi="Arial" w:cs="Arial"/>
          <w:color w:val="1F3864"/>
          <w:sz w:val="22"/>
          <w:szCs w:val="22"/>
        </w:rPr>
        <w:t xml:space="preserve"> (на 1 число відповідного місяця)</w:t>
      </w:r>
    </w:p>
    <w:p w:rsidR="00C8674E" w:rsidRPr="00123F1E" w:rsidRDefault="00C8674E" w:rsidP="00C8674E">
      <w:pPr>
        <w:jc w:val="center"/>
      </w:pPr>
      <w:r w:rsidRPr="00123F1E">
        <w:rPr>
          <w:noProof/>
          <w:lang w:eastAsia="uk-UA"/>
        </w:rPr>
        <w:drawing>
          <wp:inline distT="0" distB="0" distL="0" distR="0" wp14:anchorId="0B099E47" wp14:editId="0B09D241">
            <wp:extent cx="5963478" cy="2377440"/>
            <wp:effectExtent l="0" t="0" r="0" b="3810"/>
            <wp:docPr id="32" name="Диаграмма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910B1" w:rsidRDefault="00C910B1" w:rsidP="00C910B1">
      <w:pPr>
        <w:tabs>
          <w:tab w:val="left" w:pos="9214"/>
          <w:tab w:val="left" w:pos="9498"/>
        </w:tabs>
        <w:ind w:firstLine="567"/>
        <w:jc w:val="both"/>
        <w:rPr>
          <w:rFonts w:ascii="Calibri" w:hAnsi="Calibri"/>
          <w:color w:val="1F3864"/>
          <w:sz w:val="27"/>
          <w:szCs w:val="27"/>
        </w:rPr>
      </w:pPr>
    </w:p>
    <w:p w:rsidR="00C8674E" w:rsidRPr="00123F1E" w:rsidRDefault="00C8674E" w:rsidP="00C910B1">
      <w:pPr>
        <w:tabs>
          <w:tab w:val="left" w:pos="9214"/>
          <w:tab w:val="left" w:pos="9498"/>
        </w:tabs>
        <w:ind w:firstLine="567"/>
        <w:jc w:val="both"/>
        <w:rPr>
          <w:rFonts w:ascii="Calibri" w:hAnsi="Calibri"/>
          <w:color w:val="1F3864"/>
          <w:sz w:val="27"/>
          <w:szCs w:val="27"/>
        </w:rPr>
      </w:pPr>
      <w:r w:rsidRPr="00123F1E">
        <w:rPr>
          <w:rFonts w:ascii="Calibri" w:hAnsi="Calibri"/>
          <w:color w:val="1F3864"/>
          <w:sz w:val="27"/>
          <w:szCs w:val="27"/>
        </w:rPr>
        <w:t xml:space="preserve">Якщо в цілому по економіці обсяг невиплаченої заробітної плати становив </w:t>
      </w:r>
      <w:r>
        <w:rPr>
          <w:rFonts w:ascii="Calibri" w:hAnsi="Calibri"/>
          <w:color w:val="1F3864"/>
          <w:sz w:val="27"/>
          <w:szCs w:val="27"/>
        </w:rPr>
        <w:t>4,0</w:t>
      </w:r>
      <w:r w:rsidRPr="00123F1E">
        <w:rPr>
          <w:rFonts w:ascii="Calibri" w:hAnsi="Calibri"/>
          <w:color w:val="1F3864"/>
          <w:sz w:val="27"/>
          <w:szCs w:val="27"/>
        </w:rPr>
        <w:t xml:space="preserve">% фонду оплати праці, нарахованого за </w:t>
      </w:r>
      <w:r>
        <w:rPr>
          <w:rFonts w:ascii="Calibri" w:hAnsi="Calibri"/>
          <w:color w:val="1F3864"/>
          <w:sz w:val="27"/>
          <w:szCs w:val="27"/>
        </w:rPr>
        <w:t>травень</w:t>
      </w:r>
      <w:r w:rsidRPr="00123F1E">
        <w:rPr>
          <w:rFonts w:ascii="Calibri" w:hAnsi="Calibri"/>
          <w:color w:val="1F3864"/>
          <w:sz w:val="27"/>
          <w:szCs w:val="27"/>
        </w:rPr>
        <w:t xml:space="preserve"> 2020р., то за видами економічної діяльності цей показник коливався від 0,01% на виробництві основних фармацевтичних продуктів і фармацевтичних препаратів до </w:t>
      </w:r>
      <w:r>
        <w:rPr>
          <w:rFonts w:ascii="Calibri" w:hAnsi="Calibri"/>
          <w:color w:val="1F3864"/>
          <w:sz w:val="27"/>
          <w:szCs w:val="27"/>
        </w:rPr>
        <w:t>69,0</w:t>
      </w:r>
      <w:r w:rsidRPr="00123F1E">
        <w:rPr>
          <w:rFonts w:ascii="Calibri" w:hAnsi="Calibri"/>
          <w:color w:val="1F3864"/>
          <w:sz w:val="27"/>
          <w:szCs w:val="27"/>
        </w:rPr>
        <w:t xml:space="preserve">% у виробництві машин і устатковання, не віднесених до інших угруповань. У регіональному розрізі це співвідношення становило від 0,3% у </w:t>
      </w:r>
      <w:r>
        <w:rPr>
          <w:rFonts w:ascii="Calibri" w:hAnsi="Calibri"/>
          <w:color w:val="1F3864"/>
          <w:sz w:val="27"/>
          <w:szCs w:val="27"/>
        </w:rPr>
        <w:t>Закарпатській</w:t>
      </w:r>
      <w:r w:rsidRPr="00123F1E">
        <w:rPr>
          <w:rFonts w:ascii="Calibri" w:hAnsi="Calibri"/>
          <w:color w:val="1F3864"/>
          <w:sz w:val="27"/>
          <w:szCs w:val="27"/>
        </w:rPr>
        <w:t xml:space="preserve"> області до 21,</w:t>
      </w:r>
      <w:r>
        <w:rPr>
          <w:rFonts w:ascii="Calibri" w:hAnsi="Calibri"/>
          <w:color w:val="1F3864"/>
          <w:sz w:val="27"/>
          <w:szCs w:val="27"/>
        </w:rPr>
        <w:t>0</w:t>
      </w:r>
      <w:r w:rsidRPr="00123F1E">
        <w:rPr>
          <w:rFonts w:ascii="Calibri" w:hAnsi="Calibri"/>
          <w:color w:val="1F3864"/>
          <w:sz w:val="27"/>
          <w:szCs w:val="27"/>
        </w:rPr>
        <w:t>% у Сумській.</w:t>
      </w:r>
    </w:p>
    <w:p w:rsidR="00C8674E" w:rsidRPr="00123F1E" w:rsidRDefault="00C8674E" w:rsidP="00631980">
      <w:pPr>
        <w:tabs>
          <w:tab w:val="left" w:pos="9214"/>
          <w:tab w:val="left" w:pos="9498"/>
        </w:tabs>
        <w:spacing w:line="320" w:lineRule="exact"/>
        <w:ind w:firstLine="567"/>
        <w:jc w:val="both"/>
        <w:rPr>
          <w:rFonts w:ascii="Calibri" w:hAnsi="Calibri"/>
          <w:color w:val="1F3864"/>
          <w:sz w:val="27"/>
          <w:szCs w:val="27"/>
        </w:rPr>
      </w:pPr>
      <w:r w:rsidRPr="00123F1E">
        <w:rPr>
          <w:rFonts w:ascii="Calibri" w:hAnsi="Calibri"/>
          <w:color w:val="1F3864"/>
          <w:sz w:val="27"/>
          <w:szCs w:val="27"/>
        </w:rPr>
        <w:lastRenderedPageBreak/>
        <w:t xml:space="preserve">На 1 </w:t>
      </w:r>
      <w:r>
        <w:rPr>
          <w:rFonts w:ascii="Calibri" w:hAnsi="Calibri"/>
          <w:color w:val="1F3864"/>
          <w:sz w:val="27"/>
          <w:szCs w:val="27"/>
        </w:rPr>
        <w:t>червня</w:t>
      </w:r>
      <w:r w:rsidRPr="00123F1E">
        <w:rPr>
          <w:rFonts w:ascii="Calibri" w:hAnsi="Calibri"/>
          <w:color w:val="1F3864"/>
          <w:sz w:val="27"/>
          <w:szCs w:val="27"/>
        </w:rPr>
        <w:t xml:space="preserve"> 2020р. основна </w:t>
      </w:r>
      <w:r w:rsidRPr="001F22A4">
        <w:rPr>
          <w:rFonts w:ascii="Calibri" w:hAnsi="Calibri"/>
          <w:color w:val="1F3864"/>
          <w:sz w:val="27"/>
          <w:szCs w:val="27"/>
        </w:rPr>
        <w:t>частка загальної суми боргу припадала на промисловість (</w:t>
      </w:r>
      <w:r>
        <w:rPr>
          <w:rFonts w:ascii="Calibri" w:hAnsi="Calibri"/>
          <w:color w:val="1F3864"/>
          <w:sz w:val="27"/>
          <w:szCs w:val="27"/>
        </w:rPr>
        <w:t>73,9</w:t>
      </w:r>
      <w:r w:rsidRPr="001F22A4">
        <w:rPr>
          <w:rFonts w:ascii="Calibri" w:hAnsi="Calibri"/>
          <w:color w:val="1F3864"/>
          <w:sz w:val="27"/>
          <w:szCs w:val="27"/>
        </w:rPr>
        <w:t>%). При цьому більше половини боргу утворено в Донецькій (</w:t>
      </w:r>
      <w:r>
        <w:rPr>
          <w:rFonts w:ascii="Calibri" w:hAnsi="Calibri"/>
          <w:color w:val="1F3864"/>
          <w:sz w:val="27"/>
          <w:szCs w:val="27"/>
        </w:rPr>
        <w:t>21,2</w:t>
      </w:r>
      <w:r w:rsidRPr="001F22A4">
        <w:rPr>
          <w:rFonts w:ascii="Calibri" w:hAnsi="Calibri"/>
          <w:color w:val="1F3864"/>
          <w:sz w:val="27"/>
          <w:szCs w:val="27"/>
        </w:rPr>
        <w:t>%), Харківській (</w:t>
      </w:r>
      <w:r>
        <w:rPr>
          <w:rFonts w:ascii="Calibri" w:hAnsi="Calibri"/>
          <w:color w:val="1F3864"/>
          <w:sz w:val="27"/>
          <w:szCs w:val="27"/>
        </w:rPr>
        <w:t>14,6%), Дніпропетровській (13,5</w:t>
      </w:r>
      <w:r w:rsidRPr="001F22A4">
        <w:rPr>
          <w:rFonts w:ascii="Calibri" w:hAnsi="Calibri"/>
          <w:color w:val="1F3864"/>
          <w:sz w:val="27"/>
          <w:szCs w:val="27"/>
        </w:rPr>
        <w:t>%) та Сумській (</w:t>
      </w:r>
      <w:r>
        <w:rPr>
          <w:rFonts w:ascii="Calibri" w:hAnsi="Calibri"/>
          <w:color w:val="1F3864"/>
          <w:sz w:val="27"/>
          <w:szCs w:val="27"/>
        </w:rPr>
        <w:t>11,5</w:t>
      </w:r>
      <w:r w:rsidRPr="001F22A4">
        <w:rPr>
          <w:rFonts w:ascii="Calibri" w:hAnsi="Calibri"/>
          <w:color w:val="1F3864"/>
          <w:sz w:val="27"/>
          <w:szCs w:val="27"/>
        </w:rPr>
        <w:t>%) областях.</w:t>
      </w:r>
    </w:p>
    <w:p w:rsidR="00C8674E" w:rsidRPr="00123F1E" w:rsidRDefault="00C8674E" w:rsidP="00631980">
      <w:pPr>
        <w:tabs>
          <w:tab w:val="left" w:pos="9214"/>
          <w:tab w:val="left" w:pos="9498"/>
        </w:tabs>
        <w:spacing w:line="320" w:lineRule="exact"/>
        <w:ind w:firstLine="567"/>
        <w:jc w:val="both"/>
        <w:rPr>
          <w:rFonts w:ascii="Calibri" w:hAnsi="Calibri"/>
          <w:color w:val="1F3864"/>
          <w:sz w:val="27"/>
          <w:szCs w:val="27"/>
        </w:rPr>
      </w:pPr>
      <w:r w:rsidRPr="008414AD">
        <w:rPr>
          <w:rFonts w:ascii="Calibri" w:hAnsi="Calibri"/>
          <w:color w:val="1F3864"/>
          <w:sz w:val="27"/>
          <w:szCs w:val="27"/>
        </w:rPr>
        <w:t>Збільшенн</w:t>
      </w:r>
      <w:r>
        <w:rPr>
          <w:rFonts w:ascii="Calibri" w:hAnsi="Calibri"/>
          <w:color w:val="1F3864"/>
          <w:sz w:val="27"/>
          <w:szCs w:val="27"/>
        </w:rPr>
        <w:t>я загальної суми боргу у травні п.р. спостерігалось у 17 регі</w:t>
      </w:r>
      <w:r w:rsidR="001F19B6">
        <w:rPr>
          <w:rFonts w:ascii="Calibri" w:hAnsi="Calibri"/>
          <w:color w:val="1F3864"/>
          <w:sz w:val="27"/>
          <w:szCs w:val="27"/>
        </w:rPr>
        <w:t>о</w:t>
      </w:r>
      <w:r>
        <w:rPr>
          <w:rFonts w:ascii="Calibri" w:hAnsi="Calibri"/>
          <w:color w:val="1F3864"/>
          <w:sz w:val="27"/>
          <w:szCs w:val="27"/>
        </w:rPr>
        <w:t>нах</w:t>
      </w:r>
      <w:r w:rsidRPr="008414AD">
        <w:rPr>
          <w:rFonts w:ascii="Calibri" w:hAnsi="Calibri"/>
          <w:color w:val="1F3864"/>
          <w:sz w:val="27"/>
          <w:szCs w:val="27"/>
        </w:rPr>
        <w:t>, а найсуттєвіше</w:t>
      </w:r>
      <w:r>
        <w:rPr>
          <w:rFonts w:ascii="Calibri" w:hAnsi="Calibri"/>
          <w:color w:val="1F3864"/>
          <w:sz w:val="27"/>
          <w:szCs w:val="27"/>
        </w:rPr>
        <w:t xml:space="preserve"> </w:t>
      </w:r>
      <w:r w:rsidRPr="00123F1E">
        <w:rPr>
          <w:rFonts w:ascii="Calibri" w:hAnsi="Calibri"/>
          <w:color w:val="1F3864"/>
          <w:sz w:val="27"/>
          <w:szCs w:val="27"/>
        </w:rPr>
        <w:t xml:space="preserve">– у </w:t>
      </w:r>
      <w:r>
        <w:rPr>
          <w:rFonts w:ascii="Calibri" w:hAnsi="Calibri"/>
          <w:color w:val="1F3864"/>
          <w:sz w:val="27"/>
          <w:szCs w:val="27"/>
        </w:rPr>
        <w:t>Донецькій (на 75,7 млн.грн), Дніпропетровській (на 23,0 млн.грн), Луган</w:t>
      </w:r>
      <w:r w:rsidR="001F19B6">
        <w:rPr>
          <w:rFonts w:ascii="Calibri" w:hAnsi="Calibri"/>
          <w:color w:val="1F3864"/>
          <w:sz w:val="27"/>
          <w:szCs w:val="27"/>
        </w:rPr>
        <w:t>с</w:t>
      </w:r>
      <w:r>
        <w:rPr>
          <w:rFonts w:ascii="Calibri" w:hAnsi="Calibri"/>
          <w:color w:val="1F3864"/>
          <w:sz w:val="27"/>
          <w:szCs w:val="27"/>
        </w:rPr>
        <w:t>ькій (на 17,4 млн.грн), Харківській</w:t>
      </w:r>
      <w:r w:rsidRPr="00123F1E">
        <w:rPr>
          <w:rFonts w:ascii="Calibri" w:hAnsi="Calibri"/>
          <w:color w:val="1F3864"/>
          <w:sz w:val="27"/>
          <w:szCs w:val="27"/>
        </w:rPr>
        <w:t xml:space="preserve"> (на </w:t>
      </w:r>
      <w:r>
        <w:rPr>
          <w:rFonts w:ascii="Calibri" w:hAnsi="Calibri"/>
          <w:color w:val="1F3864"/>
          <w:sz w:val="27"/>
          <w:szCs w:val="27"/>
        </w:rPr>
        <w:t>14,2 млн.грн)</w:t>
      </w:r>
      <w:r w:rsidRPr="00123F1E">
        <w:rPr>
          <w:rFonts w:ascii="Calibri" w:hAnsi="Calibri"/>
          <w:color w:val="1F3864"/>
          <w:sz w:val="27"/>
          <w:szCs w:val="27"/>
        </w:rPr>
        <w:t xml:space="preserve"> </w:t>
      </w:r>
      <w:r>
        <w:rPr>
          <w:rFonts w:ascii="Calibri" w:hAnsi="Calibri"/>
          <w:color w:val="1F3864"/>
          <w:sz w:val="27"/>
          <w:szCs w:val="27"/>
        </w:rPr>
        <w:t>областях.</w:t>
      </w:r>
    </w:p>
    <w:p w:rsidR="00C8674E" w:rsidRDefault="00C8674E" w:rsidP="00631980">
      <w:pPr>
        <w:tabs>
          <w:tab w:val="left" w:pos="9214"/>
          <w:tab w:val="left" w:pos="9498"/>
        </w:tabs>
        <w:spacing w:line="320" w:lineRule="exact"/>
        <w:ind w:firstLine="567"/>
        <w:jc w:val="both"/>
        <w:rPr>
          <w:rFonts w:ascii="Calibri" w:hAnsi="Calibri"/>
          <w:color w:val="1F3864"/>
          <w:sz w:val="27"/>
          <w:szCs w:val="27"/>
        </w:rPr>
      </w:pPr>
      <w:r w:rsidRPr="00580FB6">
        <w:rPr>
          <w:rFonts w:ascii="Calibri" w:hAnsi="Calibri"/>
          <w:color w:val="1F3864"/>
          <w:sz w:val="27"/>
          <w:szCs w:val="27"/>
          <w:lang w:val="ru-RU"/>
        </w:rPr>
        <w:t>С</w:t>
      </w:r>
      <w:r w:rsidRPr="00C97461">
        <w:rPr>
          <w:rFonts w:ascii="Calibri" w:hAnsi="Calibri"/>
          <w:color w:val="1F3864"/>
          <w:sz w:val="27"/>
          <w:szCs w:val="27"/>
        </w:rPr>
        <w:t xml:space="preserve">ума боргу </w:t>
      </w:r>
      <w:r>
        <w:rPr>
          <w:rFonts w:ascii="Calibri" w:hAnsi="Calibri"/>
          <w:color w:val="1F3864"/>
          <w:sz w:val="27"/>
          <w:szCs w:val="27"/>
        </w:rPr>
        <w:t>збільшилась</w:t>
      </w:r>
      <w:r w:rsidRPr="00580FB6">
        <w:rPr>
          <w:rFonts w:ascii="Calibri" w:hAnsi="Calibri"/>
          <w:color w:val="1F3864"/>
          <w:sz w:val="27"/>
          <w:szCs w:val="27"/>
          <w:lang w:val="ru-RU"/>
        </w:rPr>
        <w:t xml:space="preserve"> </w:t>
      </w:r>
      <w:r>
        <w:rPr>
          <w:rFonts w:ascii="Calibri" w:hAnsi="Calibri"/>
          <w:color w:val="1F3864"/>
          <w:sz w:val="27"/>
          <w:szCs w:val="27"/>
          <w:lang w:val="ru-RU"/>
        </w:rPr>
        <w:t>за рахунок економічно активних</w:t>
      </w:r>
      <w:r w:rsidRPr="00C97461">
        <w:rPr>
          <w:rFonts w:ascii="Calibri" w:hAnsi="Calibri"/>
          <w:color w:val="1F3864"/>
          <w:sz w:val="27"/>
          <w:szCs w:val="27"/>
        </w:rPr>
        <w:t xml:space="preserve"> підприємств, про що свідчать дані, наведені в таблиці.</w:t>
      </w:r>
    </w:p>
    <w:p w:rsidR="00C8674E" w:rsidRPr="00123F1E" w:rsidRDefault="00C8674E" w:rsidP="008303AD">
      <w:pPr>
        <w:tabs>
          <w:tab w:val="left" w:pos="9214"/>
          <w:tab w:val="left" w:pos="9498"/>
        </w:tabs>
        <w:spacing w:line="240" w:lineRule="exact"/>
        <w:ind w:firstLine="567"/>
        <w:jc w:val="both"/>
        <w:rPr>
          <w:rFonts w:ascii="Calibri" w:hAnsi="Calibri"/>
          <w:color w:val="1F3864"/>
          <w:sz w:val="27"/>
          <w:szCs w:val="27"/>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5"/>
        <w:gridCol w:w="1380"/>
        <w:gridCol w:w="1801"/>
        <w:gridCol w:w="1641"/>
        <w:gridCol w:w="2091"/>
      </w:tblGrid>
      <w:tr w:rsidR="00C8674E" w:rsidRPr="00123F1E" w:rsidTr="00200333">
        <w:trPr>
          <w:trHeight w:val="274"/>
        </w:trPr>
        <w:tc>
          <w:tcPr>
            <w:tcW w:w="2587" w:type="dxa"/>
            <w:vMerge w:val="restart"/>
            <w:tcBorders>
              <w:top w:val="single" w:sz="4" w:space="0" w:color="auto"/>
              <w:left w:val="nil"/>
              <w:bottom w:val="single" w:sz="4" w:space="0" w:color="auto"/>
              <w:right w:val="single" w:sz="4" w:space="0" w:color="auto"/>
            </w:tcBorders>
          </w:tcPr>
          <w:p w:rsidR="00C8674E" w:rsidRPr="00123F1E" w:rsidRDefault="00C8674E" w:rsidP="00631980">
            <w:pPr>
              <w:tabs>
                <w:tab w:val="left" w:pos="426"/>
              </w:tabs>
              <w:spacing w:line="240" w:lineRule="exact"/>
              <w:ind w:left="284" w:right="-2"/>
              <w:jc w:val="center"/>
              <w:rPr>
                <w:rFonts w:ascii="Calibri" w:hAnsi="Calibri"/>
                <w:color w:val="1F3864"/>
                <w:sz w:val="24"/>
                <w:szCs w:val="24"/>
              </w:rPr>
            </w:pPr>
          </w:p>
          <w:p w:rsidR="00C8674E" w:rsidRPr="00123F1E" w:rsidRDefault="00C8674E" w:rsidP="00631980">
            <w:pPr>
              <w:tabs>
                <w:tab w:val="left" w:pos="426"/>
              </w:tabs>
              <w:spacing w:line="240" w:lineRule="exact"/>
              <w:ind w:left="284" w:right="-2"/>
              <w:jc w:val="center"/>
              <w:rPr>
                <w:rFonts w:ascii="Calibri" w:hAnsi="Calibri"/>
                <w:color w:val="1F3864"/>
                <w:sz w:val="24"/>
                <w:szCs w:val="24"/>
              </w:rPr>
            </w:pPr>
          </w:p>
          <w:p w:rsidR="00C8674E" w:rsidRPr="00123F1E" w:rsidRDefault="00C8674E" w:rsidP="00631980">
            <w:pPr>
              <w:tabs>
                <w:tab w:val="left" w:pos="426"/>
              </w:tabs>
              <w:spacing w:line="240" w:lineRule="exact"/>
              <w:ind w:left="284" w:right="-2"/>
              <w:jc w:val="center"/>
              <w:rPr>
                <w:rFonts w:ascii="Calibri" w:hAnsi="Calibri"/>
                <w:color w:val="1F3864"/>
                <w:sz w:val="24"/>
                <w:szCs w:val="24"/>
              </w:rPr>
            </w:pPr>
          </w:p>
          <w:p w:rsidR="00C8674E" w:rsidRPr="00123F1E" w:rsidRDefault="00C8674E" w:rsidP="00631980">
            <w:pPr>
              <w:tabs>
                <w:tab w:val="left" w:pos="426"/>
              </w:tabs>
              <w:spacing w:line="240" w:lineRule="exact"/>
              <w:ind w:left="284" w:right="-2"/>
              <w:jc w:val="center"/>
              <w:rPr>
                <w:rFonts w:ascii="Calibri" w:hAnsi="Calibri"/>
                <w:color w:val="1F3864"/>
                <w:sz w:val="24"/>
                <w:szCs w:val="24"/>
              </w:rPr>
            </w:pPr>
          </w:p>
        </w:tc>
        <w:tc>
          <w:tcPr>
            <w:tcW w:w="6911" w:type="dxa"/>
            <w:gridSpan w:val="4"/>
            <w:tcBorders>
              <w:top w:val="single" w:sz="4" w:space="0" w:color="auto"/>
              <w:left w:val="single" w:sz="4" w:space="0" w:color="auto"/>
              <w:bottom w:val="single" w:sz="4" w:space="0" w:color="auto"/>
              <w:right w:val="nil"/>
            </w:tcBorders>
            <w:vAlign w:val="center"/>
            <w:hideMark/>
          </w:tcPr>
          <w:p w:rsidR="00C8674E" w:rsidRPr="00123F1E" w:rsidRDefault="00C8674E" w:rsidP="00631980">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 xml:space="preserve">Сума невиплаченої заробітної плати на 1 </w:t>
            </w:r>
            <w:r>
              <w:rPr>
                <w:rFonts w:ascii="Calibri" w:hAnsi="Calibri"/>
                <w:color w:val="1F3864"/>
                <w:sz w:val="24"/>
                <w:szCs w:val="24"/>
              </w:rPr>
              <w:t>червня</w:t>
            </w:r>
            <w:r w:rsidRPr="00123F1E">
              <w:rPr>
                <w:rFonts w:ascii="Calibri" w:hAnsi="Calibri"/>
                <w:color w:val="1F3864"/>
                <w:sz w:val="24"/>
                <w:szCs w:val="24"/>
              </w:rPr>
              <w:t xml:space="preserve"> 2020</w:t>
            </w:r>
          </w:p>
        </w:tc>
      </w:tr>
      <w:tr w:rsidR="00C8674E" w:rsidRPr="00123F1E" w:rsidTr="00200333">
        <w:trPr>
          <w:trHeight w:val="136"/>
        </w:trPr>
        <w:tc>
          <w:tcPr>
            <w:tcW w:w="2587" w:type="dxa"/>
            <w:vMerge/>
            <w:tcBorders>
              <w:top w:val="single" w:sz="4" w:space="0" w:color="auto"/>
              <w:left w:val="nil"/>
              <w:bottom w:val="single" w:sz="4" w:space="0" w:color="auto"/>
              <w:right w:val="single" w:sz="4" w:space="0" w:color="auto"/>
            </w:tcBorders>
            <w:vAlign w:val="center"/>
            <w:hideMark/>
          </w:tcPr>
          <w:p w:rsidR="00C8674E" w:rsidRPr="00123F1E" w:rsidRDefault="00C8674E" w:rsidP="00631980">
            <w:pPr>
              <w:spacing w:line="240" w:lineRule="exact"/>
              <w:rPr>
                <w:rFonts w:ascii="Calibri" w:hAnsi="Calibri"/>
                <w:color w:val="1F3864"/>
                <w:sz w:val="24"/>
                <w:szCs w:val="24"/>
              </w:rPr>
            </w:pPr>
          </w:p>
        </w:tc>
        <w:tc>
          <w:tcPr>
            <w:tcW w:w="1378" w:type="dxa"/>
            <w:vMerge w:val="restart"/>
            <w:tcBorders>
              <w:top w:val="single" w:sz="4" w:space="0" w:color="auto"/>
              <w:left w:val="single" w:sz="4" w:space="0" w:color="auto"/>
              <w:bottom w:val="single" w:sz="4" w:space="0" w:color="auto"/>
              <w:right w:val="single" w:sz="4" w:space="0" w:color="auto"/>
            </w:tcBorders>
            <w:vAlign w:val="center"/>
            <w:hideMark/>
          </w:tcPr>
          <w:p w:rsidR="00C8674E" w:rsidRPr="00123F1E" w:rsidRDefault="00C8674E" w:rsidP="00631980">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усього</w:t>
            </w:r>
          </w:p>
        </w:tc>
        <w:tc>
          <w:tcPr>
            <w:tcW w:w="5533" w:type="dxa"/>
            <w:gridSpan w:val="3"/>
            <w:tcBorders>
              <w:top w:val="single" w:sz="4" w:space="0" w:color="auto"/>
              <w:left w:val="single" w:sz="4" w:space="0" w:color="auto"/>
              <w:bottom w:val="single" w:sz="4" w:space="0" w:color="auto"/>
              <w:right w:val="nil"/>
            </w:tcBorders>
            <w:vAlign w:val="center"/>
            <w:hideMark/>
          </w:tcPr>
          <w:p w:rsidR="00C8674E" w:rsidRPr="00123F1E" w:rsidRDefault="00C8674E" w:rsidP="00631980">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у т.ч. на підприємствах</w:t>
            </w:r>
          </w:p>
        </w:tc>
      </w:tr>
      <w:tr w:rsidR="00C8674E" w:rsidRPr="00123F1E" w:rsidTr="00200333">
        <w:trPr>
          <w:trHeight w:val="410"/>
        </w:trPr>
        <w:tc>
          <w:tcPr>
            <w:tcW w:w="2587" w:type="dxa"/>
            <w:vMerge/>
            <w:tcBorders>
              <w:top w:val="single" w:sz="4" w:space="0" w:color="auto"/>
              <w:left w:val="nil"/>
              <w:bottom w:val="single" w:sz="4" w:space="0" w:color="auto"/>
              <w:right w:val="single" w:sz="4" w:space="0" w:color="auto"/>
            </w:tcBorders>
            <w:vAlign w:val="center"/>
            <w:hideMark/>
          </w:tcPr>
          <w:p w:rsidR="00C8674E" w:rsidRPr="00123F1E" w:rsidRDefault="00C8674E" w:rsidP="00631980">
            <w:pPr>
              <w:spacing w:line="240" w:lineRule="exact"/>
              <w:rPr>
                <w:rFonts w:ascii="Calibri" w:hAnsi="Calibri"/>
                <w:color w:val="1F3864"/>
                <w:sz w:val="24"/>
                <w:szCs w:val="24"/>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C8674E" w:rsidRPr="00123F1E" w:rsidRDefault="00C8674E" w:rsidP="00631980">
            <w:pPr>
              <w:spacing w:line="240" w:lineRule="exact"/>
              <w:rPr>
                <w:rFonts w:ascii="Calibri" w:hAnsi="Calibri"/>
                <w:color w:val="1F3864"/>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hideMark/>
          </w:tcPr>
          <w:p w:rsidR="00C8674E" w:rsidRPr="00123F1E" w:rsidRDefault="00C8674E" w:rsidP="00631980">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економічно активних</w:t>
            </w:r>
          </w:p>
        </w:tc>
        <w:tc>
          <w:tcPr>
            <w:tcW w:w="1641" w:type="dxa"/>
            <w:tcBorders>
              <w:top w:val="single" w:sz="4" w:space="0" w:color="auto"/>
              <w:left w:val="single" w:sz="4" w:space="0" w:color="auto"/>
              <w:bottom w:val="single" w:sz="4" w:space="0" w:color="auto"/>
              <w:right w:val="single" w:sz="4" w:space="0" w:color="auto"/>
            </w:tcBorders>
            <w:vAlign w:val="center"/>
            <w:hideMark/>
          </w:tcPr>
          <w:p w:rsidR="00C8674E" w:rsidRPr="00123F1E" w:rsidRDefault="00C8674E" w:rsidP="00631980">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банкрутах</w:t>
            </w:r>
          </w:p>
        </w:tc>
        <w:tc>
          <w:tcPr>
            <w:tcW w:w="2091" w:type="dxa"/>
            <w:tcBorders>
              <w:top w:val="single" w:sz="4" w:space="0" w:color="auto"/>
              <w:left w:val="single" w:sz="4" w:space="0" w:color="auto"/>
              <w:bottom w:val="single" w:sz="4" w:space="0" w:color="auto"/>
              <w:right w:val="nil"/>
            </w:tcBorders>
            <w:vAlign w:val="center"/>
            <w:hideMark/>
          </w:tcPr>
          <w:p w:rsidR="00C8674E" w:rsidRPr="00123F1E" w:rsidRDefault="00C8674E" w:rsidP="00631980">
            <w:pPr>
              <w:tabs>
                <w:tab w:val="left" w:pos="426"/>
              </w:tabs>
              <w:spacing w:line="240" w:lineRule="exact"/>
              <w:jc w:val="center"/>
              <w:rPr>
                <w:rFonts w:ascii="Calibri" w:hAnsi="Calibri"/>
                <w:color w:val="1F3864"/>
                <w:sz w:val="24"/>
                <w:szCs w:val="24"/>
              </w:rPr>
            </w:pPr>
            <w:r w:rsidRPr="00123F1E">
              <w:rPr>
                <w:rFonts w:ascii="Calibri" w:hAnsi="Calibri"/>
                <w:color w:val="1F3864"/>
                <w:sz w:val="24"/>
                <w:szCs w:val="24"/>
              </w:rPr>
              <w:t>економічно неактивних</w:t>
            </w:r>
          </w:p>
        </w:tc>
      </w:tr>
      <w:tr w:rsidR="00C8674E" w:rsidRPr="00123F1E" w:rsidTr="00631980">
        <w:trPr>
          <w:trHeight w:val="398"/>
        </w:trPr>
        <w:tc>
          <w:tcPr>
            <w:tcW w:w="2585" w:type="dxa"/>
            <w:tcBorders>
              <w:top w:val="single" w:sz="4" w:space="0" w:color="auto"/>
              <w:left w:val="nil"/>
              <w:bottom w:val="nil"/>
              <w:right w:val="nil"/>
            </w:tcBorders>
            <w:vAlign w:val="bottom"/>
            <w:hideMark/>
          </w:tcPr>
          <w:p w:rsidR="00C8674E" w:rsidRPr="00123F1E" w:rsidRDefault="00C8674E" w:rsidP="00631980">
            <w:pPr>
              <w:tabs>
                <w:tab w:val="left" w:pos="426"/>
              </w:tabs>
              <w:spacing w:before="120" w:line="240" w:lineRule="exact"/>
              <w:rPr>
                <w:rFonts w:ascii="Calibri" w:hAnsi="Calibri"/>
                <w:color w:val="1F3864"/>
                <w:sz w:val="24"/>
                <w:szCs w:val="24"/>
              </w:rPr>
            </w:pPr>
            <w:r w:rsidRPr="00123F1E">
              <w:rPr>
                <w:rFonts w:ascii="Calibri" w:hAnsi="Calibri"/>
                <w:color w:val="1F3864"/>
                <w:sz w:val="24"/>
                <w:szCs w:val="24"/>
              </w:rPr>
              <w:t>Млн.грн</w:t>
            </w:r>
          </w:p>
        </w:tc>
        <w:tc>
          <w:tcPr>
            <w:tcW w:w="1380" w:type="dxa"/>
            <w:tcBorders>
              <w:top w:val="single" w:sz="4" w:space="0" w:color="auto"/>
              <w:left w:val="nil"/>
              <w:bottom w:val="nil"/>
              <w:right w:val="nil"/>
            </w:tcBorders>
            <w:vAlign w:val="bottom"/>
          </w:tcPr>
          <w:p w:rsidR="00C8674E" w:rsidRPr="005D7CC2" w:rsidRDefault="00C8674E" w:rsidP="00631980">
            <w:pPr>
              <w:spacing w:before="120" w:line="240" w:lineRule="exact"/>
              <w:jc w:val="right"/>
              <w:rPr>
                <w:rFonts w:ascii="Calibri" w:hAnsi="Calibri"/>
                <w:color w:val="1F3864"/>
                <w:sz w:val="24"/>
                <w:szCs w:val="24"/>
              </w:rPr>
            </w:pPr>
            <w:r w:rsidRPr="005D7CC2">
              <w:rPr>
                <w:rFonts w:ascii="Calibri" w:hAnsi="Calibri"/>
                <w:color w:val="1F3864"/>
                <w:sz w:val="24"/>
                <w:szCs w:val="24"/>
              </w:rPr>
              <w:t>3142,8</w:t>
            </w:r>
          </w:p>
        </w:tc>
        <w:tc>
          <w:tcPr>
            <w:tcW w:w="1801" w:type="dxa"/>
            <w:tcBorders>
              <w:top w:val="single" w:sz="4" w:space="0" w:color="auto"/>
              <w:left w:val="nil"/>
              <w:bottom w:val="nil"/>
              <w:right w:val="nil"/>
            </w:tcBorders>
            <w:vAlign w:val="bottom"/>
          </w:tcPr>
          <w:p w:rsidR="00C8674E" w:rsidRPr="005D7CC2" w:rsidRDefault="00C8674E" w:rsidP="00631980">
            <w:pPr>
              <w:spacing w:before="120" w:line="240" w:lineRule="exact"/>
              <w:jc w:val="right"/>
              <w:rPr>
                <w:rFonts w:ascii="Calibri" w:hAnsi="Calibri"/>
                <w:color w:val="1F3864"/>
                <w:sz w:val="24"/>
                <w:szCs w:val="24"/>
              </w:rPr>
            </w:pPr>
            <w:r w:rsidRPr="005D7CC2">
              <w:rPr>
                <w:rFonts w:ascii="Calibri" w:hAnsi="Calibri"/>
                <w:color w:val="1F3864"/>
                <w:sz w:val="24"/>
                <w:szCs w:val="24"/>
              </w:rPr>
              <w:t>1958,3</w:t>
            </w:r>
          </w:p>
        </w:tc>
        <w:tc>
          <w:tcPr>
            <w:tcW w:w="1641" w:type="dxa"/>
            <w:tcBorders>
              <w:top w:val="single" w:sz="4" w:space="0" w:color="auto"/>
              <w:left w:val="nil"/>
              <w:bottom w:val="nil"/>
              <w:right w:val="nil"/>
            </w:tcBorders>
            <w:vAlign w:val="bottom"/>
          </w:tcPr>
          <w:p w:rsidR="00C8674E" w:rsidRPr="005D7CC2" w:rsidRDefault="00C8674E" w:rsidP="00631980">
            <w:pPr>
              <w:spacing w:before="120" w:line="240" w:lineRule="exact"/>
              <w:jc w:val="right"/>
              <w:rPr>
                <w:rFonts w:ascii="Calibri" w:hAnsi="Calibri"/>
                <w:color w:val="1F3864"/>
                <w:sz w:val="24"/>
                <w:szCs w:val="24"/>
              </w:rPr>
            </w:pPr>
            <w:r w:rsidRPr="005D7CC2">
              <w:rPr>
                <w:rFonts w:ascii="Calibri" w:hAnsi="Calibri"/>
                <w:color w:val="1F3864"/>
                <w:sz w:val="24"/>
                <w:szCs w:val="24"/>
              </w:rPr>
              <w:t>1057,7</w:t>
            </w:r>
          </w:p>
        </w:tc>
        <w:tc>
          <w:tcPr>
            <w:tcW w:w="2091" w:type="dxa"/>
            <w:tcBorders>
              <w:top w:val="single" w:sz="4" w:space="0" w:color="auto"/>
              <w:left w:val="nil"/>
              <w:bottom w:val="nil"/>
              <w:right w:val="nil"/>
            </w:tcBorders>
            <w:vAlign w:val="bottom"/>
          </w:tcPr>
          <w:p w:rsidR="00C8674E" w:rsidRPr="005D7CC2" w:rsidRDefault="00C8674E" w:rsidP="00631980">
            <w:pPr>
              <w:spacing w:before="120" w:line="240" w:lineRule="exact"/>
              <w:jc w:val="right"/>
              <w:rPr>
                <w:rFonts w:ascii="Calibri" w:hAnsi="Calibri"/>
                <w:color w:val="1F3864"/>
                <w:sz w:val="24"/>
                <w:szCs w:val="24"/>
              </w:rPr>
            </w:pPr>
            <w:r w:rsidRPr="005D7CC2">
              <w:rPr>
                <w:rFonts w:ascii="Calibri" w:hAnsi="Calibri"/>
                <w:color w:val="1F3864"/>
                <w:sz w:val="24"/>
                <w:szCs w:val="24"/>
              </w:rPr>
              <w:t>126,8</w:t>
            </w:r>
          </w:p>
        </w:tc>
      </w:tr>
      <w:tr w:rsidR="00C8674E" w:rsidRPr="00123F1E" w:rsidTr="00631980">
        <w:trPr>
          <w:trHeight w:val="132"/>
        </w:trPr>
        <w:tc>
          <w:tcPr>
            <w:tcW w:w="2585" w:type="dxa"/>
            <w:tcBorders>
              <w:top w:val="nil"/>
              <w:left w:val="nil"/>
              <w:bottom w:val="nil"/>
              <w:right w:val="nil"/>
            </w:tcBorders>
            <w:vAlign w:val="bottom"/>
            <w:hideMark/>
          </w:tcPr>
          <w:p w:rsidR="00C8674E" w:rsidRPr="00123F1E" w:rsidRDefault="00C8674E" w:rsidP="00631980">
            <w:pPr>
              <w:tabs>
                <w:tab w:val="left" w:pos="426"/>
              </w:tabs>
              <w:spacing w:line="240" w:lineRule="exact"/>
              <w:rPr>
                <w:rFonts w:ascii="Calibri" w:hAnsi="Calibri"/>
                <w:color w:val="1F3864"/>
                <w:sz w:val="24"/>
                <w:szCs w:val="24"/>
              </w:rPr>
            </w:pPr>
            <w:r w:rsidRPr="00123F1E">
              <w:rPr>
                <w:rFonts w:ascii="Calibri" w:hAnsi="Calibri"/>
                <w:color w:val="1F3864"/>
                <w:sz w:val="24"/>
                <w:szCs w:val="24"/>
              </w:rPr>
              <w:t>У % до</w:t>
            </w:r>
          </w:p>
        </w:tc>
        <w:tc>
          <w:tcPr>
            <w:tcW w:w="1380" w:type="dxa"/>
            <w:tcBorders>
              <w:top w:val="nil"/>
              <w:left w:val="nil"/>
              <w:bottom w:val="nil"/>
              <w:right w:val="nil"/>
            </w:tcBorders>
            <w:vAlign w:val="bottom"/>
          </w:tcPr>
          <w:p w:rsidR="00C8674E" w:rsidRPr="00123F1E" w:rsidRDefault="00C8674E" w:rsidP="00631980">
            <w:pPr>
              <w:spacing w:line="240" w:lineRule="exact"/>
              <w:jc w:val="right"/>
              <w:rPr>
                <w:rFonts w:ascii="Calibri" w:hAnsi="Calibri"/>
                <w:color w:val="1F3864"/>
                <w:sz w:val="24"/>
                <w:szCs w:val="24"/>
              </w:rPr>
            </w:pPr>
          </w:p>
        </w:tc>
        <w:tc>
          <w:tcPr>
            <w:tcW w:w="1801" w:type="dxa"/>
            <w:tcBorders>
              <w:top w:val="nil"/>
              <w:left w:val="nil"/>
              <w:bottom w:val="nil"/>
              <w:right w:val="nil"/>
            </w:tcBorders>
            <w:vAlign w:val="bottom"/>
          </w:tcPr>
          <w:p w:rsidR="00C8674E" w:rsidRPr="00123F1E" w:rsidRDefault="00C8674E" w:rsidP="00631980">
            <w:pPr>
              <w:spacing w:line="240" w:lineRule="exact"/>
              <w:jc w:val="right"/>
              <w:rPr>
                <w:rFonts w:ascii="Calibri" w:hAnsi="Calibri"/>
                <w:color w:val="1F3864"/>
                <w:sz w:val="24"/>
                <w:szCs w:val="24"/>
              </w:rPr>
            </w:pPr>
          </w:p>
        </w:tc>
        <w:tc>
          <w:tcPr>
            <w:tcW w:w="1641" w:type="dxa"/>
            <w:tcBorders>
              <w:top w:val="nil"/>
              <w:left w:val="nil"/>
              <w:bottom w:val="nil"/>
              <w:right w:val="nil"/>
            </w:tcBorders>
            <w:vAlign w:val="bottom"/>
          </w:tcPr>
          <w:p w:rsidR="00C8674E" w:rsidRPr="00123F1E" w:rsidRDefault="00C8674E" w:rsidP="00631980">
            <w:pPr>
              <w:spacing w:line="240" w:lineRule="exact"/>
              <w:jc w:val="right"/>
              <w:rPr>
                <w:rFonts w:ascii="Calibri" w:hAnsi="Calibri"/>
                <w:color w:val="1F3864"/>
                <w:sz w:val="24"/>
                <w:szCs w:val="24"/>
              </w:rPr>
            </w:pPr>
          </w:p>
        </w:tc>
        <w:tc>
          <w:tcPr>
            <w:tcW w:w="2091" w:type="dxa"/>
            <w:tcBorders>
              <w:top w:val="nil"/>
              <w:left w:val="nil"/>
              <w:bottom w:val="nil"/>
              <w:right w:val="nil"/>
            </w:tcBorders>
            <w:vAlign w:val="bottom"/>
          </w:tcPr>
          <w:p w:rsidR="00C8674E" w:rsidRPr="00123F1E" w:rsidRDefault="00C8674E" w:rsidP="00631980">
            <w:pPr>
              <w:spacing w:line="240" w:lineRule="exact"/>
              <w:jc w:val="right"/>
              <w:rPr>
                <w:rFonts w:ascii="Calibri" w:hAnsi="Calibri"/>
                <w:color w:val="1F3864"/>
                <w:sz w:val="24"/>
                <w:szCs w:val="24"/>
              </w:rPr>
            </w:pPr>
          </w:p>
        </w:tc>
      </w:tr>
      <w:tr w:rsidR="00C8674E" w:rsidRPr="00123F1E" w:rsidTr="00631980">
        <w:trPr>
          <w:trHeight w:val="70"/>
        </w:trPr>
        <w:tc>
          <w:tcPr>
            <w:tcW w:w="2585" w:type="dxa"/>
            <w:tcBorders>
              <w:top w:val="nil"/>
              <w:left w:val="nil"/>
              <w:bottom w:val="nil"/>
              <w:right w:val="nil"/>
            </w:tcBorders>
            <w:vAlign w:val="bottom"/>
          </w:tcPr>
          <w:p w:rsidR="00C8674E" w:rsidRPr="00123F1E" w:rsidRDefault="00C8674E" w:rsidP="00631980">
            <w:pPr>
              <w:tabs>
                <w:tab w:val="left" w:pos="426"/>
              </w:tabs>
              <w:spacing w:line="240" w:lineRule="exact"/>
              <w:ind w:left="142"/>
              <w:rPr>
                <w:rFonts w:ascii="Calibri" w:hAnsi="Calibri"/>
                <w:color w:val="1F3864"/>
                <w:sz w:val="24"/>
                <w:szCs w:val="24"/>
              </w:rPr>
            </w:pPr>
            <w:r w:rsidRPr="00123F1E">
              <w:rPr>
                <w:rFonts w:ascii="Calibri" w:hAnsi="Calibri"/>
                <w:color w:val="1F3864"/>
                <w:sz w:val="24"/>
                <w:szCs w:val="24"/>
              </w:rPr>
              <w:t xml:space="preserve">1 </w:t>
            </w:r>
            <w:r>
              <w:rPr>
                <w:rFonts w:ascii="Calibri" w:hAnsi="Calibri"/>
                <w:color w:val="1F3864"/>
                <w:sz w:val="24"/>
                <w:szCs w:val="24"/>
              </w:rPr>
              <w:t>травня</w:t>
            </w:r>
            <w:r w:rsidRPr="00123F1E">
              <w:rPr>
                <w:rFonts w:ascii="Calibri" w:hAnsi="Calibri"/>
                <w:color w:val="1F3864"/>
                <w:sz w:val="24"/>
                <w:szCs w:val="24"/>
              </w:rPr>
              <w:t xml:space="preserve"> 2020</w:t>
            </w:r>
          </w:p>
        </w:tc>
        <w:tc>
          <w:tcPr>
            <w:tcW w:w="1380"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104,9</w:t>
            </w:r>
          </w:p>
        </w:tc>
        <w:tc>
          <w:tcPr>
            <w:tcW w:w="1801"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107,5</w:t>
            </w:r>
          </w:p>
        </w:tc>
        <w:tc>
          <w:tcPr>
            <w:tcW w:w="1641"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101,0</w:t>
            </w:r>
          </w:p>
        </w:tc>
        <w:tc>
          <w:tcPr>
            <w:tcW w:w="2091"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100,0</w:t>
            </w:r>
          </w:p>
        </w:tc>
      </w:tr>
      <w:tr w:rsidR="00C8674E" w:rsidRPr="00123F1E" w:rsidTr="00631980">
        <w:trPr>
          <w:trHeight w:val="82"/>
        </w:trPr>
        <w:tc>
          <w:tcPr>
            <w:tcW w:w="2585" w:type="dxa"/>
            <w:tcBorders>
              <w:top w:val="nil"/>
              <w:left w:val="nil"/>
              <w:bottom w:val="nil"/>
              <w:right w:val="nil"/>
            </w:tcBorders>
            <w:vAlign w:val="bottom"/>
          </w:tcPr>
          <w:p w:rsidR="00C8674E" w:rsidRPr="00123F1E" w:rsidRDefault="00C8674E" w:rsidP="00631980">
            <w:pPr>
              <w:tabs>
                <w:tab w:val="left" w:pos="426"/>
              </w:tabs>
              <w:spacing w:line="240" w:lineRule="exact"/>
              <w:ind w:left="142"/>
              <w:rPr>
                <w:rFonts w:ascii="Calibri" w:hAnsi="Calibri"/>
                <w:color w:val="1F3864"/>
                <w:sz w:val="24"/>
                <w:szCs w:val="24"/>
              </w:rPr>
            </w:pPr>
            <w:r w:rsidRPr="00123F1E">
              <w:rPr>
                <w:rFonts w:ascii="Calibri" w:hAnsi="Calibri"/>
                <w:color w:val="1F3864"/>
                <w:sz w:val="24"/>
                <w:szCs w:val="24"/>
              </w:rPr>
              <w:t>1 січня 2020</w:t>
            </w:r>
          </w:p>
        </w:tc>
        <w:tc>
          <w:tcPr>
            <w:tcW w:w="1380"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103,6</w:t>
            </w:r>
          </w:p>
        </w:tc>
        <w:tc>
          <w:tcPr>
            <w:tcW w:w="1801"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105,8</w:t>
            </w:r>
          </w:p>
        </w:tc>
        <w:tc>
          <w:tcPr>
            <w:tcW w:w="1641"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135,3</w:t>
            </w:r>
          </w:p>
        </w:tc>
        <w:tc>
          <w:tcPr>
            <w:tcW w:w="2091"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31,5</w:t>
            </w:r>
          </w:p>
        </w:tc>
      </w:tr>
      <w:tr w:rsidR="00C8674E" w:rsidRPr="00123F1E" w:rsidTr="00631980">
        <w:trPr>
          <w:trHeight w:val="130"/>
        </w:trPr>
        <w:tc>
          <w:tcPr>
            <w:tcW w:w="2585" w:type="dxa"/>
            <w:tcBorders>
              <w:top w:val="nil"/>
              <w:left w:val="nil"/>
              <w:bottom w:val="nil"/>
              <w:right w:val="nil"/>
            </w:tcBorders>
            <w:vAlign w:val="bottom"/>
          </w:tcPr>
          <w:p w:rsidR="00C8674E" w:rsidRPr="00123F1E" w:rsidRDefault="00C8674E" w:rsidP="00631980">
            <w:pPr>
              <w:tabs>
                <w:tab w:val="left" w:pos="426"/>
              </w:tabs>
              <w:spacing w:line="240" w:lineRule="exact"/>
              <w:ind w:left="142"/>
              <w:rPr>
                <w:rFonts w:ascii="Calibri" w:hAnsi="Calibri"/>
                <w:color w:val="1F3864"/>
                <w:sz w:val="24"/>
                <w:szCs w:val="24"/>
              </w:rPr>
            </w:pPr>
            <w:r w:rsidRPr="00123F1E">
              <w:rPr>
                <w:rFonts w:ascii="Calibri" w:hAnsi="Calibri"/>
                <w:color w:val="1F3864"/>
                <w:sz w:val="24"/>
                <w:szCs w:val="24"/>
              </w:rPr>
              <w:t xml:space="preserve">1 </w:t>
            </w:r>
            <w:r>
              <w:rPr>
                <w:rFonts w:ascii="Calibri" w:hAnsi="Calibri"/>
                <w:color w:val="1F3864"/>
                <w:sz w:val="24"/>
                <w:szCs w:val="24"/>
              </w:rPr>
              <w:t>червня</w:t>
            </w:r>
            <w:r w:rsidRPr="00123F1E">
              <w:rPr>
                <w:rFonts w:ascii="Calibri" w:hAnsi="Calibri"/>
                <w:color w:val="1F3864"/>
                <w:sz w:val="24"/>
                <w:szCs w:val="24"/>
              </w:rPr>
              <w:t xml:space="preserve"> 2019</w:t>
            </w:r>
          </w:p>
        </w:tc>
        <w:tc>
          <w:tcPr>
            <w:tcW w:w="1380"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115,6</w:t>
            </w:r>
          </w:p>
        </w:tc>
        <w:tc>
          <w:tcPr>
            <w:tcW w:w="1801"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127,1</w:t>
            </w:r>
          </w:p>
        </w:tc>
        <w:tc>
          <w:tcPr>
            <w:tcW w:w="1641"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137,6</w:t>
            </w:r>
          </w:p>
        </w:tc>
        <w:tc>
          <w:tcPr>
            <w:tcW w:w="2091" w:type="dxa"/>
            <w:tcBorders>
              <w:top w:val="nil"/>
              <w:left w:val="nil"/>
              <w:bottom w:val="nil"/>
              <w:right w:val="nil"/>
            </w:tcBorders>
            <w:shd w:val="clear" w:color="auto" w:fill="auto"/>
            <w:vAlign w:val="bottom"/>
          </w:tcPr>
          <w:p w:rsidR="00C8674E" w:rsidRPr="00F56A2D" w:rsidRDefault="00C8674E" w:rsidP="00631980">
            <w:pPr>
              <w:spacing w:line="240" w:lineRule="exact"/>
              <w:jc w:val="right"/>
              <w:rPr>
                <w:rFonts w:ascii="Calibri" w:hAnsi="Calibri"/>
                <w:color w:val="1F3864"/>
                <w:sz w:val="24"/>
                <w:szCs w:val="24"/>
              </w:rPr>
            </w:pPr>
            <w:r w:rsidRPr="00F56A2D">
              <w:rPr>
                <w:rFonts w:ascii="Calibri" w:hAnsi="Calibri"/>
                <w:color w:val="1F3864"/>
                <w:sz w:val="24"/>
                <w:szCs w:val="24"/>
              </w:rPr>
              <w:t>31,0</w:t>
            </w:r>
          </w:p>
        </w:tc>
      </w:tr>
      <w:tr w:rsidR="00C8674E" w:rsidRPr="00123F1E" w:rsidTr="00631980">
        <w:trPr>
          <w:trHeight w:val="176"/>
        </w:trPr>
        <w:tc>
          <w:tcPr>
            <w:tcW w:w="2585" w:type="dxa"/>
            <w:tcBorders>
              <w:top w:val="nil"/>
              <w:left w:val="nil"/>
              <w:bottom w:val="nil"/>
              <w:right w:val="nil"/>
            </w:tcBorders>
            <w:vAlign w:val="bottom"/>
            <w:hideMark/>
          </w:tcPr>
          <w:p w:rsidR="00C8674E" w:rsidRPr="00123F1E" w:rsidRDefault="00C8674E" w:rsidP="00631980">
            <w:pPr>
              <w:tabs>
                <w:tab w:val="left" w:pos="426"/>
              </w:tabs>
              <w:spacing w:line="240" w:lineRule="exact"/>
              <w:rPr>
                <w:rFonts w:ascii="Calibri" w:hAnsi="Calibri"/>
                <w:color w:val="1F3864"/>
                <w:sz w:val="24"/>
                <w:szCs w:val="24"/>
              </w:rPr>
            </w:pPr>
            <w:r w:rsidRPr="00123F1E">
              <w:rPr>
                <w:rFonts w:ascii="Calibri" w:hAnsi="Calibri"/>
                <w:color w:val="1F3864"/>
                <w:sz w:val="24"/>
                <w:szCs w:val="24"/>
              </w:rPr>
              <w:t xml:space="preserve">Структура боргу, % </w:t>
            </w:r>
          </w:p>
        </w:tc>
        <w:tc>
          <w:tcPr>
            <w:tcW w:w="1380" w:type="dxa"/>
            <w:tcBorders>
              <w:top w:val="nil"/>
              <w:left w:val="nil"/>
              <w:bottom w:val="nil"/>
              <w:right w:val="nil"/>
            </w:tcBorders>
            <w:vAlign w:val="bottom"/>
          </w:tcPr>
          <w:p w:rsidR="00C8674E" w:rsidRPr="00123F1E" w:rsidRDefault="00C8674E" w:rsidP="00631980">
            <w:pPr>
              <w:spacing w:line="240" w:lineRule="exact"/>
              <w:jc w:val="right"/>
              <w:rPr>
                <w:rFonts w:ascii="Calibri" w:hAnsi="Calibri"/>
                <w:color w:val="1F3864"/>
                <w:sz w:val="24"/>
                <w:szCs w:val="24"/>
              </w:rPr>
            </w:pPr>
            <w:r w:rsidRPr="00123F1E">
              <w:rPr>
                <w:rFonts w:ascii="Calibri" w:hAnsi="Calibri"/>
                <w:color w:val="1F3864"/>
                <w:sz w:val="24"/>
                <w:szCs w:val="24"/>
              </w:rPr>
              <w:t>100,0</w:t>
            </w:r>
          </w:p>
        </w:tc>
        <w:tc>
          <w:tcPr>
            <w:tcW w:w="1801" w:type="dxa"/>
            <w:tcBorders>
              <w:top w:val="nil"/>
              <w:left w:val="nil"/>
              <w:bottom w:val="nil"/>
              <w:right w:val="nil"/>
            </w:tcBorders>
            <w:vAlign w:val="bottom"/>
          </w:tcPr>
          <w:p w:rsidR="00C8674E" w:rsidRPr="005D7CC2" w:rsidRDefault="00C8674E" w:rsidP="00631980">
            <w:pPr>
              <w:spacing w:line="240" w:lineRule="exact"/>
              <w:jc w:val="right"/>
              <w:rPr>
                <w:rFonts w:ascii="Calibri" w:hAnsi="Calibri"/>
                <w:color w:val="1F3864"/>
                <w:sz w:val="24"/>
                <w:szCs w:val="24"/>
              </w:rPr>
            </w:pPr>
            <w:r w:rsidRPr="005D7CC2">
              <w:rPr>
                <w:rFonts w:ascii="Calibri" w:hAnsi="Calibri"/>
                <w:color w:val="1F3864"/>
                <w:sz w:val="24"/>
                <w:szCs w:val="24"/>
              </w:rPr>
              <w:t>62,3</w:t>
            </w:r>
          </w:p>
        </w:tc>
        <w:tc>
          <w:tcPr>
            <w:tcW w:w="1641" w:type="dxa"/>
            <w:tcBorders>
              <w:top w:val="nil"/>
              <w:left w:val="nil"/>
              <w:bottom w:val="nil"/>
              <w:right w:val="nil"/>
            </w:tcBorders>
            <w:vAlign w:val="bottom"/>
          </w:tcPr>
          <w:p w:rsidR="00C8674E" w:rsidRPr="005D7CC2" w:rsidRDefault="00C8674E" w:rsidP="00631980">
            <w:pPr>
              <w:spacing w:line="240" w:lineRule="exact"/>
              <w:jc w:val="right"/>
              <w:rPr>
                <w:rFonts w:ascii="Calibri" w:hAnsi="Calibri"/>
                <w:color w:val="1F3864"/>
                <w:sz w:val="24"/>
                <w:szCs w:val="24"/>
              </w:rPr>
            </w:pPr>
            <w:r w:rsidRPr="005D7CC2">
              <w:rPr>
                <w:rFonts w:ascii="Calibri" w:hAnsi="Calibri"/>
                <w:color w:val="1F3864"/>
                <w:sz w:val="24"/>
                <w:szCs w:val="24"/>
              </w:rPr>
              <w:t>33,7</w:t>
            </w:r>
          </w:p>
        </w:tc>
        <w:tc>
          <w:tcPr>
            <w:tcW w:w="2091" w:type="dxa"/>
            <w:tcBorders>
              <w:top w:val="nil"/>
              <w:left w:val="nil"/>
              <w:bottom w:val="nil"/>
              <w:right w:val="nil"/>
            </w:tcBorders>
            <w:vAlign w:val="bottom"/>
          </w:tcPr>
          <w:p w:rsidR="00C8674E" w:rsidRPr="005D7CC2" w:rsidRDefault="00C8674E" w:rsidP="00631980">
            <w:pPr>
              <w:spacing w:line="240" w:lineRule="exact"/>
              <w:jc w:val="right"/>
              <w:rPr>
                <w:rFonts w:ascii="Calibri" w:hAnsi="Calibri"/>
                <w:color w:val="1F3864"/>
                <w:sz w:val="24"/>
                <w:szCs w:val="24"/>
              </w:rPr>
            </w:pPr>
            <w:r w:rsidRPr="005D7CC2">
              <w:rPr>
                <w:rFonts w:ascii="Calibri" w:hAnsi="Calibri"/>
                <w:color w:val="1F3864"/>
                <w:sz w:val="24"/>
                <w:szCs w:val="24"/>
              </w:rPr>
              <w:t>4,0</w:t>
            </w:r>
          </w:p>
        </w:tc>
      </w:tr>
    </w:tbl>
    <w:p w:rsidR="00C8674E" w:rsidRPr="00123F1E" w:rsidRDefault="00C8674E" w:rsidP="00C8674E">
      <w:pPr>
        <w:tabs>
          <w:tab w:val="left" w:pos="9214"/>
          <w:tab w:val="left" w:pos="9498"/>
        </w:tabs>
        <w:ind w:left="-113" w:right="-1" w:firstLine="822"/>
        <w:jc w:val="both"/>
        <w:rPr>
          <w:rFonts w:ascii="Calibri" w:hAnsi="Calibri"/>
          <w:color w:val="1F3864"/>
          <w:sz w:val="16"/>
          <w:szCs w:val="16"/>
        </w:rPr>
      </w:pPr>
    </w:p>
    <w:p w:rsidR="00C8674E" w:rsidRPr="00875588" w:rsidRDefault="00C8674E" w:rsidP="00C8674E">
      <w:pPr>
        <w:tabs>
          <w:tab w:val="left" w:pos="9214"/>
          <w:tab w:val="left" w:pos="9498"/>
        </w:tabs>
        <w:spacing w:line="320" w:lineRule="exact"/>
        <w:ind w:firstLine="567"/>
        <w:jc w:val="both"/>
        <w:rPr>
          <w:rFonts w:ascii="Calibri" w:hAnsi="Calibri"/>
          <w:color w:val="1F3864"/>
          <w:sz w:val="27"/>
          <w:szCs w:val="27"/>
        </w:rPr>
      </w:pPr>
      <w:r w:rsidRPr="00123F1E">
        <w:rPr>
          <w:rFonts w:ascii="Calibri" w:hAnsi="Calibri"/>
          <w:color w:val="1F3864"/>
          <w:sz w:val="27"/>
          <w:szCs w:val="27"/>
        </w:rPr>
        <w:t xml:space="preserve">Упродовж </w:t>
      </w:r>
      <w:r>
        <w:rPr>
          <w:rFonts w:ascii="Calibri" w:hAnsi="Calibri"/>
          <w:color w:val="1F3864"/>
          <w:sz w:val="27"/>
          <w:szCs w:val="27"/>
        </w:rPr>
        <w:t>травня</w:t>
      </w:r>
      <w:r w:rsidRPr="00123F1E">
        <w:rPr>
          <w:rFonts w:ascii="Calibri" w:hAnsi="Calibri"/>
          <w:color w:val="1F3864"/>
          <w:sz w:val="27"/>
          <w:szCs w:val="27"/>
        </w:rPr>
        <w:t xml:space="preserve"> 2020р. заборгованість працівникам економічно активних підприємств </w:t>
      </w:r>
      <w:r>
        <w:rPr>
          <w:rFonts w:ascii="Calibri" w:hAnsi="Calibri"/>
          <w:color w:val="1F3864"/>
          <w:sz w:val="27"/>
          <w:szCs w:val="27"/>
        </w:rPr>
        <w:t>збільшилась</w:t>
      </w:r>
      <w:r w:rsidRPr="00123F1E">
        <w:rPr>
          <w:rFonts w:ascii="Calibri" w:hAnsi="Calibri"/>
          <w:color w:val="1F3864"/>
          <w:sz w:val="27"/>
          <w:szCs w:val="27"/>
        </w:rPr>
        <w:t xml:space="preserve"> на </w:t>
      </w:r>
      <w:r>
        <w:rPr>
          <w:rFonts w:ascii="Calibri" w:hAnsi="Calibri"/>
          <w:color w:val="1F3864"/>
          <w:sz w:val="27"/>
          <w:szCs w:val="27"/>
        </w:rPr>
        <w:t>7,5</w:t>
      </w:r>
      <w:r w:rsidRPr="00123F1E">
        <w:rPr>
          <w:rFonts w:ascii="Calibri" w:hAnsi="Calibri"/>
          <w:color w:val="1F3864"/>
          <w:sz w:val="27"/>
          <w:szCs w:val="27"/>
        </w:rPr>
        <w:t>%</w:t>
      </w:r>
      <w:r w:rsidR="001F19B6">
        <w:rPr>
          <w:rFonts w:ascii="Calibri" w:hAnsi="Calibri"/>
          <w:color w:val="1F3864"/>
          <w:sz w:val="27"/>
          <w:szCs w:val="27"/>
        </w:rPr>
        <w:t>,</w:t>
      </w:r>
      <w:r w:rsidRPr="00123F1E">
        <w:rPr>
          <w:rFonts w:ascii="Calibri" w:hAnsi="Calibri"/>
          <w:color w:val="1F3864"/>
          <w:sz w:val="27"/>
          <w:szCs w:val="27"/>
        </w:rPr>
        <w:t xml:space="preserve"> або на </w:t>
      </w:r>
      <w:r>
        <w:rPr>
          <w:rFonts w:ascii="Calibri" w:hAnsi="Calibri"/>
          <w:color w:val="1F3864"/>
          <w:sz w:val="27"/>
          <w:szCs w:val="27"/>
        </w:rPr>
        <w:t>136,1</w:t>
      </w:r>
      <w:r w:rsidRPr="00123F1E">
        <w:rPr>
          <w:rFonts w:ascii="Calibri" w:hAnsi="Calibri"/>
          <w:color w:val="1F3864"/>
          <w:sz w:val="27"/>
          <w:szCs w:val="27"/>
        </w:rPr>
        <w:t> млн.грн</w:t>
      </w:r>
      <w:r w:rsidR="001F19B6">
        <w:rPr>
          <w:rFonts w:ascii="Calibri" w:hAnsi="Calibri"/>
          <w:color w:val="1F3864"/>
          <w:sz w:val="27"/>
          <w:szCs w:val="27"/>
        </w:rPr>
        <w:t>,</w:t>
      </w:r>
      <w:r w:rsidRPr="00123F1E">
        <w:rPr>
          <w:rFonts w:ascii="Calibri" w:hAnsi="Calibri"/>
          <w:color w:val="1F3864"/>
          <w:sz w:val="27"/>
          <w:szCs w:val="27"/>
        </w:rPr>
        <w:t xml:space="preserve"> і на 1 </w:t>
      </w:r>
      <w:r>
        <w:rPr>
          <w:rFonts w:ascii="Calibri" w:hAnsi="Calibri"/>
          <w:color w:val="1F3864"/>
          <w:sz w:val="27"/>
          <w:szCs w:val="27"/>
        </w:rPr>
        <w:t>червня</w:t>
      </w:r>
      <w:r w:rsidRPr="00123F1E">
        <w:rPr>
          <w:rFonts w:ascii="Calibri" w:hAnsi="Calibri"/>
          <w:color w:val="1F3864"/>
          <w:sz w:val="27"/>
          <w:szCs w:val="27"/>
        </w:rPr>
        <w:t xml:space="preserve"> 2020р. </w:t>
      </w:r>
      <w:r w:rsidRPr="00875588">
        <w:rPr>
          <w:rFonts w:ascii="Calibri" w:hAnsi="Calibri"/>
          <w:color w:val="1F3864"/>
          <w:sz w:val="27"/>
          <w:szCs w:val="27"/>
        </w:rPr>
        <w:t>становила 1958,3 млн.грн.</w:t>
      </w:r>
    </w:p>
    <w:p w:rsidR="00C8674E" w:rsidRPr="00875588" w:rsidRDefault="00C8674E" w:rsidP="00C8674E">
      <w:pPr>
        <w:tabs>
          <w:tab w:val="left" w:pos="9214"/>
          <w:tab w:val="left" w:pos="9498"/>
        </w:tabs>
        <w:spacing w:line="320" w:lineRule="exact"/>
        <w:ind w:firstLine="567"/>
        <w:jc w:val="both"/>
        <w:rPr>
          <w:rFonts w:ascii="Calibri" w:hAnsi="Calibri"/>
          <w:color w:val="1F3864"/>
          <w:sz w:val="27"/>
          <w:szCs w:val="27"/>
        </w:rPr>
      </w:pPr>
      <w:r w:rsidRPr="00875588">
        <w:rPr>
          <w:rFonts w:ascii="Calibri" w:hAnsi="Calibri"/>
          <w:color w:val="1F3864"/>
          <w:sz w:val="27"/>
          <w:szCs w:val="27"/>
        </w:rPr>
        <w:t>Суттєве збільшення суми невиплаченої заробітної плати у травні 2020р. спостерігалося у добуванні кам'яного та бурого вугілля (на 75,4 млн.грн), транспорті, складському господарстві, поштовій та кур'єрській діяльності (на 28,1 млн.грн), виробництві автотранспортних засобів, причепів і напівпричепів та інших транспортних засобів (на 14,9 млн.грн).</w:t>
      </w:r>
    </w:p>
    <w:p w:rsidR="00C8674E" w:rsidRPr="00123F1E" w:rsidRDefault="00C8674E" w:rsidP="00C8674E">
      <w:pPr>
        <w:tabs>
          <w:tab w:val="left" w:pos="9214"/>
          <w:tab w:val="left" w:pos="9498"/>
        </w:tabs>
        <w:spacing w:line="320" w:lineRule="exact"/>
        <w:ind w:firstLine="567"/>
        <w:jc w:val="both"/>
        <w:rPr>
          <w:rFonts w:ascii="Calibri" w:hAnsi="Calibri"/>
          <w:color w:val="1F3864"/>
          <w:sz w:val="27"/>
          <w:szCs w:val="27"/>
        </w:rPr>
      </w:pPr>
      <w:r w:rsidRPr="00875588">
        <w:rPr>
          <w:rFonts w:ascii="Calibri" w:hAnsi="Calibri"/>
          <w:color w:val="1F3864"/>
          <w:sz w:val="27"/>
          <w:szCs w:val="27"/>
        </w:rPr>
        <w:t>Дані щодо заборгованості працівникам економічно активних</w:t>
      </w:r>
      <w:r w:rsidRPr="0040465B">
        <w:rPr>
          <w:rFonts w:ascii="Calibri" w:hAnsi="Calibri"/>
          <w:color w:val="1F3864"/>
          <w:sz w:val="27"/>
          <w:szCs w:val="27"/>
        </w:rPr>
        <w:t xml:space="preserve"> підприємств</w:t>
      </w:r>
      <w:r w:rsidRPr="00123F1E">
        <w:rPr>
          <w:rFonts w:ascii="Calibri" w:hAnsi="Calibri"/>
          <w:color w:val="1F3864"/>
          <w:sz w:val="27"/>
          <w:szCs w:val="27"/>
        </w:rPr>
        <w:t xml:space="preserve"> по регіонах наведено в таблиці.</w:t>
      </w:r>
    </w:p>
    <w:p w:rsidR="00C8674E" w:rsidRPr="00123F1E" w:rsidRDefault="00C8674E" w:rsidP="00C8674E">
      <w:pPr>
        <w:tabs>
          <w:tab w:val="left" w:pos="9214"/>
          <w:tab w:val="left" w:pos="9498"/>
        </w:tabs>
        <w:spacing w:line="320" w:lineRule="exact"/>
        <w:ind w:firstLine="567"/>
        <w:jc w:val="both"/>
        <w:rPr>
          <w:rFonts w:ascii="Calibri" w:hAnsi="Calibri"/>
          <w:color w:val="1F3864"/>
          <w:sz w:val="18"/>
          <w:szCs w:val="1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1"/>
        <w:gridCol w:w="53"/>
        <w:gridCol w:w="1415"/>
        <w:gridCol w:w="1276"/>
        <w:gridCol w:w="1276"/>
        <w:gridCol w:w="1843"/>
        <w:gridCol w:w="992"/>
      </w:tblGrid>
      <w:tr w:rsidR="00C8674E" w:rsidRPr="00123F1E" w:rsidTr="00200333">
        <w:trPr>
          <w:trHeight w:val="674"/>
          <w:jc w:val="center"/>
        </w:trPr>
        <w:tc>
          <w:tcPr>
            <w:tcW w:w="2554" w:type="dxa"/>
            <w:gridSpan w:val="2"/>
            <w:vMerge w:val="restart"/>
            <w:tcBorders>
              <w:left w:val="nil"/>
            </w:tcBorders>
            <w:shd w:val="clear" w:color="auto" w:fill="auto"/>
          </w:tcPr>
          <w:p w:rsidR="00C8674E" w:rsidRPr="00123F1E" w:rsidRDefault="00C8674E" w:rsidP="00200333">
            <w:pPr>
              <w:tabs>
                <w:tab w:val="left" w:pos="426"/>
                <w:tab w:val="left" w:pos="9354"/>
              </w:tabs>
              <w:ind w:left="283" w:right="-2"/>
              <w:jc w:val="center"/>
              <w:rPr>
                <w:rFonts w:ascii="Calibri" w:hAnsi="Calibri"/>
                <w:color w:val="1F3864"/>
                <w:sz w:val="24"/>
                <w:szCs w:val="24"/>
              </w:rPr>
            </w:pPr>
          </w:p>
        </w:tc>
        <w:tc>
          <w:tcPr>
            <w:tcW w:w="5810" w:type="dxa"/>
            <w:gridSpan w:val="4"/>
          </w:tcPr>
          <w:p w:rsidR="00C8674E" w:rsidRPr="00123F1E" w:rsidRDefault="00C8674E" w:rsidP="00631980">
            <w:pPr>
              <w:spacing w:line="240" w:lineRule="exact"/>
              <w:jc w:val="center"/>
              <w:rPr>
                <w:rFonts w:ascii="Calibri" w:hAnsi="Calibri"/>
                <w:color w:val="1F3864"/>
                <w:sz w:val="24"/>
                <w:szCs w:val="24"/>
              </w:rPr>
            </w:pPr>
            <w:r w:rsidRPr="00123F1E">
              <w:rPr>
                <w:rFonts w:ascii="Calibri" w:hAnsi="Calibri"/>
                <w:color w:val="1F3864"/>
                <w:sz w:val="24"/>
                <w:szCs w:val="24"/>
              </w:rPr>
              <w:t xml:space="preserve">Сума не виплаченої  заробітної плати працівникам економічно активних підприємств </w:t>
            </w:r>
          </w:p>
          <w:p w:rsidR="00C8674E" w:rsidRPr="00123F1E" w:rsidRDefault="00C8674E" w:rsidP="00631980">
            <w:pPr>
              <w:spacing w:line="240" w:lineRule="exact"/>
              <w:jc w:val="center"/>
              <w:rPr>
                <w:rFonts w:ascii="Calibri" w:hAnsi="Calibri"/>
                <w:color w:val="1F3864"/>
                <w:sz w:val="24"/>
                <w:szCs w:val="24"/>
              </w:rPr>
            </w:pPr>
            <w:r w:rsidRPr="00123F1E">
              <w:rPr>
                <w:rFonts w:ascii="Calibri" w:hAnsi="Calibri"/>
                <w:color w:val="1F3864"/>
                <w:sz w:val="24"/>
                <w:szCs w:val="24"/>
              </w:rPr>
              <w:t xml:space="preserve">на 1 </w:t>
            </w:r>
            <w:r>
              <w:rPr>
                <w:rFonts w:ascii="Calibri" w:hAnsi="Calibri"/>
                <w:color w:val="1F3864"/>
                <w:sz w:val="24"/>
                <w:szCs w:val="24"/>
              </w:rPr>
              <w:t>червня</w:t>
            </w:r>
            <w:r w:rsidRPr="00123F1E">
              <w:rPr>
                <w:rFonts w:ascii="Calibri" w:hAnsi="Calibri"/>
                <w:color w:val="1F3864"/>
                <w:sz w:val="24"/>
                <w:szCs w:val="24"/>
              </w:rPr>
              <w:t xml:space="preserve"> 2020</w:t>
            </w:r>
          </w:p>
        </w:tc>
        <w:tc>
          <w:tcPr>
            <w:tcW w:w="992" w:type="dxa"/>
            <w:vMerge w:val="restart"/>
            <w:tcBorders>
              <w:right w:val="nil"/>
            </w:tcBorders>
            <w:shd w:val="clear" w:color="auto" w:fill="auto"/>
            <w:vAlign w:val="center"/>
          </w:tcPr>
          <w:p w:rsidR="00C8674E" w:rsidRPr="00123F1E" w:rsidRDefault="00C8674E" w:rsidP="00631980">
            <w:pPr>
              <w:tabs>
                <w:tab w:val="left" w:pos="426"/>
                <w:tab w:val="left" w:pos="9354"/>
              </w:tabs>
              <w:spacing w:line="240" w:lineRule="exact"/>
              <w:jc w:val="center"/>
              <w:rPr>
                <w:rFonts w:ascii="Calibri" w:hAnsi="Calibri"/>
                <w:color w:val="1F3864"/>
                <w:sz w:val="24"/>
                <w:szCs w:val="24"/>
              </w:rPr>
            </w:pPr>
            <w:r w:rsidRPr="00123F1E">
              <w:rPr>
                <w:rFonts w:ascii="Calibri" w:hAnsi="Calibri"/>
                <w:color w:val="1F3864"/>
                <w:sz w:val="24"/>
                <w:szCs w:val="24"/>
              </w:rPr>
              <w:t xml:space="preserve">Струк-тура боргу, </w:t>
            </w:r>
          </w:p>
          <w:p w:rsidR="00C8674E" w:rsidRPr="00123F1E" w:rsidRDefault="00C8674E" w:rsidP="00631980">
            <w:pPr>
              <w:tabs>
                <w:tab w:val="left" w:pos="426"/>
                <w:tab w:val="left" w:pos="9354"/>
              </w:tabs>
              <w:spacing w:line="240" w:lineRule="exact"/>
              <w:jc w:val="center"/>
              <w:rPr>
                <w:rFonts w:ascii="Calibri" w:hAnsi="Calibri"/>
                <w:color w:val="1F3864"/>
                <w:sz w:val="24"/>
                <w:szCs w:val="24"/>
              </w:rPr>
            </w:pPr>
            <w:r w:rsidRPr="00123F1E">
              <w:rPr>
                <w:rFonts w:ascii="Calibri" w:hAnsi="Calibri"/>
                <w:color w:val="1F3864"/>
                <w:sz w:val="24"/>
                <w:szCs w:val="24"/>
              </w:rPr>
              <w:t>%</w:t>
            </w:r>
          </w:p>
        </w:tc>
      </w:tr>
      <w:tr w:rsidR="00C8674E" w:rsidRPr="00123F1E" w:rsidTr="00200333">
        <w:trPr>
          <w:jc w:val="center"/>
        </w:trPr>
        <w:tc>
          <w:tcPr>
            <w:tcW w:w="2554" w:type="dxa"/>
            <w:gridSpan w:val="2"/>
            <w:vMerge/>
            <w:tcBorders>
              <w:left w:val="nil"/>
            </w:tcBorders>
            <w:shd w:val="clear" w:color="auto" w:fill="auto"/>
          </w:tcPr>
          <w:p w:rsidR="00C8674E" w:rsidRPr="00123F1E" w:rsidRDefault="00C8674E" w:rsidP="00200333">
            <w:pPr>
              <w:tabs>
                <w:tab w:val="left" w:pos="426"/>
                <w:tab w:val="left" w:pos="9354"/>
              </w:tabs>
              <w:ind w:left="283" w:right="-2"/>
              <w:jc w:val="center"/>
              <w:rPr>
                <w:rFonts w:ascii="Calibri" w:hAnsi="Calibri"/>
                <w:color w:val="1F3864"/>
                <w:sz w:val="24"/>
                <w:szCs w:val="24"/>
              </w:rPr>
            </w:pPr>
          </w:p>
        </w:tc>
        <w:tc>
          <w:tcPr>
            <w:tcW w:w="1415" w:type="dxa"/>
            <w:vMerge w:val="restart"/>
            <w:shd w:val="clear" w:color="auto" w:fill="auto"/>
            <w:vAlign w:val="center"/>
          </w:tcPr>
          <w:p w:rsidR="00C8674E" w:rsidRPr="00123F1E" w:rsidRDefault="00C8674E" w:rsidP="00631980">
            <w:pPr>
              <w:spacing w:line="240" w:lineRule="exact"/>
              <w:jc w:val="center"/>
              <w:rPr>
                <w:rFonts w:ascii="Calibri" w:hAnsi="Calibri"/>
                <w:color w:val="1F3864"/>
                <w:sz w:val="24"/>
                <w:szCs w:val="24"/>
              </w:rPr>
            </w:pPr>
            <w:r w:rsidRPr="00123F1E">
              <w:rPr>
                <w:rFonts w:ascii="Calibri" w:hAnsi="Calibri"/>
                <w:color w:val="1F3864"/>
                <w:sz w:val="24"/>
                <w:szCs w:val="24"/>
              </w:rPr>
              <w:t>млн.грн</w:t>
            </w:r>
          </w:p>
        </w:tc>
        <w:tc>
          <w:tcPr>
            <w:tcW w:w="4395" w:type="dxa"/>
            <w:gridSpan w:val="3"/>
          </w:tcPr>
          <w:p w:rsidR="00C8674E" w:rsidRPr="00123F1E" w:rsidRDefault="00C8674E" w:rsidP="00631980">
            <w:pPr>
              <w:tabs>
                <w:tab w:val="left" w:pos="426"/>
                <w:tab w:val="left" w:pos="9354"/>
              </w:tabs>
              <w:spacing w:line="240" w:lineRule="exact"/>
              <w:jc w:val="center"/>
              <w:rPr>
                <w:rFonts w:ascii="Calibri" w:hAnsi="Calibri"/>
                <w:color w:val="1F3864"/>
                <w:sz w:val="24"/>
                <w:szCs w:val="24"/>
              </w:rPr>
            </w:pPr>
            <w:r w:rsidRPr="00123F1E">
              <w:rPr>
                <w:rFonts w:ascii="Calibri" w:hAnsi="Calibri"/>
                <w:color w:val="1F3864"/>
                <w:sz w:val="24"/>
                <w:szCs w:val="24"/>
              </w:rPr>
              <w:t>у % до</w:t>
            </w:r>
          </w:p>
        </w:tc>
        <w:tc>
          <w:tcPr>
            <w:tcW w:w="992" w:type="dxa"/>
            <w:vMerge/>
            <w:tcBorders>
              <w:right w:val="nil"/>
            </w:tcBorders>
            <w:shd w:val="clear" w:color="auto" w:fill="auto"/>
          </w:tcPr>
          <w:p w:rsidR="00C8674E" w:rsidRPr="00123F1E" w:rsidRDefault="00C8674E" w:rsidP="00631980">
            <w:pPr>
              <w:tabs>
                <w:tab w:val="left" w:pos="426"/>
                <w:tab w:val="left" w:pos="9354"/>
              </w:tabs>
              <w:spacing w:line="240" w:lineRule="exact"/>
              <w:ind w:left="283" w:right="-2"/>
              <w:jc w:val="center"/>
              <w:rPr>
                <w:rFonts w:ascii="Calibri" w:hAnsi="Calibri"/>
                <w:color w:val="1F3864"/>
                <w:sz w:val="24"/>
                <w:szCs w:val="24"/>
              </w:rPr>
            </w:pPr>
          </w:p>
        </w:tc>
      </w:tr>
      <w:tr w:rsidR="00C8674E" w:rsidRPr="00123F1E" w:rsidTr="00631980">
        <w:trPr>
          <w:trHeight w:val="387"/>
          <w:jc w:val="center"/>
        </w:trPr>
        <w:tc>
          <w:tcPr>
            <w:tcW w:w="2554" w:type="dxa"/>
            <w:gridSpan w:val="2"/>
            <w:vMerge/>
            <w:tcBorders>
              <w:left w:val="nil"/>
              <w:bottom w:val="single" w:sz="4" w:space="0" w:color="auto"/>
            </w:tcBorders>
            <w:shd w:val="clear" w:color="auto" w:fill="auto"/>
          </w:tcPr>
          <w:p w:rsidR="00C8674E" w:rsidRPr="00123F1E" w:rsidRDefault="00C8674E" w:rsidP="00200333">
            <w:pPr>
              <w:tabs>
                <w:tab w:val="left" w:pos="426"/>
                <w:tab w:val="left" w:pos="9354"/>
              </w:tabs>
              <w:ind w:left="283" w:right="-2"/>
              <w:jc w:val="center"/>
              <w:rPr>
                <w:rFonts w:ascii="Calibri" w:hAnsi="Calibri"/>
                <w:color w:val="1F3864"/>
                <w:sz w:val="24"/>
                <w:szCs w:val="24"/>
              </w:rPr>
            </w:pPr>
          </w:p>
        </w:tc>
        <w:tc>
          <w:tcPr>
            <w:tcW w:w="1415" w:type="dxa"/>
            <w:vMerge/>
            <w:tcBorders>
              <w:bottom w:val="single" w:sz="4" w:space="0" w:color="auto"/>
            </w:tcBorders>
            <w:shd w:val="clear" w:color="auto" w:fill="auto"/>
          </w:tcPr>
          <w:p w:rsidR="00C8674E" w:rsidRPr="00123F1E" w:rsidRDefault="00C8674E" w:rsidP="00200333">
            <w:pPr>
              <w:tabs>
                <w:tab w:val="left" w:pos="426"/>
                <w:tab w:val="left" w:pos="9354"/>
              </w:tabs>
              <w:jc w:val="center"/>
              <w:rPr>
                <w:rFonts w:ascii="Calibri" w:hAnsi="Calibri"/>
                <w:color w:val="1F3864"/>
                <w:sz w:val="24"/>
                <w:szCs w:val="24"/>
              </w:rPr>
            </w:pPr>
          </w:p>
        </w:tc>
        <w:tc>
          <w:tcPr>
            <w:tcW w:w="1276" w:type="dxa"/>
            <w:shd w:val="clear" w:color="auto" w:fill="auto"/>
            <w:vAlign w:val="center"/>
          </w:tcPr>
          <w:p w:rsidR="00C8674E" w:rsidRPr="00123F1E" w:rsidRDefault="00C8674E" w:rsidP="00631980">
            <w:pPr>
              <w:spacing w:line="240" w:lineRule="exact"/>
              <w:jc w:val="center"/>
              <w:rPr>
                <w:rFonts w:ascii="Calibri" w:hAnsi="Calibri"/>
                <w:color w:val="1F3864"/>
                <w:sz w:val="24"/>
                <w:szCs w:val="24"/>
              </w:rPr>
            </w:pPr>
            <w:r w:rsidRPr="00123F1E">
              <w:rPr>
                <w:rFonts w:ascii="Calibri" w:hAnsi="Calibri"/>
                <w:color w:val="1F3864"/>
                <w:sz w:val="24"/>
                <w:szCs w:val="24"/>
              </w:rPr>
              <w:t xml:space="preserve">1 </w:t>
            </w:r>
            <w:r>
              <w:rPr>
                <w:rFonts w:ascii="Calibri" w:hAnsi="Calibri"/>
                <w:color w:val="1F3864"/>
                <w:sz w:val="24"/>
                <w:szCs w:val="24"/>
              </w:rPr>
              <w:t>травня</w:t>
            </w:r>
            <w:r w:rsidRPr="00123F1E">
              <w:rPr>
                <w:rFonts w:ascii="Calibri" w:hAnsi="Calibri"/>
                <w:color w:val="1F3864"/>
                <w:sz w:val="24"/>
                <w:szCs w:val="24"/>
              </w:rPr>
              <w:t xml:space="preserve"> 2020</w:t>
            </w:r>
          </w:p>
        </w:tc>
        <w:tc>
          <w:tcPr>
            <w:tcW w:w="1276" w:type="dxa"/>
            <w:vAlign w:val="center"/>
          </w:tcPr>
          <w:p w:rsidR="00C8674E" w:rsidRPr="00123F1E" w:rsidRDefault="00C8674E" w:rsidP="00631980">
            <w:pPr>
              <w:spacing w:line="240" w:lineRule="exact"/>
              <w:jc w:val="center"/>
              <w:rPr>
                <w:rFonts w:ascii="Calibri" w:hAnsi="Calibri"/>
                <w:color w:val="1F3864"/>
                <w:sz w:val="24"/>
                <w:szCs w:val="24"/>
              </w:rPr>
            </w:pPr>
            <w:r w:rsidRPr="00123F1E">
              <w:rPr>
                <w:rFonts w:ascii="Calibri" w:hAnsi="Calibri"/>
                <w:color w:val="1F3864"/>
                <w:sz w:val="24"/>
                <w:szCs w:val="24"/>
              </w:rPr>
              <w:t>1 січня 2020</w:t>
            </w:r>
          </w:p>
        </w:tc>
        <w:tc>
          <w:tcPr>
            <w:tcW w:w="1843" w:type="dxa"/>
            <w:tcBorders>
              <w:bottom w:val="single" w:sz="4" w:space="0" w:color="auto"/>
            </w:tcBorders>
            <w:shd w:val="clear" w:color="auto" w:fill="auto"/>
            <w:vAlign w:val="center"/>
          </w:tcPr>
          <w:p w:rsidR="00C8674E" w:rsidRPr="00123F1E" w:rsidRDefault="00C8674E" w:rsidP="00631980">
            <w:pPr>
              <w:tabs>
                <w:tab w:val="left" w:pos="426"/>
                <w:tab w:val="left" w:pos="9354"/>
              </w:tabs>
              <w:spacing w:line="240" w:lineRule="exact"/>
              <w:jc w:val="center"/>
              <w:rPr>
                <w:rFonts w:ascii="Calibri" w:hAnsi="Calibri"/>
                <w:color w:val="1F3864"/>
                <w:sz w:val="24"/>
                <w:szCs w:val="24"/>
              </w:rPr>
            </w:pPr>
            <w:r w:rsidRPr="00123F1E">
              <w:rPr>
                <w:rFonts w:ascii="Calibri" w:hAnsi="Calibri"/>
                <w:color w:val="1F3864"/>
                <w:sz w:val="24"/>
                <w:szCs w:val="24"/>
              </w:rPr>
              <w:t>загальної суми заборгованості по регіону</w:t>
            </w:r>
          </w:p>
        </w:tc>
        <w:tc>
          <w:tcPr>
            <w:tcW w:w="992" w:type="dxa"/>
            <w:vMerge/>
            <w:tcBorders>
              <w:bottom w:val="single" w:sz="4" w:space="0" w:color="auto"/>
              <w:right w:val="nil"/>
            </w:tcBorders>
            <w:shd w:val="clear" w:color="auto" w:fill="auto"/>
          </w:tcPr>
          <w:p w:rsidR="00C8674E" w:rsidRPr="00123F1E" w:rsidRDefault="00C8674E" w:rsidP="00631980">
            <w:pPr>
              <w:tabs>
                <w:tab w:val="left" w:pos="426"/>
                <w:tab w:val="left" w:pos="9354"/>
              </w:tabs>
              <w:spacing w:line="240" w:lineRule="exact"/>
              <w:ind w:left="283" w:right="-2"/>
              <w:jc w:val="center"/>
              <w:rPr>
                <w:rFonts w:ascii="Calibri" w:hAnsi="Calibri"/>
                <w:color w:val="1F3864"/>
                <w:sz w:val="24"/>
                <w:szCs w:val="24"/>
              </w:rPr>
            </w:pPr>
          </w:p>
        </w:tc>
      </w:tr>
      <w:tr w:rsidR="00C8674E" w:rsidRPr="000953FD" w:rsidTr="00200333">
        <w:trPr>
          <w:trHeight w:val="203"/>
          <w:jc w:val="center"/>
        </w:trPr>
        <w:tc>
          <w:tcPr>
            <w:tcW w:w="2501" w:type="dxa"/>
            <w:tcBorders>
              <w:top w:val="nil"/>
              <w:left w:val="nil"/>
              <w:bottom w:val="nil"/>
              <w:right w:val="nil"/>
            </w:tcBorders>
            <w:shd w:val="clear" w:color="auto" w:fill="auto"/>
            <w:vAlign w:val="bottom"/>
          </w:tcPr>
          <w:p w:rsidR="00C8674E" w:rsidRPr="000953FD" w:rsidRDefault="00C8674E" w:rsidP="00A730AF">
            <w:pPr>
              <w:spacing w:before="120" w:line="300" w:lineRule="exact"/>
              <w:ind w:left="-113"/>
              <w:rPr>
                <w:rFonts w:ascii="Calibri" w:hAnsi="Calibri"/>
                <w:b/>
                <w:color w:val="1F3864"/>
                <w:sz w:val="24"/>
                <w:szCs w:val="24"/>
                <w:lang w:eastAsia="uk-UA"/>
              </w:rPr>
            </w:pPr>
            <w:r w:rsidRPr="000953FD">
              <w:rPr>
                <w:rFonts w:ascii="Calibri" w:hAnsi="Calibri"/>
                <w:b/>
                <w:color w:val="1F3864"/>
                <w:sz w:val="24"/>
                <w:szCs w:val="24"/>
                <w:lang w:eastAsia="uk-UA"/>
              </w:rPr>
              <w:t>Україна</w:t>
            </w:r>
          </w:p>
        </w:tc>
        <w:tc>
          <w:tcPr>
            <w:tcW w:w="1468" w:type="dxa"/>
            <w:gridSpan w:val="2"/>
            <w:tcBorders>
              <w:top w:val="nil"/>
              <w:left w:val="nil"/>
              <w:bottom w:val="nil"/>
              <w:right w:val="nil"/>
            </w:tcBorders>
            <w:shd w:val="clear" w:color="auto" w:fill="auto"/>
            <w:vAlign w:val="bottom"/>
          </w:tcPr>
          <w:p w:rsidR="00C8674E" w:rsidRPr="000953FD" w:rsidRDefault="00C8674E" w:rsidP="00AC581C">
            <w:pPr>
              <w:spacing w:before="120" w:line="300" w:lineRule="exact"/>
              <w:jc w:val="right"/>
              <w:rPr>
                <w:rFonts w:ascii="Calibri" w:hAnsi="Calibri"/>
                <w:b/>
                <w:color w:val="1F3864"/>
                <w:sz w:val="24"/>
                <w:szCs w:val="24"/>
                <w:lang w:eastAsia="uk-UA"/>
              </w:rPr>
            </w:pPr>
            <w:r w:rsidRPr="000953FD">
              <w:rPr>
                <w:rFonts w:ascii="Calibri" w:hAnsi="Calibri"/>
                <w:b/>
                <w:color w:val="1F3864"/>
                <w:sz w:val="24"/>
                <w:szCs w:val="24"/>
                <w:lang w:eastAsia="uk-UA"/>
              </w:rPr>
              <w:t>1958,3</w:t>
            </w:r>
          </w:p>
        </w:tc>
        <w:tc>
          <w:tcPr>
            <w:tcW w:w="1276" w:type="dxa"/>
            <w:tcBorders>
              <w:top w:val="nil"/>
              <w:left w:val="nil"/>
              <w:bottom w:val="nil"/>
              <w:right w:val="nil"/>
            </w:tcBorders>
            <w:shd w:val="clear" w:color="auto" w:fill="auto"/>
            <w:vAlign w:val="bottom"/>
          </w:tcPr>
          <w:p w:rsidR="00C8674E" w:rsidRPr="000953FD" w:rsidRDefault="00C8674E" w:rsidP="00AC581C">
            <w:pPr>
              <w:spacing w:before="120" w:line="300" w:lineRule="exact"/>
              <w:jc w:val="right"/>
              <w:rPr>
                <w:rFonts w:ascii="Calibri" w:hAnsi="Calibri"/>
                <w:b/>
                <w:color w:val="1F3864"/>
                <w:sz w:val="24"/>
                <w:szCs w:val="24"/>
                <w:lang w:eastAsia="uk-UA"/>
              </w:rPr>
            </w:pPr>
            <w:r w:rsidRPr="000953FD">
              <w:rPr>
                <w:rFonts w:ascii="Calibri" w:hAnsi="Calibri"/>
                <w:b/>
                <w:color w:val="1F3864"/>
                <w:sz w:val="24"/>
                <w:szCs w:val="24"/>
                <w:lang w:eastAsia="uk-UA"/>
              </w:rPr>
              <w:t>107,5</w:t>
            </w:r>
          </w:p>
        </w:tc>
        <w:tc>
          <w:tcPr>
            <w:tcW w:w="1276" w:type="dxa"/>
            <w:tcBorders>
              <w:top w:val="nil"/>
              <w:left w:val="nil"/>
              <w:bottom w:val="nil"/>
              <w:right w:val="nil"/>
            </w:tcBorders>
            <w:shd w:val="clear" w:color="auto" w:fill="auto"/>
            <w:vAlign w:val="bottom"/>
          </w:tcPr>
          <w:p w:rsidR="00C8674E" w:rsidRPr="000953FD" w:rsidRDefault="00C8674E" w:rsidP="00AC581C">
            <w:pPr>
              <w:spacing w:before="120" w:line="300" w:lineRule="exact"/>
              <w:jc w:val="right"/>
              <w:rPr>
                <w:rFonts w:ascii="Calibri" w:hAnsi="Calibri"/>
                <w:b/>
                <w:color w:val="1F3864"/>
                <w:sz w:val="24"/>
                <w:szCs w:val="24"/>
                <w:lang w:eastAsia="uk-UA"/>
              </w:rPr>
            </w:pPr>
            <w:r w:rsidRPr="000953FD">
              <w:rPr>
                <w:rFonts w:ascii="Calibri" w:hAnsi="Calibri"/>
                <w:b/>
                <w:color w:val="1F3864"/>
                <w:sz w:val="24"/>
                <w:szCs w:val="24"/>
                <w:lang w:eastAsia="uk-UA"/>
              </w:rPr>
              <w:t>105,8</w:t>
            </w:r>
          </w:p>
        </w:tc>
        <w:tc>
          <w:tcPr>
            <w:tcW w:w="1843" w:type="dxa"/>
            <w:tcBorders>
              <w:top w:val="nil"/>
              <w:left w:val="nil"/>
              <w:bottom w:val="nil"/>
              <w:right w:val="nil"/>
            </w:tcBorders>
            <w:shd w:val="clear" w:color="auto" w:fill="auto"/>
            <w:vAlign w:val="bottom"/>
          </w:tcPr>
          <w:p w:rsidR="00C8674E" w:rsidRPr="000953FD" w:rsidRDefault="00C8674E" w:rsidP="00AC581C">
            <w:pPr>
              <w:spacing w:before="120" w:line="300" w:lineRule="exact"/>
              <w:jc w:val="right"/>
              <w:rPr>
                <w:rFonts w:ascii="Calibri" w:hAnsi="Calibri"/>
                <w:b/>
                <w:color w:val="1F3864"/>
                <w:sz w:val="24"/>
                <w:szCs w:val="24"/>
                <w:lang w:eastAsia="uk-UA"/>
              </w:rPr>
            </w:pPr>
            <w:r w:rsidRPr="000953FD">
              <w:rPr>
                <w:rFonts w:ascii="Calibri" w:hAnsi="Calibri"/>
                <w:b/>
                <w:color w:val="1F3864"/>
                <w:sz w:val="24"/>
                <w:szCs w:val="24"/>
                <w:lang w:eastAsia="uk-UA"/>
              </w:rPr>
              <w:t>62,3</w:t>
            </w:r>
          </w:p>
        </w:tc>
        <w:tc>
          <w:tcPr>
            <w:tcW w:w="992" w:type="dxa"/>
            <w:tcBorders>
              <w:top w:val="nil"/>
              <w:left w:val="nil"/>
              <w:bottom w:val="nil"/>
              <w:right w:val="nil"/>
            </w:tcBorders>
            <w:shd w:val="clear" w:color="auto" w:fill="auto"/>
            <w:vAlign w:val="bottom"/>
          </w:tcPr>
          <w:p w:rsidR="00C8674E" w:rsidRPr="000953FD" w:rsidRDefault="00C8674E" w:rsidP="00AC581C">
            <w:pPr>
              <w:spacing w:before="120" w:line="300" w:lineRule="exact"/>
              <w:jc w:val="right"/>
              <w:rPr>
                <w:rFonts w:ascii="Calibri" w:hAnsi="Calibri"/>
                <w:b/>
                <w:color w:val="1F3864"/>
                <w:sz w:val="24"/>
                <w:szCs w:val="24"/>
                <w:lang w:eastAsia="uk-UA"/>
              </w:rPr>
            </w:pPr>
            <w:r w:rsidRPr="000953FD">
              <w:rPr>
                <w:rFonts w:ascii="Calibri" w:hAnsi="Calibri"/>
                <w:b/>
                <w:color w:val="1F3864"/>
                <w:sz w:val="24"/>
                <w:szCs w:val="24"/>
                <w:lang w:eastAsia="uk-UA"/>
              </w:rPr>
              <w:t>100,0</w:t>
            </w:r>
          </w:p>
        </w:tc>
      </w:tr>
      <w:tr w:rsidR="00C8674E" w:rsidRPr="00123F1E" w:rsidTr="00200333">
        <w:trPr>
          <w:trHeight w:val="170"/>
          <w:jc w:val="center"/>
        </w:trPr>
        <w:tc>
          <w:tcPr>
            <w:tcW w:w="2501" w:type="dxa"/>
            <w:tcBorders>
              <w:top w:val="nil"/>
              <w:left w:val="nil"/>
              <w:bottom w:val="nil"/>
              <w:right w:val="nil"/>
            </w:tcBorders>
            <w:shd w:val="clear" w:color="auto" w:fill="auto"/>
            <w:vAlign w:val="bottom"/>
          </w:tcPr>
          <w:p w:rsidR="00C8674E" w:rsidRPr="00123F1E" w:rsidRDefault="00C8674E" w:rsidP="00AC581C">
            <w:pPr>
              <w:spacing w:line="300" w:lineRule="exact"/>
              <w:rPr>
                <w:rFonts w:ascii="Calibri" w:hAnsi="Calibri"/>
                <w:color w:val="1F3864"/>
                <w:sz w:val="24"/>
                <w:szCs w:val="24"/>
                <w:lang w:eastAsia="uk-UA"/>
              </w:rPr>
            </w:pPr>
            <w:r w:rsidRPr="00123F1E">
              <w:rPr>
                <w:rFonts w:ascii="Calibri" w:hAnsi="Calibri"/>
                <w:color w:val="1F3864"/>
                <w:sz w:val="24"/>
                <w:szCs w:val="24"/>
                <w:lang w:eastAsia="uk-UA"/>
              </w:rPr>
              <w:t>Вінницька</w:t>
            </w:r>
          </w:p>
        </w:tc>
        <w:tc>
          <w:tcPr>
            <w:tcW w:w="1468" w:type="dxa"/>
            <w:gridSpan w:val="2"/>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1,5</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117,7</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356,5</w:t>
            </w:r>
          </w:p>
        </w:tc>
        <w:tc>
          <w:tcPr>
            <w:tcW w:w="1843"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10,2</w:t>
            </w:r>
          </w:p>
        </w:tc>
        <w:tc>
          <w:tcPr>
            <w:tcW w:w="992"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0,1</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AC581C">
            <w:pPr>
              <w:spacing w:line="300" w:lineRule="exact"/>
              <w:rPr>
                <w:rFonts w:ascii="Calibri" w:hAnsi="Calibri"/>
                <w:color w:val="1F3864"/>
                <w:sz w:val="24"/>
                <w:szCs w:val="24"/>
                <w:lang w:eastAsia="uk-UA"/>
              </w:rPr>
            </w:pPr>
            <w:r w:rsidRPr="00123F1E">
              <w:rPr>
                <w:rFonts w:ascii="Calibri" w:hAnsi="Calibri"/>
                <w:color w:val="1F3864"/>
                <w:sz w:val="24"/>
                <w:szCs w:val="24"/>
                <w:lang w:eastAsia="uk-UA"/>
              </w:rPr>
              <w:t>Волинська</w:t>
            </w:r>
          </w:p>
        </w:tc>
        <w:tc>
          <w:tcPr>
            <w:tcW w:w="1468" w:type="dxa"/>
            <w:gridSpan w:val="2"/>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34,2</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126,0</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130,9</w:t>
            </w:r>
          </w:p>
        </w:tc>
        <w:tc>
          <w:tcPr>
            <w:tcW w:w="1843"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93,0</w:t>
            </w:r>
          </w:p>
        </w:tc>
        <w:tc>
          <w:tcPr>
            <w:tcW w:w="992"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1,7</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AC581C">
            <w:pPr>
              <w:spacing w:line="300" w:lineRule="exact"/>
              <w:rPr>
                <w:rFonts w:ascii="Calibri" w:hAnsi="Calibri"/>
                <w:color w:val="1F3864"/>
                <w:sz w:val="24"/>
                <w:szCs w:val="24"/>
                <w:lang w:eastAsia="uk-UA"/>
              </w:rPr>
            </w:pPr>
            <w:r w:rsidRPr="00123F1E">
              <w:rPr>
                <w:rFonts w:ascii="Calibri" w:hAnsi="Calibri"/>
                <w:color w:val="1F3864"/>
                <w:sz w:val="24"/>
                <w:szCs w:val="24"/>
                <w:lang w:eastAsia="uk-UA"/>
              </w:rPr>
              <w:t>Дніпропетровська</w:t>
            </w:r>
          </w:p>
        </w:tc>
        <w:tc>
          <w:tcPr>
            <w:tcW w:w="1468" w:type="dxa"/>
            <w:gridSpan w:val="2"/>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285,7</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107,3</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123,6</w:t>
            </w:r>
          </w:p>
        </w:tc>
        <w:tc>
          <w:tcPr>
            <w:tcW w:w="1843"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67,6</w:t>
            </w:r>
          </w:p>
        </w:tc>
        <w:tc>
          <w:tcPr>
            <w:tcW w:w="992"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14,6</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AC581C">
            <w:pPr>
              <w:spacing w:line="300" w:lineRule="exact"/>
              <w:rPr>
                <w:rFonts w:ascii="Calibri" w:hAnsi="Calibri"/>
                <w:color w:val="1F3864"/>
                <w:sz w:val="24"/>
                <w:szCs w:val="24"/>
                <w:lang w:eastAsia="uk-UA"/>
              </w:rPr>
            </w:pPr>
            <w:r w:rsidRPr="00123F1E">
              <w:rPr>
                <w:rFonts w:ascii="Calibri" w:hAnsi="Calibri"/>
                <w:color w:val="1F3864"/>
                <w:sz w:val="24"/>
                <w:szCs w:val="24"/>
                <w:lang w:eastAsia="uk-UA"/>
              </w:rPr>
              <w:t>Донецька</w:t>
            </w:r>
          </w:p>
        </w:tc>
        <w:tc>
          <w:tcPr>
            <w:tcW w:w="1468" w:type="dxa"/>
            <w:gridSpan w:val="2"/>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340,5</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123,2</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69,0</w:t>
            </w:r>
          </w:p>
        </w:tc>
        <w:tc>
          <w:tcPr>
            <w:tcW w:w="1843"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51,1</w:t>
            </w:r>
          </w:p>
        </w:tc>
        <w:tc>
          <w:tcPr>
            <w:tcW w:w="992"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17,4</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AC581C">
            <w:pPr>
              <w:spacing w:line="300" w:lineRule="exact"/>
              <w:rPr>
                <w:rFonts w:ascii="Calibri" w:hAnsi="Calibri"/>
                <w:color w:val="1F3864"/>
                <w:sz w:val="24"/>
                <w:szCs w:val="24"/>
                <w:lang w:eastAsia="uk-UA"/>
              </w:rPr>
            </w:pPr>
            <w:r w:rsidRPr="00123F1E">
              <w:rPr>
                <w:rFonts w:ascii="Calibri" w:hAnsi="Calibri"/>
                <w:color w:val="1F3864"/>
                <w:sz w:val="24"/>
                <w:szCs w:val="24"/>
                <w:lang w:eastAsia="uk-UA"/>
              </w:rPr>
              <w:t>Житомирська</w:t>
            </w:r>
          </w:p>
        </w:tc>
        <w:tc>
          <w:tcPr>
            <w:tcW w:w="1468" w:type="dxa"/>
            <w:gridSpan w:val="2"/>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17,8</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107,6</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178,3</w:t>
            </w:r>
          </w:p>
        </w:tc>
        <w:tc>
          <w:tcPr>
            <w:tcW w:w="1843"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96,6</w:t>
            </w:r>
          </w:p>
        </w:tc>
        <w:tc>
          <w:tcPr>
            <w:tcW w:w="992"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0,9</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AC581C">
            <w:pPr>
              <w:spacing w:line="300" w:lineRule="exact"/>
              <w:rPr>
                <w:rFonts w:ascii="Calibri" w:hAnsi="Calibri"/>
                <w:color w:val="1F3864"/>
                <w:sz w:val="24"/>
                <w:szCs w:val="24"/>
                <w:lang w:eastAsia="uk-UA"/>
              </w:rPr>
            </w:pPr>
            <w:r w:rsidRPr="00123F1E">
              <w:rPr>
                <w:rFonts w:ascii="Calibri" w:hAnsi="Calibri"/>
                <w:color w:val="1F3864"/>
                <w:sz w:val="24"/>
                <w:szCs w:val="24"/>
                <w:lang w:eastAsia="uk-UA"/>
              </w:rPr>
              <w:t>Закарпатська</w:t>
            </w:r>
          </w:p>
        </w:tc>
        <w:tc>
          <w:tcPr>
            <w:tcW w:w="1468" w:type="dxa"/>
            <w:gridSpan w:val="2"/>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4,3</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107,8</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134,6</w:t>
            </w:r>
          </w:p>
        </w:tc>
        <w:tc>
          <w:tcPr>
            <w:tcW w:w="1843"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95,2</w:t>
            </w:r>
          </w:p>
        </w:tc>
        <w:tc>
          <w:tcPr>
            <w:tcW w:w="992"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0,2</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AC581C">
            <w:pPr>
              <w:spacing w:line="300" w:lineRule="exact"/>
              <w:rPr>
                <w:rFonts w:ascii="Calibri" w:hAnsi="Calibri"/>
                <w:color w:val="1F3864"/>
                <w:sz w:val="24"/>
                <w:szCs w:val="24"/>
                <w:lang w:eastAsia="uk-UA"/>
              </w:rPr>
            </w:pPr>
            <w:r w:rsidRPr="00123F1E">
              <w:rPr>
                <w:rFonts w:ascii="Calibri" w:hAnsi="Calibri"/>
                <w:color w:val="1F3864"/>
                <w:sz w:val="24"/>
                <w:szCs w:val="24"/>
                <w:lang w:eastAsia="uk-UA"/>
              </w:rPr>
              <w:t>Запорізька</w:t>
            </w:r>
          </w:p>
        </w:tc>
        <w:tc>
          <w:tcPr>
            <w:tcW w:w="1468" w:type="dxa"/>
            <w:gridSpan w:val="2"/>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59,7</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108,7</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136,8</w:t>
            </w:r>
          </w:p>
        </w:tc>
        <w:tc>
          <w:tcPr>
            <w:tcW w:w="1843"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49,4</w:t>
            </w:r>
          </w:p>
        </w:tc>
        <w:tc>
          <w:tcPr>
            <w:tcW w:w="992"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3,1</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AC581C">
            <w:pPr>
              <w:spacing w:line="300" w:lineRule="exact"/>
              <w:rPr>
                <w:rFonts w:ascii="Calibri" w:hAnsi="Calibri"/>
                <w:color w:val="1F3864"/>
                <w:sz w:val="24"/>
                <w:szCs w:val="24"/>
                <w:lang w:eastAsia="uk-UA"/>
              </w:rPr>
            </w:pPr>
            <w:r w:rsidRPr="00123F1E">
              <w:rPr>
                <w:rFonts w:ascii="Calibri" w:hAnsi="Calibri"/>
                <w:color w:val="1F3864"/>
                <w:sz w:val="24"/>
                <w:szCs w:val="24"/>
                <w:lang w:eastAsia="uk-UA"/>
              </w:rPr>
              <w:t>Івано-Франківська</w:t>
            </w:r>
          </w:p>
        </w:tc>
        <w:tc>
          <w:tcPr>
            <w:tcW w:w="1468" w:type="dxa"/>
            <w:gridSpan w:val="2"/>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14,3</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100,0</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98,5</w:t>
            </w:r>
          </w:p>
        </w:tc>
        <w:tc>
          <w:tcPr>
            <w:tcW w:w="1843"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55,7</w:t>
            </w:r>
          </w:p>
        </w:tc>
        <w:tc>
          <w:tcPr>
            <w:tcW w:w="992"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0,7</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AC581C">
            <w:pPr>
              <w:spacing w:line="300" w:lineRule="exact"/>
              <w:rPr>
                <w:rFonts w:ascii="Calibri" w:hAnsi="Calibri"/>
                <w:color w:val="1F3864"/>
                <w:sz w:val="24"/>
                <w:szCs w:val="24"/>
                <w:lang w:eastAsia="uk-UA"/>
              </w:rPr>
            </w:pPr>
            <w:r w:rsidRPr="00123F1E">
              <w:rPr>
                <w:rFonts w:ascii="Calibri" w:hAnsi="Calibri"/>
                <w:color w:val="1F3864"/>
                <w:sz w:val="24"/>
                <w:szCs w:val="24"/>
                <w:lang w:eastAsia="uk-UA"/>
              </w:rPr>
              <w:t>Київська</w:t>
            </w:r>
          </w:p>
        </w:tc>
        <w:tc>
          <w:tcPr>
            <w:tcW w:w="1468" w:type="dxa"/>
            <w:gridSpan w:val="2"/>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29,3</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102,8</w:t>
            </w:r>
          </w:p>
        </w:tc>
        <w:tc>
          <w:tcPr>
            <w:tcW w:w="1276"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123,6</w:t>
            </w:r>
          </w:p>
        </w:tc>
        <w:tc>
          <w:tcPr>
            <w:tcW w:w="1843"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19,1</w:t>
            </w:r>
          </w:p>
        </w:tc>
        <w:tc>
          <w:tcPr>
            <w:tcW w:w="992" w:type="dxa"/>
            <w:tcBorders>
              <w:top w:val="nil"/>
              <w:left w:val="nil"/>
              <w:bottom w:val="nil"/>
              <w:right w:val="nil"/>
            </w:tcBorders>
            <w:shd w:val="clear" w:color="auto" w:fill="auto"/>
            <w:vAlign w:val="bottom"/>
          </w:tcPr>
          <w:p w:rsidR="00C8674E" w:rsidRPr="00E341A1" w:rsidRDefault="00C8674E" w:rsidP="00AC581C">
            <w:pPr>
              <w:spacing w:line="300" w:lineRule="exact"/>
              <w:jc w:val="right"/>
              <w:rPr>
                <w:rFonts w:ascii="Calibri" w:hAnsi="Calibri"/>
                <w:color w:val="1F3864"/>
                <w:sz w:val="24"/>
                <w:szCs w:val="24"/>
                <w:lang w:eastAsia="uk-UA"/>
              </w:rPr>
            </w:pPr>
            <w:r w:rsidRPr="00E341A1">
              <w:rPr>
                <w:rFonts w:ascii="Calibri" w:hAnsi="Calibri"/>
                <w:color w:val="1F3864"/>
                <w:sz w:val="24"/>
                <w:szCs w:val="24"/>
                <w:lang w:eastAsia="uk-UA"/>
              </w:rPr>
              <w:t>1,5</w:t>
            </w:r>
          </w:p>
        </w:tc>
      </w:tr>
      <w:tr w:rsidR="00631980" w:rsidRPr="00123F1E" w:rsidTr="00AD437A">
        <w:trPr>
          <w:trHeight w:val="180"/>
          <w:jc w:val="center"/>
        </w:trPr>
        <w:tc>
          <w:tcPr>
            <w:tcW w:w="9356" w:type="dxa"/>
            <w:gridSpan w:val="7"/>
            <w:tcBorders>
              <w:top w:val="nil"/>
              <w:left w:val="nil"/>
              <w:bottom w:val="nil"/>
              <w:right w:val="nil"/>
            </w:tcBorders>
            <w:shd w:val="clear" w:color="auto" w:fill="auto"/>
            <w:vAlign w:val="bottom"/>
          </w:tcPr>
          <w:p w:rsidR="00631980" w:rsidRPr="00E341A1" w:rsidRDefault="00631980" w:rsidP="00631980">
            <w:pPr>
              <w:ind w:right="170"/>
              <w:jc w:val="right"/>
              <w:rPr>
                <w:rFonts w:ascii="Calibri" w:hAnsi="Calibri"/>
                <w:color w:val="1F3864"/>
                <w:sz w:val="24"/>
                <w:szCs w:val="24"/>
                <w:lang w:eastAsia="uk-UA"/>
              </w:rPr>
            </w:pPr>
            <w:r w:rsidRPr="00123F1E">
              <w:rPr>
                <w:rFonts w:ascii="Calibri" w:hAnsi="Calibri"/>
                <w:color w:val="1F3864"/>
                <w:sz w:val="24"/>
                <w:szCs w:val="24"/>
              </w:rPr>
              <w:lastRenderedPageBreak/>
              <w:t>Продовження</w:t>
            </w:r>
          </w:p>
        </w:tc>
      </w:tr>
      <w:tr w:rsidR="001C04F6" w:rsidRPr="00123F1E" w:rsidTr="001C04F6">
        <w:trPr>
          <w:trHeight w:val="180"/>
          <w:jc w:val="center"/>
        </w:trPr>
        <w:tc>
          <w:tcPr>
            <w:tcW w:w="2501" w:type="dxa"/>
            <w:tcBorders>
              <w:top w:val="single" w:sz="4" w:space="0" w:color="1F3864" w:themeColor="accent5" w:themeShade="80"/>
              <w:left w:val="nil"/>
              <w:bottom w:val="nil"/>
              <w:right w:val="single" w:sz="4" w:space="0" w:color="1F3864" w:themeColor="accent5" w:themeShade="80"/>
            </w:tcBorders>
            <w:shd w:val="clear" w:color="auto" w:fill="auto"/>
            <w:vAlign w:val="bottom"/>
          </w:tcPr>
          <w:p w:rsidR="001C04F6" w:rsidRPr="00123F1E" w:rsidRDefault="001C04F6" w:rsidP="00631980">
            <w:pPr>
              <w:spacing w:line="240" w:lineRule="exact"/>
              <w:rPr>
                <w:rFonts w:ascii="Calibri" w:hAnsi="Calibri"/>
                <w:color w:val="1F3864"/>
                <w:sz w:val="24"/>
                <w:szCs w:val="24"/>
                <w:lang w:eastAsia="uk-UA"/>
              </w:rPr>
            </w:pPr>
          </w:p>
        </w:tc>
        <w:tc>
          <w:tcPr>
            <w:tcW w:w="5863" w:type="dxa"/>
            <w:gridSpan w:val="5"/>
            <w:tcBorders>
              <w:top w:val="single" w:sz="4" w:space="0" w:color="1F3864" w:themeColor="accent5" w:themeShade="80"/>
              <w:left w:val="single" w:sz="4" w:space="0" w:color="1F3864" w:themeColor="accent5" w:themeShade="80"/>
              <w:bottom w:val="nil"/>
              <w:right w:val="single" w:sz="4" w:space="0" w:color="1F3864" w:themeColor="accent5" w:themeShade="80"/>
            </w:tcBorders>
            <w:shd w:val="clear" w:color="auto" w:fill="auto"/>
            <w:vAlign w:val="bottom"/>
          </w:tcPr>
          <w:p w:rsidR="001C04F6" w:rsidRPr="00123F1E" w:rsidRDefault="001C04F6" w:rsidP="00631980">
            <w:pPr>
              <w:spacing w:line="240" w:lineRule="exact"/>
              <w:jc w:val="center"/>
              <w:rPr>
                <w:rFonts w:ascii="Calibri" w:hAnsi="Calibri"/>
                <w:color w:val="1F3864"/>
                <w:sz w:val="24"/>
                <w:szCs w:val="24"/>
              </w:rPr>
            </w:pPr>
            <w:r w:rsidRPr="00123F1E">
              <w:rPr>
                <w:rFonts w:ascii="Calibri" w:hAnsi="Calibri"/>
                <w:color w:val="1F3864"/>
                <w:sz w:val="24"/>
                <w:szCs w:val="24"/>
              </w:rPr>
              <w:t>Сума не виплаченої заробітної плати працівникам економічно активних підприємств</w:t>
            </w:r>
          </w:p>
          <w:p w:rsidR="001C04F6" w:rsidRPr="00E341A1" w:rsidRDefault="001C04F6" w:rsidP="00631980">
            <w:pPr>
              <w:spacing w:line="240" w:lineRule="exact"/>
              <w:jc w:val="center"/>
              <w:rPr>
                <w:rFonts w:ascii="Calibri" w:hAnsi="Calibri"/>
                <w:color w:val="1F3864"/>
                <w:sz w:val="24"/>
                <w:szCs w:val="24"/>
                <w:lang w:eastAsia="uk-UA"/>
              </w:rPr>
            </w:pPr>
            <w:r w:rsidRPr="00123F1E">
              <w:rPr>
                <w:rFonts w:ascii="Calibri" w:hAnsi="Calibri"/>
                <w:color w:val="1F3864"/>
                <w:sz w:val="24"/>
                <w:szCs w:val="24"/>
              </w:rPr>
              <w:t xml:space="preserve">на 1 </w:t>
            </w:r>
            <w:r>
              <w:rPr>
                <w:rFonts w:ascii="Calibri" w:hAnsi="Calibri"/>
                <w:color w:val="1F3864"/>
                <w:sz w:val="24"/>
                <w:szCs w:val="24"/>
              </w:rPr>
              <w:t>червня</w:t>
            </w:r>
            <w:r w:rsidRPr="00123F1E">
              <w:rPr>
                <w:rFonts w:ascii="Calibri" w:hAnsi="Calibri"/>
                <w:color w:val="1F3864"/>
                <w:sz w:val="24"/>
                <w:szCs w:val="24"/>
              </w:rPr>
              <w:t xml:space="preserve"> 2020</w:t>
            </w:r>
          </w:p>
        </w:tc>
        <w:tc>
          <w:tcPr>
            <w:tcW w:w="992" w:type="dxa"/>
            <w:vMerge w:val="restart"/>
            <w:tcBorders>
              <w:top w:val="single" w:sz="4" w:space="0" w:color="1F3864" w:themeColor="accent5" w:themeShade="80"/>
              <w:left w:val="single" w:sz="4" w:space="0" w:color="1F3864" w:themeColor="accent5" w:themeShade="80"/>
              <w:bottom w:val="single" w:sz="4" w:space="0" w:color="1F3864" w:themeColor="accent5" w:themeShade="80"/>
              <w:right w:val="nil"/>
            </w:tcBorders>
            <w:shd w:val="clear" w:color="auto" w:fill="auto"/>
            <w:vAlign w:val="center"/>
          </w:tcPr>
          <w:p w:rsidR="001C04F6" w:rsidRPr="00123F1E" w:rsidRDefault="001C04F6" w:rsidP="001C04F6">
            <w:pPr>
              <w:tabs>
                <w:tab w:val="left" w:pos="426"/>
                <w:tab w:val="left" w:pos="9354"/>
              </w:tabs>
              <w:spacing w:line="240" w:lineRule="exact"/>
              <w:jc w:val="center"/>
              <w:rPr>
                <w:rFonts w:ascii="Calibri" w:hAnsi="Calibri"/>
                <w:color w:val="1F3864"/>
                <w:sz w:val="24"/>
                <w:szCs w:val="24"/>
              </w:rPr>
            </w:pPr>
            <w:r w:rsidRPr="00123F1E">
              <w:rPr>
                <w:rFonts w:ascii="Calibri" w:hAnsi="Calibri"/>
                <w:color w:val="1F3864"/>
                <w:sz w:val="24"/>
                <w:szCs w:val="24"/>
              </w:rPr>
              <w:t>Струк-тура боргу,</w:t>
            </w:r>
          </w:p>
          <w:p w:rsidR="001C04F6" w:rsidRPr="00E341A1" w:rsidRDefault="001C04F6" w:rsidP="001C04F6">
            <w:pPr>
              <w:spacing w:line="240" w:lineRule="exact"/>
              <w:jc w:val="center"/>
              <w:rPr>
                <w:rFonts w:ascii="Calibri" w:hAnsi="Calibri"/>
                <w:color w:val="1F3864"/>
                <w:sz w:val="24"/>
                <w:szCs w:val="24"/>
                <w:lang w:eastAsia="uk-UA"/>
              </w:rPr>
            </w:pPr>
            <w:r w:rsidRPr="00123F1E">
              <w:rPr>
                <w:rFonts w:ascii="Calibri" w:hAnsi="Calibri"/>
                <w:color w:val="1F3864"/>
                <w:sz w:val="24"/>
                <w:szCs w:val="24"/>
              </w:rPr>
              <w:t>%</w:t>
            </w:r>
          </w:p>
        </w:tc>
      </w:tr>
      <w:tr w:rsidR="001C04F6" w:rsidRPr="00123F1E" w:rsidTr="001C04F6">
        <w:trPr>
          <w:trHeight w:val="180"/>
          <w:jc w:val="center"/>
        </w:trPr>
        <w:tc>
          <w:tcPr>
            <w:tcW w:w="2501" w:type="dxa"/>
            <w:tcBorders>
              <w:top w:val="nil"/>
              <w:left w:val="nil"/>
              <w:bottom w:val="nil"/>
              <w:right w:val="single" w:sz="4" w:space="0" w:color="1F3864" w:themeColor="accent5" w:themeShade="80"/>
            </w:tcBorders>
            <w:shd w:val="clear" w:color="auto" w:fill="auto"/>
            <w:vAlign w:val="bottom"/>
          </w:tcPr>
          <w:p w:rsidR="001C04F6" w:rsidRPr="00123F1E" w:rsidRDefault="001C04F6" w:rsidP="00631980">
            <w:pPr>
              <w:spacing w:line="240" w:lineRule="exact"/>
              <w:rPr>
                <w:rFonts w:ascii="Calibri" w:hAnsi="Calibri"/>
                <w:color w:val="1F3864"/>
                <w:sz w:val="24"/>
                <w:szCs w:val="24"/>
                <w:lang w:eastAsia="uk-UA"/>
              </w:rPr>
            </w:pPr>
          </w:p>
        </w:tc>
        <w:tc>
          <w:tcPr>
            <w:tcW w:w="1468" w:type="dxa"/>
            <w:gridSpan w:val="2"/>
            <w:vMerge w:val="restar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rsidR="001C04F6" w:rsidRPr="00E341A1" w:rsidRDefault="001C04F6" w:rsidP="00631980">
            <w:pPr>
              <w:spacing w:line="240" w:lineRule="exact"/>
              <w:jc w:val="center"/>
              <w:rPr>
                <w:rFonts w:ascii="Calibri" w:hAnsi="Calibri"/>
                <w:color w:val="1F3864"/>
                <w:sz w:val="24"/>
                <w:szCs w:val="24"/>
                <w:lang w:eastAsia="uk-UA"/>
              </w:rPr>
            </w:pPr>
            <w:r w:rsidRPr="00123F1E">
              <w:rPr>
                <w:rFonts w:ascii="Calibri" w:hAnsi="Calibri"/>
                <w:color w:val="1F3864"/>
                <w:sz w:val="24"/>
                <w:szCs w:val="24"/>
              </w:rPr>
              <w:t>млн.грн</w:t>
            </w:r>
          </w:p>
        </w:tc>
        <w:tc>
          <w:tcPr>
            <w:tcW w:w="4395" w:type="dxa"/>
            <w:gridSpan w:val="3"/>
            <w:tcBorders>
              <w:top w:val="single" w:sz="4" w:space="0" w:color="1F3864" w:themeColor="accent5" w:themeShade="80"/>
              <w:left w:val="single" w:sz="4" w:space="0" w:color="1F3864" w:themeColor="accent5" w:themeShade="80"/>
              <w:bottom w:val="nil"/>
              <w:right w:val="single" w:sz="4" w:space="0" w:color="1F3864" w:themeColor="accent5" w:themeShade="80"/>
            </w:tcBorders>
            <w:shd w:val="clear" w:color="auto" w:fill="auto"/>
            <w:vAlign w:val="bottom"/>
          </w:tcPr>
          <w:p w:rsidR="001C04F6" w:rsidRPr="00E341A1" w:rsidRDefault="001C04F6" w:rsidP="00631980">
            <w:pPr>
              <w:spacing w:line="240" w:lineRule="exact"/>
              <w:jc w:val="center"/>
              <w:rPr>
                <w:rFonts w:ascii="Calibri" w:hAnsi="Calibri"/>
                <w:color w:val="1F3864"/>
                <w:sz w:val="24"/>
                <w:szCs w:val="24"/>
                <w:lang w:eastAsia="uk-UA"/>
              </w:rPr>
            </w:pPr>
            <w:r w:rsidRPr="00123F1E">
              <w:rPr>
                <w:rFonts w:ascii="Calibri" w:hAnsi="Calibri"/>
                <w:color w:val="1F3864"/>
                <w:sz w:val="24"/>
                <w:szCs w:val="24"/>
              </w:rPr>
              <w:t>у % до</w:t>
            </w:r>
          </w:p>
        </w:tc>
        <w:tc>
          <w:tcPr>
            <w:tcW w:w="992" w:type="dxa"/>
            <w:vMerge/>
            <w:tcBorders>
              <w:left w:val="single" w:sz="4" w:space="0" w:color="1F3864" w:themeColor="accent5" w:themeShade="80"/>
              <w:bottom w:val="single" w:sz="4" w:space="0" w:color="1F3864" w:themeColor="accent5" w:themeShade="80"/>
              <w:right w:val="nil"/>
            </w:tcBorders>
            <w:shd w:val="clear" w:color="auto" w:fill="auto"/>
            <w:vAlign w:val="bottom"/>
          </w:tcPr>
          <w:p w:rsidR="001C04F6" w:rsidRPr="00E341A1" w:rsidRDefault="001C04F6" w:rsidP="00631980">
            <w:pPr>
              <w:spacing w:line="240" w:lineRule="exact"/>
              <w:jc w:val="right"/>
              <w:rPr>
                <w:rFonts w:ascii="Calibri" w:hAnsi="Calibri"/>
                <w:color w:val="1F3864"/>
                <w:sz w:val="24"/>
                <w:szCs w:val="24"/>
                <w:lang w:eastAsia="uk-UA"/>
              </w:rPr>
            </w:pPr>
          </w:p>
        </w:tc>
      </w:tr>
      <w:tr w:rsidR="001C04F6" w:rsidRPr="00123F1E" w:rsidTr="000953FD">
        <w:trPr>
          <w:trHeight w:val="180"/>
          <w:jc w:val="center"/>
        </w:trPr>
        <w:tc>
          <w:tcPr>
            <w:tcW w:w="2501" w:type="dxa"/>
            <w:tcBorders>
              <w:top w:val="nil"/>
              <w:left w:val="nil"/>
              <w:bottom w:val="nil"/>
              <w:right w:val="single" w:sz="4" w:space="0" w:color="1F3864" w:themeColor="accent5" w:themeShade="80"/>
            </w:tcBorders>
            <w:shd w:val="clear" w:color="auto" w:fill="auto"/>
            <w:vAlign w:val="bottom"/>
          </w:tcPr>
          <w:p w:rsidR="001C04F6" w:rsidRPr="00123F1E" w:rsidRDefault="001C04F6" w:rsidP="00631980">
            <w:pPr>
              <w:spacing w:line="240" w:lineRule="exact"/>
              <w:rPr>
                <w:rFonts w:ascii="Calibri" w:hAnsi="Calibri"/>
                <w:color w:val="1F3864"/>
                <w:sz w:val="24"/>
                <w:szCs w:val="24"/>
                <w:lang w:eastAsia="uk-UA"/>
              </w:rPr>
            </w:pPr>
          </w:p>
        </w:tc>
        <w:tc>
          <w:tcPr>
            <w:tcW w:w="1468" w:type="dxa"/>
            <w:gridSpan w:val="2"/>
            <w:vMerge/>
            <w:tcBorders>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bottom"/>
          </w:tcPr>
          <w:p w:rsidR="001C04F6" w:rsidRPr="00E341A1" w:rsidRDefault="001C04F6" w:rsidP="00631980">
            <w:pPr>
              <w:spacing w:line="240" w:lineRule="exact"/>
              <w:jc w:val="right"/>
              <w:rPr>
                <w:rFonts w:ascii="Calibri" w:hAnsi="Calibri"/>
                <w:color w:val="1F3864"/>
                <w:sz w:val="24"/>
                <w:szCs w:val="24"/>
                <w:lang w:eastAsia="uk-UA"/>
              </w:rPr>
            </w:pP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rsidR="001C04F6" w:rsidRPr="00E341A1" w:rsidRDefault="001C04F6" w:rsidP="00631980">
            <w:pPr>
              <w:spacing w:line="240" w:lineRule="exact"/>
              <w:jc w:val="center"/>
              <w:rPr>
                <w:rFonts w:ascii="Calibri" w:hAnsi="Calibri"/>
                <w:color w:val="1F3864"/>
                <w:sz w:val="24"/>
                <w:szCs w:val="24"/>
                <w:lang w:eastAsia="uk-UA"/>
              </w:rPr>
            </w:pPr>
            <w:r w:rsidRPr="00123F1E">
              <w:rPr>
                <w:rFonts w:ascii="Calibri" w:hAnsi="Calibri"/>
                <w:color w:val="1F3864"/>
                <w:sz w:val="24"/>
                <w:szCs w:val="24"/>
              </w:rPr>
              <w:t xml:space="preserve">1 </w:t>
            </w:r>
            <w:r>
              <w:rPr>
                <w:rFonts w:ascii="Calibri" w:hAnsi="Calibri"/>
                <w:color w:val="1F3864"/>
                <w:sz w:val="24"/>
                <w:szCs w:val="24"/>
              </w:rPr>
              <w:t>травня</w:t>
            </w:r>
            <w:r w:rsidRPr="00123F1E">
              <w:rPr>
                <w:rFonts w:ascii="Calibri" w:hAnsi="Calibri"/>
                <w:color w:val="1F3864"/>
                <w:sz w:val="24"/>
                <w:szCs w:val="24"/>
              </w:rPr>
              <w:t xml:space="preserve"> 2020</w:t>
            </w:r>
          </w:p>
        </w:tc>
        <w:tc>
          <w:tcPr>
            <w:tcW w:w="127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rsidR="001C04F6" w:rsidRPr="00E341A1" w:rsidRDefault="001C04F6" w:rsidP="000953FD">
            <w:pPr>
              <w:spacing w:line="240" w:lineRule="exact"/>
              <w:jc w:val="center"/>
              <w:rPr>
                <w:rFonts w:ascii="Calibri" w:hAnsi="Calibri"/>
                <w:color w:val="1F3864"/>
                <w:sz w:val="24"/>
                <w:szCs w:val="24"/>
                <w:lang w:eastAsia="uk-UA"/>
              </w:rPr>
            </w:pPr>
            <w:r w:rsidRPr="00123F1E">
              <w:rPr>
                <w:rFonts w:ascii="Calibri" w:hAnsi="Calibri"/>
                <w:color w:val="1F3864"/>
                <w:sz w:val="24"/>
                <w:szCs w:val="24"/>
              </w:rPr>
              <w:t>1 січня 2020</w:t>
            </w:r>
          </w:p>
        </w:tc>
        <w:tc>
          <w:tcPr>
            <w:tcW w:w="1843"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bottom"/>
          </w:tcPr>
          <w:p w:rsidR="001C04F6" w:rsidRPr="00E341A1" w:rsidRDefault="001C04F6" w:rsidP="001C04F6">
            <w:pPr>
              <w:spacing w:line="240" w:lineRule="exact"/>
              <w:jc w:val="center"/>
              <w:rPr>
                <w:rFonts w:ascii="Calibri" w:hAnsi="Calibri"/>
                <w:color w:val="1F3864"/>
                <w:sz w:val="24"/>
                <w:szCs w:val="24"/>
                <w:lang w:eastAsia="uk-UA"/>
              </w:rPr>
            </w:pPr>
            <w:r w:rsidRPr="00123F1E">
              <w:rPr>
                <w:rFonts w:ascii="Calibri" w:hAnsi="Calibri"/>
                <w:color w:val="1F3864"/>
                <w:sz w:val="24"/>
                <w:szCs w:val="24"/>
              </w:rPr>
              <w:t>загальної суми заборгованості по регіону</w:t>
            </w:r>
          </w:p>
        </w:tc>
        <w:tc>
          <w:tcPr>
            <w:tcW w:w="992" w:type="dxa"/>
            <w:vMerge/>
            <w:tcBorders>
              <w:left w:val="single" w:sz="4" w:space="0" w:color="1F3864" w:themeColor="accent5" w:themeShade="80"/>
              <w:bottom w:val="single" w:sz="4" w:space="0" w:color="1F3864" w:themeColor="accent5" w:themeShade="80"/>
              <w:right w:val="nil"/>
            </w:tcBorders>
            <w:shd w:val="clear" w:color="auto" w:fill="auto"/>
            <w:vAlign w:val="bottom"/>
          </w:tcPr>
          <w:p w:rsidR="001C04F6" w:rsidRPr="00E341A1" w:rsidRDefault="001C04F6" w:rsidP="00631980">
            <w:pPr>
              <w:spacing w:line="240" w:lineRule="exact"/>
              <w:jc w:val="right"/>
              <w:rPr>
                <w:rFonts w:ascii="Calibri" w:hAnsi="Calibri"/>
                <w:color w:val="1F3864"/>
                <w:sz w:val="24"/>
                <w:szCs w:val="24"/>
                <w:lang w:eastAsia="uk-UA"/>
              </w:rPr>
            </w:pPr>
          </w:p>
        </w:tc>
      </w:tr>
      <w:tr w:rsidR="00C8674E" w:rsidRPr="00123F1E" w:rsidTr="001C04F6">
        <w:trPr>
          <w:trHeight w:val="180"/>
          <w:jc w:val="center"/>
        </w:trPr>
        <w:tc>
          <w:tcPr>
            <w:tcW w:w="2501" w:type="dxa"/>
            <w:tcBorders>
              <w:top w:val="single" w:sz="4" w:space="0" w:color="1F3864" w:themeColor="accent5" w:themeShade="80"/>
              <w:left w:val="nil"/>
              <w:bottom w:val="nil"/>
              <w:right w:val="nil"/>
            </w:tcBorders>
            <w:shd w:val="clear" w:color="auto" w:fill="auto"/>
            <w:vAlign w:val="bottom"/>
          </w:tcPr>
          <w:p w:rsidR="00C8674E" w:rsidRPr="00123F1E" w:rsidRDefault="00C8674E" w:rsidP="001C04F6">
            <w:pPr>
              <w:spacing w:before="120" w:line="240" w:lineRule="exact"/>
              <w:rPr>
                <w:rFonts w:ascii="Calibri" w:hAnsi="Calibri"/>
                <w:color w:val="1F3864"/>
                <w:sz w:val="24"/>
                <w:szCs w:val="24"/>
                <w:lang w:eastAsia="uk-UA"/>
              </w:rPr>
            </w:pPr>
            <w:r w:rsidRPr="00123F1E">
              <w:rPr>
                <w:rFonts w:ascii="Calibri" w:hAnsi="Calibri"/>
                <w:color w:val="1F3864"/>
                <w:sz w:val="24"/>
                <w:szCs w:val="24"/>
                <w:lang w:eastAsia="uk-UA"/>
              </w:rPr>
              <w:t>Кіровоградська</w:t>
            </w:r>
          </w:p>
        </w:tc>
        <w:tc>
          <w:tcPr>
            <w:tcW w:w="1468" w:type="dxa"/>
            <w:gridSpan w:val="2"/>
            <w:tcBorders>
              <w:top w:val="single" w:sz="4" w:space="0" w:color="1F3864" w:themeColor="accent5" w:themeShade="80"/>
              <w:left w:val="nil"/>
              <w:bottom w:val="nil"/>
              <w:right w:val="nil"/>
            </w:tcBorders>
            <w:shd w:val="clear" w:color="auto" w:fill="auto"/>
            <w:vAlign w:val="bottom"/>
          </w:tcPr>
          <w:p w:rsidR="00C8674E" w:rsidRPr="00E341A1" w:rsidRDefault="00C8674E" w:rsidP="001C04F6">
            <w:pPr>
              <w:spacing w:before="120"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7,5</w:t>
            </w:r>
          </w:p>
        </w:tc>
        <w:tc>
          <w:tcPr>
            <w:tcW w:w="1276" w:type="dxa"/>
            <w:tcBorders>
              <w:top w:val="single" w:sz="4" w:space="0" w:color="1F3864" w:themeColor="accent5" w:themeShade="80"/>
              <w:left w:val="nil"/>
              <w:bottom w:val="nil"/>
              <w:right w:val="nil"/>
            </w:tcBorders>
            <w:shd w:val="clear" w:color="auto" w:fill="auto"/>
            <w:vAlign w:val="bottom"/>
          </w:tcPr>
          <w:p w:rsidR="00C8674E" w:rsidRPr="00E341A1" w:rsidRDefault="00C8674E" w:rsidP="001C04F6">
            <w:pPr>
              <w:spacing w:before="120"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89,4</w:t>
            </w:r>
          </w:p>
        </w:tc>
        <w:tc>
          <w:tcPr>
            <w:tcW w:w="1276" w:type="dxa"/>
            <w:tcBorders>
              <w:top w:val="single" w:sz="4" w:space="0" w:color="1F3864" w:themeColor="accent5" w:themeShade="80"/>
              <w:left w:val="nil"/>
              <w:bottom w:val="nil"/>
              <w:right w:val="nil"/>
            </w:tcBorders>
            <w:shd w:val="clear" w:color="auto" w:fill="auto"/>
            <w:vAlign w:val="bottom"/>
          </w:tcPr>
          <w:p w:rsidR="00C8674E" w:rsidRPr="00E341A1" w:rsidRDefault="00C8674E" w:rsidP="001C04F6">
            <w:pPr>
              <w:spacing w:before="120"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161,3</w:t>
            </w:r>
          </w:p>
        </w:tc>
        <w:tc>
          <w:tcPr>
            <w:tcW w:w="1843" w:type="dxa"/>
            <w:tcBorders>
              <w:top w:val="single" w:sz="4" w:space="0" w:color="1F3864" w:themeColor="accent5" w:themeShade="80"/>
              <w:left w:val="nil"/>
              <w:bottom w:val="nil"/>
              <w:right w:val="nil"/>
            </w:tcBorders>
            <w:shd w:val="clear" w:color="auto" w:fill="auto"/>
            <w:vAlign w:val="bottom"/>
          </w:tcPr>
          <w:p w:rsidR="00C8674E" w:rsidRPr="00E341A1" w:rsidRDefault="00C8674E" w:rsidP="001C04F6">
            <w:pPr>
              <w:spacing w:before="120"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55,0</w:t>
            </w:r>
          </w:p>
        </w:tc>
        <w:tc>
          <w:tcPr>
            <w:tcW w:w="992" w:type="dxa"/>
            <w:tcBorders>
              <w:top w:val="single" w:sz="4" w:space="0" w:color="1F3864" w:themeColor="accent5" w:themeShade="80"/>
              <w:left w:val="nil"/>
              <w:bottom w:val="nil"/>
              <w:right w:val="nil"/>
            </w:tcBorders>
            <w:shd w:val="clear" w:color="auto" w:fill="auto"/>
            <w:vAlign w:val="bottom"/>
          </w:tcPr>
          <w:p w:rsidR="00C8674E" w:rsidRPr="00E341A1" w:rsidRDefault="00C8674E" w:rsidP="001C04F6">
            <w:pPr>
              <w:spacing w:before="120"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0,4</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Луганська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93,5</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122,7</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72,8</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81,8</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4,8</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Львівська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58,4</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90,3</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47,7</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79,1</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3,0</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Миколаївська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44,2</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114,2</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150,1</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84,9</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2,3</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Одеська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39,2</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113,4</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252,6</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55,0</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2,0</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Полтавська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67,3</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115,5</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156,6</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88,7</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3,4</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Рівненська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9,7</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141,4</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245,4</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95,0</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0,5</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Сумська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320,1</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95,3</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109,5</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89,0</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16,3</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Тернопільська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28,2</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92,4</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114,4</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91,6</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1,4</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Харківська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176,8</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107,7</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151,6</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38,5</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9,0</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Херсонська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29,3</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116,4</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215,2</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76,1</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1,5</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Хмельницька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5,1</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91,3</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3640,7</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50,6</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0,3</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Черкаська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27,4</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108,0</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94,6</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51,6</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1,4</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Чернівецька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3,6</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69,2</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14572,0</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96,7</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0,2</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Чернігівська</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13,3</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99,4</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117,8</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83,0</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0,7</w:t>
            </w:r>
          </w:p>
        </w:tc>
      </w:tr>
      <w:tr w:rsidR="00C8674E" w:rsidRPr="00123F1E" w:rsidTr="00200333">
        <w:trPr>
          <w:jc w:val="center"/>
        </w:trPr>
        <w:tc>
          <w:tcPr>
            <w:tcW w:w="2501" w:type="dxa"/>
            <w:tcBorders>
              <w:top w:val="nil"/>
              <w:left w:val="nil"/>
              <w:bottom w:val="nil"/>
              <w:right w:val="nil"/>
            </w:tcBorders>
            <w:shd w:val="clear" w:color="auto" w:fill="auto"/>
            <w:vAlign w:val="bottom"/>
          </w:tcPr>
          <w:p w:rsidR="00C8674E" w:rsidRPr="00123F1E" w:rsidRDefault="00C8674E" w:rsidP="00631980">
            <w:pPr>
              <w:spacing w:line="240" w:lineRule="exact"/>
              <w:rPr>
                <w:rFonts w:ascii="Calibri" w:hAnsi="Calibri"/>
                <w:color w:val="1F3864"/>
                <w:sz w:val="24"/>
                <w:szCs w:val="24"/>
                <w:lang w:eastAsia="uk-UA"/>
              </w:rPr>
            </w:pPr>
            <w:r w:rsidRPr="00123F1E">
              <w:rPr>
                <w:rFonts w:ascii="Calibri" w:hAnsi="Calibri"/>
                <w:color w:val="1F3864"/>
                <w:sz w:val="24"/>
                <w:szCs w:val="24"/>
                <w:lang w:eastAsia="uk-UA"/>
              </w:rPr>
              <w:t>м.Київ</w:t>
            </w:r>
          </w:p>
        </w:tc>
        <w:tc>
          <w:tcPr>
            <w:tcW w:w="1468" w:type="dxa"/>
            <w:gridSpan w:val="2"/>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247,5</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103,0</w:t>
            </w:r>
          </w:p>
        </w:tc>
        <w:tc>
          <w:tcPr>
            <w:tcW w:w="1276"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145,9</w:t>
            </w:r>
          </w:p>
        </w:tc>
        <w:tc>
          <w:tcPr>
            <w:tcW w:w="1843"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83,3</w:t>
            </w:r>
          </w:p>
        </w:tc>
        <w:tc>
          <w:tcPr>
            <w:tcW w:w="992" w:type="dxa"/>
            <w:tcBorders>
              <w:top w:val="nil"/>
              <w:left w:val="nil"/>
              <w:bottom w:val="nil"/>
              <w:right w:val="nil"/>
            </w:tcBorders>
            <w:shd w:val="clear" w:color="auto" w:fill="auto"/>
            <w:vAlign w:val="bottom"/>
          </w:tcPr>
          <w:p w:rsidR="00C8674E" w:rsidRPr="00E341A1" w:rsidRDefault="00C8674E" w:rsidP="00631980">
            <w:pPr>
              <w:spacing w:line="240" w:lineRule="exact"/>
              <w:jc w:val="right"/>
              <w:rPr>
                <w:rFonts w:ascii="Calibri" w:hAnsi="Calibri"/>
                <w:color w:val="1F3864"/>
                <w:sz w:val="24"/>
                <w:szCs w:val="24"/>
                <w:lang w:eastAsia="uk-UA"/>
              </w:rPr>
            </w:pPr>
            <w:r w:rsidRPr="00E341A1">
              <w:rPr>
                <w:rFonts w:ascii="Calibri" w:hAnsi="Calibri"/>
                <w:color w:val="1F3864"/>
                <w:sz w:val="24"/>
                <w:szCs w:val="24"/>
                <w:lang w:eastAsia="uk-UA"/>
              </w:rPr>
              <w:t>12,6</w:t>
            </w:r>
          </w:p>
        </w:tc>
      </w:tr>
    </w:tbl>
    <w:p w:rsidR="00C8674E" w:rsidRPr="00123F1E" w:rsidRDefault="00C8674E" w:rsidP="00C8674E">
      <w:pPr>
        <w:spacing w:line="300" w:lineRule="exact"/>
        <w:jc w:val="right"/>
        <w:rPr>
          <w:rFonts w:ascii="Calibri" w:hAnsi="Calibri"/>
          <w:color w:val="1F3864"/>
          <w:sz w:val="24"/>
          <w:szCs w:val="24"/>
          <w:lang w:eastAsia="uk-UA"/>
        </w:rPr>
      </w:pPr>
    </w:p>
    <w:p w:rsidR="00C8674E" w:rsidRPr="00123F1E" w:rsidRDefault="00C8674E" w:rsidP="00C8674E">
      <w:pPr>
        <w:tabs>
          <w:tab w:val="left" w:pos="9214"/>
        </w:tabs>
        <w:spacing w:line="304" w:lineRule="exact"/>
        <w:ind w:firstLine="567"/>
        <w:jc w:val="both"/>
        <w:rPr>
          <w:rFonts w:ascii="Calibri" w:hAnsi="Calibri"/>
          <w:color w:val="1F3864"/>
          <w:sz w:val="27"/>
          <w:szCs w:val="27"/>
        </w:rPr>
      </w:pPr>
      <w:r>
        <w:rPr>
          <w:rFonts w:ascii="Calibri" w:hAnsi="Calibri"/>
          <w:color w:val="1F3864"/>
          <w:sz w:val="27"/>
          <w:szCs w:val="27"/>
        </w:rPr>
        <w:t>К</w:t>
      </w:r>
      <w:r w:rsidRPr="00123F1E">
        <w:rPr>
          <w:rFonts w:ascii="Calibri" w:hAnsi="Calibri"/>
          <w:color w:val="1F3864"/>
          <w:sz w:val="27"/>
          <w:szCs w:val="27"/>
        </w:rPr>
        <w:t xml:space="preserve">ількість працівників, які вчасно не отримали заробітну плату, на 1 </w:t>
      </w:r>
      <w:r>
        <w:rPr>
          <w:rFonts w:ascii="Calibri" w:hAnsi="Calibri"/>
          <w:color w:val="1F3864"/>
          <w:sz w:val="27"/>
          <w:szCs w:val="27"/>
        </w:rPr>
        <w:t>червня</w:t>
      </w:r>
      <w:r w:rsidRPr="00123F1E">
        <w:rPr>
          <w:rFonts w:ascii="Calibri" w:hAnsi="Calibri"/>
          <w:color w:val="1F3864"/>
          <w:sz w:val="27"/>
          <w:szCs w:val="27"/>
        </w:rPr>
        <w:t xml:space="preserve"> 2020р. становила </w:t>
      </w:r>
      <w:r>
        <w:rPr>
          <w:rFonts w:ascii="Calibri" w:hAnsi="Calibri"/>
          <w:color w:val="1F3864"/>
          <w:sz w:val="27"/>
          <w:szCs w:val="27"/>
        </w:rPr>
        <w:t>110,2</w:t>
      </w:r>
      <w:r w:rsidRPr="00123F1E">
        <w:rPr>
          <w:rFonts w:ascii="Calibri" w:hAnsi="Calibri"/>
          <w:color w:val="1F3864"/>
          <w:sz w:val="27"/>
          <w:szCs w:val="27"/>
        </w:rPr>
        <w:t> тис. осіб, або 1,</w:t>
      </w:r>
      <w:r>
        <w:rPr>
          <w:rFonts w:ascii="Calibri" w:hAnsi="Calibri"/>
          <w:color w:val="1F3864"/>
          <w:sz w:val="27"/>
          <w:szCs w:val="27"/>
        </w:rPr>
        <w:t>5</w:t>
      </w:r>
      <w:r w:rsidRPr="00123F1E">
        <w:rPr>
          <w:rFonts w:ascii="Calibri" w:hAnsi="Calibri"/>
          <w:color w:val="1F3864"/>
          <w:sz w:val="27"/>
          <w:szCs w:val="27"/>
        </w:rPr>
        <w:t xml:space="preserve">% від середньооблікової кількості штатних працівників, зайнятих в економіці. Кожному із зазначених працівників не </w:t>
      </w:r>
      <w:r>
        <w:rPr>
          <w:rFonts w:ascii="Calibri" w:hAnsi="Calibri"/>
          <w:color w:val="1F3864"/>
          <w:sz w:val="27"/>
          <w:szCs w:val="27"/>
        </w:rPr>
        <w:t>було виплачено в середньому 17,8</w:t>
      </w:r>
      <w:r w:rsidRPr="00123F1E">
        <w:rPr>
          <w:rFonts w:ascii="Calibri" w:hAnsi="Calibri"/>
          <w:color w:val="1F3864"/>
          <w:sz w:val="27"/>
          <w:szCs w:val="27"/>
        </w:rPr>
        <w:t xml:space="preserve"> тис.грн, що в 1,</w:t>
      </w:r>
      <w:r>
        <w:rPr>
          <w:rFonts w:ascii="Calibri" w:hAnsi="Calibri"/>
          <w:color w:val="1F3864"/>
          <w:sz w:val="27"/>
          <w:szCs w:val="27"/>
        </w:rPr>
        <w:t>7</w:t>
      </w:r>
      <w:r w:rsidRPr="00123F1E">
        <w:rPr>
          <w:rFonts w:ascii="Calibri" w:hAnsi="Calibri"/>
          <w:color w:val="1F3864"/>
          <w:sz w:val="27"/>
          <w:szCs w:val="27"/>
        </w:rPr>
        <w:t xml:space="preserve"> раза перевищує середню заробітну плату за </w:t>
      </w:r>
      <w:r>
        <w:rPr>
          <w:rFonts w:ascii="Calibri" w:hAnsi="Calibri"/>
          <w:color w:val="1F3864"/>
          <w:sz w:val="27"/>
          <w:szCs w:val="27"/>
        </w:rPr>
        <w:t>травень</w:t>
      </w:r>
      <w:r w:rsidRPr="00123F1E">
        <w:rPr>
          <w:rFonts w:ascii="Calibri" w:hAnsi="Calibri"/>
          <w:color w:val="1F3864"/>
          <w:sz w:val="27"/>
          <w:szCs w:val="27"/>
        </w:rPr>
        <w:t xml:space="preserve"> 2020р. </w:t>
      </w:r>
    </w:p>
    <w:p w:rsidR="00C8674E" w:rsidRPr="00123F1E" w:rsidRDefault="00C8674E" w:rsidP="00C8674E">
      <w:pPr>
        <w:tabs>
          <w:tab w:val="left" w:pos="9214"/>
        </w:tabs>
        <w:spacing w:line="304" w:lineRule="exact"/>
        <w:ind w:firstLine="567"/>
        <w:jc w:val="both"/>
        <w:rPr>
          <w:rFonts w:ascii="Calibri" w:hAnsi="Calibri"/>
          <w:color w:val="1F3864"/>
          <w:sz w:val="27"/>
          <w:szCs w:val="27"/>
        </w:rPr>
      </w:pPr>
      <w:r w:rsidRPr="00123F1E">
        <w:rPr>
          <w:rFonts w:ascii="Calibri" w:hAnsi="Calibri"/>
          <w:color w:val="1F3864"/>
          <w:sz w:val="27"/>
          <w:szCs w:val="27"/>
        </w:rPr>
        <w:t>Серед регіонів найбільша питома вага кількості працівників, яким своєчасно не було виплачено заробітну плату, зафіксована в Луганській (</w:t>
      </w:r>
      <w:r>
        <w:rPr>
          <w:rFonts w:ascii="Calibri" w:hAnsi="Calibri"/>
          <w:color w:val="1F3864"/>
          <w:sz w:val="27"/>
          <w:szCs w:val="27"/>
        </w:rPr>
        <w:t>10,8</w:t>
      </w:r>
      <w:r w:rsidRPr="00123F1E">
        <w:rPr>
          <w:rFonts w:ascii="Calibri" w:hAnsi="Calibri"/>
          <w:color w:val="1F3864"/>
          <w:sz w:val="27"/>
          <w:szCs w:val="27"/>
        </w:rPr>
        <w:t>% від середньооблікової кількості штатних працівників регіону) та Донецькій (</w:t>
      </w:r>
      <w:r>
        <w:rPr>
          <w:rFonts w:ascii="Calibri" w:hAnsi="Calibri"/>
          <w:color w:val="1F3864"/>
          <w:sz w:val="27"/>
          <w:szCs w:val="27"/>
        </w:rPr>
        <w:t>7,4</w:t>
      </w:r>
      <w:r w:rsidRPr="00123F1E">
        <w:rPr>
          <w:rFonts w:ascii="Calibri" w:hAnsi="Calibri"/>
          <w:color w:val="1F3864"/>
          <w:sz w:val="27"/>
          <w:szCs w:val="27"/>
        </w:rPr>
        <w:t>%) областях. Найменшою частка таких працівників була у Вінницькій</w:t>
      </w:r>
      <w:r>
        <w:rPr>
          <w:rFonts w:ascii="Calibri" w:hAnsi="Calibri"/>
          <w:color w:val="1F3864"/>
          <w:sz w:val="27"/>
          <w:szCs w:val="27"/>
        </w:rPr>
        <w:t xml:space="preserve"> та Хмельницькій </w:t>
      </w:r>
      <w:r w:rsidRPr="00123F1E">
        <w:rPr>
          <w:rFonts w:ascii="Calibri" w:hAnsi="Calibri"/>
          <w:color w:val="1F3864"/>
          <w:sz w:val="27"/>
          <w:szCs w:val="27"/>
        </w:rPr>
        <w:t>(</w:t>
      </w:r>
      <w:r>
        <w:rPr>
          <w:rFonts w:ascii="Calibri" w:hAnsi="Calibri"/>
          <w:color w:val="1F3864"/>
          <w:sz w:val="27"/>
          <w:szCs w:val="27"/>
        </w:rPr>
        <w:t xml:space="preserve">по </w:t>
      </w:r>
      <w:r w:rsidRPr="00123F1E">
        <w:rPr>
          <w:rFonts w:ascii="Calibri" w:hAnsi="Calibri"/>
          <w:color w:val="1F3864"/>
          <w:sz w:val="27"/>
          <w:szCs w:val="27"/>
        </w:rPr>
        <w:t>0,1%</w:t>
      </w:r>
      <w:r>
        <w:rPr>
          <w:rFonts w:ascii="Calibri" w:hAnsi="Calibri"/>
          <w:color w:val="1F3864"/>
          <w:sz w:val="27"/>
          <w:szCs w:val="27"/>
        </w:rPr>
        <w:t>) областях</w:t>
      </w:r>
      <w:r w:rsidRPr="00123F1E">
        <w:rPr>
          <w:rFonts w:ascii="Calibri" w:hAnsi="Calibri"/>
          <w:color w:val="1F3864"/>
          <w:sz w:val="27"/>
          <w:szCs w:val="27"/>
        </w:rPr>
        <w:t>.</w:t>
      </w:r>
    </w:p>
    <w:p w:rsidR="00C8674E" w:rsidRPr="00123F1E" w:rsidRDefault="00C8674E" w:rsidP="00C8674E">
      <w:pPr>
        <w:tabs>
          <w:tab w:val="left" w:pos="9214"/>
          <w:tab w:val="left" w:pos="9498"/>
        </w:tabs>
        <w:spacing w:line="304" w:lineRule="exact"/>
        <w:ind w:firstLine="567"/>
        <w:jc w:val="both"/>
        <w:rPr>
          <w:rFonts w:ascii="Calibri" w:hAnsi="Calibri"/>
          <w:color w:val="1F3864"/>
          <w:sz w:val="27"/>
          <w:szCs w:val="27"/>
        </w:rPr>
      </w:pPr>
      <w:r w:rsidRPr="00123F1E">
        <w:rPr>
          <w:rFonts w:ascii="Calibri" w:hAnsi="Calibri"/>
          <w:color w:val="1F3864"/>
          <w:sz w:val="27"/>
          <w:szCs w:val="27"/>
        </w:rPr>
        <w:t>Заборгованість із виплати заробітної плати з бюджетів усіх рівнів на 1 </w:t>
      </w:r>
      <w:r>
        <w:rPr>
          <w:rFonts w:ascii="Calibri" w:hAnsi="Calibri"/>
          <w:color w:val="1F3864"/>
          <w:sz w:val="27"/>
          <w:szCs w:val="27"/>
        </w:rPr>
        <w:t>червня</w:t>
      </w:r>
      <w:r w:rsidRPr="00123F1E">
        <w:rPr>
          <w:rFonts w:ascii="Calibri" w:hAnsi="Calibri"/>
          <w:color w:val="1F3864"/>
          <w:sz w:val="27"/>
          <w:szCs w:val="27"/>
        </w:rPr>
        <w:t xml:space="preserve"> 2020р. становила </w:t>
      </w:r>
      <w:r>
        <w:rPr>
          <w:rFonts w:ascii="Calibri" w:hAnsi="Calibri"/>
          <w:color w:val="1F3864"/>
          <w:sz w:val="27"/>
          <w:szCs w:val="27"/>
        </w:rPr>
        <w:t>9,5</w:t>
      </w:r>
      <w:r w:rsidRPr="00123F1E">
        <w:rPr>
          <w:rFonts w:ascii="Calibri" w:hAnsi="Calibri"/>
          <w:color w:val="1F3864"/>
          <w:sz w:val="27"/>
          <w:szCs w:val="27"/>
        </w:rPr>
        <w:t xml:space="preserve"> млн.грн, або 0,</w:t>
      </w:r>
      <w:r>
        <w:rPr>
          <w:rFonts w:ascii="Calibri" w:hAnsi="Calibri"/>
          <w:color w:val="1F3864"/>
          <w:sz w:val="27"/>
          <w:szCs w:val="27"/>
        </w:rPr>
        <w:t>5</w:t>
      </w:r>
      <w:r w:rsidRPr="00123F1E">
        <w:rPr>
          <w:rFonts w:ascii="Calibri" w:hAnsi="Calibri"/>
          <w:color w:val="1F3864"/>
          <w:sz w:val="27"/>
          <w:szCs w:val="27"/>
        </w:rPr>
        <w:t>% від обсягу боргу економічно активних підприємств.</w:t>
      </w:r>
    </w:p>
    <w:p w:rsidR="00C8674E" w:rsidRPr="00123F1E" w:rsidRDefault="00C8674E" w:rsidP="00C8674E">
      <w:pPr>
        <w:tabs>
          <w:tab w:val="left" w:pos="9214"/>
          <w:tab w:val="left" w:pos="9498"/>
        </w:tabs>
        <w:spacing w:line="304" w:lineRule="exact"/>
        <w:ind w:firstLine="567"/>
        <w:jc w:val="both"/>
        <w:rPr>
          <w:rFonts w:ascii="Calibri" w:hAnsi="Calibri"/>
          <w:color w:val="1F3864"/>
          <w:sz w:val="27"/>
          <w:szCs w:val="27"/>
        </w:rPr>
      </w:pPr>
      <w:r w:rsidRPr="00123F1E">
        <w:rPr>
          <w:rFonts w:ascii="Calibri" w:hAnsi="Calibri"/>
          <w:color w:val="1F3864"/>
          <w:sz w:val="27"/>
          <w:szCs w:val="27"/>
        </w:rPr>
        <w:t xml:space="preserve">Сума заробітної плати, не виплаченої працівникам підприємств-банкрутів, упродовж </w:t>
      </w:r>
      <w:r>
        <w:rPr>
          <w:rFonts w:ascii="Calibri" w:hAnsi="Calibri"/>
          <w:color w:val="1F3864"/>
          <w:sz w:val="27"/>
          <w:szCs w:val="27"/>
        </w:rPr>
        <w:t>травня</w:t>
      </w:r>
      <w:r w:rsidRPr="00123F1E">
        <w:rPr>
          <w:rFonts w:ascii="Calibri" w:hAnsi="Calibri"/>
          <w:color w:val="1F3864"/>
          <w:sz w:val="27"/>
          <w:szCs w:val="27"/>
        </w:rPr>
        <w:t xml:space="preserve"> 2020р. збільшилась на </w:t>
      </w:r>
      <w:r>
        <w:rPr>
          <w:rFonts w:ascii="Calibri" w:hAnsi="Calibri"/>
          <w:color w:val="1F3864"/>
          <w:sz w:val="27"/>
          <w:szCs w:val="27"/>
        </w:rPr>
        <w:t>1,0</w:t>
      </w:r>
      <w:r w:rsidRPr="00123F1E">
        <w:rPr>
          <w:rFonts w:ascii="Calibri" w:hAnsi="Calibri"/>
          <w:color w:val="1F3864"/>
          <w:sz w:val="27"/>
          <w:szCs w:val="27"/>
        </w:rPr>
        <w:t xml:space="preserve">% і на 1 </w:t>
      </w:r>
      <w:r>
        <w:rPr>
          <w:rFonts w:ascii="Calibri" w:hAnsi="Calibri"/>
          <w:color w:val="1F3864"/>
          <w:sz w:val="27"/>
          <w:szCs w:val="27"/>
        </w:rPr>
        <w:t>червня</w:t>
      </w:r>
      <w:r w:rsidRPr="00123F1E">
        <w:rPr>
          <w:rFonts w:ascii="Calibri" w:hAnsi="Calibri"/>
          <w:color w:val="1F3864"/>
          <w:sz w:val="27"/>
          <w:szCs w:val="27"/>
        </w:rPr>
        <w:t xml:space="preserve"> 2020р. становила </w:t>
      </w:r>
      <w:r>
        <w:rPr>
          <w:rFonts w:ascii="Calibri" w:hAnsi="Calibri"/>
          <w:color w:val="1F3864"/>
          <w:sz w:val="27"/>
          <w:szCs w:val="27"/>
        </w:rPr>
        <w:t>1057,7</w:t>
      </w:r>
      <w:r w:rsidRPr="00123F1E">
        <w:rPr>
          <w:rFonts w:ascii="Calibri" w:hAnsi="Calibri"/>
          <w:color w:val="1F3864"/>
          <w:sz w:val="27"/>
          <w:szCs w:val="27"/>
        </w:rPr>
        <w:t xml:space="preserve"> млн.грн. Серед регіонів найбільша частка суми заборгованості перед працівниками підприємств-банкрутів у загальній сумі заборгованості була у Вінницькій </w:t>
      </w:r>
      <w:r w:rsidR="008556C2">
        <w:rPr>
          <w:rFonts w:ascii="Calibri" w:hAnsi="Calibri"/>
          <w:color w:val="1F3864"/>
          <w:sz w:val="27"/>
          <w:szCs w:val="27"/>
        </w:rPr>
        <w:t>(</w:t>
      </w:r>
      <w:r>
        <w:rPr>
          <w:rFonts w:ascii="Calibri" w:hAnsi="Calibri"/>
          <w:color w:val="1F3864"/>
          <w:sz w:val="27"/>
          <w:szCs w:val="27"/>
        </w:rPr>
        <w:t>83,5</w:t>
      </w:r>
      <w:r w:rsidRPr="00123F1E">
        <w:rPr>
          <w:rFonts w:ascii="Calibri" w:hAnsi="Calibri"/>
          <w:color w:val="1F3864"/>
          <w:sz w:val="27"/>
          <w:szCs w:val="27"/>
        </w:rPr>
        <w:t>%)</w:t>
      </w:r>
      <w:r>
        <w:rPr>
          <w:rFonts w:ascii="Calibri" w:hAnsi="Calibri"/>
          <w:color w:val="1F3864"/>
          <w:sz w:val="27"/>
          <w:szCs w:val="27"/>
        </w:rPr>
        <w:t xml:space="preserve"> та Київській (76,1%)</w:t>
      </w:r>
      <w:r w:rsidRPr="00123F1E">
        <w:rPr>
          <w:rFonts w:ascii="Calibri" w:hAnsi="Calibri"/>
          <w:color w:val="1F3864"/>
          <w:sz w:val="27"/>
          <w:szCs w:val="27"/>
        </w:rPr>
        <w:t xml:space="preserve"> област</w:t>
      </w:r>
      <w:r>
        <w:rPr>
          <w:rFonts w:ascii="Calibri" w:hAnsi="Calibri"/>
          <w:color w:val="1F3864"/>
          <w:sz w:val="27"/>
          <w:szCs w:val="27"/>
        </w:rPr>
        <w:t>ях</w:t>
      </w:r>
      <w:r w:rsidRPr="00123F1E">
        <w:rPr>
          <w:rFonts w:ascii="Calibri" w:hAnsi="Calibri"/>
          <w:color w:val="1F3864"/>
          <w:sz w:val="27"/>
          <w:szCs w:val="27"/>
        </w:rPr>
        <w:t>.</w:t>
      </w:r>
    </w:p>
    <w:p w:rsidR="00C8674E" w:rsidRPr="00123F1E" w:rsidRDefault="00C8674E" w:rsidP="00C8674E">
      <w:pPr>
        <w:ind w:firstLine="567"/>
        <w:jc w:val="both"/>
      </w:pPr>
      <w:r w:rsidRPr="00123F1E">
        <w:rPr>
          <w:rFonts w:ascii="Calibri" w:hAnsi="Calibri"/>
          <w:color w:val="1F3864"/>
          <w:sz w:val="27"/>
          <w:szCs w:val="27"/>
        </w:rPr>
        <w:t xml:space="preserve">На економічно неактивних підприємствах сума боргу з виплати заробітної плати на 1 </w:t>
      </w:r>
      <w:r>
        <w:rPr>
          <w:rFonts w:ascii="Calibri" w:hAnsi="Calibri"/>
          <w:color w:val="1F3864"/>
          <w:sz w:val="27"/>
          <w:szCs w:val="27"/>
        </w:rPr>
        <w:t>червня</w:t>
      </w:r>
      <w:r w:rsidRPr="00123F1E">
        <w:rPr>
          <w:rFonts w:ascii="Calibri" w:hAnsi="Calibri"/>
          <w:color w:val="1F3864"/>
          <w:sz w:val="27"/>
          <w:szCs w:val="27"/>
        </w:rPr>
        <w:t xml:space="preserve"> 2020р. становила </w:t>
      </w:r>
      <w:r>
        <w:rPr>
          <w:rFonts w:ascii="Calibri" w:hAnsi="Calibri"/>
          <w:color w:val="1F3864"/>
          <w:sz w:val="27"/>
          <w:szCs w:val="27"/>
        </w:rPr>
        <w:t>126,8</w:t>
      </w:r>
      <w:r w:rsidRPr="00123F1E">
        <w:rPr>
          <w:rFonts w:ascii="Calibri" w:hAnsi="Calibri"/>
          <w:color w:val="1F3864"/>
          <w:sz w:val="27"/>
          <w:szCs w:val="27"/>
        </w:rPr>
        <w:t> млн.грн, або 4,</w:t>
      </w:r>
      <w:r>
        <w:rPr>
          <w:rFonts w:ascii="Calibri" w:hAnsi="Calibri"/>
          <w:color w:val="1F3864"/>
          <w:sz w:val="27"/>
          <w:szCs w:val="27"/>
        </w:rPr>
        <w:t>0</w:t>
      </w:r>
      <w:r w:rsidRPr="00123F1E">
        <w:rPr>
          <w:rFonts w:ascii="Calibri" w:hAnsi="Calibri"/>
          <w:color w:val="1F3864"/>
          <w:sz w:val="27"/>
          <w:szCs w:val="27"/>
        </w:rPr>
        <w:t>% від загальної суми заборгованості з виплати заробітної плати. Найбільша питома вага суми боргу економічно неактивних підприємств у загальній сумі заборгованості була у Черкаській (</w:t>
      </w:r>
      <w:r>
        <w:rPr>
          <w:rFonts w:ascii="Calibri" w:hAnsi="Calibri"/>
          <w:color w:val="1F3864"/>
          <w:sz w:val="27"/>
          <w:szCs w:val="27"/>
        </w:rPr>
        <w:t>19,9</w:t>
      </w:r>
      <w:r w:rsidRPr="00123F1E">
        <w:rPr>
          <w:rFonts w:ascii="Calibri" w:hAnsi="Calibri"/>
          <w:color w:val="1F3864"/>
          <w:sz w:val="27"/>
          <w:szCs w:val="27"/>
        </w:rPr>
        <w:t xml:space="preserve">%) та </w:t>
      </w:r>
      <w:r>
        <w:rPr>
          <w:rFonts w:ascii="Calibri" w:hAnsi="Calibri"/>
          <w:color w:val="1F3864"/>
          <w:sz w:val="27"/>
          <w:szCs w:val="27"/>
        </w:rPr>
        <w:t>Львіській</w:t>
      </w:r>
      <w:r w:rsidRPr="00123F1E">
        <w:rPr>
          <w:rFonts w:ascii="Calibri" w:hAnsi="Calibri"/>
          <w:color w:val="1F3864"/>
          <w:sz w:val="27"/>
          <w:szCs w:val="27"/>
        </w:rPr>
        <w:t xml:space="preserve"> (</w:t>
      </w:r>
      <w:r>
        <w:rPr>
          <w:rFonts w:ascii="Calibri" w:hAnsi="Calibri"/>
          <w:color w:val="1F3864"/>
          <w:sz w:val="27"/>
          <w:szCs w:val="27"/>
        </w:rPr>
        <w:t>19,6</w:t>
      </w:r>
      <w:r w:rsidRPr="00123F1E">
        <w:rPr>
          <w:rFonts w:ascii="Calibri" w:hAnsi="Calibri"/>
          <w:color w:val="1F3864"/>
          <w:sz w:val="27"/>
          <w:szCs w:val="27"/>
        </w:rPr>
        <w:t>%) областях. Борг перед працівниками підприємств промисловості в цій сумі складав 59,</w:t>
      </w:r>
      <w:r>
        <w:rPr>
          <w:rFonts w:ascii="Calibri" w:hAnsi="Calibri"/>
          <w:color w:val="1F3864"/>
          <w:sz w:val="27"/>
          <w:szCs w:val="27"/>
        </w:rPr>
        <w:t>5</w:t>
      </w:r>
      <w:r w:rsidRPr="00123F1E">
        <w:rPr>
          <w:rFonts w:ascii="Calibri" w:hAnsi="Calibri"/>
          <w:color w:val="1F3864"/>
          <w:sz w:val="27"/>
          <w:szCs w:val="27"/>
        </w:rPr>
        <w:t>%.</w:t>
      </w:r>
    </w:p>
    <w:p w:rsidR="00C8674E" w:rsidRPr="00123F1E" w:rsidRDefault="00C8674E" w:rsidP="00C8674E">
      <w:pPr>
        <w:jc w:val="both"/>
      </w:pPr>
    </w:p>
    <w:tbl>
      <w:tblPr>
        <w:tblW w:w="9526" w:type="dxa"/>
        <w:tblInd w:w="108" w:type="dxa"/>
        <w:tblBorders>
          <w:left w:val="single" w:sz="4" w:space="0" w:color="6699FF"/>
          <w:right w:val="single" w:sz="4" w:space="0" w:color="6699FF"/>
        </w:tblBorders>
        <w:tblLook w:val="04A0" w:firstRow="1" w:lastRow="0" w:firstColumn="1" w:lastColumn="0" w:noHBand="0" w:noVBand="1"/>
      </w:tblPr>
      <w:tblGrid>
        <w:gridCol w:w="9526"/>
      </w:tblGrid>
      <w:tr w:rsidR="00453BE4" w:rsidRPr="0019653A" w:rsidTr="0055483C">
        <w:trPr>
          <w:trHeight w:val="879"/>
        </w:trPr>
        <w:tc>
          <w:tcPr>
            <w:tcW w:w="9526" w:type="dxa"/>
            <w:tcBorders>
              <w:top w:val="single" w:sz="4" w:space="0" w:color="808080"/>
              <w:left w:val="single" w:sz="4" w:space="0" w:color="808080"/>
              <w:bottom w:val="single" w:sz="4" w:space="0" w:color="808080"/>
              <w:right w:val="single" w:sz="4" w:space="0" w:color="808080"/>
            </w:tcBorders>
            <w:shd w:val="clear" w:color="auto" w:fill="5A80BF"/>
            <w:vAlign w:val="center"/>
          </w:tcPr>
          <w:p w:rsidR="00453BE4" w:rsidRPr="00201C63" w:rsidRDefault="00453BE4" w:rsidP="008A41F0">
            <w:pPr>
              <w:tabs>
                <w:tab w:val="left" w:pos="1076"/>
              </w:tabs>
              <w:spacing w:before="120" w:after="120"/>
              <w:jc w:val="center"/>
              <w:rPr>
                <w:rFonts w:ascii="Calibri" w:hAnsi="Calibri" w:cs="Arial"/>
                <w:b/>
                <w:sz w:val="32"/>
                <w:szCs w:val="32"/>
              </w:rPr>
            </w:pPr>
            <w:r>
              <w:rPr>
                <w:rFonts w:ascii="Arial" w:hAnsi="Arial" w:cs="Arial"/>
                <w:b/>
                <w:bCs/>
                <w:noProof/>
                <w:color w:val="3333CC"/>
                <w:sz w:val="24"/>
                <w:szCs w:val="24"/>
                <w:lang w:eastAsia="uk-UA"/>
              </w:rPr>
              <w:lastRenderedPageBreak/>
              <w:drawing>
                <wp:anchor distT="0" distB="0" distL="114300" distR="114300" simplePos="0" relativeHeight="251692544" behindDoc="0" locked="0" layoutInCell="1" allowOverlap="1" wp14:anchorId="550892BE" wp14:editId="237F2A88">
                  <wp:simplePos x="0" y="0"/>
                  <wp:positionH relativeFrom="column">
                    <wp:posOffset>-33020</wp:posOffset>
                  </wp:positionH>
                  <wp:positionV relativeFrom="paragraph">
                    <wp:posOffset>30480</wp:posOffset>
                  </wp:positionV>
                  <wp:extent cx="546735" cy="491490"/>
                  <wp:effectExtent l="0" t="0" r="5715"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6735" cy="491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A4FAE">
              <w:rPr>
                <w:rFonts w:ascii="Calibri" w:hAnsi="Calibri" w:cs="Arial"/>
                <w:b/>
                <w:bCs/>
                <w:color w:val="FFFFFF"/>
                <w:sz w:val="32"/>
                <w:szCs w:val="32"/>
              </w:rPr>
              <w:t>ЦІНИ</w:t>
            </w:r>
          </w:p>
        </w:tc>
      </w:tr>
    </w:tbl>
    <w:p w:rsidR="00EC1E78" w:rsidRPr="00271BDA" w:rsidRDefault="00EC1E78" w:rsidP="00EC1E78">
      <w:pPr>
        <w:tabs>
          <w:tab w:val="left" w:pos="1134"/>
        </w:tabs>
        <w:ind w:firstLine="567"/>
        <w:jc w:val="both"/>
        <w:rPr>
          <w:rFonts w:ascii="Calibri" w:hAnsi="Calibri"/>
          <w:b/>
          <w:sz w:val="12"/>
          <w:szCs w:val="12"/>
        </w:rPr>
      </w:pPr>
    </w:p>
    <w:p w:rsidR="00726B93" w:rsidRPr="00231ABD" w:rsidRDefault="00726B93" w:rsidP="00726B93">
      <w:pPr>
        <w:ind w:firstLine="567"/>
        <w:jc w:val="both"/>
        <w:rPr>
          <w:rFonts w:ascii="Calibri" w:hAnsi="Calibri"/>
          <w:color w:val="002060"/>
          <w:sz w:val="27"/>
          <w:szCs w:val="27"/>
        </w:rPr>
      </w:pPr>
      <w:r w:rsidRPr="00231ABD">
        <w:rPr>
          <w:rFonts w:ascii="Calibri" w:hAnsi="Calibri"/>
          <w:b/>
          <w:color w:val="002060"/>
          <w:sz w:val="27"/>
          <w:szCs w:val="27"/>
        </w:rPr>
        <w:t xml:space="preserve">Індекс споживчих цін </w:t>
      </w:r>
      <w:r w:rsidRPr="00231ABD">
        <w:rPr>
          <w:rFonts w:ascii="Calibri" w:hAnsi="Calibri"/>
          <w:color w:val="002060"/>
          <w:sz w:val="27"/>
          <w:szCs w:val="27"/>
        </w:rPr>
        <w:t xml:space="preserve">(ІСЦ) у </w:t>
      </w:r>
      <w:r>
        <w:rPr>
          <w:rFonts w:ascii="Calibri" w:hAnsi="Calibri"/>
          <w:color w:val="002060"/>
          <w:sz w:val="27"/>
          <w:szCs w:val="27"/>
        </w:rPr>
        <w:t>травн</w:t>
      </w:r>
      <w:r w:rsidRPr="00231ABD">
        <w:rPr>
          <w:rFonts w:ascii="Calibri" w:hAnsi="Calibri"/>
          <w:color w:val="002060"/>
          <w:sz w:val="27"/>
          <w:szCs w:val="27"/>
        </w:rPr>
        <w:t xml:space="preserve">і 2020р. порівняно із </w:t>
      </w:r>
      <w:r>
        <w:rPr>
          <w:rFonts w:ascii="Calibri" w:hAnsi="Calibri"/>
          <w:color w:val="002060"/>
          <w:sz w:val="27"/>
          <w:szCs w:val="27"/>
        </w:rPr>
        <w:t>квітне</w:t>
      </w:r>
      <w:r w:rsidRPr="00231ABD">
        <w:rPr>
          <w:rFonts w:ascii="Calibri" w:hAnsi="Calibri"/>
          <w:color w:val="002060"/>
          <w:sz w:val="27"/>
          <w:szCs w:val="27"/>
        </w:rPr>
        <w:t>м 2020р. становив 100,</w:t>
      </w:r>
      <w:r>
        <w:rPr>
          <w:rFonts w:ascii="Calibri" w:hAnsi="Calibri"/>
          <w:color w:val="002060"/>
          <w:sz w:val="27"/>
          <w:szCs w:val="27"/>
        </w:rPr>
        <w:t>3</w:t>
      </w:r>
      <w:r w:rsidRPr="00231ABD">
        <w:rPr>
          <w:rFonts w:ascii="Calibri" w:hAnsi="Calibri"/>
          <w:color w:val="002060"/>
          <w:sz w:val="27"/>
          <w:szCs w:val="27"/>
        </w:rPr>
        <w:t>%, з початку року – 10</w:t>
      </w:r>
      <w:r>
        <w:rPr>
          <w:rFonts w:ascii="Calibri" w:hAnsi="Calibri"/>
          <w:color w:val="002060"/>
          <w:sz w:val="27"/>
          <w:szCs w:val="27"/>
        </w:rPr>
        <w:t>1</w:t>
      </w:r>
      <w:r w:rsidRPr="00231ABD">
        <w:rPr>
          <w:rFonts w:ascii="Calibri" w:hAnsi="Calibri"/>
          <w:color w:val="002060"/>
          <w:sz w:val="27"/>
          <w:szCs w:val="27"/>
        </w:rPr>
        <w:t>,</w:t>
      </w:r>
      <w:r>
        <w:rPr>
          <w:rFonts w:ascii="Calibri" w:hAnsi="Calibri"/>
          <w:color w:val="002060"/>
          <w:sz w:val="27"/>
          <w:szCs w:val="27"/>
        </w:rPr>
        <w:t>8</w:t>
      </w:r>
      <w:r w:rsidRPr="00231ABD">
        <w:rPr>
          <w:rFonts w:ascii="Calibri" w:hAnsi="Calibri"/>
          <w:color w:val="002060"/>
          <w:sz w:val="27"/>
          <w:szCs w:val="27"/>
        </w:rPr>
        <w:t>%.</w:t>
      </w:r>
    </w:p>
    <w:p w:rsidR="00726B93" w:rsidRPr="00231ABD" w:rsidRDefault="00726B93" w:rsidP="00726B93">
      <w:pPr>
        <w:ind w:right="-2" w:firstLine="720"/>
        <w:jc w:val="both"/>
        <w:rPr>
          <w:rFonts w:ascii="Arial" w:hAnsi="Arial" w:cs="Arial"/>
          <w:sz w:val="10"/>
          <w:szCs w:val="10"/>
          <w:highlight w:val="yellow"/>
        </w:rPr>
      </w:pPr>
    </w:p>
    <w:p w:rsidR="00726B93" w:rsidRPr="00231ABD" w:rsidRDefault="00726B93" w:rsidP="00726B93">
      <w:pPr>
        <w:jc w:val="center"/>
        <w:rPr>
          <w:rFonts w:ascii="Arial" w:hAnsi="Arial" w:cs="Arial"/>
          <w:b/>
          <w:color w:val="002060"/>
          <w:sz w:val="24"/>
          <w:szCs w:val="24"/>
        </w:rPr>
      </w:pPr>
      <w:r w:rsidRPr="00231ABD">
        <w:rPr>
          <w:rFonts w:ascii="Arial" w:hAnsi="Arial" w:cs="Arial"/>
          <w:b/>
          <w:color w:val="002060"/>
          <w:sz w:val="24"/>
          <w:szCs w:val="24"/>
        </w:rPr>
        <w:t xml:space="preserve">Індекси споживчих цін у </w:t>
      </w:r>
      <w:r>
        <w:rPr>
          <w:rFonts w:ascii="Arial" w:hAnsi="Arial" w:cs="Arial"/>
          <w:b/>
          <w:color w:val="002060"/>
          <w:sz w:val="24"/>
          <w:szCs w:val="24"/>
        </w:rPr>
        <w:t>трав</w:t>
      </w:r>
      <w:r w:rsidRPr="00231ABD">
        <w:rPr>
          <w:rFonts w:ascii="Arial" w:hAnsi="Arial" w:cs="Arial"/>
          <w:b/>
          <w:color w:val="002060"/>
          <w:sz w:val="24"/>
          <w:szCs w:val="24"/>
        </w:rPr>
        <w:t>ні 2020 року</w:t>
      </w:r>
    </w:p>
    <w:p w:rsidR="00726B93" w:rsidRPr="00231ABD" w:rsidRDefault="00726B93" w:rsidP="00726B93">
      <w:pPr>
        <w:jc w:val="center"/>
        <w:rPr>
          <w:rFonts w:ascii="Arial" w:hAnsi="Arial" w:cs="Arial"/>
          <w:color w:val="002060"/>
          <w:sz w:val="22"/>
          <w:szCs w:val="22"/>
        </w:rPr>
      </w:pPr>
      <w:r w:rsidRPr="00231ABD">
        <w:rPr>
          <w:rFonts w:ascii="Arial" w:hAnsi="Arial" w:cs="Arial"/>
          <w:color w:val="002060"/>
          <w:sz w:val="22"/>
          <w:szCs w:val="22"/>
        </w:rPr>
        <w:t xml:space="preserve"> (у % до грудня попереднього року)</w:t>
      </w:r>
    </w:p>
    <w:p w:rsidR="00726B93" w:rsidRPr="00231ABD" w:rsidRDefault="00726B93" w:rsidP="00726B93">
      <w:pPr>
        <w:ind w:right="-284"/>
        <w:jc w:val="both"/>
        <w:rPr>
          <w:sz w:val="10"/>
          <w:szCs w:val="10"/>
        </w:rPr>
      </w:pPr>
      <w:r w:rsidRPr="00231ABD">
        <w:rPr>
          <w:rFonts w:ascii="Arial" w:hAnsi="Arial" w:cs="Arial"/>
          <w:b/>
          <w:noProof/>
          <w:color w:val="002060"/>
          <w:sz w:val="24"/>
          <w:szCs w:val="24"/>
          <w:lang w:eastAsia="uk-UA"/>
        </w:rPr>
        <mc:AlternateContent>
          <mc:Choice Requires="wps">
            <w:drawing>
              <wp:anchor distT="0" distB="0" distL="114300" distR="114300" simplePos="0" relativeHeight="251757056" behindDoc="0" locked="0" layoutInCell="1" allowOverlap="1" wp14:anchorId="03DC6D6C" wp14:editId="5DDC72A4">
                <wp:simplePos x="0" y="0"/>
                <wp:positionH relativeFrom="column">
                  <wp:posOffset>1993900</wp:posOffset>
                </wp:positionH>
                <wp:positionV relativeFrom="paragraph">
                  <wp:posOffset>120015</wp:posOffset>
                </wp:positionV>
                <wp:extent cx="657860" cy="225425"/>
                <wp:effectExtent l="0" t="0" r="27940" b="222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225425"/>
                        </a:xfrm>
                        <a:prstGeom prst="rect">
                          <a:avLst/>
                        </a:prstGeom>
                        <a:noFill/>
                        <a:ln w="6350" algn="ctr">
                          <a:solidFill>
                            <a:srgbClr val="002060"/>
                          </a:solidFill>
                          <a:miter lim="800000"/>
                          <a:headEnd/>
                          <a:tailEnd/>
                        </a:ln>
                        <a:extLst>
                          <a:ext uri="{909E8E84-426E-40DD-AFC4-6F175D3DCCD1}">
                            <a14:hiddenFill xmlns:a14="http://schemas.microsoft.com/office/drawing/2010/main">
                              <a:solidFill>
                                <a:srgbClr val="97E4FF"/>
                              </a:solidFill>
                            </a14:hiddenFill>
                          </a:ext>
                        </a:extLst>
                      </wps:spPr>
                      <wps:txbx>
                        <w:txbxContent>
                          <w:p w:rsidR="00993F6B" w:rsidRPr="004645A9" w:rsidRDefault="00993F6B" w:rsidP="00726B93">
                            <w:pPr>
                              <w:pStyle w:val="affff5"/>
                              <w:spacing w:before="0" w:after="0"/>
                              <w:rPr>
                                <w:rFonts w:ascii="Arial" w:hAnsi="Arial" w:cs="Arial"/>
                                <w:color w:val="1F3864"/>
                                <w:sz w:val="16"/>
                                <w:szCs w:val="16"/>
                                <w:lang w:val="uk-UA"/>
                              </w:rPr>
                            </w:pPr>
                            <w:r>
                              <w:rPr>
                                <w:rFonts w:ascii="Arial" w:hAnsi="Arial" w:cs="Arial"/>
                                <w:color w:val="1F3864"/>
                                <w:sz w:val="16"/>
                                <w:szCs w:val="16"/>
                                <w:lang w:val="uk-UA"/>
                              </w:rPr>
                              <w:t>ІСЦ 101,8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C6D6C" id="Прямоугольник 18" o:spid="_x0000_s1026" style="position:absolute;left:0;text-align:left;margin-left:157pt;margin-top:9.45pt;width:51.8pt;height:17.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sgIAACoFAAAOAAAAZHJzL2Uyb0RvYy54bWysVNuO0zAQfUfiHyy/d3PZ9BY1Xa16QUgL&#10;rLTwAW7iNBaOHWy36YKQkHhF4hP4CF4Ql/2G9I8YO223ZV8Qog/uOB6fmTNzxqOLTcnRmirNpEhw&#10;cOZjREUqMyaWCX71ct4ZYKQNERnhUtAE31KNL8aPH43qKqahLCTPqEIAInRcVwkujKliz9NpQUui&#10;z2RFBRzmUpXEwFYtvUyRGtBL7oW+3/NqqbJKyZRqDV+n7SEeO/w8p6l5keeaGsQTDLkZtyq3Luzq&#10;jUckXipSFSzdpUH+IYuSMAFBD1BTYghaKfYAqmSpklrm5iyVpSfznKXUcQA2gf8Hm5uCVNRxgeLo&#10;6lAm/f9g0+fra4VYBr2DTglSQo+aL9sP28/Nz+Zu+7H52tw1P7afml/Nt+Y7AieoWF3pGC7eVNfK&#10;ctbVlUxfayTkpCBiSS+VknVBSQZ5BtbfO7lgNxquokX9TGYQj6yMdMXb5Kq0gFAWtHE9uj30iG4M&#10;SuFjr9sf9KCTKRyFYTcKuy4CifeXK6XNEypLZI0EK5CAAyfrK21sMiTeu9hYQs4Z504GXKAaApx3&#10;AZ7wJeg5Ncrd1ZKzzPo5umq5mHCF1sRqyg99SKfFPXErmQFlc1YmeODbn3Uisa3LTGTONoTx1oak&#10;uLDHQBPS3Fmtgt4N/eFsMBtEnSjszTqRP512LueTqNObB/3u9Hw6mUyD9zbPIIoLlmVU2FT3ag6i&#10;v1PLbq5aHR70fEJJHzMf9mfRfP6QuXeahis4sNr/O3ZOEFYDrZbMZrFpNWjhrD4WMrsFhSjZDiw8&#10;MGAUUr3FqIZhTbB+syKKYsSfClDZMIgiO91uE3X7IWzU8cni+ISIFKASbKDNzpyY9kVYVYotC4gU&#10;uK4LeQnKzJlTzX1WOz3DQDpOu8fDTvzx3nndP3Hj3wAAAP//AwBQSwMEFAAGAAgAAAAhAMiLl6Le&#10;AAAACQEAAA8AAABkcnMvZG93bnJldi54bWxMj8FOwzAQRO9I/IO1SNyoE0hLCHGqCsEFiQMFcXbj&#10;bRLVXgfbTdO/ZznBcTSjmTf1enZWTBji4ElBvshAILXeDNQp+Px4uSlBxKTJaOsJFZwxwrq5vKh1&#10;ZfyJ3nHapk5wCcVKK+hTGispY9uj03HhRyT29j44nViGTpqgT1zurLzNspV0eiBe6PWITz22h+3R&#10;KTgsv/d5mM4yPb/a8m2Dbg7zl1LXV/PmEUTCOf2F4Ref0aFhpp0/konCKrjLC/6S2CgfQHCgyO9X&#10;IHYKlkUBsqnl/wfNDwAAAP//AwBQSwECLQAUAAYACAAAACEAtoM4kv4AAADhAQAAEwAAAAAAAAAA&#10;AAAAAAAAAAAAW0NvbnRlbnRfVHlwZXNdLnhtbFBLAQItABQABgAIAAAAIQA4/SH/1gAAAJQBAAAL&#10;AAAAAAAAAAAAAAAAAC8BAABfcmVscy8ucmVsc1BLAQItABQABgAIAAAAIQA/+ocnsgIAACoFAAAO&#10;AAAAAAAAAAAAAAAAAC4CAABkcnMvZTJvRG9jLnhtbFBLAQItABQABgAIAAAAIQDIi5ei3gAAAAkB&#10;AAAPAAAAAAAAAAAAAAAAAAwFAABkcnMvZG93bnJldi54bWxQSwUGAAAAAAQABADzAAAAFwYAAAAA&#10;" filled="f" fillcolor="#97e4ff" strokecolor="#002060" strokeweight=".5pt">
                <v:textbox>
                  <w:txbxContent>
                    <w:p w:rsidR="00993F6B" w:rsidRPr="004645A9" w:rsidRDefault="00993F6B" w:rsidP="00726B93">
                      <w:pPr>
                        <w:pStyle w:val="affff5"/>
                        <w:spacing w:before="0" w:after="0"/>
                        <w:rPr>
                          <w:rFonts w:ascii="Arial" w:hAnsi="Arial" w:cs="Arial"/>
                          <w:color w:val="1F3864"/>
                          <w:sz w:val="16"/>
                          <w:szCs w:val="16"/>
                          <w:lang w:val="uk-UA"/>
                        </w:rPr>
                      </w:pPr>
                      <w:r>
                        <w:rPr>
                          <w:rFonts w:ascii="Arial" w:hAnsi="Arial" w:cs="Arial"/>
                          <w:color w:val="1F3864"/>
                          <w:sz w:val="16"/>
                          <w:szCs w:val="16"/>
                          <w:lang w:val="uk-UA"/>
                        </w:rPr>
                        <w:t>ІСЦ 101,8</w:t>
                      </w:r>
                    </w:p>
                  </w:txbxContent>
                </v:textbox>
              </v:rect>
            </w:pict>
          </mc:Fallback>
        </mc:AlternateContent>
      </w:r>
      <w:r w:rsidRPr="00231ABD">
        <w:rPr>
          <w:rFonts w:ascii="Calibri" w:hAnsi="Calibri" w:cs="Arial"/>
          <w:noProof/>
          <w:color w:val="002060"/>
          <w:sz w:val="27"/>
          <w:szCs w:val="27"/>
          <w:lang w:eastAsia="uk-UA"/>
        </w:rPr>
        <w:drawing>
          <wp:inline distT="0" distB="0" distL="0" distR="0" wp14:anchorId="55388CBD" wp14:editId="18B6C12F">
            <wp:extent cx="6090920" cy="2926080"/>
            <wp:effectExtent l="0" t="0" r="5080" b="7620"/>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9665C" w:rsidRDefault="0079665C" w:rsidP="00726B93">
      <w:pPr>
        <w:spacing w:line="320" w:lineRule="exact"/>
        <w:ind w:firstLine="567"/>
        <w:jc w:val="both"/>
        <w:rPr>
          <w:rFonts w:ascii="Calibri" w:hAnsi="Calibri"/>
          <w:color w:val="002060"/>
          <w:sz w:val="27"/>
          <w:szCs w:val="27"/>
        </w:rPr>
      </w:pPr>
    </w:p>
    <w:p w:rsidR="00726B93" w:rsidRPr="00993229" w:rsidRDefault="00726B93" w:rsidP="00726B93">
      <w:pPr>
        <w:spacing w:line="320" w:lineRule="exact"/>
        <w:ind w:firstLine="567"/>
        <w:jc w:val="both"/>
        <w:rPr>
          <w:rFonts w:ascii="Calibri" w:hAnsi="Calibri"/>
          <w:color w:val="002060"/>
          <w:sz w:val="27"/>
          <w:szCs w:val="27"/>
        </w:rPr>
      </w:pPr>
      <w:r w:rsidRPr="00993229">
        <w:rPr>
          <w:rFonts w:ascii="Calibri" w:hAnsi="Calibri"/>
          <w:color w:val="002060"/>
          <w:sz w:val="27"/>
          <w:szCs w:val="27"/>
        </w:rPr>
        <w:t xml:space="preserve">На споживчому ринку у травні ціни на продукти харчування та безалкогольні напої зросли на 1,2%. Найбільше (на 16,6% та 15,8%) подорожчали яйця та фрукти. На 2,3–0,8% зросли ціни на продукти переробки зернових, рис, рибу та продукти з риби, овочі. Водночас на 1,6–0,2% подешевшали м’ясо та м’ясопродукти, сало, масло, цукор, соняшникова олія, кисломолочна продукція, молоко. </w:t>
      </w:r>
    </w:p>
    <w:p w:rsidR="00726B93" w:rsidRPr="00993229" w:rsidRDefault="00726B93" w:rsidP="00726B93">
      <w:pPr>
        <w:spacing w:line="320" w:lineRule="exact"/>
        <w:ind w:firstLine="567"/>
        <w:jc w:val="both"/>
        <w:rPr>
          <w:rFonts w:ascii="Calibri" w:hAnsi="Calibri"/>
          <w:color w:val="002060"/>
          <w:sz w:val="27"/>
          <w:szCs w:val="27"/>
        </w:rPr>
      </w:pPr>
      <w:r w:rsidRPr="00993229">
        <w:rPr>
          <w:rFonts w:ascii="Calibri" w:hAnsi="Calibri"/>
          <w:color w:val="002060"/>
          <w:sz w:val="27"/>
          <w:szCs w:val="27"/>
        </w:rPr>
        <w:t xml:space="preserve">Ціни на алкогольні напої та тютюнові вироби підвищилися на 1,1%, що пов’язано з подорожчанням тютюнових виробів на 2,0%. </w:t>
      </w:r>
    </w:p>
    <w:p w:rsidR="00726B93" w:rsidRPr="00993229" w:rsidRDefault="00726B93" w:rsidP="00726B93">
      <w:pPr>
        <w:spacing w:line="320" w:lineRule="exact"/>
        <w:ind w:firstLine="567"/>
        <w:jc w:val="both"/>
        <w:rPr>
          <w:rFonts w:ascii="Calibri" w:hAnsi="Calibri"/>
          <w:color w:val="002060"/>
          <w:sz w:val="27"/>
          <w:szCs w:val="27"/>
        </w:rPr>
      </w:pPr>
      <w:r w:rsidRPr="00993229">
        <w:rPr>
          <w:rFonts w:ascii="Calibri" w:hAnsi="Calibri"/>
          <w:color w:val="002060"/>
          <w:sz w:val="27"/>
          <w:szCs w:val="27"/>
        </w:rPr>
        <w:t>Одяг і взуття подешевшали на 1,4%, зокре</w:t>
      </w:r>
      <w:r>
        <w:rPr>
          <w:rFonts w:ascii="Calibri" w:hAnsi="Calibri"/>
          <w:color w:val="002060"/>
          <w:sz w:val="27"/>
          <w:szCs w:val="27"/>
        </w:rPr>
        <w:t xml:space="preserve">ма, одяг – на 2,0%, </w:t>
      </w:r>
      <w:r w:rsidRPr="00993229">
        <w:rPr>
          <w:rFonts w:ascii="Calibri" w:hAnsi="Calibri"/>
          <w:color w:val="002060"/>
          <w:sz w:val="27"/>
          <w:szCs w:val="27"/>
        </w:rPr>
        <w:t>взуття – на 0,7%.</w:t>
      </w:r>
    </w:p>
    <w:p w:rsidR="00726B93" w:rsidRPr="00993229" w:rsidRDefault="00726B93" w:rsidP="00726B93">
      <w:pPr>
        <w:spacing w:line="320" w:lineRule="exact"/>
        <w:ind w:firstLine="567"/>
        <w:jc w:val="both"/>
        <w:rPr>
          <w:rFonts w:ascii="Calibri" w:hAnsi="Calibri"/>
          <w:color w:val="002060"/>
          <w:sz w:val="27"/>
          <w:szCs w:val="27"/>
        </w:rPr>
      </w:pPr>
      <w:r w:rsidRPr="00993229">
        <w:rPr>
          <w:rFonts w:ascii="Calibri" w:hAnsi="Calibri"/>
          <w:color w:val="002060"/>
          <w:sz w:val="27"/>
          <w:szCs w:val="27"/>
        </w:rPr>
        <w:t xml:space="preserve">Зниження цін (тарифів) на житло, воду, електроенергію, газ та інші види палива на 2,8% відбулося в основному за рахунок здешевлення природного газу на 16,8%. </w:t>
      </w:r>
    </w:p>
    <w:p w:rsidR="00726B93" w:rsidRPr="00993229" w:rsidRDefault="00726B93" w:rsidP="00726B93">
      <w:pPr>
        <w:spacing w:line="320" w:lineRule="exact"/>
        <w:ind w:firstLine="567"/>
        <w:jc w:val="both"/>
        <w:rPr>
          <w:rFonts w:ascii="Calibri" w:hAnsi="Calibri"/>
          <w:color w:val="002060"/>
          <w:sz w:val="27"/>
          <w:szCs w:val="27"/>
        </w:rPr>
      </w:pPr>
      <w:r w:rsidRPr="00993229">
        <w:rPr>
          <w:rFonts w:ascii="Calibri" w:hAnsi="Calibri"/>
          <w:color w:val="002060"/>
          <w:sz w:val="27"/>
          <w:szCs w:val="27"/>
        </w:rPr>
        <w:t xml:space="preserve">Ціни на транспорт знизилися на 2,0% в першу чергу через </w:t>
      </w:r>
      <w:r w:rsidR="0044504F">
        <w:rPr>
          <w:rFonts w:ascii="Calibri" w:hAnsi="Calibri"/>
          <w:color w:val="002060"/>
          <w:sz w:val="27"/>
          <w:szCs w:val="27"/>
        </w:rPr>
        <w:t>з</w:t>
      </w:r>
      <w:r>
        <w:rPr>
          <w:rFonts w:ascii="Calibri" w:hAnsi="Calibri"/>
          <w:color w:val="002060"/>
          <w:sz w:val="27"/>
          <w:szCs w:val="27"/>
        </w:rPr>
        <w:t>де</w:t>
      </w:r>
      <w:r w:rsidRPr="00993229">
        <w:rPr>
          <w:rFonts w:ascii="Calibri" w:hAnsi="Calibri"/>
          <w:color w:val="002060"/>
          <w:sz w:val="27"/>
          <w:szCs w:val="27"/>
        </w:rPr>
        <w:t xml:space="preserve">шевлення палива і мастил на 8,6%.  </w:t>
      </w:r>
    </w:p>
    <w:p w:rsidR="00726B93" w:rsidRPr="00673AF9" w:rsidRDefault="00726B93" w:rsidP="00726B93">
      <w:pPr>
        <w:spacing w:line="320" w:lineRule="exact"/>
        <w:ind w:firstLine="567"/>
        <w:jc w:val="both"/>
        <w:rPr>
          <w:rFonts w:ascii="Calibri" w:hAnsi="Calibri"/>
          <w:color w:val="002060"/>
          <w:sz w:val="27"/>
          <w:szCs w:val="27"/>
          <w:lang w:val="ru-RU"/>
        </w:rPr>
      </w:pPr>
      <w:r w:rsidRPr="00231ABD">
        <w:rPr>
          <w:rFonts w:ascii="Calibri" w:hAnsi="Calibri"/>
          <w:color w:val="002060"/>
          <w:sz w:val="27"/>
          <w:szCs w:val="27"/>
        </w:rPr>
        <w:t>За січень–</w:t>
      </w:r>
      <w:r>
        <w:rPr>
          <w:rFonts w:ascii="Calibri" w:hAnsi="Calibri"/>
          <w:color w:val="002060"/>
          <w:sz w:val="27"/>
          <w:szCs w:val="27"/>
        </w:rPr>
        <w:t>трав</w:t>
      </w:r>
      <w:r w:rsidRPr="00231ABD">
        <w:rPr>
          <w:rFonts w:ascii="Calibri" w:hAnsi="Calibri"/>
          <w:color w:val="002060"/>
          <w:sz w:val="27"/>
          <w:szCs w:val="27"/>
        </w:rPr>
        <w:t xml:space="preserve">ень п.р. продукти харчування та безалкогольні напої подорожчали на </w:t>
      </w:r>
      <w:r>
        <w:rPr>
          <w:rFonts w:ascii="Calibri" w:hAnsi="Calibri"/>
          <w:color w:val="002060"/>
          <w:sz w:val="27"/>
          <w:szCs w:val="27"/>
        </w:rPr>
        <w:t>3</w:t>
      </w:r>
      <w:r w:rsidRPr="00231ABD">
        <w:rPr>
          <w:rFonts w:ascii="Calibri" w:hAnsi="Calibri"/>
          <w:color w:val="002060"/>
          <w:sz w:val="27"/>
          <w:szCs w:val="27"/>
        </w:rPr>
        <w:t>,</w:t>
      </w:r>
      <w:r>
        <w:rPr>
          <w:rFonts w:ascii="Calibri" w:hAnsi="Calibri"/>
          <w:color w:val="002060"/>
          <w:sz w:val="27"/>
          <w:szCs w:val="27"/>
        </w:rPr>
        <w:t>8</w:t>
      </w:r>
      <w:r w:rsidRPr="00231ABD">
        <w:rPr>
          <w:rFonts w:ascii="Calibri" w:hAnsi="Calibri"/>
          <w:color w:val="002060"/>
          <w:sz w:val="27"/>
          <w:szCs w:val="27"/>
        </w:rPr>
        <w:t>%. Найбільше</w:t>
      </w:r>
      <w:r>
        <w:rPr>
          <w:rFonts w:ascii="Calibri" w:hAnsi="Calibri"/>
          <w:color w:val="002060"/>
          <w:sz w:val="27"/>
          <w:szCs w:val="27"/>
        </w:rPr>
        <w:t xml:space="preserve"> (на 38,7</w:t>
      </w:r>
      <w:r w:rsidRPr="00231ABD">
        <w:rPr>
          <w:rFonts w:ascii="Calibri" w:hAnsi="Calibri"/>
          <w:color w:val="002060"/>
          <w:sz w:val="27"/>
          <w:szCs w:val="27"/>
        </w:rPr>
        <w:t>–</w:t>
      </w:r>
      <w:r>
        <w:rPr>
          <w:rFonts w:ascii="Calibri" w:hAnsi="Calibri"/>
          <w:color w:val="002060"/>
          <w:sz w:val="27"/>
          <w:szCs w:val="27"/>
        </w:rPr>
        <w:t xml:space="preserve">14,9%) </w:t>
      </w:r>
      <w:r w:rsidRPr="00231ABD">
        <w:rPr>
          <w:rFonts w:ascii="Calibri" w:hAnsi="Calibri"/>
          <w:color w:val="002060"/>
          <w:sz w:val="27"/>
          <w:szCs w:val="27"/>
        </w:rPr>
        <w:t>зросли ціни на фрукти</w:t>
      </w:r>
      <w:r>
        <w:rPr>
          <w:rFonts w:ascii="Calibri" w:hAnsi="Calibri"/>
          <w:color w:val="002060"/>
          <w:sz w:val="27"/>
          <w:szCs w:val="27"/>
        </w:rPr>
        <w:t>, продукти переробки зернових та овочі</w:t>
      </w:r>
      <w:r w:rsidRPr="00231ABD">
        <w:rPr>
          <w:rFonts w:ascii="Calibri" w:hAnsi="Calibri"/>
          <w:color w:val="002060"/>
          <w:sz w:val="27"/>
          <w:szCs w:val="27"/>
        </w:rPr>
        <w:t xml:space="preserve">. На </w:t>
      </w:r>
      <w:r>
        <w:rPr>
          <w:rFonts w:ascii="Calibri" w:hAnsi="Calibri"/>
          <w:color w:val="002060"/>
          <w:sz w:val="27"/>
          <w:szCs w:val="27"/>
        </w:rPr>
        <w:t>6</w:t>
      </w:r>
      <w:r w:rsidRPr="00231ABD">
        <w:rPr>
          <w:rFonts w:ascii="Calibri" w:hAnsi="Calibri"/>
          <w:color w:val="002060"/>
          <w:sz w:val="27"/>
          <w:szCs w:val="27"/>
        </w:rPr>
        <w:t>,</w:t>
      </w:r>
      <w:r>
        <w:rPr>
          <w:rFonts w:ascii="Calibri" w:hAnsi="Calibri"/>
          <w:color w:val="002060"/>
          <w:sz w:val="27"/>
          <w:szCs w:val="27"/>
        </w:rPr>
        <w:t>8</w:t>
      </w:r>
      <w:r w:rsidRPr="00231ABD">
        <w:rPr>
          <w:rFonts w:ascii="Calibri" w:hAnsi="Calibri"/>
          <w:color w:val="002060"/>
          <w:sz w:val="27"/>
          <w:szCs w:val="27"/>
        </w:rPr>
        <w:t>–</w:t>
      </w:r>
      <w:r>
        <w:rPr>
          <w:rFonts w:ascii="Calibri" w:hAnsi="Calibri"/>
          <w:color w:val="002060"/>
          <w:sz w:val="27"/>
          <w:szCs w:val="27"/>
          <w:lang w:val="ru-RU"/>
        </w:rPr>
        <w:t>1,0</w:t>
      </w:r>
      <w:r w:rsidRPr="006D7B61">
        <w:rPr>
          <w:rFonts w:ascii="Calibri" w:hAnsi="Calibri"/>
          <w:color w:val="002060"/>
          <w:sz w:val="27"/>
          <w:szCs w:val="27"/>
          <w:lang w:val="ru-RU"/>
        </w:rPr>
        <w:t>%</w:t>
      </w:r>
      <w:r w:rsidRPr="00231ABD">
        <w:rPr>
          <w:rFonts w:ascii="Calibri" w:hAnsi="Calibri"/>
          <w:color w:val="002060"/>
          <w:sz w:val="27"/>
          <w:szCs w:val="27"/>
        </w:rPr>
        <w:t xml:space="preserve"> стали дорожчими </w:t>
      </w:r>
      <w:r>
        <w:rPr>
          <w:rFonts w:ascii="Calibri" w:hAnsi="Calibri"/>
          <w:color w:val="002060"/>
          <w:sz w:val="27"/>
          <w:szCs w:val="27"/>
        </w:rPr>
        <w:t>цукор</w:t>
      </w:r>
      <w:r w:rsidRPr="00231ABD">
        <w:rPr>
          <w:rFonts w:ascii="Calibri" w:hAnsi="Calibri"/>
          <w:color w:val="002060"/>
          <w:sz w:val="27"/>
          <w:szCs w:val="27"/>
        </w:rPr>
        <w:t xml:space="preserve">, рис, яловичина, макаронні вироби, </w:t>
      </w:r>
      <w:r>
        <w:rPr>
          <w:rFonts w:ascii="Calibri" w:hAnsi="Calibri"/>
          <w:color w:val="002060"/>
          <w:sz w:val="27"/>
          <w:szCs w:val="27"/>
        </w:rPr>
        <w:t xml:space="preserve">риба та продукти з риби, хліб, </w:t>
      </w:r>
      <w:r w:rsidRPr="009555DA">
        <w:rPr>
          <w:rFonts w:ascii="Calibri" w:hAnsi="Calibri"/>
          <w:color w:val="002060"/>
          <w:sz w:val="27"/>
          <w:szCs w:val="27"/>
        </w:rPr>
        <w:t>кисломолочна продукція</w:t>
      </w:r>
      <w:r>
        <w:rPr>
          <w:rFonts w:ascii="Calibri" w:hAnsi="Calibri"/>
          <w:color w:val="002060"/>
          <w:sz w:val="27"/>
          <w:szCs w:val="27"/>
        </w:rPr>
        <w:t>, сири, безалкогольні напої</w:t>
      </w:r>
      <w:r w:rsidRPr="00231ABD">
        <w:rPr>
          <w:rFonts w:ascii="Calibri" w:hAnsi="Calibri"/>
          <w:color w:val="002060"/>
          <w:sz w:val="27"/>
          <w:szCs w:val="27"/>
        </w:rPr>
        <w:t xml:space="preserve">. Водночас </w:t>
      </w:r>
      <w:r>
        <w:rPr>
          <w:rFonts w:ascii="Calibri" w:hAnsi="Calibri"/>
          <w:color w:val="002060"/>
          <w:sz w:val="27"/>
          <w:szCs w:val="27"/>
        </w:rPr>
        <w:t xml:space="preserve">на 14,9% та 9,2% </w:t>
      </w:r>
      <w:r w:rsidRPr="00231ABD">
        <w:rPr>
          <w:rFonts w:ascii="Calibri" w:hAnsi="Calibri"/>
          <w:color w:val="002060"/>
          <w:sz w:val="27"/>
          <w:szCs w:val="27"/>
        </w:rPr>
        <w:t>подешевшал</w:t>
      </w:r>
      <w:r>
        <w:rPr>
          <w:rFonts w:ascii="Calibri" w:hAnsi="Calibri"/>
          <w:color w:val="002060"/>
          <w:sz w:val="27"/>
          <w:szCs w:val="27"/>
        </w:rPr>
        <w:t>и м</w:t>
      </w:r>
      <w:r w:rsidRPr="00080882">
        <w:rPr>
          <w:rFonts w:ascii="Calibri" w:hAnsi="Calibri"/>
          <w:color w:val="002060"/>
          <w:sz w:val="27"/>
          <w:szCs w:val="27"/>
          <w:lang w:val="ru-RU"/>
        </w:rPr>
        <w:t>’</w:t>
      </w:r>
      <w:r>
        <w:rPr>
          <w:rFonts w:ascii="Calibri" w:hAnsi="Calibri"/>
          <w:color w:val="002060"/>
          <w:sz w:val="27"/>
          <w:szCs w:val="27"/>
        </w:rPr>
        <w:t>ясо птиці та яйця; на 2</w:t>
      </w:r>
      <w:r w:rsidRPr="006D7B61">
        <w:rPr>
          <w:rFonts w:ascii="Calibri" w:hAnsi="Calibri"/>
          <w:color w:val="002060"/>
          <w:sz w:val="27"/>
          <w:szCs w:val="27"/>
          <w:lang w:val="ru-RU"/>
        </w:rPr>
        <w:t>,</w:t>
      </w:r>
      <w:r>
        <w:rPr>
          <w:rFonts w:ascii="Calibri" w:hAnsi="Calibri"/>
          <w:color w:val="002060"/>
          <w:sz w:val="27"/>
          <w:szCs w:val="27"/>
          <w:lang w:val="ru-RU"/>
        </w:rPr>
        <w:t>9</w:t>
      </w:r>
      <w:r w:rsidRPr="006D7B61">
        <w:rPr>
          <w:rFonts w:ascii="Calibri" w:hAnsi="Calibri"/>
          <w:color w:val="002060"/>
          <w:sz w:val="27"/>
          <w:szCs w:val="27"/>
          <w:lang w:val="ru-RU"/>
        </w:rPr>
        <w:t>–</w:t>
      </w:r>
      <w:r w:rsidRPr="00231ABD">
        <w:rPr>
          <w:rFonts w:ascii="Calibri" w:hAnsi="Calibri"/>
          <w:color w:val="002060"/>
          <w:sz w:val="27"/>
          <w:szCs w:val="27"/>
        </w:rPr>
        <w:t>0,</w:t>
      </w:r>
      <w:r>
        <w:rPr>
          <w:rFonts w:ascii="Calibri" w:hAnsi="Calibri"/>
          <w:color w:val="002060"/>
          <w:sz w:val="27"/>
          <w:szCs w:val="27"/>
        </w:rPr>
        <w:t>1</w:t>
      </w:r>
      <w:r w:rsidRPr="00231ABD">
        <w:rPr>
          <w:rFonts w:ascii="Calibri" w:hAnsi="Calibri"/>
          <w:color w:val="002060"/>
          <w:sz w:val="27"/>
          <w:szCs w:val="27"/>
        </w:rPr>
        <w:t>% –</w:t>
      </w:r>
      <w:r>
        <w:rPr>
          <w:rFonts w:ascii="Calibri" w:hAnsi="Calibri"/>
          <w:color w:val="002060"/>
          <w:sz w:val="27"/>
          <w:szCs w:val="27"/>
        </w:rPr>
        <w:t xml:space="preserve"> </w:t>
      </w:r>
      <w:r w:rsidRPr="00231ABD">
        <w:rPr>
          <w:rFonts w:ascii="Calibri" w:hAnsi="Calibri"/>
          <w:color w:val="002060"/>
          <w:sz w:val="27"/>
          <w:szCs w:val="27"/>
        </w:rPr>
        <w:t>сало</w:t>
      </w:r>
      <w:r>
        <w:rPr>
          <w:rFonts w:ascii="Calibri" w:hAnsi="Calibri"/>
          <w:color w:val="002060"/>
          <w:sz w:val="27"/>
          <w:szCs w:val="27"/>
        </w:rPr>
        <w:t xml:space="preserve">, </w:t>
      </w:r>
      <w:r w:rsidRPr="00231ABD">
        <w:rPr>
          <w:rFonts w:ascii="Calibri" w:hAnsi="Calibri"/>
          <w:color w:val="002060"/>
          <w:sz w:val="27"/>
          <w:szCs w:val="27"/>
        </w:rPr>
        <w:t>соняшников</w:t>
      </w:r>
      <w:r>
        <w:rPr>
          <w:rFonts w:ascii="Calibri" w:hAnsi="Calibri"/>
          <w:color w:val="002060"/>
          <w:sz w:val="27"/>
          <w:szCs w:val="27"/>
        </w:rPr>
        <w:t>а</w:t>
      </w:r>
      <w:r w:rsidRPr="00080882">
        <w:rPr>
          <w:rFonts w:ascii="Calibri" w:hAnsi="Calibri"/>
          <w:color w:val="002060"/>
          <w:sz w:val="27"/>
          <w:szCs w:val="27"/>
        </w:rPr>
        <w:t xml:space="preserve"> </w:t>
      </w:r>
      <w:r w:rsidRPr="00231ABD">
        <w:rPr>
          <w:rFonts w:ascii="Calibri" w:hAnsi="Calibri"/>
          <w:color w:val="002060"/>
          <w:sz w:val="27"/>
          <w:szCs w:val="27"/>
        </w:rPr>
        <w:t>олі</w:t>
      </w:r>
      <w:r>
        <w:rPr>
          <w:rFonts w:ascii="Calibri" w:hAnsi="Calibri"/>
          <w:color w:val="002060"/>
          <w:sz w:val="27"/>
          <w:szCs w:val="27"/>
        </w:rPr>
        <w:t>я, масло, молоко</w:t>
      </w:r>
      <w:r w:rsidRPr="00231ABD">
        <w:rPr>
          <w:rFonts w:ascii="Calibri" w:hAnsi="Calibri"/>
          <w:color w:val="002060"/>
          <w:sz w:val="27"/>
          <w:szCs w:val="27"/>
        </w:rPr>
        <w:t>.</w:t>
      </w:r>
    </w:p>
    <w:p w:rsidR="00726B93" w:rsidRPr="00231ABD" w:rsidRDefault="00726B93" w:rsidP="00726B93">
      <w:pPr>
        <w:spacing w:line="320" w:lineRule="exact"/>
        <w:ind w:firstLine="567"/>
        <w:jc w:val="both"/>
        <w:rPr>
          <w:rFonts w:ascii="Calibri" w:hAnsi="Calibri"/>
          <w:color w:val="002060"/>
          <w:sz w:val="27"/>
          <w:szCs w:val="27"/>
        </w:rPr>
      </w:pPr>
      <w:r w:rsidRPr="00231ABD">
        <w:rPr>
          <w:rFonts w:ascii="Calibri" w:hAnsi="Calibri"/>
          <w:color w:val="002060"/>
          <w:sz w:val="27"/>
          <w:szCs w:val="27"/>
        </w:rPr>
        <w:t xml:space="preserve">Алкогольні напої та тютюнові вироби зросли в ціні на </w:t>
      </w:r>
      <w:r>
        <w:rPr>
          <w:rFonts w:ascii="Calibri" w:hAnsi="Calibri"/>
          <w:color w:val="002060"/>
          <w:sz w:val="27"/>
          <w:szCs w:val="27"/>
        </w:rPr>
        <w:t>4</w:t>
      </w:r>
      <w:r w:rsidRPr="00231ABD">
        <w:rPr>
          <w:rFonts w:ascii="Calibri" w:hAnsi="Calibri"/>
          <w:color w:val="002060"/>
          <w:sz w:val="27"/>
          <w:szCs w:val="27"/>
        </w:rPr>
        <w:t>,</w:t>
      </w:r>
      <w:r>
        <w:rPr>
          <w:rFonts w:ascii="Calibri" w:hAnsi="Calibri"/>
          <w:color w:val="002060"/>
          <w:sz w:val="27"/>
          <w:szCs w:val="27"/>
        </w:rPr>
        <w:t>6</w:t>
      </w:r>
      <w:r w:rsidRPr="00231ABD">
        <w:rPr>
          <w:rFonts w:ascii="Calibri" w:hAnsi="Calibri"/>
          <w:color w:val="002060"/>
          <w:sz w:val="27"/>
          <w:szCs w:val="27"/>
        </w:rPr>
        <w:t xml:space="preserve">% насамперед через подорожчання тютюнових виробів на </w:t>
      </w:r>
      <w:r>
        <w:rPr>
          <w:rFonts w:ascii="Calibri" w:hAnsi="Calibri"/>
          <w:color w:val="002060"/>
          <w:sz w:val="27"/>
          <w:szCs w:val="27"/>
        </w:rPr>
        <w:t>9</w:t>
      </w:r>
      <w:r w:rsidRPr="00231ABD">
        <w:rPr>
          <w:rFonts w:ascii="Calibri" w:hAnsi="Calibri"/>
          <w:color w:val="002060"/>
          <w:sz w:val="27"/>
          <w:szCs w:val="27"/>
        </w:rPr>
        <w:t>,</w:t>
      </w:r>
      <w:r>
        <w:rPr>
          <w:rFonts w:ascii="Calibri" w:hAnsi="Calibri"/>
          <w:color w:val="002060"/>
          <w:sz w:val="27"/>
          <w:szCs w:val="27"/>
        </w:rPr>
        <w:t>1</w:t>
      </w:r>
      <w:r w:rsidRPr="00231ABD">
        <w:rPr>
          <w:rFonts w:ascii="Calibri" w:hAnsi="Calibri"/>
          <w:color w:val="002060"/>
          <w:sz w:val="27"/>
          <w:szCs w:val="27"/>
        </w:rPr>
        <w:t xml:space="preserve">%. </w:t>
      </w:r>
    </w:p>
    <w:p w:rsidR="00726B93" w:rsidRPr="00231ABD" w:rsidRDefault="00726B93" w:rsidP="0079665C">
      <w:pPr>
        <w:spacing w:line="380" w:lineRule="exact"/>
        <w:ind w:firstLine="567"/>
        <w:jc w:val="both"/>
        <w:rPr>
          <w:rFonts w:ascii="Calibri" w:hAnsi="Calibri"/>
          <w:color w:val="002060"/>
          <w:sz w:val="27"/>
          <w:szCs w:val="27"/>
        </w:rPr>
      </w:pPr>
      <w:r w:rsidRPr="00231ABD">
        <w:rPr>
          <w:rFonts w:ascii="Calibri" w:hAnsi="Calibri"/>
          <w:color w:val="002060"/>
          <w:sz w:val="27"/>
          <w:szCs w:val="27"/>
        </w:rPr>
        <w:lastRenderedPageBreak/>
        <w:t xml:space="preserve">Ціни (тарифи) на житло, воду, електроенергію, газ та інші види палива знизилися на </w:t>
      </w:r>
      <w:r>
        <w:rPr>
          <w:rFonts w:ascii="Calibri" w:hAnsi="Calibri"/>
          <w:color w:val="002060"/>
          <w:sz w:val="27"/>
          <w:szCs w:val="27"/>
        </w:rPr>
        <w:t>8</w:t>
      </w:r>
      <w:r w:rsidRPr="00231ABD">
        <w:rPr>
          <w:rFonts w:ascii="Calibri" w:hAnsi="Calibri"/>
          <w:color w:val="002060"/>
          <w:sz w:val="27"/>
          <w:szCs w:val="27"/>
        </w:rPr>
        <w:t>,</w:t>
      </w:r>
      <w:r>
        <w:rPr>
          <w:rFonts w:ascii="Calibri" w:hAnsi="Calibri"/>
          <w:color w:val="002060"/>
          <w:sz w:val="27"/>
          <w:szCs w:val="27"/>
        </w:rPr>
        <w:t>9</w:t>
      </w:r>
      <w:r w:rsidRPr="00231ABD">
        <w:rPr>
          <w:rFonts w:ascii="Calibri" w:hAnsi="Calibri"/>
          <w:color w:val="002060"/>
          <w:sz w:val="27"/>
          <w:szCs w:val="27"/>
        </w:rPr>
        <w:t>%, що пов’язано зі з</w:t>
      </w:r>
      <w:r w:rsidRPr="0021474B">
        <w:rPr>
          <w:rFonts w:ascii="Calibri" w:hAnsi="Calibri"/>
          <w:color w:val="002060"/>
          <w:sz w:val="27"/>
          <w:szCs w:val="27"/>
          <w:lang w:val="ru-RU"/>
        </w:rPr>
        <w:t xml:space="preserve">дешевленням </w:t>
      </w:r>
      <w:r w:rsidRPr="00DA29D8">
        <w:rPr>
          <w:rFonts w:ascii="Calibri" w:hAnsi="Calibri"/>
          <w:color w:val="002060"/>
          <w:sz w:val="27"/>
          <w:szCs w:val="27"/>
          <w:lang w:val="ru-RU"/>
        </w:rPr>
        <w:t>природного газу на</w:t>
      </w:r>
      <w:r w:rsidRPr="009555DA">
        <w:rPr>
          <w:rFonts w:ascii="Calibri" w:hAnsi="Calibri"/>
          <w:color w:val="002060"/>
          <w:sz w:val="27"/>
          <w:szCs w:val="27"/>
        </w:rPr>
        <w:t xml:space="preserve"> </w:t>
      </w:r>
      <w:r>
        <w:rPr>
          <w:rFonts w:ascii="Calibri" w:hAnsi="Calibri"/>
          <w:color w:val="002060"/>
          <w:sz w:val="27"/>
          <w:szCs w:val="27"/>
        </w:rPr>
        <w:t>37</w:t>
      </w:r>
      <w:r w:rsidRPr="009555DA">
        <w:rPr>
          <w:rFonts w:ascii="Calibri" w:hAnsi="Calibri"/>
          <w:color w:val="002060"/>
          <w:sz w:val="27"/>
          <w:szCs w:val="27"/>
        </w:rPr>
        <w:t>,</w:t>
      </w:r>
      <w:r>
        <w:rPr>
          <w:rFonts w:ascii="Calibri" w:hAnsi="Calibri"/>
          <w:color w:val="002060"/>
          <w:sz w:val="27"/>
          <w:szCs w:val="27"/>
        </w:rPr>
        <w:t>5% і</w:t>
      </w:r>
      <w:r w:rsidRPr="00E62154">
        <w:rPr>
          <w:rFonts w:ascii="Calibri" w:hAnsi="Calibri"/>
          <w:color w:val="002060"/>
          <w:sz w:val="27"/>
          <w:szCs w:val="27"/>
          <w:lang w:val="ru-RU"/>
        </w:rPr>
        <w:t xml:space="preserve"> </w:t>
      </w:r>
      <w:r w:rsidRPr="00DA29D8">
        <w:rPr>
          <w:rFonts w:ascii="Calibri" w:hAnsi="Calibri"/>
          <w:color w:val="002060"/>
          <w:sz w:val="27"/>
          <w:szCs w:val="27"/>
        </w:rPr>
        <w:t>гарячої води, опалення – на</w:t>
      </w:r>
      <w:r w:rsidRPr="009555DA">
        <w:rPr>
          <w:rFonts w:ascii="Calibri" w:hAnsi="Calibri"/>
          <w:color w:val="002060"/>
          <w:sz w:val="27"/>
          <w:szCs w:val="27"/>
        </w:rPr>
        <w:t xml:space="preserve"> 13,7</w:t>
      </w:r>
      <w:r w:rsidRPr="00231ABD">
        <w:rPr>
          <w:rFonts w:ascii="Calibri" w:hAnsi="Calibri"/>
          <w:color w:val="002060"/>
          <w:sz w:val="27"/>
          <w:szCs w:val="27"/>
        </w:rPr>
        <w:t>%. Водночас відбулося підвищення тарифів на водопостачання на 1</w:t>
      </w:r>
      <w:r>
        <w:rPr>
          <w:rFonts w:ascii="Calibri" w:hAnsi="Calibri"/>
          <w:color w:val="002060"/>
          <w:sz w:val="27"/>
          <w:szCs w:val="27"/>
        </w:rPr>
        <w:t>8</w:t>
      </w:r>
      <w:r w:rsidRPr="00231ABD">
        <w:rPr>
          <w:rFonts w:ascii="Calibri" w:hAnsi="Calibri"/>
          <w:color w:val="002060"/>
          <w:sz w:val="27"/>
          <w:szCs w:val="27"/>
        </w:rPr>
        <w:t>,</w:t>
      </w:r>
      <w:r>
        <w:rPr>
          <w:rFonts w:ascii="Calibri" w:hAnsi="Calibri"/>
          <w:color w:val="002060"/>
          <w:sz w:val="27"/>
          <w:szCs w:val="27"/>
        </w:rPr>
        <w:t>5</w:t>
      </w:r>
      <w:r w:rsidRPr="00231ABD">
        <w:rPr>
          <w:rFonts w:ascii="Calibri" w:hAnsi="Calibri"/>
          <w:color w:val="002060"/>
          <w:sz w:val="27"/>
          <w:szCs w:val="27"/>
        </w:rPr>
        <w:t>%, каналізацію – на 1</w:t>
      </w:r>
      <w:r>
        <w:rPr>
          <w:rFonts w:ascii="Calibri" w:hAnsi="Calibri"/>
          <w:color w:val="002060"/>
          <w:sz w:val="27"/>
          <w:szCs w:val="27"/>
        </w:rPr>
        <w:t>6</w:t>
      </w:r>
      <w:r w:rsidRPr="00231ABD">
        <w:rPr>
          <w:rFonts w:ascii="Calibri" w:hAnsi="Calibri"/>
          <w:color w:val="002060"/>
          <w:sz w:val="27"/>
          <w:szCs w:val="27"/>
        </w:rPr>
        <w:t>,</w:t>
      </w:r>
      <w:r>
        <w:rPr>
          <w:rFonts w:ascii="Calibri" w:hAnsi="Calibri"/>
          <w:color w:val="002060"/>
          <w:sz w:val="27"/>
          <w:szCs w:val="27"/>
        </w:rPr>
        <w:t>5</w:t>
      </w:r>
      <w:r w:rsidRPr="00231ABD">
        <w:rPr>
          <w:rFonts w:ascii="Calibri" w:hAnsi="Calibri"/>
          <w:color w:val="002060"/>
          <w:sz w:val="27"/>
          <w:szCs w:val="27"/>
        </w:rPr>
        <w:t>%.</w:t>
      </w:r>
    </w:p>
    <w:p w:rsidR="00726B93" w:rsidRPr="00231ABD" w:rsidRDefault="00726B93" w:rsidP="0079665C">
      <w:pPr>
        <w:spacing w:line="380" w:lineRule="exact"/>
        <w:ind w:firstLine="567"/>
        <w:jc w:val="both"/>
        <w:rPr>
          <w:rFonts w:ascii="Calibri" w:hAnsi="Calibri"/>
          <w:color w:val="002060"/>
          <w:sz w:val="27"/>
          <w:szCs w:val="27"/>
        </w:rPr>
      </w:pPr>
      <w:r w:rsidRPr="00231ABD">
        <w:rPr>
          <w:rFonts w:ascii="Calibri" w:hAnsi="Calibri"/>
          <w:color w:val="002060"/>
          <w:sz w:val="27"/>
          <w:szCs w:val="27"/>
        </w:rPr>
        <w:t xml:space="preserve">Зростання цін у сфері охорони здоров’я на </w:t>
      </w:r>
      <w:r>
        <w:rPr>
          <w:rFonts w:ascii="Calibri" w:hAnsi="Calibri"/>
          <w:color w:val="002060"/>
          <w:sz w:val="27"/>
          <w:szCs w:val="27"/>
        </w:rPr>
        <w:t>4</w:t>
      </w:r>
      <w:r w:rsidRPr="00231ABD">
        <w:rPr>
          <w:rFonts w:ascii="Calibri" w:hAnsi="Calibri"/>
          <w:color w:val="002060"/>
          <w:sz w:val="27"/>
          <w:szCs w:val="27"/>
        </w:rPr>
        <w:t>,</w:t>
      </w:r>
      <w:r>
        <w:rPr>
          <w:rFonts w:ascii="Calibri" w:hAnsi="Calibri"/>
          <w:color w:val="002060"/>
          <w:sz w:val="27"/>
          <w:szCs w:val="27"/>
        </w:rPr>
        <w:t>4</w:t>
      </w:r>
      <w:r w:rsidRPr="00231ABD">
        <w:rPr>
          <w:rFonts w:ascii="Calibri" w:hAnsi="Calibri"/>
          <w:color w:val="002060"/>
          <w:sz w:val="27"/>
          <w:szCs w:val="27"/>
        </w:rPr>
        <w:t>% відбулося за рахунок подорожчання фармацевтичної</w:t>
      </w:r>
      <w:r w:rsidRPr="004B6E27">
        <w:rPr>
          <w:rFonts w:ascii="Calibri" w:hAnsi="Calibri"/>
          <w:color w:val="002060"/>
          <w:sz w:val="27"/>
          <w:szCs w:val="27"/>
        </w:rPr>
        <w:t xml:space="preserve"> </w:t>
      </w:r>
      <w:r w:rsidRPr="00231ABD">
        <w:rPr>
          <w:rFonts w:ascii="Calibri" w:hAnsi="Calibri"/>
          <w:color w:val="002060"/>
          <w:sz w:val="27"/>
          <w:szCs w:val="27"/>
        </w:rPr>
        <w:t>продукції</w:t>
      </w:r>
      <w:r>
        <w:rPr>
          <w:rFonts w:ascii="Calibri" w:hAnsi="Calibri"/>
          <w:color w:val="002060"/>
          <w:sz w:val="27"/>
          <w:szCs w:val="27"/>
        </w:rPr>
        <w:t xml:space="preserve"> </w:t>
      </w:r>
      <w:r w:rsidRPr="00CC7A33">
        <w:rPr>
          <w:rFonts w:ascii="Calibri" w:hAnsi="Calibri"/>
          <w:color w:val="002060"/>
          <w:sz w:val="27"/>
          <w:szCs w:val="27"/>
        </w:rPr>
        <w:t>на 4,</w:t>
      </w:r>
      <w:r>
        <w:rPr>
          <w:rFonts w:ascii="Calibri" w:hAnsi="Calibri"/>
          <w:color w:val="002060"/>
          <w:sz w:val="27"/>
          <w:szCs w:val="27"/>
        </w:rPr>
        <w:t>9%,</w:t>
      </w:r>
      <w:r w:rsidRPr="00231ABD">
        <w:rPr>
          <w:rFonts w:ascii="Calibri" w:hAnsi="Calibri"/>
          <w:color w:val="002060"/>
          <w:sz w:val="27"/>
          <w:szCs w:val="27"/>
        </w:rPr>
        <w:t xml:space="preserve"> амбулаторних послуг на </w:t>
      </w:r>
      <w:r>
        <w:rPr>
          <w:rFonts w:ascii="Calibri" w:hAnsi="Calibri"/>
          <w:color w:val="002060"/>
          <w:sz w:val="27"/>
          <w:szCs w:val="27"/>
        </w:rPr>
        <w:t>4</w:t>
      </w:r>
      <w:r w:rsidRPr="00231ABD">
        <w:rPr>
          <w:rFonts w:ascii="Calibri" w:hAnsi="Calibri"/>
          <w:color w:val="002060"/>
          <w:sz w:val="27"/>
          <w:szCs w:val="27"/>
        </w:rPr>
        <w:t>,</w:t>
      </w:r>
      <w:r>
        <w:rPr>
          <w:rFonts w:ascii="Calibri" w:hAnsi="Calibri"/>
          <w:color w:val="002060"/>
          <w:sz w:val="27"/>
          <w:szCs w:val="27"/>
        </w:rPr>
        <w:t>3</w:t>
      </w:r>
      <w:r w:rsidRPr="00231ABD">
        <w:rPr>
          <w:rFonts w:ascii="Calibri" w:hAnsi="Calibri"/>
          <w:color w:val="002060"/>
          <w:sz w:val="27"/>
          <w:szCs w:val="27"/>
        </w:rPr>
        <w:t>%, послуг лікарень на 2,</w:t>
      </w:r>
      <w:r>
        <w:rPr>
          <w:rFonts w:ascii="Calibri" w:hAnsi="Calibri"/>
          <w:color w:val="002060"/>
          <w:sz w:val="27"/>
          <w:szCs w:val="27"/>
        </w:rPr>
        <w:t>9%</w:t>
      </w:r>
      <w:r w:rsidRPr="00231ABD">
        <w:rPr>
          <w:rFonts w:ascii="Calibri" w:hAnsi="Calibri"/>
          <w:color w:val="002060"/>
          <w:sz w:val="27"/>
          <w:szCs w:val="27"/>
        </w:rPr>
        <w:t>.</w:t>
      </w:r>
    </w:p>
    <w:p w:rsidR="00726B93" w:rsidRPr="0044504F" w:rsidRDefault="00726B93" w:rsidP="0079665C">
      <w:pPr>
        <w:spacing w:line="380" w:lineRule="exact"/>
        <w:ind w:firstLine="567"/>
        <w:jc w:val="both"/>
        <w:rPr>
          <w:rFonts w:ascii="Calibri" w:hAnsi="Calibri"/>
          <w:color w:val="002060"/>
          <w:sz w:val="27"/>
          <w:szCs w:val="27"/>
        </w:rPr>
      </w:pPr>
      <w:r w:rsidRPr="0044504F">
        <w:rPr>
          <w:rFonts w:ascii="Calibri" w:hAnsi="Calibri"/>
          <w:color w:val="002060"/>
          <w:sz w:val="27"/>
          <w:szCs w:val="27"/>
        </w:rPr>
        <w:t xml:space="preserve">Ціни на транспорт знизилися на 3,2% передусім через </w:t>
      </w:r>
      <w:r w:rsidR="0044504F" w:rsidRPr="0044504F">
        <w:rPr>
          <w:rFonts w:ascii="Calibri" w:hAnsi="Calibri"/>
          <w:color w:val="002060"/>
          <w:sz w:val="27"/>
          <w:szCs w:val="27"/>
        </w:rPr>
        <w:t>з</w:t>
      </w:r>
      <w:r w:rsidRPr="0044504F">
        <w:rPr>
          <w:rFonts w:ascii="Calibri" w:hAnsi="Calibri"/>
          <w:color w:val="002060"/>
          <w:sz w:val="27"/>
          <w:szCs w:val="27"/>
        </w:rPr>
        <w:t>дешев</w:t>
      </w:r>
      <w:r w:rsidR="0044504F">
        <w:rPr>
          <w:rFonts w:ascii="Calibri" w:hAnsi="Calibri"/>
          <w:color w:val="002060"/>
          <w:sz w:val="27"/>
          <w:szCs w:val="27"/>
        </w:rPr>
        <w:t>ле</w:t>
      </w:r>
      <w:r w:rsidRPr="0044504F">
        <w:rPr>
          <w:rFonts w:ascii="Calibri" w:hAnsi="Calibri"/>
          <w:color w:val="002060"/>
          <w:sz w:val="27"/>
          <w:szCs w:val="27"/>
        </w:rPr>
        <w:t>ння палива і мастил на 23,1%. Разом з тим на 7,9% подорожчали автомобілі.</w:t>
      </w:r>
    </w:p>
    <w:p w:rsidR="00726B93" w:rsidRPr="00231ABD" w:rsidRDefault="00726B93" w:rsidP="0079665C">
      <w:pPr>
        <w:spacing w:line="380" w:lineRule="exact"/>
        <w:ind w:firstLine="567"/>
        <w:jc w:val="both"/>
        <w:rPr>
          <w:rFonts w:ascii="Calibri" w:hAnsi="Calibri"/>
          <w:color w:val="002060"/>
          <w:sz w:val="27"/>
          <w:szCs w:val="27"/>
        </w:rPr>
      </w:pPr>
      <w:r w:rsidRPr="00231ABD">
        <w:rPr>
          <w:rFonts w:ascii="Calibri" w:hAnsi="Calibri"/>
          <w:color w:val="002060"/>
          <w:sz w:val="27"/>
          <w:szCs w:val="27"/>
        </w:rPr>
        <w:t>Послуги освіти стали дорожчими на 1,9% головним чином через підвищення плати за утримання дітей у дошкільних закладах на 12,</w:t>
      </w:r>
      <w:r>
        <w:rPr>
          <w:rFonts w:ascii="Calibri" w:hAnsi="Calibri"/>
          <w:color w:val="002060"/>
          <w:sz w:val="27"/>
          <w:szCs w:val="27"/>
        </w:rPr>
        <w:t>4</w:t>
      </w:r>
      <w:r w:rsidRPr="00231ABD">
        <w:rPr>
          <w:rFonts w:ascii="Calibri" w:hAnsi="Calibri"/>
          <w:color w:val="002060"/>
          <w:sz w:val="27"/>
          <w:szCs w:val="27"/>
        </w:rPr>
        <w:t>%.</w:t>
      </w:r>
    </w:p>
    <w:p w:rsidR="00726B93" w:rsidRPr="00231ABD" w:rsidRDefault="00726B93" w:rsidP="0079665C">
      <w:pPr>
        <w:spacing w:line="380" w:lineRule="exact"/>
        <w:ind w:firstLine="567"/>
        <w:jc w:val="both"/>
        <w:rPr>
          <w:rFonts w:ascii="Calibri" w:hAnsi="Calibri"/>
          <w:color w:val="002060"/>
          <w:sz w:val="27"/>
          <w:szCs w:val="27"/>
        </w:rPr>
      </w:pPr>
      <w:r w:rsidRPr="00231ABD">
        <w:rPr>
          <w:rFonts w:ascii="Calibri" w:hAnsi="Calibri"/>
          <w:color w:val="002060"/>
          <w:sz w:val="27"/>
          <w:szCs w:val="27"/>
        </w:rPr>
        <w:t>Індекси споживчих цін у 2020р. наведено в таблиці.</w:t>
      </w:r>
    </w:p>
    <w:p w:rsidR="00726B93" w:rsidRPr="00231ABD" w:rsidRDefault="00726B93" w:rsidP="00726B93">
      <w:pPr>
        <w:ind w:right="170"/>
        <w:jc w:val="right"/>
        <w:rPr>
          <w:rFonts w:ascii="Calibri" w:hAnsi="Calibri"/>
          <w:color w:val="002060"/>
          <w:sz w:val="24"/>
          <w:szCs w:val="24"/>
        </w:rPr>
      </w:pPr>
      <w:r w:rsidRPr="00231ABD">
        <w:rPr>
          <w:rFonts w:ascii="Calibri" w:hAnsi="Calibri"/>
          <w:color w:val="002060"/>
          <w:sz w:val="24"/>
          <w:szCs w:val="24"/>
        </w:rPr>
        <w:t>(відсотків)</w:t>
      </w:r>
    </w:p>
    <w:tbl>
      <w:tblPr>
        <w:tblW w:w="4889" w:type="pct"/>
        <w:jc w:val="center"/>
        <w:tblLayout w:type="fixed"/>
        <w:tblLook w:val="04A0" w:firstRow="1" w:lastRow="0" w:firstColumn="1" w:lastColumn="0" w:noHBand="0" w:noVBand="1"/>
      </w:tblPr>
      <w:tblGrid>
        <w:gridCol w:w="3284"/>
        <w:gridCol w:w="986"/>
        <w:gridCol w:w="1190"/>
        <w:gridCol w:w="1053"/>
        <w:gridCol w:w="1111"/>
        <w:gridCol w:w="1662"/>
      </w:tblGrid>
      <w:tr w:rsidR="00726B93" w:rsidRPr="00231ABD" w:rsidTr="003B58D5">
        <w:trPr>
          <w:trHeight w:val="404"/>
          <w:tblHeader/>
          <w:jc w:val="center"/>
        </w:trPr>
        <w:tc>
          <w:tcPr>
            <w:tcW w:w="1768" w:type="pct"/>
            <w:tcBorders>
              <w:top w:val="single" w:sz="4" w:space="0" w:color="002060"/>
              <w:left w:val="nil"/>
              <w:right w:val="single" w:sz="4" w:space="0" w:color="002060"/>
            </w:tcBorders>
            <w:vAlign w:val="center"/>
          </w:tcPr>
          <w:p w:rsidR="00726B93" w:rsidRPr="00231ABD" w:rsidRDefault="00726B93" w:rsidP="003B58D5">
            <w:pPr>
              <w:spacing w:line="256" w:lineRule="exact"/>
              <w:ind w:left="-61"/>
              <w:rPr>
                <w:rFonts w:ascii="Calibri" w:hAnsi="Calibri"/>
                <w:b/>
                <w:bCs/>
                <w:color w:val="002060"/>
                <w:sz w:val="24"/>
                <w:szCs w:val="24"/>
              </w:rPr>
            </w:pPr>
          </w:p>
        </w:tc>
        <w:tc>
          <w:tcPr>
            <w:tcW w:w="2337" w:type="pct"/>
            <w:gridSpan w:val="4"/>
            <w:tcBorders>
              <w:top w:val="single" w:sz="4" w:space="0" w:color="002060"/>
              <w:left w:val="single" w:sz="4" w:space="0" w:color="002060"/>
              <w:bottom w:val="single" w:sz="4" w:space="0" w:color="auto"/>
              <w:right w:val="single" w:sz="4" w:space="0" w:color="002060"/>
            </w:tcBorders>
            <w:vAlign w:val="center"/>
            <w:hideMark/>
          </w:tcPr>
          <w:p w:rsidR="00726B93" w:rsidRPr="00231ABD" w:rsidRDefault="00726B93" w:rsidP="003B58D5">
            <w:pPr>
              <w:spacing w:line="240" w:lineRule="exact"/>
              <w:ind w:left="-61" w:right="-114"/>
              <w:jc w:val="center"/>
              <w:rPr>
                <w:rFonts w:ascii="Calibri" w:hAnsi="Calibri"/>
                <w:color w:val="002060"/>
                <w:sz w:val="24"/>
                <w:szCs w:val="24"/>
              </w:rPr>
            </w:pPr>
            <w:r w:rsidRPr="00231ABD">
              <w:rPr>
                <w:rFonts w:ascii="Calibri" w:hAnsi="Calibri"/>
                <w:color w:val="002060"/>
                <w:sz w:val="24"/>
                <w:szCs w:val="24"/>
              </w:rPr>
              <w:t>До попереднього місяця</w:t>
            </w:r>
          </w:p>
        </w:tc>
        <w:tc>
          <w:tcPr>
            <w:tcW w:w="895" w:type="pct"/>
            <w:vMerge w:val="restart"/>
            <w:tcBorders>
              <w:top w:val="single" w:sz="4" w:space="0" w:color="002060"/>
              <w:left w:val="single" w:sz="4" w:space="0" w:color="002060"/>
            </w:tcBorders>
          </w:tcPr>
          <w:p w:rsidR="00726B93" w:rsidRPr="00231ABD" w:rsidRDefault="00726B93" w:rsidP="003B58D5">
            <w:pPr>
              <w:spacing w:line="240" w:lineRule="exact"/>
              <w:ind w:left="-61" w:right="-114"/>
              <w:jc w:val="center"/>
              <w:rPr>
                <w:rFonts w:ascii="Calibri" w:hAnsi="Calibri"/>
                <w:color w:val="002060"/>
                <w:sz w:val="24"/>
                <w:szCs w:val="24"/>
              </w:rPr>
            </w:pPr>
            <w:r>
              <w:rPr>
                <w:rFonts w:ascii="Calibri" w:hAnsi="Calibri"/>
                <w:color w:val="002060"/>
                <w:sz w:val="24"/>
                <w:szCs w:val="24"/>
              </w:rPr>
              <w:t>Трав</w:t>
            </w:r>
            <w:r w:rsidRPr="00231ABD">
              <w:rPr>
                <w:rFonts w:ascii="Calibri" w:hAnsi="Calibri"/>
                <w:color w:val="002060"/>
                <w:sz w:val="24"/>
                <w:szCs w:val="24"/>
              </w:rPr>
              <w:t>ень 2020 до</w:t>
            </w:r>
          </w:p>
          <w:p w:rsidR="00726B93" w:rsidRPr="00231ABD" w:rsidRDefault="00726B93" w:rsidP="003B58D5">
            <w:pPr>
              <w:spacing w:line="240" w:lineRule="exact"/>
              <w:ind w:left="-109" w:right="-120"/>
              <w:jc w:val="center"/>
              <w:rPr>
                <w:rFonts w:ascii="Calibri" w:hAnsi="Calibri"/>
                <w:color w:val="002060"/>
                <w:sz w:val="24"/>
                <w:szCs w:val="24"/>
              </w:rPr>
            </w:pPr>
            <w:r w:rsidRPr="00231ABD">
              <w:rPr>
                <w:rFonts w:ascii="Calibri" w:hAnsi="Calibri"/>
                <w:color w:val="002060"/>
                <w:sz w:val="24"/>
                <w:szCs w:val="24"/>
              </w:rPr>
              <w:t>грудня 2019</w:t>
            </w:r>
          </w:p>
        </w:tc>
      </w:tr>
      <w:tr w:rsidR="00726B93" w:rsidRPr="00231ABD" w:rsidTr="000E4A84">
        <w:trPr>
          <w:trHeight w:val="321"/>
          <w:tblHeader/>
          <w:jc w:val="center"/>
        </w:trPr>
        <w:tc>
          <w:tcPr>
            <w:tcW w:w="1768" w:type="pct"/>
            <w:tcBorders>
              <w:left w:val="nil"/>
              <w:bottom w:val="single" w:sz="4" w:space="0" w:color="002060"/>
              <w:right w:val="single" w:sz="4" w:space="0" w:color="auto"/>
            </w:tcBorders>
            <w:vAlign w:val="center"/>
          </w:tcPr>
          <w:p w:rsidR="00726B93" w:rsidRPr="00231ABD" w:rsidRDefault="00726B93" w:rsidP="003B58D5">
            <w:pPr>
              <w:jc w:val="center"/>
              <w:rPr>
                <w:rFonts w:ascii="Calibri" w:hAnsi="Calibri"/>
                <w:b/>
                <w:bCs/>
                <w:color w:val="002060"/>
                <w:sz w:val="24"/>
                <w:szCs w:val="24"/>
              </w:rPr>
            </w:pPr>
          </w:p>
        </w:tc>
        <w:tc>
          <w:tcPr>
            <w:tcW w:w="531" w:type="pct"/>
            <w:tcBorders>
              <w:top w:val="single" w:sz="4" w:space="0" w:color="auto"/>
              <w:left w:val="single" w:sz="4" w:space="0" w:color="auto"/>
              <w:bottom w:val="single" w:sz="4" w:space="0" w:color="auto"/>
              <w:right w:val="single" w:sz="4" w:space="0" w:color="auto"/>
            </w:tcBorders>
            <w:vAlign w:val="bottom"/>
          </w:tcPr>
          <w:p w:rsidR="00726B93" w:rsidRPr="00231ABD" w:rsidRDefault="00726B93" w:rsidP="003B58D5">
            <w:pPr>
              <w:jc w:val="center"/>
              <w:rPr>
                <w:rFonts w:ascii="Calibri" w:hAnsi="Calibri"/>
                <w:color w:val="002060"/>
                <w:sz w:val="24"/>
                <w:szCs w:val="24"/>
              </w:rPr>
            </w:pPr>
            <w:r w:rsidRPr="00231ABD">
              <w:rPr>
                <w:rFonts w:ascii="Calibri" w:hAnsi="Calibri"/>
                <w:color w:val="002060"/>
                <w:sz w:val="24"/>
                <w:szCs w:val="24"/>
              </w:rPr>
              <w:t>лютий</w:t>
            </w:r>
          </w:p>
        </w:tc>
        <w:tc>
          <w:tcPr>
            <w:tcW w:w="641" w:type="pct"/>
            <w:tcBorders>
              <w:left w:val="single" w:sz="4" w:space="0" w:color="auto"/>
              <w:bottom w:val="single" w:sz="4" w:space="0" w:color="auto"/>
              <w:right w:val="single" w:sz="4" w:space="0" w:color="002060"/>
            </w:tcBorders>
            <w:vAlign w:val="bottom"/>
          </w:tcPr>
          <w:p w:rsidR="00726B93" w:rsidRPr="00231ABD" w:rsidRDefault="00726B93" w:rsidP="003B58D5">
            <w:pPr>
              <w:jc w:val="center"/>
              <w:rPr>
                <w:rFonts w:ascii="Calibri" w:hAnsi="Calibri"/>
                <w:color w:val="002060"/>
                <w:sz w:val="24"/>
                <w:szCs w:val="24"/>
              </w:rPr>
            </w:pPr>
            <w:r w:rsidRPr="00231ABD">
              <w:rPr>
                <w:rFonts w:ascii="Calibri" w:hAnsi="Calibri"/>
                <w:color w:val="002060"/>
                <w:sz w:val="24"/>
                <w:szCs w:val="24"/>
              </w:rPr>
              <w:t>березень</w:t>
            </w:r>
          </w:p>
        </w:tc>
        <w:tc>
          <w:tcPr>
            <w:tcW w:w="567" w:type="pct"/>
            <w:tcBorders>
              <w:left w:val="single" w:sz="4" w:space="0" w:color="002060"/>
              <w:bottom w:val="single" w:sz="4" w:space="0" w:color="auto"/>
              <w:right w:val="single" w:sz="4" w:space="0" w:color="002060"/>
            </w:tcBorders>
            <w:vAlign w:val="bottom"/>
          </w:tcPr>
          <w:p w:rsidR="00726B93" w:rsidRPr="00231ABD" w:rsidRDefault="00726B93" w:rsidP="003B58D5">
            <w:pPr>
              <w:jc w:val="center"/>
              <w:rPr>
                <w:rFonts w:ascii="Calibri" w:hAnsi="Calibri"/>
                <w:color w:val="002060"/>
                <w:sz w:val="24"/>
                <w:szCs w:val="24"/>
              </w:rPr>
            </w:pPr>
            <w:r>
              <w:rPr>
                <w:rFonts w:ascii="Calibri" w:hAnsi="Calibri"/>
                <w:color w:val="002060"/>
                <w:sz w:val="24"/>
                <w:szCs w:val="24"/>
              </w:rPr>
              <w:t>квітень</w:t>
            </w:r>
          </w:p>
        </w:tc>
        <w:tc>
          <w:tcPr>
            <w:tcW w:w="598" w:type="pct"/>
            <w:tcBorders>
              <w:left w:val="single" w:sz="4" w:space="0" w:color="002060"/>
              <w:bottom w:val="single" w:sz="4" w:space="0" w:color="auto"/>
              <w:right w:val="single" w:sz="4" w:space="0" w:color="002060"/>
            </w:tcBorders>
            <w:vAlign w:val="bottom"/>
          </w:tcPr>
          <w:p w:rsidR="00726B93" w:rsidRPr="00231ABD" w:rsidRDefault="00726B93" w:rsidP="003B58D5">
            <w:pPr>
              <w:jc w:val="center"/>
              <w:rPr>
                <w:rFonts w:ascii="Calibri" w:hAnsi="Calibri"/>
                <w:color w:val="002060"/>
                <w:sz w:val="24"/>
                <w:szCs w:val="24"/>
              </w:rPr>
            </w:pPr>
            <w:r>
              <w:rPr>
                <w:rFonts w:ascii="Calibri" w:hAnsi="Calibri"/>
                <w:color w:val="002060"/>
                <w:sz w:val="24"/>
                <w:szCs w:val="24"/>
              </w:rPr>
              <w:t>травень</w:t>
            </w:r>
          </w:p>
        </w:tc>
        <w:tc>
          <w:tcPr>
            <w:tcW w:w="895" w:type="pct"/>
            <w:vMerge/>
            <w:tcBorders>
              <w:left w:val="single" w:sz="4" w:space="0" w:color="002060"/>
              <w:bottom w:val="single" w:sz="4" w:space="0" w:color="auto"/>
            </w:tcBorders>
          </w:tcPr>
          <w:p w:rsidR="00726B93" w:rsidRPr="00231ABD" w:rsidRDefault="00726B93" w:rsidP="003B58D5">
            <w:pPr>
              <w:jc w:val="center"/>
              <w:rPr>
                <w:rFonts w:ascii="Calibri" w:hAnsi="Calibri"/>
                <w:color w:val="002060"/>
                <w:sz w:val="24"/>
                <w:szCs w:val="24"/>
              </w:rPr>
            </w:pPr>
          </w:p>
        </w:tc>
      </w:tr>
      <w:tr w:rsidR="00726B93" w:rsidRPr="00231ABD" w:rsidTr="000E4A84">
        <w:trPr>
          <w:trHeight w:val="340"/>
          <w:tblHeader/>
          <w:jc w:val="center"/>
        </w:trPr>
        <w:tc>
          <w:tcPr>
            <w:tcW w:w="1768" w:type="pct"/>
            <w:tcBorders>
              <w:top w:val="single" w:sz="4" w:space="0" w:color="002060"/>
              <w:left w:val="nil"/>
              <w:bottom w:val="nil"/>
              <w:right w:val="nil"/>
            </w:tcBorders>
            <w:vAlign w:val="bottom"/>
            <w:hideMark/>
          </w:tcPr>
          <w:p w:rsidR="00726B93" w:rsidRPr="00231ABD" w:rsidRDefault="00726B93" w:rsidP="003B58D5">
            <w:pPr>
              <w:spacing w:line="260" w:lineRule="exact"/>
              <w:ind w:left="-57"/>
              <w:rPr>
                <w:rFonts w:ascii="Calibri" w:hAnsi="Calibri"/>
                <w:b/>
                <w:bCs/>
                <w:color w:val="002060"/>
                <w:sz w:val="24"/>
                <w:szCs w:val="24"/>
              </w:rPr>
            </w:pPr>
            <w:r w:rsidRPr="00231ABD">
              <w:rPr>
                <w:rFonts w:ascii="Calibri" w:hAnsi="Calibri"/>
                <w:b/>
                <w:bCs/>
                <w:color w:val="002060"/>
                <w:sz w:val="24"/>
                <w:szCs w:val="24"/>
              </w:rPr>
              <w:t>Індекс споживчих цін</w:t>
            </w:r>
          </w:p>
        </w:tc>
        <w:tc>
          <w:tcPr>
            <w:tcW w:w="531" w:type="pct"/>
            <w:tcBorders>
              <w:top w:val="single" w:sz="4" w:space="0" w:color="auto"/>
              <w:left w:val="nil"/>
              <w:bottom w:val="nil"/>
            </w:tcBorders>
            <w:vAlign w:val="bottom"/>
          </w:tcPr>
          <w:p w:rsidR="00726B93" w:rsidRPr="00231ABD" w:rsidRDefault="00726B93" w:rsidP="003B58D5">
            <w:pPr>
              <w:jc w:val="right"/>
              <w:rPr>
                <w:rFonts w:ascii="Calibri" w:hAnsi="Calibri"/>
                <w:b/>
                <w:color w:val="002060"/>
                <w:sz w:val="24"/>
                <w:szCs w:val="24"/>
              </w:rPr>
            </w:pPr>
            <w:r w:rsidRPr="00231ABD">
              <w:rPr>
                <w:rFonts w:ascii="Calibri" w:hAnsi="Calibri"/>
                <w:b/>
                <w:color w:val="002060"/>
                <w:sz w:val="24"/>
                <w:szCs w:val="24"/>
              </w:rPr>
              <w:t>99,7</w:t>
            </w:r>
          </w:p>
        </w:tc>
        <w:tc>
          <w:tcPr>
            <w:tcW w:w="641" w:type="pct"/>
            <w:tcBorders>
              <w:top w:val="single" w:sz="4" w:space="0" w:color="auto"/>
              <w:left w:val="nil"/>
              <w:bottom w:val="nil"/>
            </w:tcBorders>
            <w:vAlign w:val="bottom"/>
          </w:tcPr>
          <w:p w:rsidR="00726B93" w:rsidRPr="00231ABD" w:rsidRDefault="00726B93" w:rsidP="003B58D5">
            <w:pPr>
              <w:jc w:val="right"/>
              <w:rPr>
                <w:rFonts w:ascii="Calibri" w:hAnsi="Calibri"/>
                <w:b/>
                <w:color w:val="002060"/>
                <w:sz w:val="24"/>
                <w:szCs w:val="24"/>
              </w:rPr>
            </w:pPr>
            <w:r w:rsidRPr="00231ABD">
              <w:rPr>
                <w:rFonts w:ascii="Calibri" w:hAnsi="Calibri"/>
                <w:b/>
                <w:color w:val="002060"/>
                <w:sz w:val="24"/>
                <w:szCs w:val="24"/>
              </w:rPr>
              <w:t>100,8</w:t>
            </w:r>
          </w:p>
        </w:tc>
        <w:tc>
          <w:tcPr>
            <w:tcW w:w="567" w:type="pct"/>
            <w:tcBorders>
              <w:top w:val="single" w:sz="4" w:space="0" w:color="auto"/>
              <w:left w:val="nil"/>
              <w:bottom w:val="nil"/>
              <w:right w:val="nil"/>
            </w:tcBorders>
            <w:vAlign w:val="bottom"/>
          </w:tcPr>
          <w:p w:rsidR="00726B93" w:rsidRPr="002F6C23" w:rsidRDefault="00726B93" w:rsidP="003B58D5">
            <w:pPr>
              <w:jc w:val="right"/>
              <w:rPr>
                <w:rFonts w:ascii="Calibri" w:hAnsi="Calibri"/>
                <w:b/>
                <w:color w:val="002060"/>
                <w:sz w:val="24"/>
                <w:szCs w:val="24"/>
              </w:rPr>
            </w:pPr>
            <w:r w:rsidRPr="002F6C23">
              <w:rPr>
                <w:rFonts w:ascii="Calibri" w:hAnsi="Calibri"/>
                <w:b/>
                <w:color w:val="002060"/>
                <w:sz w:val="24"/>
                <w:szCs w:val="24"/>
              </w:rPr>
              <w:t>100,8</w:t>
            </w:r>
          </w:p>
        </w:tc>
        <w:tc>
          <w:tcPr>
            <w:tcW w:w="598" w:type="pct"/>
            <w:tcBorders>
              <w:top w:val="single" w:sz="4" w:space="0" w:color="auto"/>
              <w:left w:val="nil"/>
              <w:bottom w:val="nil"/>
              <w:right w:val="nil"/>
            </w:tcBorders>
            <w:vAlign w:val="bottom"/>
          </w:tcPr>
          <w:p w:rsidR="00726B93" w:rsidRPr="00002AAF" w:rsidRDefault="00726B93" w:rsidP="003B58D5">
            <w:pPr>
              <w:jc w:val="right"/>
              <w:rPr>
                <w:rFonts w:ascii="Calibri" w:hAnsi="Calibri"/>
                <w:b/>
                <w:color w:val="002060"/>
                <w:sz w:val="24"/>
                <w:szCs w:val="24"/>
              </w:rPr>
            </w:pPr>
            <w:r w:rsidRPr="00002AAF">
              <w:rPr>
                <w:rFonts w:ascii="Calibri" w:hAnsi="Calibri"/>
                <w:b/>
                <w:color w:val="002060"/>
                <w:sz w:val="24"/>
                <w:szCs w:val="24"/>
              </w:rPr>
              <w:t>100,3</w:t>
            </w:r>
          </w:p>
        </w:tc>
        <w:tc>
          <w:tcPr>
            <w:tcW w:w="895" w:type="pct"/>
            <w:tcBorders>
              <w:top w:val="single" w:sz="4" w:space="0" w:color="auto"/>
              <w:left w:val="nil"/>
              <w:bottom w:val="nil"/>
            </w:tcBorders>
            <w:vAlign w:val="bottom"/>
          </w:tcPr>
          <w:p w:rsidR="00726B93" w:rsidRPr="00002AAF" w:rsidRDefault="00726B93" w:rsidP="003B58D5">
            <w:pPr>
              <w:jc w:val="right"/>
              <w:rPr>
                <w:rFonts w:ascii="Calibri" w:hAnsi="Calibri"/>
                <w:b/>
                <w:color w:val="002060"/>
                <w:sz w:val="24"/>
                <w:szCs w:val="24"/>
              </w:rPr>
            </w:pPr>
            <w:r w:rsidRPr="00002AAF">
              <w:rPr>
                <w:rFonts w:ascii="Calibri" w:hAnsi="Calibri"/>
                <w:b/>
                <w:color w:val="002060"/>
                <w:sz w:val="24"/>
                <w:szCs w:val="24"/>
              </w:rPr>
              <w:t>101,8</w:t>
            </w:r>
          </w:p>
        </w:tc>
      </w:tr>
      <w:tr w:rsidR="00726B93" w:rsidRPr="00231ABD" w:rsidTr="000E4A84">
        <w:trPr>
          <w:trHeight w:val="227"/>
          <w:tblHeader/>
          <w:jc w:val="center"/>
        </w:trPr>
        <w:tc>
          <w:tcPr>
            <w:tcW w:w="1768" w:type="pct"/>
            <w:vAlign w:val="bottom"/>
            <w:hideMark/>
          </w:tcPr>
          <w:p w:rsidR="00726B93" w:rsidRPr="00231ABD" w:rsidRDefault="00726B93" w:rsidP="003B58D5">
            <w:pPr>
              <w:spacing w:line="260" w:lineRule="exact"/>
              <w:ind w:left="142"/>
              <w:rPr>
                <w:rFonts w:ascii="Calibri" w:hAnsi="Calibri"/>
                <w:color w:val="002060"/>
                <w:sz w:val="24"/>
                <w:szCs w:val="24"/>
              </w:rPr>
            </w:pPr>
            <w:r w:rsidRPr="00231ABD">
              <w:rPr>
                <w:rFonts w:ascii="Calibri" w:hAnsi="Calibri"/>
                <w:color w:val="002060"/>
                <w:sz w:val="24"/>
                <w:szCs w:val="24"/>
              </w:rPr>
              <w:t>Продукти харчування та безалкогольні напої</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99,6</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100,4</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102,1</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101,2</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103,8</w:t>
            </w:r>
          </w:p>
        </w:tc>
      </w:tr>
      <w:tr w:rsidR="00726B93" w:rsidRPr="00231ABD" w:rsidTr="000E4A84">
        <w:trPr>
          <w:trHeight w:val="136"/>
          <w:tblHeader/>
          <w:jc w:val="center"/>
        </w:trPr>
        <w:tc>
          <w:tcPr>
            <w:tcW w:w="1768" w:type="pct"/>
            <w:vAlign w:val="bottom"/>
            <w:hideMark/>
          </w:tcPr>
          <w:p w:rsidR="00726B93" w:rsidRPr="00231ABD" w:rsidRDefault="00726B93" w:rsidP="003B58D5">
            <w:pPr>
              <w:spacing w:line="260" w:lineRule="exact"/>
              <w:ind w:left="142"/>
              <w:rPr>
                <w:rFonts w:ascii="Calibri" w:hAnsi="Calibri"/>
                <w:color w:val="002060"/>
                <w:sz w:val="24"/>
                <w:szCs w:val="24"/>
              </w:rPr>
            </w:pPr>
            <w:r w:rsidRPr="00231ABD">
              <w:rPr>
                <w:rFonts w:ascii="Calibri" w:hAnsi="Calibri"/>
                <w:color w:val="002060"/>
                <w:sz w:val="24"/>
                <w:szCs w:val="24"/>
              </w:rPr>
              <w:t xml:space="preserve">Продукти харчування </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99,6</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100,4</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102,2</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101,3</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104,0</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color w:val="002060"/>
                <w:sz w:val="24"/>
                <w:szCs w:val="24"/>
              </w:rPr>
              <w:t>Хліб і хлібопродукти</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100,3</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101,1</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102,3</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100,7</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104,9</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425"/>
              <w:rPr>
                <w:rFonts w:ascii="Calibri" w:hAnsi="Calibri"/>
                <w:color w:val="002060"/>
                <w:sz w:val="24"/>
                <w:szCs w:val="24"/>
              </w:rPr>
            </w:pPr>
            <w:r w:rsidRPr="00231ABD">
              <w:rPr>
                <w:rFonts w:ascii="Calibri" w:hAnsi="Calibri"/>
                <w:color w:val="002060"/>
                <w:sz w:val="24"/>
                <w:szCs w:val="24"/>
              </w:rPr>
              <w:t>Хліб</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100,4</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100,2</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100,4</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100,3</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101,6</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425"/>
              <w:rPr>
                <w:rFonts w:ascii="Calibri" w:hAnsi="Calibri"/>
                <w:color w:val="002060"/>
                <w:sz w:val="24"/>
                <w:szCs w:val="24"/>
              </w:rPr>
            </w:pPr>
            <w:r w:rsidRPr="00231ABD">
              <w:rPr>
                <w:rFonts w:ascii="Calibri" w:hAnsi="Calibri"/>
                <w:color w:val="002060"/>
                <w:sz w:val="24"/>
                <w:szCs w:val="24"/>
              </w:rPr>
              <w:t>макаронні вироби</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99,7</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101,5</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101,9</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100,1</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103,3</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color w:val="002060"/>
                <w:sz w:val="24"/>
                <w:szCs w:val="24"/>
              </w:rPr>
              <w:t>М’ясо та м’ясопродукти</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98,7</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99,7</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100,9</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98,4</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97,5</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color w:val="002060"/>
                <w:sz w:val="24"/>
                <w:szCs w:val="24"/>
              </w:rPr>
              <w:t>Риба та продукти з риби</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100,1</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100,2</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101,1</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101,1</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102,2</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color w:val="002060"/>
                <w:sz w:val="24"/>
                <w:szCs w:val="24"/>
              </w:rPr>
              <w:t>Молоко, сир та яйця</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97,6</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98,2</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101,2</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102,1</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99,2</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425"/>
              <w:rPr>
                <w:rFonts w:ascii="Calibri" w:hAnsi="Calibri"/>
                <w:color w:val="002060"/>
                <w:sz w:val="24"/>
                <w:szCs w:val="24"/>
              </w:rPr>
            </w:pPr>
            <w:r w:rsidRPr="00231ABD">
              <w:rPr>
                <w:rFonts w:ascii="Calibri" w:hAnsi="Calibri"/>
                <w:color w:val="002060"/>
                <w:sz w:val="24"/>
                <w:szCs w:val="24"/>
              </w:rPr>
              <w:t>молоко</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100,3</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99,4</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100,0</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99,8</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99,9</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425"/>
              <w:rPr>
                <w:rFonts w:ascii="Calibri" w:hAnsi="Calibri"/>
                <w:color w:val="002060"/>
                <w:sz w:val="24"/>
                <w:szCs w:val="24"/>
              </w:rPr>
            </w:pPr>
            <w:r w:rsidRPr="00231ABD">
              <w:rPr>
                <w:rFonts w:ascii="Calibri" w:hAnsi="Calibri"/>
                <w:color w:val="002060"/>
                <w:sz w:val="24"/>
                <w:szCs w:val="24"/>
              </w:rPr>
              <w:t>яйця</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82,4</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87,7</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109,4</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116,6</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90,8</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color w:val="002060"/>
                <w:sz w:val="24"/>
                <w:szCs w:val="24"/>
              </w:rPr>
              <w:t>Олія та жири</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99,8</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100,4</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99,8</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99,1</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99,0</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425"/>
              <w:rPr>
                <w:rFonts w:ascii="Calibri" w:hAnsi="Calibri"/>
                <w:color w:val="002060"/>
                <w:sz w:val="24"/>
                <w:szCs w:val="24"/>
              </w:rPr>
            </w:pPr>
            <w:r w:rsidRPr="00231ABD">
              <w:rPr>
                <w:rFonts w:ascii="Calibri" w:hAnsi="Calibri"/>
                <w:color w:val="002060"/>
                <w:sz w:val="24"/>
                <w:szCs w:val="24"/>
              </w:rPr>
              <w:t>масло</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99,9</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100,8</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100,0</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99,0</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99,6</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425"/>
              <w:rPr>
                <w:rFonts w:ascii="Calibri" w:hAnsi="Calibri"/>
                <w:color w:val="002060"/>
                <w:sz w:val="24"/>
                <w:szCs w:val="24"/>
              </w:rPr>
            </w:pPr>
            <w:r w:rsidRPr="00231ABD">
              <w:rPr>
                <w:rFonts w:ascii="Calibri" w:hAnsi="Calibri"/>
                <w:color w:val="002060"/>
                <w:sz w:val="24"/>
                <w:szCs w:val="24"/>
              </w:rPr>
              <w:t>олія соняшникова</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99,8</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100,0</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100,3</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99,3</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99,1</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color w:val="002060"/>
                <w:sz w:val="24"/>
                <w:szCs w:val="24"/>
              </w:rPr>
              <w:t>Фрукти</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102,2</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103,9</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112,8</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115,8</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138,7</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color w:val="002060"/>
                <w:sz w:val="24"/>
                <w:szCs w:val="24"/>
              </w:rPr>
              <w:t>Овочі</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100,8</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101,7</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104,3</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100,8</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114,9</w:t>
            </w:r>
          </w:p>
        </w:tc>
      </w:tr>
      <w:tr w:rsidR="00726B93" w:rsidRPr="00231ABD" w:rsidTr="000E4A84">
        <w:trPr>
          <w:trHeight w:val="113"/>
          <w:tblHeader/>
          <w:jc w:val="center"/>
        </w:trPr>
        <w:tc>
          <w:tcPr>
            <w:tcW w:w="1768" w:type="pct"/>
            <w:vAlign w:val="bottom"/>
            <w:hideMark/>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color w:val="002060"/>
                <w:sz w:val="24"/>
                <w:szCs w:val="24"/>
              </w:rPr>
              <w:t>Цукор</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100,9</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102,9</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104,8</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99,2</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106,8</w:t>
            </w:r>
          </w:p>
        </w:tc>
      </w:tr>
      <w:tr w:rsidR="00726B93" w:rsidRPr="00231ABD" w:rsidTr="000E4A84">
        <w:trPr>
          <w:trHeight w:val="180"/>
          <w:tblHeader/>
          <w:jc w:val="center"/>
        </w:trPr>
        <w:tc>
          <w:tcPr>
            <w:tcW w:w="1768" w:type="pct"/>
            <w:vAlign w:val="bottom"/>
            <w:hideMark/>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color w:val="002060"/>
                <w:sz w:val="24"/>
                <w:szCs w:val="24"/>
              </w:rPr>
              <w:t>Безалкогольні напої</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100,0</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99,6</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100,4</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100,6</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101,0</w:t>
            </w:r>
          </w:p>
        </w:tc>
      </w:tr>
      <w:tr w:rsidR="00726B93" w:rsidRPr="00231ABD" w:rsidTr="000E4A84">
        <w:trPr>
          <w:trHeight w:val="113"/>
          <w:tblHeader/>
          <w:jc w:val="center"/>
        </w:trPr>
        <w:tc>
          <w:tcPr>
            <w:tcW w:w="1768" w:type="pct"/>
            <w:vAlign w:val="bottom"/>
          </w:tcPr>
          <w:p w:rsidR="00726B93" w:rsidRPr="00231ABD" w:rsidRDefault="00726B93" w:rsidP="003B58D5">
            <w:pPr>
              <w:spacing w:line="260" w:lineRule="exact"/>
              <w:ind w:left="142"/>
              <w:rPr>
                <w:rFonts w:ascii="Calibri" w:hAnsi="Calibri"/>
                <w:color w:val="002060"/>
                <w:sz w:val="24"/>
                <w:szCs w:val="24"/>
              </w:rPr>
            </w:pPr>
            <w:r w:rsidRPr="00231ABD">
              <w:rPr>
                <w:rFonts w:ascii="Calibri" w:hAnsi="Calibri"/>
                <w:color w:val="002060"/>
                <w:sz w:val="24"/>
                <w:szCs w:val="24"/>
              </w:rPr>
              <w:t>Алкогольні напої, тютюнові вироби</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100,8</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100,9</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100,9</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101,1</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104,6</w:t>
            </w:r>
          </w:p>
        </w:tc>
      </w:tr>
      <w:tr w:rsidR="00726B93" w:rsidRPr="00231ABD" w:rsidTr="000E4A84">
        <w:trPr>
          <w:trHeight w:val="113"/>
          <w:tblHeader/>
          <w:jc w:val="center"/>
        </w:trPr>
        <w:tc>
          <w:tcPr>
            <w:tcW w:w="1768" w:type="pct"/>
            <w:vAlign w:val="bottom"/>
          </w:tcPr>
          <w:p w:rsidR="00726B93" w:rsidRPr="00231ABD" w:rsidRDefault="00726B93" w:rsidP="003B58D5">
            <w:pPr>
              <w:spacing w:line="260" w:lineRule="exact"/>
              <w:ind w:left="142"/>
              <w:rPr>
                <w:rFonts w:ascii="Calibri" w:hAnsi="Calibri"/>
                <w:color w:val="002060"/>
                <w:sz w:val="24"/>
                <w:szCs w:val="24"/>
              </w:rPr>
            </w:pPr>
            <w:r w:rsidRPr="00231ABD">
              <w:rPr>
                <w:rFonts w:ascii="Calibri" w:hAnsi="Calibri"/>
                <w:color w:val="002060"/>
                <w:sz w:val="24"/>
                <w:szCs w:val="24"/>
              </w:rPr>
              <w:t>Одяг і взуття</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95,7</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112,8</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100,4</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98,6</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100,9</w:t>
            </w:r>
          </w:p>
        </w:tc>
      </w:tr>
      <w:tr w:rsidR="00726B93" w:rsidRPr="00231ABD" w:rsidTr="000E4A84">
        <w:trPr>
          <w:trHeight w:val="20"/>
          <w:tblHeader/>
          <w:jc w:val="center"/>
        </w:trPr>
        <w:tc>
          <w:tcPr>
            <w:tcW w:w="1768" w:type="pct"/>
            <w:vAlign w:val="bottom"/>
          </w:tcPr>
          <w:p w:rsidR="00726B93" w:rsidRPr="00231ABD" w:rsidRDefault="00726B93" w:rsidP="003B58D5">
            <w:pPr>
              <w:spacing w:line="260" w:lineRule="exact"/>
              <w:ind w:left="142"/>
              <w:rPr>
                <w:rFonts w:ascii="Calibri" w:hAnsi="Calibri"/>
                <w:bCs/>
                <w:color w:val="002060"/>
                <w:sz w:val="24"/>
                <w:szCs w:val="24"/>
              </w:rPr>
            </w:pPr>
            <w:r w:rsidRPr="00231ABD">
              <w:rPr>
                <w:rFonts w:ascii="Calibri" w:hAnsi="Calibri"/>
                <w:bCs/>
                <w:color w:val="002060"/>
                <w:sz w:val="24"/>
                <w:szCs w:val="24"/>
              </w:rPr>
              <w:t>Житло, вода, електроенергія,  газ та інші види палива</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98,0</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97,2</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96,8</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97,2</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91,1</w:t>
            </w:r>
          </w:p>
        </w:tc>
      </w:tr>
      <w:tr w:rsidR="00726B93" w:rsidRPr="00231ABD" w:rsidTr="000E4A84">
        <w:trPr>
          <w:trHeight w:val="113"/>
          <w:tblHeader/>
          <w:jc w:val="center"/>
        </w:trPr>
        <w:tc>
          <w:tcPr>
            <w:tcW w:w="1768" w:type="pct"/>
            <w:vAlign w:val="bottom"/>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color w:val="002060"/>
                <w:sz w:val="24"/>
                <w:szCs w:val="24"/>
              </w:rPr>
              <w:t>утримання та ремонт житла</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100,4</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100,3</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100,0</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99,9</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100,6</w:t>
            </w:r>
          </w:p>
        </w:tc>
      </w:tr>
      <w:tr w:rsidR="00726B93" w:rsidRPr="00231ABD" w:rsidTr="000E4A84">
        <w:trPr>
          <w:trHeight w:val="113"/>
          <w:tblHeader/>
          <w:jc w:val="center"/>
        </w:trPr>
        <w:tc>
          <w:tcPr>
            <w:tcW w:w="1768" w:type="pct"/>
            <w:vAlign w:val="bottom"/>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color w:val="002060"/>
                <w:sz w:val="24"/>
                <w:szCs w:val="24"/>
              </w:rPr>
              <w:t>водопостачання</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115,3</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102,2</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100,2</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100,4</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118,5</w:t>
            </w:r>
          </w:p>
        </w:tc>
      </w:tr>
      <w:tr w:rsidR="00726B93" w:rsidRPr="00231ABD" w:rsidTr="000E4A84">
        <w:trPr>
          <w:trHeight w:val="113"/>
          <w:tblHeader/>
          <w:jc w:val="center"/>
        </w:trPr>
        <w:tc>
          <w:tcPr>
            <w:tcW w:w="1768" w:type="pct"/>
            <w:vAlign w:val="bottom"/>
          </w:tcPr>
          <w:p w:rsidR="00726B93" w:rsidRPr="00231ABD" w:rsidRDefault="00726B93" w:rsidP="003B58D5">
            <w:pPr>
              <w:spacing w:line="270" w:lineRule="exact"/>
              <w:ind w:left="284"/>
              <w:rPr>
                <w:rFonts w:ascii="Calibri" w:hAnsi="Calibri"/>
                <w:color w:val="002060"/>
                <w:sz w:val="24"/>
                <w:szCs w:val="24"/>
              </w:rPr>
            </w:pPr>
            <w:r w:rsidRPr="00231ABD">
              <w:rPr>
                <w:rFonts w:ascii="Calibri" w:hAnsi="Calibri"/>
                <w:color w:val="002060"/>
                <w:sz w:val="24"/>
                <w:szCs w:val="24"/>
              </w:rPr>
              <w:t>каналізація</w:t>
            </w:r>
          </w:p>
        </w:tc>
        <w:tc>
          <w:tcPr>
            <w:tcW w:w="53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112,6</w:t>
            </w:r>
          </w:p>
        </w:tc>
        <w:tc>
          <w:tcPr>
            <w:tcW w:w="641"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102,0</w:t>
            </w:r>
          </w:p>
        </w:tc>
        <w:tc>
          <w:tcPr>
            <w:tcW w:w="567"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100,4</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101,0</w:t>
            </w:r>
          </w:p>
        </w:tc>
        <w:tc>
          <w:tcPr>
            <w:tcW w:w="895"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116,5</w:t>
            </w:r>
          </w:p>
        </w:tc>
      </w:tr>
      <w:tr w:rsidR="00726B93" w:rsidRPr="00231ABD" w:rsidTr="000E4A84">
        <w:trPr>
          <w:trHeight w:val="113"/>
          <w:tblHeader/>
          <w:jc w:val="center"/>
        </w:trPr>
        <w:tc>
          <w:tcPr>
            <w:tcW w:w="1768" w:type="pct"/>
            <w:vAlign w:val="bottom"/>
          </w:tcPr>
          <w:p w:rsidR="00726B93" w:rsidRPr="00231ABD" w:rsidRDefault="00726B93" w:rsidP="003B58D5">
            <w:pPr>
              <w:spacing w:line="260" w:lineRule="exact"/>
              <w:ind w:left="284"/>
              <w:rPr>
                <w:rFonts w:ascii="Calibri" w:hAnsi="Calibri"/>
                <w:color w:val="002060"/>
                <w:sz w:val="24"/>
                <w:szCs w:val="24"/>
              </w:rPr>
            </w:pPr>
          </w:p>
        </w:tc>
        <w:tc>
          <w:tcPr>
            <w:tcW w:w="531" w:type="pct"/>
            <w:vAlign w:val="bottom"/>
          </w:tcPr>
          <w:p w:rsidR="00726B93" w:rsidRPr="00231ABD" w:rsidRDefault="00726B93" w:rsidP="003B58D5">
            <w:pPr>
              <w:jc w:val="right"/>
              <w:rPr>
                <w:rFonts w:ascii="Calibri" w:hAnsi="Calibri"/>
                <w:color w:val="002060"/>
                <w:sz w:val="24"/>
                <w:szCs w:val="24"/>
              </w:rPr>
            </w:pPr>
          </w:p>
        </w:tc>
        <w:tc>
          <w:tcPr>
            <w:tcW w:w="641" w:type="pct"/>
            <w:vAlign w:val="bottom"/>
          </w:tcPr>
          <w:p w:rsidR="00726B93" w:rsidRPr="00231ABD" w:rsidRDefault="00726B93" w:rsidP="003B58D5">
            <w:pPr>
              <w:jc w:val="right"/>
              <w:rPr>
                <w:rFonts w:ascii="Calibri" w:hAnsi="Calibri"/>
                <w:color w:val="002060"/>
                <w:sz w:val="24"/>
                <w:szCs w:val="24"/>
              </w:rPr>
            </w:pPr>
          </w:p>
        </w:tc>
        <w:tc>
          <w:tcPr>
            <w:tcW w:w="567" w:type="pct"/>
            <w:vAlign w:val="bottom"/>
          </w:tcPr>
          <w:p w:rsidR="00726B93" w:rsidRPr="002F6C23" w:rsidRDefault="00726B93" w:rsidP="003B58D5">
            <w:pPr>
              <w:jc w:val="right"/>
              <w:rPr>
                <w:rFonts w:ascii="Calibri" w:hAnsi="Calibri"/>
                <w:color w:val="002060"/>
                <w:sz w:val="24"/>
                <w:szCs w:val="24"/>
              </w:rPr>
            </w:pPr>
          </w:p>
        </w:tc>
        <w:tc>
          <w:tcPr>
            <w:tcW w:w="598" w:type="pct"/>
            <w:vAlign w:val="bottom"/>
          </w:tcPr>
          <w:p w:rsidR="00726B93" w:rsidRPr="002F6C23" w:rsidRDefault="00726B93" w:rsidP="003B58D5">
            <w:pPr>
              <w:jc w:val="right"/>
              <w:rPr>
                <w:rFonts w:ascii="Calibri" w:hAnsi="Calibri"/>
                <w:color w:val="002060"/>
                <w:sz w:val="24"/>
                <w:szCs w:val="24"/>
              </w:rPr>
            </w:pPr>
          </w:p>
        </w:tc>
        <w:tc>
          <w:tcPr>
            <w:tcW w:w="895" w:type="pct"/>
            <w:vAlign w:val="bottom"/>
          </w:tcPr>
          <w:p w:rsidR="00726B93" w:rsidRPr="002F6C23" w:rsidRDefault="00726B93" w:rsidP="003B58D5">
            <w:pPr>
              <w:jc w:val="right"/>
              <w:rPr>
                <w:rFonts w:ascii="Calibri" w:hAnsi="Calibri"/>
                <w:color w:val="002060"/>
                <w:sz w:val="24"/>
                <w:szCs w:val="24"/>
              </w:rPr>
            </w:pPr>
          </w:p>
        </w:tc>
      </w:tr>
    </w:tbl>
    <w:p w:rsidR="00726B93" w:rsidRPr="00231ABD" w:rsidRDefault="00726B93" w:rsidP="00726B93">
      <w:pPr>
        <w:ind w:right="170"/>
        <w:jc w:val="right"/>
        <w:rPr>
          <w:rFonts w:ascii="Calibri" w:hAnsi="Calibri"/>
          <w:color w:val="002060"/>
          <w:sz w:val="24"/>
          <w:szCs w:val="24"/>
        </w:rPr>
      </w:pPr>
      <w:r w:rsidRPr="00231ABD">
        <w:br w:type="page"/>
      </w:r>
      <w:r w:rsidRPr="00231ABD">
        <w:rPr>
          <w:rFonts w:ascii="Calibri" w:hAnsi="Calibri"/>
          <w:color w:val="002060"/>
          <w:sz w:val="24"/>
          <w:szCs w:val="24"/>
        </w:rPr>
        <w:lastRenderedPageBreak/>
        <w:t>Продовження</w:t>
      </w:r>
    </w:p>
    <w:tbl>
      <w:tblPr>
        <w:tblW w:w="4885" w:type="pct"/>
        <w:jc w:val="center"/>
        <w:tblLayout w:type="fixed"/>
        <w:tblLook w:val="04A0" w:firstRow="1" w:lastRow="0" w:firstColumn="1" w:lastColumn="0" w:noHBand="0" w:noVBand="1"/>
      </w:tblPr>
      <w:tblGrid>
        <w:gridCol w:w="3288"/>
        <w:gridCol w:w="974"/>
        <w:gridCol w:w="1136"/>
        <w:gridCol w:w="1110"/>
        <w:gridCol w:w="1110"/>
        <w:gridCol w:w="1661"/>
      </w:tblGrid>
      <w:tr w:rsidR="00726B93" w:rsidRPr="00231ABD" w:rsidTr="003B58D5">
        <w:trPr>
          <w:trHeight w:val="404"/>
          <w:tblHeader/>
          <w:jc w:val="center"/>
        </w:trPr>
        <w:tc>
          <w:tcPr>
            <w:tcW w:w="1772" w:type="pct"/>
            <w:tcBorders>
              <w:top w:val="single" w:sz="4" w:space="0" w:color="002060"/>
              <w:left w:val="nil"/>
              <w:right w:val="single" w:sz="4" w:space="0" w:color="002060"/>
            </w:tcBorders>
            <w:vAlign w:val="center"/>
          </w:tcPr>
          <w:p w:rsidR="00726B93" w:rsidRPr="00231ABD" w:rsidRDefault="00726B93" w:rsidP="003B58D5">
            <w:pPr>
              <w:spacing w:line="256" w:lineRule="exact"/>
              <w:ind w:left="-61"/>
              <w:rPr>
                <w:rFonts w:ascii="Calibri" w:hAnsi="Calibri"/>
                <w:b/>
                <w:bCs/>
                <w:color w:val="002060"/>
                <w:sz w:val="24"/>
                <w:szCs w:val="24"/>
              </w:rPr>
            </w:pPr>
          </w:p>
        </w:tc>
        <w:tc>
          <w:tcPr>
            <w:tcW w:w="2333" w:type="pct"/>
            <w:gridSpan w:val="4"/>
            <w:tcBorders>
              <w:top w:val="single" w:sz="4" w:space="0" w:color="002060"/>
              <w:left w:val="single" w:sz="4" w:space="0" w:color="002060"/>
              <w:bottom w:val="single" w:sz="4" w:space="0" w:color="auto"/>
              <w:right w:val="single" w:sz="4" w:space="0" w:color="002060"/>
            </w:tcBorders>
            <w:vAlign w:val="center"/>
            <w:hideMark/>
          </w:tcPr>
          <w:p w:rsidR="00726B93" w:rsidRPr="00231ABD" w:rsidRDefault="00726B93" w:rsidP="003B58D5">
            <w:pPr>
              <w:spacing w:line="240" w:lineRule="exact"/>
              <w:ind w:left="-61" w:right="-114"/>
              <w:jc w:val="center"/>
              <w:rPr>
                <w:rFonts w:ascii="Calibri" w:hAnsi="Calibri"/>
                <w:color w:val="002060"/>
                <w:sz w:val="24"/>
                <w:szCs w:val="24"/>
              </w:rPr>
            </w:pPr>
            <w:r w:rsidRPr="00231ABD">
              <w:rPr>
                <w:rFonts w:ascii="Calibri" w:hAnsi="Calibri"/>
                <w:color w:val="002060"/>
                <w:sz w:val="24"/>
                <w:szCs w:val="24"/>
              </w:rPr>
              <w:t>До попереднього місяця</w:t>
            </w:r>
          </w:p>
        </w:tc>
        <w:tc>
          <w:tcPr>
            <w:tcW w:w="896" w:type="pct"/>
            <w:vMerge w:val="restart"/>
            <w:tcBorders>
              <w:top w:val="single" w:sz="4" w:space="0" w:color="002060"/>
              <w:left w:val="single" w:sz="4" w:space="0" w:color="002060"/>
            </w:tcBorders>
          </w:tcPr>
          <w:p w:rsidR="000E4A84" w:rsidRDefault="00726B93" w:rsidP="003B58D5">
            <w:pPr>
              <w:spacing w:line="240" w:lineRule="exact"/>
              <w:ind w:left="-137" w:right="-114"/>
              <w:jc w:val="center"/>
              <w:rPr>
                <w:rFonts w:ascii="Calibri" w:hAnsi="Calibri"/>
                <w:color w:val="002060"/>
                <w:sz w:val="24"/>
                <w:szCs w:val="24"/>
              </w:rPr>
            </w:pPr>
            <w:r>
              <w:rPr>
                <w:rFonts w:ascii="Calibri" w:hAnsi="Calibri"/>
                <w:color w:val="002060"/>
                <w:sz w:val="24"/>
                <w:szCs w:val="24"/>
              </w:rPr>
              <w:t>Траве</w:t>
            </w:r>
            <w:r w:rsidRPr="00231ABD">
              <w:rPr>
                <w:rFonts w:ascii="Calibri" w:hAnsi="Calibri"/>
                <w:color w:val="002060"/>
                <w:sz w:val="24"/>
                <w:szCs w:val="24"/>
              </w:rPr>
              <w:t>нь 2020</w:t>
            </w:r>
          </w:p>
          <w:p w:rsidR="00726B93" w:rsidRPr="00231ABD" w:rsidRDefault="00726B93" w:rsidP="003B58D5">
            <w:pPr>
              <w:spacing w:line="240" w:lineRule="exact"/>
              <w:ind w:left="-137" w:right="-114"/>
              <w:jc w:val="center"/>
              <w:rPr>
                <w:rFonts w:ascii="Calibri" w:hAnsi="Calibri"/>
                <w:color w:val="002060"/>
                <w:sz w:val="24"/>
                <w:szCs w:val="24"/>
              </w:rPr>
            </w:pPr>
            <w:r w:rsidRPr="00231ABD">
              <w:rPr>
                <w:rFonts w:ascii="Calibri" w:hAnsi="Calibri"/>
                <w:color w:val="002060"/>
                <w:sz w:val="24"/>
                <w:szCs w:val="24"/>
              </w:rPr>
              <w:t xml:space="preserve"> до</w:t>
            </w:r>
          </w:p>
          <w:p w:rsidR="00726B93" w:rsidRPr="00231ABD" w:rsidRDefault="00726B93" w:rsidP="003B58D5">
            <w:pPr>
              <w:spacing w:line="240" w:lineRule="exact"/>
              <w:ind w:left="-137" w:right="-114"/>
              <w:jc w:val="center"/>
              <w:rPr>
                <w:rFonts w:ascii="Calibri" w:hAnsi="Calibri"/>
                <w:color w:val="002060"/>
                <w:sz w:val="24"/>
                <w:szCs w:val="24"/>
              </w:rPr>
            </w:pPr>
            <w:r w:rsidRPr="00231ABD">
              <w:rPr>
                <w:rFonts w:ascii="Calibri" w:hAnsi="Calibri"/>
                <w:color w:val="002060"/>
                <w:sz w:val="24"/>
                <w:szCs w:val="24"/>
              </w:rPr>
              <w:t>грудня 2019</w:t>
            </w:r>
          </w:p>
        </w:tc>
      </w:tr>
      <w:tr w:rsidR="00726B93" w:rsidRPr="00231ABD" w:rsidTr="003B58D5">
        <w:trPr>
          <w:cantSplit/>
          <w:trHeight w:val="269"/>
          <w:tblHeader/>
          <w:jc w:val="center"/>
        </w:trPr>
        <w:tc>
          <w:tcPr>
            <w:tcW w:w="1772" w:type="pct"/>
            <w:tcBorders>
              <w:left w:val="nil"/>
              <w:bottom w:val="single" w:sz="4" w:space="0" w:color="002060"/>
              <w:right w:val="single" w:sz="4" w:space="0" w:color="auto"/>
            </w:tcBorders>
            <w:vAlign w:val="center"/>
          </w:tcPr>
          <w:p w:rsidR="00726B93" w:rsidRPr="00231ABD" w:rsidRDefault="00726B93" w:rsidP="003B58D5">
            <w:pPr>
              <w:jc w:val="center"/>
              <w:rPr>
                <w:rFonts w:ascii="Calibri" w:hAnsi="Calibri"/>
                <w:b/>
                <w:bCs/>
                <w:color w:val="002060"/>
                <w:sz w:val="24"/>
                <w:szCs w:val="24"/>
              </w:rPr>
            </w:pPr>
          </w:p>
        </w:tc>
        <w:tc>
          <w:tcPr>
            <w:tcW w:w="525" w:type="pct"/>
            <w:tcBorders>
              <w:left w:val="single" w:sz="4" w:space="0" w:color="auto"/>
              <w:bottom w:val="single" w:sz="4" w:space="0" w:color="auto"/>
              <w:right w:val="single" w:sz="4" w:space="0" w:color="002060"/>
            </w:tcBorders>
            <w:vAlign w:val="bottom"/>
          </w:tcPr>
          <w:p w:rsidR="00726B93" w:rsidRPr="00231ABD" w:rsidRDefault="00726B93" w:rsidP="003B58D5">
            <w:pPr>
              <w:jc w:val="center"/>
              <w:rPr>
                <w:rFonts w:ascii="Calibri" w:hAnsi="Calibri"/>
                <w:color w:val="002060"/>
                <w:sz w:val="24"/>
                <w:szCs w:val="24"/>
              </w:rPr>
            </w:pPr>
            <w:r w:rsidRPr="00231ABD">
              <w:rPr>
                <w:rFonts w:ascii="Calibri" w:hAnsi="Calibri"/>
                <w:color w:val="002060"/>
                <w:sz w:val="24"/>
                <w:szCs w:val="24"/>
              </w:rPr>
              <w:t>лютий</w:t>
            </w:r>
          </w:p>
        </w:tc>
        <w:tc>
          <w:tcPr>
            <w:tcW w:w="612" w:type="pct"/>
            <w:tcBorders>
              <w:left w:val="single" w:sz="4" w:space="0" w:color="002060"/>
              <w:bottom w:val="single" w:sz="4" w:space="0" w:color="auto"/>
              <w:right w:val="single" w:sz="4" w:space="0" w:color="002060"/>
            </w:tcBorders>
            <w:vAlign w:val="bottom"/>
          </w:tcPr>
          <w:p w:rsidR="00726B93" w:rsidRPr="00231ABD" w:rsidRDefault="00726B93" w:rsidP="003B58D5">
            <w:pPr>
              <w:ind w:right="-54"/>
              <w:jc w:val="center"/>
              <w:rPr>
                <w:rFonts w:ascii="Calibri" w:hAnsi="Calibri"/>
                <w:color w:val="002060"/>
                <w:sz w:val="24"/>
                <w:szCs w:val="24"/>
              </w:rPr>
            </w:pPr>
            <w:r w:rsidRPr="00231ABD">
              <w:rPr>
                <w:rFonts w:ascii="Calibri" w:hAnsi="Calibri"/>
                <w:color w:val="002060"/>
                <w:sz w:val="24"/>
                <w:szCs w:val="24"/>
              </w:rPr>
              <w:t>березень</w:t>
            </w:r>
          </w:p>
        </w:tc>
        <w:tc>
          <w:tcPr>
            <w:tcW w:w="598" w:type="pct"/>
            <w:tcBorders>
              <w:left w:val="single" w:sz="4" w:space="0" w:color="002060"/>
              <w:bottom w:val="single" w:sz="4" w:space="0" w:color="auto"/>
              <w:right w:val="single" w:sz="4" w:space="0" w:color="002060"/>
            </w:tcBorders>
            <w:vAlign w:val="bottom"/>
          </w:tcPr>
          <w:p w:rsidR="00726B93" w:rsidRPr="00231ABD" w:rsidRDefault="00726B93" w:rsidP="003B58D5">
            <w:pPr>
              <w:jc w:val="center"/>
              <w:rPr>
                <w:rFonts w:ascii="Calibri" w:hAnsi="Calibri"/>
                <w:color w:val="002060"/>
                <w:sz w:val="24"/>
                <w:szCs w:val="24"/>
              </w:rPr>
            </w:pPr>
            <w:r>
              <w:rPr>
                <w:rFonts w:ascii="Calibri" w:hAnsi="Calibri"/>
                <w:color w:val="002060"/>
                <w:sz w:val="24"/>
                <w:szCs w:val="24"/>
              </w:rPr>
              <w:t>квітень</w:t>
            </w:r>
          </w:p>
        </w:tc>
        <w:tc>
          <w:tcPr>
            <w:tcW w:w="598" w:type="pct"/>
            <w:tcBorders>
              <w:left w:val="single" w:sz="4" w:space="0" w:color="002060"/>
              <w:bottom w:val="single" w:sz="4" w:space="0" w:color="auto"/>
              <w:right w:val="single" w:sz="4" w:space="0" w:color="002060"/>
            </w:tcBorders>
            <w:vAlign w:val="bottom"/>
          </w:tcPr>
          <w:p w:rsidR="00726B93" w:rsidRPr="00231ABD" w:rsidRDefault="00726B93" w:rsidP="003B58D5">
            <w:pPr>
              <w:jc w:val="center"/>
              <w:rPr>
                <w:rFonts w:ascii="Calibri" w:hAnsi="Calibri"/>
                <w:color w:val="002060"/>
                <w:sz w:val="24"/>
                <w:szCs w:val="24"/>
              </w:rPr>
            </w:pPr>
            <w:r>
              <w:rPr>
                <w:rFonts w:ascii="Calibri" w:hAnsi="Calibri"/>
                <w:color w:val="002060"/>
                <w:sz w:val="24"/>
                <w:szCs w:val="24"/>
              </w:rPr>
              <w:t>травень</w:t>
            </w:r>
          </w:p>
        </w:tc>
        <w:tc>
          <w:tcPr>
            <w:tcW w:w="896" w:type="pct"/>
            <w:vMerge/>
            <w:tcBorders>
              <w:left w:val="single" w:sz="4" w:space="0" w:color="002060"/>
              <w:bottom w:val="single" w:sz="4" w:space="0" w:color="auto"/>
            </w:tcBorders>
          </w:tcPr>
          <w:p w:rsidR="00726B93" w:rsidRPr="00231ABD" w:rsidRDefault="00726B93" w:rsidP="003B58D5">
            <w:pPr>
              <w:jc w:val="center"/>
              <w:rPr>
                <w:rFonts w:ascii="Calibri" w:hAnsi="Calibri"/>
                <w:color w:val="002060"/>
                <w:sz w:val="24"/>
                <w:szCs w:val="24"/>
              </w:rPr>
            </w:pPr>
          </w:p>
        </w:tc>
      </w:tr>
      <w:tr w:rsidR="00726B93" w:rsidRPr="00231ABD" w:rsidTr="003B58D5">
        <w:trPr>
          <w:cantSplit/>
          <w:trHeight w:val="113"/>
          <w:tblHeader/>
          <w:jc w:val="center"/>
        </w:trPr>
        <w:tc>
          <w:tcPr>
            <w:tcW w:w="1772" w:type="pct"/>
            <w:vAlign w:val="bottom"/>
          </w:tcPr>
          <w:p w:rsidR="00726B93" w:rsidRPr="00231ABD" w:rsidRDefault="00726B93" w:rsidP="000953FD">
            <w:pPr>
              <w:spacing w:before="120" w:line="240" w:lineRule="exact"/>
              <w:ind w:left="284"/>
              <w:rPr>
                <w:rFonts w:ascii="Calibri" w:hAnsi="Calibri"/>
                <w:color w:val="002060"/>
                <w:sz w:val="24"/>
                <w:szCs w:val="24"/>
              </w:rPr>
            </w:pPr>
            <w:r w:rsidRPr="00231ABD">
              <w:rPr>
                <w:rFonts w:ascii="Calibri" w:hAnsi="Calibri"/>
                <w:color w:val="002060"/>
                <w:sz w:val="24"/>
                <w:szCs w:val="24"/>
              </w:rPr>
              <w:t>утримання будинків та прибудинкових територій</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100,0</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101,7</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100,0</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99,9</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102,0</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284"/>
              <w:rPr>
                <w:rFonts w:ascii="Calibri" w:hAnsi="Calibri"/>
                <w:color w:val="002060"/>
                <w:sz w:val="24"/>
                <w:szCs w:val="24"/>
              </w:rPr>
            </w:pPr>
            <w:r w:rsidRPr="00231ABD">
              <w:rPr>
                <w:rFonts w:ascii="Calibri" w:hAnsi="Calibri"/>
                <w:color w:val="002060"/>
                <w:sz w:val="24"/>
                <w:szCs w:val="24"/>
              </w:rPr>
              <w:t>електроенергія</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100,0</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100,0</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100,0</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100,0</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100,0</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284"/>
              <w:rPr>
                <w:rFonts w:ascii="Calibri" w:hAnsi="Calibri"/>
                <w:color w:val="002060"/>
                <w:sz w:val="24"/>
                <w:szCs w:val="24"/>
              </w:rPr>
            </w:pPr>
            <w:r w:rsidRPr="00231ABD">
              <w:rPr>
                <w:rFonts w:ascii="Calibri" w:hAnsi="Calibri"/>
                <w:color w:val="002060"/>
                <w:sz w:val="24"/>
                <w:szCs w:val="24"/>
              </w:rPr>
              <w:t>природний газ</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87,1</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88,4</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88,1</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83,2</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62,5</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284"/>
              <w:rPr>
                <w:rFonts w:ascii="Calibri" w:hAnsi="Calibri"/>
                <w:color w:val="002060"/>
                <w:sz w:val="24"/>
                <w:szCs w:val="24"/>
              </w:rPr>
            </w:pPr>
            <w:r w:rsidRPr="00231ABD">
              <w:rPr>
                <w:rFonts w:ascii="Calibri" w:hAnsi="Calibri"/>
                <w:color w:val="002060"/>
                <w:sz w:val="24"/>
                <w:szCs w:val="24"/>
              </w:rPr>
              <w:t xml:space="preserve">гаряча вода, опалення </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98,6</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94,8</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94,7</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100,0</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86,3</w:t>
            </w:r>
          </w:p>
        </w:tc>
      </w:tr>
      <w:tr w:rsidR="00726B93" w:rsidRPr="00231ABD" w:rsidTr="003B58D5">
        <w:trPr>
          <w:cantSplit/>
          <w:tblHeader/>
          <w:jc w:val="center"/>
        </w:trPr>
        <w:tc>
          <w:tcPr>
            <w:tcW w:w="1772" w:type="pct"/>
            <w:vAlign w:val="bottom"/>
          </w:tcPr>
          <w:p w:rsidR="00726B93" w:rsidRPr="00231ABD" w:rsidRDefault="00726B93" w:rsidP="003B58D5">
            <w:pPr>
              <w:spacing w:line="260" w:lineRule="exact"/>
              <w:ind w:left="142"/>
              <w:rPr>
                <w:rFonts w:ascii="Calibri" w:hAnsi="Calibri"/>
                <w:bCs/>
                <w:color w:val="002060"/>
                <w:sz w:val="24"/>
                <w:szCs w:val="24"/>
              </w:rPr>
            </w:pPr>
            <w:r w:rsidRPr="00231ABD">
              <w:rPr>
                <w:rFonts w:ascii="Calibri" w:hAnsi="Calibri"/>
                <w:bCs/>
                <w:color w:val="002060"/>
                <w:sz w:val="24"/>
                <w:szCs w:val="24"/>
              </w:rPr>
              <w:t>Предмети домашнього вжитку, побутова техніка та поточне утримання житла</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100,0</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99,8</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100,4</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100,1</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100,0</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142"/>
              <w:rPr>
                <w:rFonts w:ascii="Calibri" w:hAnsi="Calibri"/>
                <w:bCs/>
                <w:color w:val="002060"/>
                <w:sz w:val="24"/>
                <w:szCs w:val="24"/>
              </w:rPr>
            </w:pPr>
            <w:r w:rsidRPr="00231ABD">
              <w:rPr>
                <w:rFonts w:ascii="Calibri" w:hAnsi="Calibri"/>
                <w:bCs/>
                <w:color w:val="002060"/>
                <w:sz w:val="24"/>
                <w:szCs w:val="24"/>
              </w:rPr>
              <w:t>Охорона здоров’я</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100,5</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101,4</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102,1</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100,3</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104,4</w:t>
            </w:r>
          </w:p>
        </w:tc>
      </w:tr>
      <w:tr w:rsidR="00726B93" w:rsidRPr="00231ABD" w:rsidTr="003B58D5">
        <w:trPr>
          <w:cantSplit/>
          <w:tblHeader/>
          <w:jc w:val="center"/>
        </w:trPr>
        <w:tc>
          <w:tcPr>
            <w:tcW w:w="1772" w:type="pct"/>
            <w:vAlign w:val="bottom"/>
          </w:tcPr>
          <w:p w:rsidR="00726B93" w:rsidRPr="00231ABD" w:rsidRDefault="00726B93" w:rsidP="003B58D5">
            <w:pPr>
              <w:spacing w:line="260" w:lineRule="exact"/>
              <w:ind w:left="284"/>
              <w:rPr>
                <w:rFonts w:ascii="Calibri" w:hAnsi="Calibri"/>
                <w:color w:val="002060"/>
                <w:sz w:val="24"/>
                <w:szCs w:val="24"/>
              </w:rPr>
            </w:pPr>
            <w:r w:rsidRPr="00231ABD">
              <w:rPr>
                <w:rFonts w:ascii="Calibri" w:hAnsi="Calibri"/>
                <w:bCs/>
                <w:color w:val="002060"/>
                <w:sz w:val="24"/>
                <w:szCs w:val="24"/>
              </w:rPr>
              <w:t>фармацевтична продукція, медичні товари та обладнання</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100,4</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101,7</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102,7</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100,2</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104,7</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284"/>
              <w:rPr>
                <w:rFonts w:ascii="Calibri" w:hAnsi="Calibri"/>
                <w:color w:val="002060"/>
                <w:sz w:val="24"/>
                <w:szCs w:val="24"/>
              </w:rPr>
            </w:pPr>
            <w:r w:rsidRPr="00231ABD">
              <w:rPr>
                <w:rFonts w:ascii="Calibri" w:hAnsi="Calibri"/>
                <w:color w:val="002060"/>
                <w:sz w:val="24"/>
                <w:szCs w:val="24"/>
              </w:rPr>
              <w:t xml:space="preserve">амбулаторні послуги </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101,1</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100,6</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100,4</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100,7</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104,3</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142"/>
              <w:rPr>
                <w:rFonts w:ascii="Calibri" w:hAnsi="Calibri"/>
                <w:bCs/>
                <w:color w:val="002060"/>
                <w:sz w:val="24"/>
                <w:szCs w:val="24"/>
              </w:rPr>
            </w:pPr>
            <w:r w:rsidRPr="00231ABD">
              <w:rPr>
                <w:rFonts w:ascii="Calibri" w:hAnsi="Calibri"/>
                <w:bCs/>
                <w:color w:val="002060"/>
                <w:sz w:val="24"/>
                <w:szCs w:val="24"/>
              </w:rPr>
              <w:t>Транспорт</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100,1</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100,7</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98,7</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98,0</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96,8</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284"/>
              <w:rPr>
                <w:rFonts w:ascii="Calibri" w:hAnsi="Calibri"/>
                <w:color w:val="002060"/>
                <w:sz w:val="24"/>
                <w:szCs w:val="24"/>
              </w:rPr>
            </w:pPr>
            <w:r w:rsidRPr="00231ABD">
              <w:rPr>
                <w:rFonts w:ascii="Calibri" w:hAnsi="Calibri"/>
                <w:color w:val="002060"/>
                <w:sz w:val="24"/>
                <w:szCs w:val="24"/>
              </w:rPr>
              <w:t>паливо та мастила</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98,0</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98,3</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91,0</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91,4</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76,9</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284"/>
              <w:rPr>
                <w:rFonts w:ascii="Calibri" w:hAnsi="Calibri"/>
                <w:color w:val="002060"/>
                <w:sz w:val="24"/>
                <w:szCs w:val="24"/>
              </w:rPr>
            </w:pPr>
            <w:r w:rsidRPr="00231ABD">
              <w:rPr>
                <w:rFonts w:ascii="Calibri" w:hAnsi="Calibri"/>
                <w:color w:val="002060"/>
                <w:sz w:val="24"/>
                <w:szCs w:val="24"/>
              </w:rPr>
              <w:t>транспортні послуги</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100,7</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100,7</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100,3</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99,8</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102,5</w:t>
            </w:r>
          </w:p>
        </w:tc>
      </w:tr>
      <w:tr w:rsidR="00726B93" w:rsidRPr="00231ABD" w:rsidTr="003B58D5">
        <w:trPr>
          <w:cantSplit/>
          <w:tblHeader/>
          <w:jc w:val="center"/>
        </w:trPr>
        <w:tc>
          <w:tcPr>
            <w:tcW w:w="1772" w:type="pct"/>
            <w:vAlign w:val="bottom"/>
          </w:tcPr>
          <w:p w:rsidR="00726B93" w:rsidRPr="00231ABD" w:rsidRDefault="00726B93" w:rsidP="003B58D5">
            <w:pPr>
              <w:spacing w:line="240" w:lineRule="exact"/>
              <w:ind w:left="353"/>
              <w:rPr>
                <w:rFonts w:ascii="Calibri" w:hAnsi="Calibri"/>
                <w:color w:val="002060"/>
                <w:sz w:val="24"/>
                <w:szCs w:val="24"/>
              </w:rPr>
            </w:pPr>
            <w:r w:rsidRPr="00231ABD">
              <w:rPr>
                <w:rFonts w:ascii="Calibri" w:hAnsi="Calibri"/>
                <w:color w:val="002060"/>
                <w:sz w:val="24"/>
                <w:szCs w:val="24"/>
              </w:rPr>
              <w:t>залізничний пасажирський транспорт</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103,2</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104,4</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101,4</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97,6</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105,0</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353"/>
              <w:rPr>
                <w:rFonts w:ascii="Calibri" w:hAnsi="Calibri"/>
                <w:color w:val="002060"/>
                <w:sz w:val="24"/>
                <w:szCs w:val="24"/>
              </w:rPr>
            </w:pPr>
            <w:r w:rsidRPr="00231ABD">
              <w:rPr>
                <w:rFonts w:ascii="Calibri" w:hAnsi="Calibri"/>
                <w:color w:val="002060"/>
                <w:sz w:val="24"/>
                <w:szCs w:val="24"/>
              </w:rPr>
              <w:t>автодорожній пасажирський транспорт</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100,4</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100,2</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99,9</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100,0</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101,9</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142"/>
              <w:rPr>
                <w:rFonts w:ascii="Calibri" w:hAnsi="Calibri"/>
                <w:bCs/>
                <w:color w:val="002060"/>
                <w:sz w:val="24"/>
                <w:szCs w:val="24"/>
              </w:rPr>
            </w:pPr>
            <w:r w:rsidRPr="00231ABD">
              <w:rPr>
                <w:rFonts w:ascii="Calibri" w:hAnsi="Calibri"/>
                <w:bCs/>
                <w:color w:val="002060"/>
                <w:sz w:val="24"/>
                <w:szCs w:val="24"/>
              </w:rPr>
              <w:t>Зв’язок</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100,3</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100,6</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100,0</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99,9</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101,6</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142"/>
              <w:rPr>
                <w:rFonts w:ascii="Calibri" w:hAnsi="Calibri"/>
                <w:bCs/>
                <w:color w:val="002060"/>
                <w:sz w:val="24"/>
                <w:szCs w:val="24"/>
              </w:rPr>
            </w:pPr>
            <w:r w:rsidRPr="00231ABD">
              <w:rPr>
                <w:rFonts w:ascii="Calibri" w:hAnsi="Calibri"/>
                <w:bCs/>
                <w:color w:val="002060"/>
                <w:sz w:val="24"/>
                <w:szCs w:val="24"/>
              </w:rPr>
              <w:t>Відпочинок і культура</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99,7</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100,2</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99,6</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99,2</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98,7</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142"/>
              <w:rPr>
                <w:rFonts w:ascii="Calibri" w:hAnsi="Calibri"/>
                <w:bCs/>
                <w:color w:val="002060"/>
                <w:sz w:val="24"/>
                <w:szCs w:val="24"/>
              </w:rPr>
            </w:pPr>
            <w:r w:rsidRPr="00231ABD">
              <w:rPr>
                <w:rFonts w:ascii="Calibri" w:hAnsi="Calibri"/>
                <w:bCs/>
                <w:color w:val="002060"/>
                <w:sz w:val="24"/>
                <w:szCs w:val="24"/>
              </w:rPr>
              <w:t>Освіта</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100,3</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100,2</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100,0</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100,0</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101,9</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284"/>
              <w:rPr>
                <w:rFonts w:ascii="Calibri" w:hAnsi="Calibri"/>
                <w:color w:val="002060"/>
                <w:sz w:val="24"/>
                <w:szCs w:val="24"/>
              </w:rPr>
            </w:pPr>
            <w:r w:rsidRPr="00231ABD">
              <w:rPr>
                <w:rFonts w:ascii="Calibri" w:hAnsi="Calibri"/>
                <w:color w:val="002060"/>
                <w:sz w:val="24"/>
                <w:szCs w:val="24"/>
              </w:rPr>
              <w:t>дошкільна та початкова освіта</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100,8</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101,3</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100,1</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100,0</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112,4</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284"/>
              <w:rPr>
                <w:rFonts w:ascii="Calibri" w:hAnsi="Calibri"/>
                <w:color w:val="002060"/>
                <w:sz w:val="24"/>
                <w:szCs w:val="24"/>
              </w:rPr>
            </w:pPr>
            <w:r w:rsidRPr="00231ABD">
              <w:rPr>
                <w:rFonts w:ascii="Calibri" w:hAnsi="Calibri"/>
                <w:color w:val="002060"/>
                <w:sz w:val="24"/>
                <w:szCs w:val="24"/>
              </w:rPr>
              <w:t>середня освіта</w:t>
            </w:r>
          </w:p>
        </w:tc>
        <w:tc>
          <w:tcPr>
            <w:tcW w:w="525"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100,2</w:t>
            </w:r>
          </w:p>
        </w:tc>
        <w:tc>
          <w:tcPr>
            <w:tcW w:w="612" w:type="pct"/>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100,0</w:t>
            </w:r>
          </w:p>
        </w:tc>
        <w:tc>
          <w:tcPr>
            <w:tcW w:w="598" w:type="pct"/>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100,0</w:t>
            </w:r>
          </w:p>
        </w:tc>
        <w:tc>
          <w:tcPr>
            <w:tcW w:w="598"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100,0</w:t>
            </w:r>
          </w:p>
        </w:tc>
        <w:tc>
          <w:tcPr>
            <w:tcW w:w="896" w:type="pct"/>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100,5</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284"/>
              <w:rPr>
                <w:rFonts w:ascii="Calibri" w:hAnsi="Calibri"/>
                <w:color w:val="002060"/>
                <w:sz w:val="24"/>
                <w:szCs w:val="24"/>
              </w:rPr>
            </w:pPr>
            <w:r w:rsidRPr="00231ABD">
              <w:rPr>
                <w:rFonts w:ascii="Calibri" w:hAnsi="Calibri"/>
                <w:color w:val="002060"/>
                <w:sz w:val="24"/>
                <w:szCs w:val="24"/>
              </w:rPr>
              <w:t>вища освіта</w:t>
            </w:r>
          </w:p>
        </w:tc>
        <w:tc>
          <w:tcPr>
            <w:tcW w:w="525" w:type="pct"/>
            <w:tcBorders>
              <w:top w:val="nil"/>
              <w:left w:val="nil"/>
              <w:bottom w:val="nil"/>
              <w:right w:val="nil"/>
            </w:tcBorders>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100,1</w:t>
            </w:r>
          </w:p>
        </w:tc>
        <w:tc>
          <w:tcPr>
            <w:tcW w:w="612" w:type="pct"/>
            <w:tcBorders>
              <w:top w:val="nil"/>
              <w:left w:val="nil"/>
              <w:bottom w:val="nil"/>
              <w:right w:val="nil"/>
            </w:tcBorders>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100,0</w:t>
            </w:r>
          </w:p>
        </w:tc>
        <w:tc>
          <w:tcPr>
            <w:tcW w:w="598" w:type="pct"/>
            <w:tcBorders>
              <w:top w:val="nil"/>
              <w:left w:val="nil"/>
              <w:bottom w:val="nil"/>
              <w:right w:val="nil"/>
            </w:tcBorders>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100,0</w:t>
            </w:r>
          </w:p>
        </w:tc>
        <w:tc>
          <w:tcPr>
            <w:tcW w:w="598" w:type="pct"/>
            <w:tcBorders>
              <w:top w:val="nil"/>
              <w:left w:val="nil"/>
              <w:bottom w:val="nil"/>
              <w:right w:val="nil"/>
            </w:tcBorders>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100,0</w:t>
            </w:r>
          </w:p>
        </w:tc>
        <w:tc>
          <w:tcPr>
            <w:tcW w:w="896" w:type="pct"/>
            <w:tcBorders>
              <w:top w:val="nil"/>
              <w:left w:val="nil"/>
              <w:bottom w:val="nil"/>
              <w:right w:val="nil"/>
            </w:tcBorders>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100,1</w:t>
            </w:r>
          </w:p>
        </w:tc>
      </w:tr>
      <w:tr w:rsidR="00726B93" w:rsidRPr="00231ABD" w:rsidTr="003B58D5">
        <w:trPr>
          <w:cantSplit/>
          <w:tblHeader/>
          <w:jc w:val="center"/>
        </w:trPr>
        <w:tc>
          <w:tcPr>
            <w:tcW w:w="1772" w:type="pct"/>
            <w:vAlign w:val="bottom"/>
          </w:tcPr>
          <w:p w:rsidR="00726B93" w:rsidRPr="00231ABD" w:rsidRDefault="00726B93" w:rsidP="003B58D5">
            <w:pPr>
              <w:spacing w:line="270" w:lineRule="exact"/>
              <w:ind w:left="142"/>
              <w:rPr>
                <w:rFonts w:ascii="Calibri" w:hAnsi="Calibri"/>
                <w:bCs/>
                <w:color w:val="002060"/>
                <w:sz w:val="24"/>
                <w:szCs w:val="24"/>
              </w:rPr>
            </w:pPr>
            <w:r w:rsidRPr="00231ABD">
              <w:rPr>
                <w:rFonts w:ascii="Calibri" w:hAnsi="Calibri"/>
                <w:bCs/>
                <w:color w:val="002060"/>
                <w:sz w:val="24"/>
                <w:szCs w:val="24"/>
              </w:rPr>
              <w:t>Ресторани та готелі</w:t>
            </w:r>
          </w:p>
        </w:tc>
        <w:tc>
          <w:tcPr>
            <w:tcW w:w="525" w:type="pct"/>
            <w:tcBorders>
              <w:top w:val="nil"/>
              <w:left w:val="nil"/>
              <w:right w:val="nil"/>
            </w:tcBorders>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100,6</w:t>
            </w:r>
          </w:p>
        </w:tc>
        <w:tc>
          <w:tcPr>
            <w:tcW w:w="612" w:type="pct"/>
            <w:tcBorders>
              <w:top w:val="nil"/>
              <w:left w:val="nil"/>
              <w:right w:val="nil"/>
            </w:tcBorders>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100,2</w:t>
            </w:r>
          </w:p>
        </w:tc>
        <w:tc>
          <w:tcPr>
            <w:tcW w:w="598" w:type="pct"/>
            <w:tcBorders>
              <w:top w:val="nil"/>
              <w:left w:val="nil"/>
              <w:right w:val="nil"/>
            </w:tcBorders>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100,0</w:t>
            </w:r>
          </w:p>
        </w:tc>
        <w:tc>
          <w:tcPr>
            <w:tcW w:w="598" w:type="pct"/>
            <w:tcBorders>
              <w:top w:val="nil"/>
              <w:left w:val="nil"/>
              <w:right w:val="nil"/>
            </w:tcBorders>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100,3</w:t>
            </w:r>
          </w:p>
        </w:tc>
        <w:tc>
          <w:tcPr>
            <w:tcW w:w="896" w:type="pct"/>
            <w:tcBorders>
              <w:top w:val="nil"/>
              <w:left w:val="nil"/>
              <w:right w:val="nil"/>
            </w:tcBorders>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101,7</w:t>
            </w:r>
          </w:p>
        </w:tc>
      </w:tr>
      <w:tr w:rsidR="00726B93" w:rsidRPr="00231ABD" w:rsidTr="003B58D5">
        <w:trPr>
          <w:cantSplit/>
          <w:tblHeader/>
          <w:jc w:val="center"/>
        </w:trPr>
        <w:tc>
          <w:tcPr>
            <w:tcW w:w="1772" w:type="pct"/>
            <w:vAlign w:val="bottom"/>
          </w:tcPr>
          <w:p w:rsidR="00726B93" w:rsidRPr="00231ABD" w:rsidRDefault="00726B93" w:rsidP="003B58D5">
            <w:pPr>
              <w:ind w:left="142"/>
              <w:rPr>
                <w:rFonts w:ascii="Calibri" w:hAnsi="Calibri"/>
                <w:bCs/>
                <w:color w:val="002060"/>
                <w:sz w:val="24"/>
                <w:szCs w:val="24"/>
              </w:rPr>
            </w:pPr>
            <w:r w:rsidRPr="00231ABD">
              <w:rPr>
                <w:rFonts w:ascii="Calibri" w:hAnsi="Calibri"/>
                <w:bCs/>
                <w:color w:val="002060"/>
                <w:sz w:val="24"/>
                <w:szCs w:val="24"/>
              </w:rPr>
              <w:t>Різні товари та послуги</w:t>
            </w:r>
          </w:p>
        </w:tc>
        <w:tc>
          <w:tcPr>
            <w:tcW w:w="525" w:type="pct"/>
            <w:tcBorders>
              <w:top w:val="nil"/>
              <w:left w:val="nil"/>
              <w:right w:val="nil"/>
            </w:tcBorders>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100,9</w:t>
            </w:r>
          </w:p>
        </w:tc>
        <w:tc>
          <w:tcPr>
            <w:tcW w:w="612" w:type="pct"/>
            <w:tcBorders>
              <w:top w:val="nil"/>
              <w:left w:val="nil"/>
              <w:right w:val="nil"/>
            </w:tcBorders>
            <w:vAlign w:val="bottom"/>
          </w:tcPr>
          <w:p w:rsidR="00726B93" w:rsidRPr="00231ABD" w:rsidRDefault="00726B93" w:rsidP="003B58D5">
            <w:pPr>
              <w:jc w:val="right"/>
              <w:rPr>
                <w:rFonts w:ascii="Calibri" w:hAnsi="Calibri"/>
                <w:color w:val="002060"/>
                <w:sz w:val="24"/>
                <w:szCs w:val="24"/>
              </w:rPr>
            </w:pPr>
            <w:r w:rsidRPr="00231ABD">
              <w:rPr>
                <w:rFonts w:ascii="Calibri" w:hAnsi="Calibri"/>
                <w:color w:val="002060"/>
                <w:sz w:val="24"/>
                <w:szCs w:val="24"/>
              </w:rPr>
              <w:t>99,0</w:t>
            </w:r>
          </w:p>
        </w:tc>
        <w:tc>
          <w:tcPr>
            <w:tcW w:w="598" w:type="pct"/>
            <w:tcBorders>
              <w:top w:val="nil"/>
              <w:left w:val="nil"/>
              <w:right w:val="nil"/>
            </w:tcBorders>
            <w:vAlign w:val="bottom"/>
          </w:tcPr>
          <w:p w:rsidR="00726B93" w:rsidRPr="002F6C23" w:rsidRDefault="00726B93" w:rsidP="003B58D5">
            <w:pPr>
              <w:jc w:val="right"/>
              <w:rPr>
                <w:rFonts w:ascii="Calibri" w:hAnsi="Calibri"/>
                <w:color w:val="002060"/>
                <w:sz w:val="24"/>
                <w:szCs w:val="24"/>
              </w:rPr>
            </w:pPr>
            <w:r w:rsidRPr="002F6C23">
              <w:rPr>
                <w:rFonts w:ascii="Calibri" w:hAnsi="Calibri"/>
                <w:color w:val="002060"/>
                <w:sz w:val="24"/>
                <w:szCs w:val="24"/>
              </w:rPr>
              <w:t>97,0</w:t>
            </w:r>
          </w:p>
        </w:tc>
        <w:tc>
          <w:tcPr>
            <w:tcW w:w="598" w:type="pct"/>
            <w:tcBorders>
              <w:top w:val="nil"/>
              <w:left w:val="nil"/>
              <w:right w:val="nil"/>
            </w:tcBorders>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100,2</w:t>
            </w:r>
          </w:p>
        </w:tc>
        <w:tc>
          <w:tcPr>
            <w:tcW w:w="896" w:type="pct"/>
            <w:tcBorders>
              <w:top w:val="nil"/>
              <w:left w:val="nil"/>
              <w:right w:val="nil"/>
            </w:tcBorders>
            <w:vAlign w:val="bottom"/>
          </w:tcPr>
          <w:p w:rsidR="00726B93" w:rsidRPr="00002AAF" w:rsidRDefault="00726B93" w:rsidP="003B58D5">
            <w:pPr>
              <w:jc w:val="right"/>
              <w:rPr>
                <w:rFonts w:ascii="Calibri" w:hAnsi="Calibri"/>
                <w:color w:val="002060"/>
                <w:sz w:val="24"/>
                <w:szCs w:val="24"/>
              </w:rPr>
            </w:pPr>
            <w:r w:rsidRPr="00002AAF">
              <w:rPr>
                <w:rFonts w:ascii="Calibri" w:hAnsi="Calibri"/>
                <w:color w:val="002060"/>
                <w:sz w:val="24"/>
                <w:szCs w:val="24"/>
              </w:rPr>
              <w:t>98,7</w:t>
            </w:r>
          </w:p>
        </w:tc>
      </w:tr>
    </w:tbl>
    <w:p w:rsidR="00726B93" w:rsidRPr="00231ABD" w:rsidRDefault="00726B93" w:rsidP="00726B93">
      <w:pPr>
        <w:ind w:firstLine="567"/>
        <w:jc w:val="both"/>
        <w:rPr>
          <w:rFonts w:ascii="Calibri" w:hAnsi="Calibri"/>
          <w:b/>
          <w:color w:val="002060"/>
          <w:spacing w:val="-6"/>
          <w:sz w:val="10"/>
          <w:szCs w:val="10"/>
        </w:rPr>
      </w:pPr>
    </w:p>
    <w:p w:rsidR="00726B93" w:rsidRPr="00231ABD" w:rsidRDefault="00726B93" w:rsidP="00726B93">
      <w:pPr>
        <w:ind w:firstLine="567"/>
        <w:jc w:val="both"/>
        <w:rPr>
          <w:rFonts w:ascii="Calibri" w:hAnsi="Calibri"/>
          <w:color w:val="002060"/>
          <w:spacing w:val="-6"/>
          <w:sz w:val="27"/>
          <w:szCs w:val="27"/>
        </w:rPr>
      </w:pPr>
      <w:r w:rsidRPr="00231ABD">
        <w:rPr>
          <w:rFonts w:ascii="Calibri" w:hAnsi="Calibri"/>
          <w:b/>
          <w:color w:val="002060"/>
          <w:spacing w:val="-6"/>
          <w:sz w:val="27"/>
          <w:szCs w:val="27"/>
        </w:rPr>
        <w:t>Базовий індекс споживчих цін</w:t>
      </w:r>
      <w:r w:rsidRPr="00231ABD">
        <w:rPr>
          <w:rFonts w:ascii="Calibri" w:hAnsi="Calibri"/>
          <w:color w:val="002060"/>
          <w:spacing w:val="-6"/>
          <w:sz w:val="27"/>
          <w:szCs w:val="27"/>
        </w:rPr>
        <w:t xml:space="preserve"> (БІСЦ) у </w:t>
      </w:r>
      <w:r>
        <w:rPr>
          <w:rFonts w:ascii="Calibri" w:hAnsi="Calibri"/>
          <w:color w:val="002060"/>
          <w:spacing w:val="-6"/>
          <w:sz w:val="27"/>
          <w:szCs w:val="27"/>
        </w:rPr>
        <w:t>трав</w:t>
      </w:r>
      <w:r w:rsidRPr="00231ABD">
        <w:rPr>
          <w:rFonts w:ascii="Calibri" w:hAnsi="Calibri"/>
          <w:color w:val="002060"/>
          <w:spacing w:val="-6"/>
          <w:sz w:val="27"/>
          <w:szCs w:val="27"/>
        </w:rPr>
        <w:t xml:space="preserve">ні 2020р. порівняно із </w:t>
      </w:r>
      <w:r>
        <w:rPr>
          <w:rFonts w:ascii="Calibri" w:hAnsi="Calibri"/>
          <w:color w:val="002060"/>
          <w:spacing w:val="-6"/>
          <w:sz w:val="27"/>
          <w:szCs w:val="27"/>
        </w:rPr>
        <w:t>квітнем</w:t>
      </w:r>
      <w:r w:rsidRPr="00231ABD">
        <w:rPr>
          <w:rFonts w:ascii="Calibri" w:hAnsi="Calibri"/>
          <w:color w:val="002060"/>
          <w:spacing w:val="-6"/>
          <w:sz w:val="27"/>
          <w:szCs w:val="27"/>
        </w:rPr>
        <w:t xml:space="preserve"> 2020р. становив 10</w:t>
      </w:r>
      <w:r>
        <w:rPr>
          <w:rFonts w:ascii="Calibri" w:hAnsi="Calibri"/>
          <w:color w:val="002060"/>
          <w:spacing w:val="-6"/>
          <w:sz w:val="27"/>
          <w:szCs w:val="27"/>
        </w:rPr>
        <w:t>0</w:t>
      </w:r>
      <w:r w:rsidRPr="00231ABD">
        <w:rPr>
          <w:rFonts w:ascii="Calibri" w:hAnsi="Calibri"/>
          <w:color w:val="002060"/>
          <w:spacing w:val="-6"/>
          <w:sz w:val="27"/>
          <w:szCs w:val="27"/>
        </w:rPr>
        <w:t>,</w:t>
      </w:r>
      <w:r>
        <w:rPr>
          <w:rFonts w:ascii="Calibri" w:hAnsi="Calibri"/>
          <w:color w:val="002060"/>
          <w:spacing w:val="-6"/>
          <w:sz w:val="27"/>
          <w:szCs w:val="27"/>
        </w:rPr>
        <w:t>1</w:t>
      </w:r>
      <w:r w:rsidRPr="00231ABD">
        <w:rPr>
          <w:rFonts w:ascii="Calibri" w:hAnsi="Calibri"/>
          <w:color w:val="002060"/>
          <w:spacing w:val="-6"/>
          <w:sz w:val="27"/>
          <w:szCs w:val="27"/>
        </w:rPr>
        <w:t>%, з початку року – 101,</w:t>
      </w:r>
      <w:r>
        <w:rPr>
          <w:rFonts w:ascii="Calibri" w:hAnsi="Calibri"/>
          <w:color w:val="002060"/>
          <w:spacing w:val="-6"/>
          <w:sz w:val="27"/>
          <w:szCs w:val="27"/>
        </w:rPr>
        <w:t>5</w:t>
      </w:r>
      <w:r w:rsidRPr="00231ABD">
        <w:rPr>
          <w:rFonts w:ascii="Calibri" w:hAnsi="Calibri"/>
          <w:color w:val="002060"/>
          <w:spacing w:val="-6"/>
          <w:sz w:val="27"/>
          <w:szCs w:val="27"/>
        </w:rPr>
        <w:t>%.</w:t>
      </w:r>
    </w:p>
    <w:p w:rsidR="00726B93" w:rsidRPr="00645A40" w:rsidRDefault="00726B93" w:rsidP="00726B93">
      <w:pPr>
        <w:ind w:firstLine="567"/>
        <w:jc w:val="both"/>
        <w:rPr>
          <w:rFonts w:ascii="Calibri" w:hAnsi="Calibri"/>
          <w:color w:val="002060"/>
          <w:spacing w:val="-6"/>
          <w:sz w:val="16"/>
          <w:szCs w:val="16"/>
        </w:rPr>
      </w:pPr>
    </w:p>
    <w:p w:rsidR="00726B93" w:rsidRPr="00231ABD" w:rsidRDefault="00726B93" w:rsidP="00726B93">
      <w:pPr>
        <w:contextualSpacing/>
        <w:jc w:val="center"/>
        <w:rPr>
          <w:rFonts w:ascii="Arial" w:hAnsi="Arial" w:cs="Arial"/>
          <w:b/>
          <w:color w:val="002060"/>
          <w:sz w:val="24"/>
          <w:szCs w:val="24"/>
        </w:rPr>
      </w:pPr>
      <w:r w:rsidRPr="00231ABD">
        <w:rPr>
          <w:rFonts w:ascii="Arial" w:hAnsi="Arial" w:cs="Arial"/>
          <w:b/>
          <w:color w:val="002060"/>
          <w:sz w:val="24"/>
          <w:szCs w:val="24"/>
        </w:rPr>
        <w:t xml:space="preserve">ІСЦ та БІСЦ у </w:t>
      </w:r>
      <w:r>
        <w:rPr>
          <w:rFonts w:ascii="Arial" w:hAnsi="Arial" w:cs="Arial"/>
          <w:b/>
          <w:color w:val="002060"/>
          <w:sz w:val="24"/>
          <w:szCs w:val="24"/>
        </w:rPr>
        <w:t>трав</w:t>
      </w:r>
      <w:r w:rsidRPr="00231ABD">
        <w:rPr>
          <w:rFonts w:ascii="Arial" w:hAnsi="Arial" w:cs="Arial"/>
          <w:b/>
          <w:color w:val="002060"/>
          <w:sz w:val="24"/>
          <w:szCs w:val="24"/>
        </w:rPr>
        <w:t>ні 2020 року</w:t>
      </w:r>
    </w:p>
    <w:p w:rsidR="00726B93" w:rsidRPr="008556C2" w:rsidRDefault="00726B93" w:rsidP="00726B93">
      <w:pPr>
        <w:contextualSpacing/>
        <w:jc w:val="center"/>
        <w:rPr>
          <w:rFonts w:ascii="Arial" w:hAnsi="Arial" w:cs="Arial"/>
          <w:color w:val="002060"/>
          <w:sz w:val="22"/>
          <w:szCs w:val="22"/>
        </w:rPr>
      </w:pPr>
      <w:r w:rsidRPr="008556C2">
        <w:rPr>
          <w:rFonts w:ascii="Arial" w:hAnsi="Arial" w:cs="Arial"/>
          <w:color w:val="002060"/>
          <w:sz w:val="22"/>
          <w:szCs w:val="22"/>
        </w:rPr>
        <w:t>(у % до грудня попереднього року)</w:t>
      </w:r>
    </w:p>
    <w:p w:rsidR="00726B93" w:rsidRPr="00BF7715" w:rsidRDefault="00726B93" w:rsidP="00726B93">
      <w:pPr>
        <w:contextualSpacing/>
        <w:jc w:val="center"/>
        <w:rPr>
          <w:sz w:val="6"/>
          <w:szCs w:val="6"/>
        </w:rPr>
      </w:pPr>
    </w:p>
    <w:p w:rsidR="00726B93" w:rsidRDefault="00726B93" w:rsidP="00726B93">
      <w:pPr>
        <w:contextualSpacing/>
        <w:jc w:val="center"/>
      </w:pPr>
      <w:r>
        <w:rPr>
          <w:noProof/>
          <w:lang w:eastAsia="uk-UA"/>
        </w:rPr>
        <w:drawing>
          <wp:inline distT="0" distB="0" distL="0" distR="0" wp14:anchorId="757C05CC" wp14:editId="17A9097E">
            <wp:extent cx="6003234" cy="2321560"/>
            <wp:effectExtent l="0" t="0" r="0" b="254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26B93" w:rsidRPr="008A7FEB" w:rsidRDefault="00726B93" w:rsidP="00C910B1">
      <w:pPr>
        <w:ind w:firstLine="567"/>
        <w:jc w:val="both"/>
        <w:rPr>
          <w:rFonts w:ascii="Calibri" w:hAnsi="Calibri"/>
          <w:color w:val="002060"/>
          <w:sz w:val="27"/>
          <w:szCs w:val="27"/>
        </w:rPr>
      </w:pPr>
      <w:r w:rsidRPr="00A32587">
        <w:rPr>
          <w:rFonts w:ascii="Calibri" w:hAnsi="Calibri"/>
          <w:b/>
          <w:color w:val="002060"/>
          <w:sz w:val="27"/>
          <w:szCs w:val="27"/>
        </w:rPr>
        <w:lastRenderedPageBreak/>
        <w:t>Індекс цін виробників промислової продукції</w:t>
      </w:r>
      <w:r w:rsidRPr="00A32587">
        <w:rPr>
          <w:rFonts w:ascii="Calibri" w:hAnsi="Calibri"/>
          <w:color w:val="002060"/>
          <w:sz w:val="27"/>
          <w:szCs w:val="27"/>
        </w:rPr>
        <w:t xml:space="preserve"> </w:t>
      </w:r>
      <w:r>
        <w:rPr>
          <w:rFonts w:ascii="Calibri" w:hAnsi="Calibri"/>
          <w:color w:val="002060"/>
          <w:sz w:val="27"/>
          <w:szCs w:val="27"/>
        </w:rPr>
        <w:t>у</w:t>
      </w:r>
      <w:r w:rsidRPr="00050EB8">
        <w:rPr>
          <w:rFonts w:ascii="Calibri" w:hAnsi="Calibri"/>
          <w:color w:val="002060"/>
          <w:sz w:val="27"/>
          <w:szCs w:val="27"/>
        </w:rPr>
        <w:t xml:space="preserve"> </w:t>
      </w:r>
      <w:r>
        <w:rPr>
          <w:rFonts w:ascii="Calibri" w:hAnsi="Calibri"/>
          <w:color w:val="002060"/>
          <w:sz w:val="27"/>
          <w:szCs w:val="27"/>
        </w:rPr>
        <w:t>травні</w:t>
      </w:r>
      <w:r w:rsidRPr="008A7FEB">
        <w:rPr>
          <w:rFonts w:ascii="Calibri" w:hAnsi="Calibri"/>
          <w:color w:val="002060"/>
          <w:sz w:val="27"/>
          <w:szCs w:val="27"/>
        </w:rPr>
        <w:t xml:space="preserve"> 20</w:t>
      </w:r>
      <w:r>
        <w:rPr>
          <w:rFonts w:ascii="Calibri" w:hAnsi="Calibri"/>
          <w:color w:val="002060"/>
          <w:sz w:val="27"/>
          <w:szCs w:val="27"/>
        </w:rPr>
        <w:t>20</w:t>
      </w:r>
      <w:r w:rsidRPr="008A7FEB">
        <w:rPr>
          <w:rFonts w:ascii="Calibri" w:hAnsi="Calibri"/>
          <w:color w:val="002060"/>
          <w:sz w:val="27"/>
          <w:szCs w:val="27"/>
        </w:rPr>
        <w:t xml:space="preserve">р. порівняно із </w:t>
      </w:r>
      <w:r>
        <w:rPr>
          <w:rFonts w:ascii="Calibri" w:hAnsi="Calibri"/>
          <w:color w:val="002060"/>
          <w:sz w:val="27"/>
          <w:szCs w:val="27"/>
        </w:rPr>
        <w:t>квітнем</w:t>
      </w:r>
      <w:r w:rsidRPr="008A7FEB">
        <w:rPr>
          <w:rFonts w:ascii="Calibri" w:hAnsi="Calibri"/>
          <w:color w:val="002060"/>
          <w:sz w:val="27"/>
          <w:szCs w:val="27"/>
        </w:rPr>
        <w:t xml:space="preserve"> 20</w:t>
      </w:r>
      <w:r>
        <w:rPr>
          <w:rFonts w:ascii="Calibri" w:hAnsi="Calibri"/>
          <w:color w:val="002060"/>
          <w:sz w:val="27"/>
          <w:szCs w:val="27"/>
        </w:rPr>
        <w:t>20</w:t>
      </w:r>
      <w:r w:rsidRPr="008A7FEB">
        <w:rPr>
          <w:rFonts w:ascii="Calibri" w:hAnsi="Calibri"/>
          <w:color w:val="002060"/>
          <w:sz w:val="27"/>
          <w:szCs w:val="27"/>
        </w:rPr>
        <w:t xml:space="preserve">р. становив </w:t>
      </w:r>
      <w:r>
        <w:rPr>
          <w:rFonts w:ascii="Calibri" w:hAnsi="Calibri"/>
          <w:color w:val="002060"/>
          <w:sz w:val="27"/>
          <w:szCs w:val="27"/>
        </w:rPr>
        <w:t>99,4</w:t>
      </w:r>
      <w:r w:rsidRPr="008A7FEB">
        <w:rPr>
          <w:rFonts w:ascii="Calibri" w:hAnsi="Calibri"/>
          <w:color w:val="002060"/>
          <w:sz w:val="27"/>
          <w:szCs w:val="27"/>
        </w:rPr>
        <w:t xml:space="preserve">%, </w:t>
      </w:r>
      <w:r>
        <w:rPr>
          <w:rFonts w:ascii="Calibri" w:hAnsi="Calibri"/>
          <w:color w:val="002060"/>
          <w:sz w:val="27"/>
          <w:szCs w:val="27"/>
        </w:rPr>
        <w:t xml:space="preserve">з початку року </w:t>
      </w:r>
      <w:r w:rsidRPr="009A733E">
        <w:rPr>
          <w:rFonts w:ascii="Calibri" w:hAnsi="Calibri"/>
          <w:color w:val="002060"/>
          <w:sz w:val="27"/>
          <w:szCs w:val="27"/>
        </w:rPr>
        <w:t>–</w:t>
      </w:r>
      <w:r>
        <w:rPr>
          <w:rFonts w:ascii="Calibri" w:hAnsi="Calibri"/>
          <w:color w:val="002060"/>
          <w:sz w:val="27"/>
          <w:szCs w:val="27"/>
        </w:rPr>
        <w:t xml:space="preserve"> 103,9</w:t>
      </w:r>
      <w:r w:rsidRPr="008A7FEB">
        <w:rPr>
          <w:rFonts w:ascii="Calibri" w:hAnsi="Calibri"/>
          <w:color w:val="002060"/>
          <w:sz w:val="27"/>
          <w:szCs w:val="27"/>
        </w:rPr>
        <w:t>%</w:t>
      </w:r>
      <w:r w:rsidRPr="00445B9F">
        <w:rPr>
          <w:rFonts w:ascii="Calibri" w:hAnsi="Calibri"/>
          <w:color w:val="002060"/>
          <w:sz w:val="27"/>
          <w:szCs w:val="27"/>
        </w:rPr>
        <w:t>.</w:t>
      </w:r>
    </w:p>
    <w:p w:rsidR="00726B93" w:rsidRPr="00A32587" w:rsidRDefault="00726B93" w:rsidP="00726B93">
      <w:pPr>
        <w:ind w:firstLine="567"/>
        <w:jc w:val="both"/>
        <w:rPr>
          <w:rFonts w:ascii="Calibri" w:hAnsi="Calibri"/>
          <w:color w:val="002060"/>
          <w:sz w:val="27"/>
          <w:szCs w:val="27"/>
        </w:rPr>
      </w:pPr>
    </w:p>
    <w:p w:rsidR="00726B93" w:rsidRPr="00A32587" w:rsidRDefault="00726B93" w:rsidP="00726B93">
      <w:pPr>
        <w:keepNext/>
        <w:tabs>
          <w:tab w:val="center" w:pos="4535"/>
          <w:tab w:val="left" w:pos="8040"/>
          <w:tab w:val="left" w:pos="9356"/>
        </w:tabs>
        <w:jc w:val="center"/>
        <w:outlineLvl w:val="0"/>
        <w:rPr>
          <w:rFonts w:ascii="Arial" w:hAnsi="Arial" w:cs="Arial"/>
          <w:b/>
          <w:color w:val="002060"/>
          <w:sz w:val="24"/>
          <w:szCs w:val="24"/>
        </w:rPr>
      </w:pPr>
      <w:r w:rsidRPr="00A32587">
        <w:rPr>
          <w:rFonts w:ascii="Arial" w:hAnsi="Arial" w:cs="Arial"/>
          <w:b/>
          <w:color w:val="002060"/>
          <w:sz w:val="24"/>
          <w:szCs w:val="24"/>
        </w:rPr>
        <w:t>Індекси цін виробників промислової продукції</w:t>
      </w:r>
    </w:p>
    <w:p w:rsidR="00726B93" w:rsidRPr="00A32587" w:rsidRDefault="00726B93" w:rsidP="00726B93">
      <w:pPr>
        <w:keepNext/>
        <w:tabs>
          <w:tab w:val="center" w:pos="4535"/>
          <w:tab w:val="left" w:pos="8040"/>
        </w:tabs>
        <w:jc w:val="center"/>
        <w:outlineLvl w:val="0"/>
        <w:rPr>
          <w:rFonts w:ascii="Arial" w:hAnsi="Arial" w:cs="Arial"/>
          <w:b/>
          <w:color w:val="002060"/>
          <w:sz w:val="24"/>
          <w:szCs w:val="24"/>
        </w:rPr>
      </w:pPr>
      <w:r>
        <w:rPr>
          <w:rFonts w:ascii="Arial" w:hAnsi="Arial" w:cs="Arial"/>
          <w:b/>
          <w:color w:val="002060"/>
          <w:sz w:val="24"/>
          <w:szCs w:val="24"/>
        </w:rPr>
        <w:t>у</w:t>
      </w:r>
      <w:r w:rsidRPr="00A32587">
        <w:rPr>
          <w:rFonts w:ascii="Arial" w:hAnsi="Arial" w:cs="Arial"/>
          <w:b/>
          <w:color w:val="002060"/>
          <w:sz w:val="24"/>
          <w:szCs w:val="24"/>
        </w:rPr>
        <w:t xml:space="preserve"> </w:t>
      </w:r>
      <w:r>
        <w:rPr>
          <w:rFonts w:ascii="Arial" w:hAnsi="Arial" w:cs="Arial"/>
          <w:b/>
          <w:color w:val="002060"/>
          <w:sz w:val="24"/>
          <w:szCs w:val="24"/>
        </w:rPr>
        <w:t>травні</w:t>
      </w:r>
      <w:r w:rsidRPr="00A32587">
        <w:rPr>
          <w:rFonts w:ascii="Arial" w:hAnsi="Arial" w:cs="Arial"/>
          <w:b/>
          <w:color w:val="002060"/>
          <w:sz w:val="24"/>
          <w:szCs w:val="24"/>
        </w:rPr>
        <w:t xml:space="preserve"> 20</w:t>
      </w:r>
      <w:r>
        <w:rPr>
          <w:rFonts w:ascii="Arial" w:hAnsi="Arial" w:cs="Arial"/>
          <w:b/>
          <w:color w:val="002060"/>
          <w:sz w:val="24"/>
          <w:szCs w:val="24"/>
        </w:rPr>
        <w:t>20</w:t>
      </w:r>
      <w:r w:rsidRPr="00A32587">
        <w:rPr>
          <w:rFonts w:ascii="Arial" w:hAnsi="Arial" w:cs="Arial"/>
          <w:b/>
          <w:color w:val="002060"/>
          <w:sz w:val="24"/>
          <w:szCs w:val="24"/>
        </w:rPr>
        <w:t xml:space="preserve"> року</w:t>
      </w:r>
    </w:p>
    <w:p w:rsidR="00726B93" w:rsidRDefault="00726B93" w:rsidP="00726B93">
      <w:pPr>
        <w:jc w:val="center"/>
        <w:rPr>
          <w:rFonts w:ascii="Arial" w:hAnsi="Arial"/>
          <w:color w:val="002060"/>
          <w:sz w:val="22"/>
          <w:szCs w:val="22"/>
        </w:rPr>
      </w:pPr>
      <w:r w:rsidRPr="00A32587">
        <w:rPr>
          <w:rFonts w:ascii="Arial" w:hAnsi="Arial"/>
          <w:color w:val="002060"/>
          <w:sz w:val="22"/>
          <w:szCs w:val="22"/>
        </w:rPr>
        <w:t>(</w:t>
      </w:r>
      <w:r w:rsidRPr="00A32587">
        <w:rPr>
          <w:rFonts w:ascii="Arial" w:hAnsi="Arial"/>
          <w:color w:val="002060"/>
          <w:sz w:val="22"/>
          <w:szCs w:val="22"/>
          <w:lang w:val="ru-RU"/>
        </w:rPr>
        <w:t xml:space="preserve">у % </w:t>
      </w:r>
      <w:r w:rsidRPr="00A32587">
        <w:rPr>
          <w:rFonts w:ascii="Arial" w:hAnsi="Arial"/>
          <w:color w:val="002060"/>
          <w:sz w:val="22"/>
          <w:szCs w:val="22"/>
        </w:rPr>
        <w:t>до грудня попереднього року)</w:t>
      </w:r>
    </w:p>
    <w:p w:rsidR="00726B93" w:rsidRPr="00165E9F" w:rsidRDefault="00726B93" w:rsidP="00726B93">
      <w:pPr>
        <w:jc w:val="center"/>
        <w:rPr>
          <w:rFonts w:ascii="Arial" w:hAnsi="Arial"/>
          <w:color w:val="002060"/>
          <w:sz w:val="24"/>
          <w:szCs w:val="24"/>
        </w:rPr>
      </w:pPr>
      <w:r>
        <w:rPr>
          <w:rFonts w:ascii="Arial" w:hAnsi="Arial"/>
          <w:noProof/>
          <w:lang w:eastAsia="uk-UA"/>
        </w:rPr>
        <mc:AlternateContent>
          <mc:Choice Requires="wps">
            <w:drawing>
              <wp:anchor distT="0" distB="0" distL="114300" distR="114300" simplePos="0" relativeHeight="251758080" behindDoc="0" locked="0" layoutInCell="1" allowOverlap="1" wp14:anchorId="3A5E7844" wp14:editId="25FB778A">
                <wp:simplePos x="0" y="0"/>
                <wp:positionH relativeFrom="column">
                  <wp:posOffset>2733040</wp:posOffset>
                </wp:positionH>
                <wp:positionV relativeFrom="paragraph">
                  <wp:posOffset>250825</wp:posOffset>
                </wp:positionV>
                <wp:extent cx="716280" cy="245110"/>
                <wp:effectExtent l="0" t="0" r="26670" b="2159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45110"/>
                        </a:xfrm>
                        <a:prstGeom prst="rect">
                          <a:avLst/>
                        </a:prstGeom>
                        <a:solidFill>
                          <a:srgbClr val="FFFFFF"/>
                        </a:solidFill>
                        <a:ln w="6350">
                          <a:solidFill>
                            <a:srgbClr val="002060"/>
                          </a:solidFill>
                          <a:miter lim="800000"/>
                          <a:headEnd/>
                          <a:tailEnd/>
                        </a:ln>
                      </wps:spPr>
                      <wps:txbx>
                        <w:txbxContent>
                          <w:p w:rsidR="00993F6B" w:rsidRDefault="00993F6B" w:rsidP="00726B93">
                            <w:pPr>
                              <w:jc w:val="center"/>
                              <w:rPr>
                                <w:rFonts w:ascii="Arial" w:hAnsi="Arial" w:cs="Arial"/>
                                <w:color w:val="002060"/>
                                <w:sz w:val="16"/>
                                <w:szCs w:val="16"/>
                              </w:rPr>
                            </w:pPr>
                            <w:r w:rsidRPr="00E13B6E">
                              <w:rPr>
                                <w:rFonts w:ascii="Arial" w:hAnsi="Arial" w:cs="Arial"/>
                                <w:color w:val="002060"/>
                                <w:sz w:val="16"/>
                                <w:szCs w:val="16"/>
                              </w:rPr>
                              <w:t>ІЦВ 10</w:t>
                            </w:r>
                            <w:r>
                              <w:rPr>
                                <w:rFonts w:ascii="Arial" w:hAnsi="Arial" w:cs="Arial"/>
                                <w:color w:val="002060"/>
                                <w:sz w:val="16"/>
                                <w:szCs w:val="16"/>
                              </w:rPr>
                              <w:t>3</w:t>
                            </w:r>
                            <w:r w:rsidRPr="00E13B6E">
                              <w:rPr>
                                <w:rFonts w:ascii="Arial" w:hAnsi="Arial" w:cs="Arial"/>
                                <w:color w:val="002060"/>
                                <w:sz w:val="16"/>
                                <w:szCs w:val="16"/>
                              </w:rPr>
                              <w:t>,</w:t>
                            </w:r>
                            <w:r>
                              <w:rPr>
                                <w:rFonts w:ascii="Arial" w:hAnsi="Arial" w:cs="Arial"/>
                                <w:color w:val="002060"/>
                                <w:sz w:val="16"/>
                                <w:szCs w:val="1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E7844" id="_x0000_t202" coordsize="21600,21600" o:spt="202" path="m,l,21600r21600,l21600,xe">
                <v:stroke joinstyle="miter"/>
                <v:path gradientshapeok="t" o:connecttype="rect"/>
              </v:shapetype>
              <v:shape id="Надпись 16" o:spid="_x0000_s1027" type="#_x0000_t202" style="position:absolute;left:0;text-align:left;margin-left:215.2pt;margin-top:19.75pt;width:56.4pt;height:19.3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kxSQIAAF4EAAAOAAAAZHJzL2Uyb0RvYy54bWysVM2O0zAQviPxDpbvND+03RJtulq6FCEt&#10;P9LCA7iO01g4HmO7TcqNO6/AO3DgwI1X6L4RY6ddyiIuiBwsj8f+Zub7ZnJ+0beKbIV1EnRJs1FK&#10;idAcKqnXJX33dvloRonzTFdMgRYl3QlHL+YPH5x3phA5NKAqYQmCaFd0pqSN96ZIEscb0TI3AiM0&#10;OmuwLfNo2nVSWdYhequSPE2nSQe2Mha4cA5PrwYnnUf8uhbcv65rJzxRJcXcfFxtXFdhTebnrFhb&#10;ZhrJD2mwf8iiZVJj0DuoK+YZ2Vj5B1QruQUHtR9xaBOoa8lFrAGrydJ71dw0zIhYC5LjzB1N7v/B&#10;8lfbN5bICrWbUqJZixrtv+y/7r/tf+y/3366/UzQgSx1xhV4+cbgdd8/hR5fxIqduQb+3hENi4bp&#10;tbi0FrpGsAqzzMLL5OTpgOMCyKp7CRVGYxsPEaivbRsoRFIIoqNauzuFRO8Jx8OzbJrP0MPRlY8n&#10;WRYVTFhxfGys888FtCRsSmqxASI42147H5JhxfFKiOVAyWoplYqGXa8WypItw2ZZxi/mf++a0qQr&#10;6fTxJB3q/ytEmubp9Jjgb5Fa6bHrlWxLOkvDN/RhYO2ZrmJPeibVsMeUlT7QGJgbOPT9qo+65Ud1&#10;VlDtkFcLQ5PjUOKmAfuRkg4bvKTuw4ZZQYl6oVGbJ9l4HCYiGuPJWY6GPfWsTj1Mc4Qqqadk2C78&#10;MEUbY+W6wUhDN2i4RD1rGbkOwg9ZHdLHJo4SHAYuTMmpHW/9+i3MfwIAAP//AwBQSwMEFAAGAAgA&#10;AAAhACxfOyrjAAAACQEAAA8AAABkcnMvZG93bnJldi54bWxMj11Lw0AQRd8F/8Mygm920ya1NWZS&#10;/KBgQUFjhT5us2MSmp0N2W0T/fWuT/o43MO9Z7LVaFpxot41lhGmkwgEcWl1wxXC9n19tQThvGKt&#10;WsuE8EUOVvn5WaZSbQd+o1PhKxFK2KUKofa+S6V0ZU1GuYntiEP2aXujfDj7SupeDaHctHIWRdfS&#10;qIbDQq06eqipPBRHg/CyPXwkm/td8TjEu+Gp/H59Xi8GxMuL8e4WhKfR/8Hwqx/UIQ9Oe3tk7USL&#10;kMRRElCE+GYOIgDzJJ6B2CMsllOQeSb/f5D/AAAA//8DAFBLAQItABQABgAIAAAAIQC2gziS/gAA&#10;AOEBAAATAAAAAAAAAAAAAAAAAAAAAABbQ29udGVudF9UeXBlc10ueG1sUEsBAi0AFAAGAAgAAAAh&#10;ADj9If/WAAAAlAEAAAsAAAAAAAAAAAAAAAAALwEAAF9yZWxzLy5yZWxzUEsBAi0AFAAGAAgAAAAh&#10;AFEk2TFJAgAAXgQAAA4AAAAAAAAAAAAAAAAALgIAAGRycy9lMm9Eb2MueG1sUEsBAi0AFAAGAAgA&#10;AAAhACxfOyrjAAAACQEAAA8AAAAAAAAAAAAAAAAAowQAAGRycy9kb3ducmV2LnhtbFBLBQYAAAAA&#10;BAAEAPMAAACzBQAAAAA=&#10;" strokecolor="#002060" strokeweight=".5pt">
                <v:textbox>
                  <w:txbxContent>
                    <w:p w:rsidR="00993F6B" w:rsidRDefault="00993F6B" w:rsidP="00726B93">
                      <w:pPr>
                        <w:jc w:val="center"/>
                        <w:rPr>
                          <w:rFonts w:ascii="Arial" w:hAnsi="Arial" w:cs="Arial"/>
                          <w:color w:val="002060"/>
                          <w:sz w:val="16"/>
                          <w:szCs w:val="16"/>
                        </w:rPr>
                      </w:pPr>
                      <w:r w:rsidRPr="00E13B6E">
                        <w:rPr>
                          <w:rFonts w:ascii="Arial" w:hAnsi="Arial" w:cs="Arial"/>
                          <w:color w:val="002060"/>
                          <w:sz w:val="16"/>
                          <w:szCs w:val="16"/>
                        </w:rPr>
                        <w:t>ІЦВ 10</w:t>
                      </w:r>
                      <w:r>
                        <w:rPr>
                          <w:rFonts w:ascii="Arial" w:hAnsi="Arial" w:cs="Arial"/>
                          <w:color w:val="002060"/>
                          <w:sz w:val="16"/>
                          <w:szCs w:val="16"/>
                        </w:rPr>
                        <w:t>3</w:t>
                      </w:r>
                      <w:r w:rsidRPr="00E13B6E">
                        <w:rPr>
                          <w:rFonts w:ascii="Arial" w:hAnsi="Arial" w:cs="Arial"/>
                          <w:color w:val="002060"/>
                          <w:sz w:val="16"/>
                          <w:szCs w:val="16"/>
                        </w:rPr>
                        <w:t>,</w:t>
                      </w:r>
                      <w:r>
                        <w:rPr>
                          <w:rFonts w:ascii="Arial" w:hAnsi="Arial" w:cs="Arial"/>
                          <w:color w:val="002060"/>
                          <w:sz w:val="16"/>
                          <w:szCs w:val="16"/>
                        </w:rPr>
                        <w:t>9</w:t>
                      </w:r>
                    </w:p>
                  </w:txbxContent>
                </v:textbox>
              </v:shape>
            </w:pict>
          </mc:Fallback>
        </mc:AlternateContent>
      </w:r>
      <w:r w:rsidRPr="008D6B27">
        <w:rPr>
          <w:rFonts w:ascii="Arial" w:hAnsi="Arial"/>
          <w:noProof/>
          <w:lang w:eastAsia="uk-UA"/>
        </w:rPr>
        <w:drawing>
          <wp:inline distT="0" distB="0" distL="0" distR="0" wp14:anchorId="31F76CD4" wp14:editId="237AC2B0">
            <wp:extent cx="6209665" cy="2679700"/>
            <wp:effectExtent l="0" t="0" r="0" b="635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953FD" w:rsidRDefault="000953FD" w:rsidP="00726B93">
      <w:pPr>
        <w:ind w:firstLine="567"/>
        <w:jc w:val="both"/>
        <w:rPr>
          <w:rFonts w:ascii="Calibri" w:hAnsi="Calibri"/>
          <w:color w:val="002060"/>
          <w:sz w:val="27"/>
          <w:szCs w:val="27"/>
        </w:rPr>
      </w:pPr>
    </w:p>
    <w:p w:rsidR="00726B93" w:rsidRPr="000E4A84" w:rsidRDefault="00726B93" w:rsidP="00C910B1">
      <w:pPr>
        <w:spacing w:line="356" w:lineRule="exact"/>
        <w:ind w:firstLine="567"/>
        <w:jc w:val="both"/>
        <w:rPr>
          <w:rFonts w:ascii="Calibri" w:hAnsi="Calibri"/>
          <w:color w:val="002060"/>
          <w:sz w:val="27"/>
          <w:szCs w:val="27"/>
        </w:rPr>
      </w:pPr>
      <w:r w:rsidRPr="009820B3">
        <w:rPr>
          <w:rFonts w:ascii="Calibri" w:hAnsi="Calibri"/>
          <w:color w:val="002060"/>
          <w:sz w:val="27"/>
          <w:szCs w:val="27"/>
        </w:rPr>
        <w:t>У добувній промисловості і розробленні кар</w:t>
      </w:r>
      <w:r w:rsidRPr="00D83978">
        <w:rPr>
          <w:color w:val="262626"/>
          <w:sz w:val="28"/>
          <w:szCs w:val="28"/>
        </w:rPr>
        <w:t>’</w:t>
      </w:r>
      <w:r w:rsidRPr="009820B3">
        <w:rPr>
          <w:rFonts w:ascii="Calibri" w:hAnsi="Calibri"/>
          <w:color w:val="002060"/>
          <w:sz w:val="27"/>
          <w:szCs w:val="27"/>
        </w:rPr>
        <w:t>єрів у травні продукція подешевшала на 4,5%, зокрема у добуванні природного газу – на 13,5%, металевих руд</w:t>
      </w:r>
      <w:r w:rsidRPr="009820B3">
        <w:rPr>
          <w:rFonts w:ascii="Calibri" w:hAnsi="Calibri"/>
          <w:color w:val="002060"/>
          <w:sz w:val="27"/>
          <w:szCs w:val="27"/>
          <w:lang w:val="ru-RU"/>
        </w:rPr>
        <w:t xml:space="preserve"> – на </w:t>
      </w:r>
      <w:r w:rsidRPr="009820B3">
        <w:rPr>
          <w:rFonts w:ascii="Calibri" w:hAnsi="Calibri"/>
          <w:color w:val="002060"/>
          <w:sz w:val="27"/>
          <w:szCs w:val="27"/>
        </w:rPr>
        <w:t>3,5</w:t>
      </w:r>
      <w:r w:rsidRPr="009820B3">
        <w:rPr>
          <w:rFonts w:ascii="Calibri" w:hAnsi="Calibri"/>
          <w:color w:val="002060"/>
          <w:sz w:val="27"/>
          <w:szCs w:val="27"/>
          <w:lang w:val="ru-RU"/>
        </w:rPr>
        <w:t>%. Разом з тим</w:t>
      </w:r>
      <w:r w:rsidRPr="009820B3">
        <w:rPr>
          <w:rFonts w:ascii="Calibri" w:hAnsi="Calibri"/>
          <w:color w:val="002060"/>
          <w:sz w:val="27"/>
          <w:szCs w:val="27"/>
        </w:rPr>
        <w:t xml:space="preserve"> </w:t>
      </w:r>
      <w:r w:rsidRPr="009820B3">
        <w:rPr>
          <w:rFonts w:ascii="Calibri" w:hAnsi="Calibri"/>
          <w:color w:val="002060"/>
          <w:sz w:val="27"/>
          <w:szCs w:val="27"/>
          <w:lang w:val="ru-RU"/>
        </w:rPr>
        <w:t xml:space="preserve">у </w:t>
      </w:r>
      <w:r w:rsidRPr="000E4A84">
        <w:rPr>
          <w:rFonts w:ascii="Calibri" w:hAnsi="Calibri"/>
          <w:color w:val="002060"/>
          <w:sz w:val="27"/>
          <w:szCs w:val="27"/>
        </w:rPr>
        <w:t>добуванні кам</w:t>
      </w:r>
      <w:r w:rsidRPr="000E4A84">
        <w:rPr>
          <w:color w:val="262626"/>
          <w:sz w:val="28"/>
          <w:szCs w:val="28"/>
        </w:rPr>
        <w:t>’</w:t>
      </w:r>
      <w:r w:rsidRPr="000E4A84">
        <w:rPr>
          <w:rFonts w:ascii="Calibri" w:hAnsi="Calibri"/>
          <w:color w:val="002060"/>
          <w:sz w:val="27"/>
          <w:szCs w:val="27"/>
        </w:rPr>
        <w:t>яного вугілля відбулося зростання цін на 1,7%, каменю, піску та глини – на 0,7%.</w:t>
      </w:r>
    </w:p>
    <w:p w:rsidR="00726B93" w:rsidRPr="000E4A84" w:rsidRDefault="00726B93" w:rsidP="00C910B1">
      <w:pPr>
        <w:spacing w:line="356" w:lineRule="exact"/>
        <w:ind w:firstLine="567"/>
        <w:jc w:val="both"/>
        <w:rPr>
          <w:rFonts w:ascii="Calibri" w:hAnsi="Calibri"/>
          <w:color w:val="002060"/>
          <w:sz w:val="27"/>
          <w:szCs w:val="27"/>
        </w:rPr>
      </w:pPr>
      <w:r w:rsidRPr="000E4A84">
        <w:rPr>
          <w:rFonts w:ascii="Calibri" w:hAnsi="Calibri"/>
          <w:color w:val="002060"/>
          <w:sz w:val="27"/>
          <w:szCs w:val="27"/>
        </w:rPr>
        <w:t>У переробній промисловості відбулося зниження цін на 1,1%, у т.ч. у виробництві коксу та коксопродуктів – на 10,0%, хімічних речовин і хімічної продукції – на 8,1%, металургійному виробництві, виробництві готових металевих виробів, крім машин та устатковання – на 4,0%, виробництві інших транспортних засобів – на 1,8%. Водночас у виробництві автотранспортних засобів, причепів і напівпричепів зафіксовано зростання цін на 1,4%, продуктів нафтоперероблення – на 0,4%.</w:t>
      </w:r>
    </w:p>
    <w:p w:rsidR="00726B93" w:rsidRPr="000E4A84" w:rsidRDefault="00726B93" w:rsidP="00C910B1">
      <w:pPr>
        <w:spacing w:line="356" w:lineRule="exact"/>
        <w:ind w:firstLine="567"/>
        <w:jc w:val="both"/>
        <w:rPr>
          <w:rFonts w:ascii="Calibri" w:hAnsi="Calibri"/>
          <w:color w:val="002060"/>
          <w:sz w:val="27"/>
          <w:szCs w:val="27"/>
        </w:rPr>
      </w:pPr>
      <w:r w:rsidRPr="000E4A84">
        <w:rPr>
          <w:rFonts w:ascii="Calibri" w:hAnsi="Calibri"/>
          <w:color w:val="002060"/>
          <w:sz w:val="27"/>
          <w:szCs w:val="27"/>
        </w:rPr>
        <w:t>У виробництві харчових продуктів, напоїв та тютюнових виробів ціни зросли на 0,7%, зокрема, у виробництві готових кормів для тварин – на 6,6%, продуктів борошномельно-круп</w:t>
      </w:r>
      <w:r w:rsidRPr="000E4A84">
        <w:rPr>
          <w:color w:val="262626"/>
          <w:sz w:val="28"/>
          <w:szCs w:val="28"/>
        </w:rPr>
        <w:t>’</w:t>
      </w:r>
      <w:r w:rsidRPr="000E4A84">
        <w:rPr>
          <w:rFonts w:ascii="Calibri" w:hAnsi="Calibri"/>
          <w:color w:val="002060"/>
          <w:sz w:val="27"/>
          <w:szCs w:val="27"/>
        </w:rPr>
        <w:t>яної промисловості – на 2,8%, тютюнових виробів – на 2,2%, цукру – на 1,8%, олії та тваринних жирів – на 1,7%. У той же час у виробництві молочних продуктів ціни знизились на 1,5%, переробленні та консервуванні фруктів і овочів – на 0,8%, виробництві м</w:t>
      </w:r>
      <w:r w:rsidRPr="000E4A84">
        <w:rPr>
          <w:color w:val="262626"/>
          <w:sz w:val="28"/>
          <w:szCs w:val="28"/>
        </w:rPr>
        <w:t>’</w:t>
      </w:r>
      <w:r w:rsidRPr="000E4A84">
        <w:rPr>
          <w:rFonts w:ascii="Calibri" w:hAnsi="Calibri"/>
          <w:color w:val="002060"/>
          <w:sz w:val="27"/>
          <w:szCs w:val="27"/>
        </w:rPr>
        <w:t>яса та м</w:t>
      </w:r>
      <w:r w:rsidRPr="000E4A84">
        <w:rPr>
          <w:color w:val="262626"/>
          <w:sz w:val="28"/>
          <w:szCs w:val="28"/>
        </w:rPr>
        <w:t>’</w:t>
      </w:r>
      <w:r w:rsidRPr="000E4A84">
        <w:rPr>
          <w:rFonts w:ascii="Calibri" w:hAnsi="Calibri"/>
          <w:color w:val="002060"/>
          <w:sz w:val="27"/>
          <w:szCs w:val="27"/>
        </w:rPr>
        <w:t>ясних продуктів – на 0,4%.</w:t>
      </w:r>
    </w:p>
    <w:p w:rsidR="00726B93" w:rsidRPr="000E4A84" w:rsidRDefault="00726B93" w:rsidP="00C910B1">
      <w:pPr>
        <w:spacing w:line="356" w:lineRule="exact"/>
        <w:ind w:firstLine="567"/>
        <w:jc w:val="both"/>
        <w:rPr>
          <w:rFonts w:ascii="Calibri" w:hAnsi="Calibri"/>
          <w:color w:val="002060"/>
          <w:sz w:val="27"/>
          <w:szCs w:val="27"/>
        </w:rPr>
      </w:pPr>
      <w:r w:rsidRPr="000E4A84">
        <w:rPr>
          <w:rFonts w:ascii="Calibri" w:hAnsi="Calibri"/>
          <w:color w:val="002060"/>
          <w:sz w:val="27"/>
          <w:szCs w:val="27"/>
        </w:rPr>
        <w:t>У постачанні електроенергії, газу, пари та кондиційованого повітря ціни зросли на 2,5% за рахунок подорожчання електроенергії на 2,8%.</w:t>
      </w:r>
    </w:p>
    <w:p w:rsidR="00726B93" w:rsidRPr="000E4A84" w:rsidRDefault="00726B93" w:rsidP="00C910B1">
      <w:pPr>
        <w:spacing w:line="356" w:lineRule="exact"/>
        <w:ind w:firstLine="567"/>
        <w:jc w:val="both"/>
        <w:rPr>
          <w:rFonts w:ascii="Calibri" w:hAnsi="Calibri"/>
          <w:color w:val="002060"/>
          <w:sz w:val="27"/>
          <w:szCs w:val="27"/>
        </w:rPr>
      </w:pPr>
      <w:r w:rsidRPr="000E4A84">
        <w:rPr>
          <w:rFonts w:ascii="Calibri" w:hAnsi="Calibri"/>
          <w:color w:val="002060"/>
          <w:sz w:val="27"/>
          <w:szCs w:val="27"/>
        </w:rPr>
        <w:t>За січень–травень п.р. у постачанні електроенергії, газу, пари та кондиційованого повітря ціни підвищилися на 14,7%, переробній промисловості – на 2,3%, у добувній промисловості і розробленні кар</w:t>
      </w:r>
      <w:r w:rsidRPr="000E4A84">
        <w:rPr>
          <w:color w:val="262626"/>
          <w:sz w:val="28"/>
          <w:szCs w:val="28"/>
        </w:rPr>
        <w:t>’</w:t>
      </w:r>
      <w:r w:rsidRPr="000E4A84">
        <w:rPr>
          <w:rFonts w:ascii="Calibri" w:hAnsi="Calibri"/>
          <w:color w:val="002060"/>
          <w:sz w:val="27"/>
          <w:szCs w:val="27"/>
        </w:rPr>
        <w:t>єрів відбулося зниження цін на 10,3%.</w:t>
      </w:r>
    </w:p>
    <w:p w:rsidR="00726B93" w:rsidRPr="00A32587" w:rsidRDefault="00726B93" w:rsidP="00726B93">
      <w:pPr>
        <w:ind w:firstLine="567"/>
        <w:jc w:val="both"/>
        <w:rPr>
          <w:rFonts w:ascii="Calibri" w:hAnsi="Calibri"/>
          <w:color w:val="002060"/>
          <w:sz w:val="27"/>
          <w:szCs w:val="27"/>
        </w:rPr>
      </w:pPr>
      <w:r w:rsidRPr="00A32587">
        <w:rPr>
          <w:rFonts w:ascii="Calibri" w:hAnsi="Calibri"/>
          <w:color w:val="002060"/>
          <w:sz w:val="27"/>
          <w:szCs w:val="27"/>
        </w:rPr>
        <w:lastRenderedPageBreak/>
        <w:t xml:space="preserve">Індекси цін виробників промислової продукції </w:t>
      </w:r>
      <w:r>
        <w:rPr>
          <w:rFonts w:ascii="Calibri" w:hAnsi="Calibri"/>
          <w:color w:val="002060"/>
          <w:sz w:val="27"/>
          <w:szCs w:val="27"/>
        </w:rPr>
        <w:t>у</w:t>
      </w:r>
      <w:r w:rsidRPr="00A32587">
        <w:rPr>
          <w:rFonts w:ascii="Calibri" w:hAnsi="Calibri"/>
          <w:color w:val="002060"/>
          <w:sz w:val="27"/>
          <w:szCs w:val="27"/>
        </w:rPr>
        <w:t xml:space="preserve"> 20</w:t>
      </w:r>
      <w:r>
        <w:rPr>
          <w:rFonts w:ascii="Calibri" w:hAnsi="Calibri"/>
          <w:color w:val="002060"/>
          <w:sz w:val="27"/>
          <w:szCs w:val="27"/>
        </w:rPr>
        <w:t>20</w:t>
      </w:r>
      <w:r w:rsidRPr="00A32587">
        <w:rPr>
          <w:rFonts w:ascii="Calibri" w:hAnsi="Calibri"/>
          <w:color w:val="002060"/>
          <w:sz w:val="27"/>
          <w:szCs w:val="27"/>
        </w:rPr>
        <w:t>р. наведено в таблиці.</w:t>
      </w:r>
    </w:p>
    <w:p w:rsidR="00726B93" w:rsidRPr="00A32587" w:rsidRDefault="00726B93" w:rsidP="00726B93">
      <w:pPr>
        <w:ind w:right="170"/>
        <w:jc w:val="right"/>
        <w:rPr>
          <w:rFonts w:ascii="Calibri" w:hAnsi="Calibri"/>
          <w:color w:val="002060"/>
          <w:sz w:val="24"/>
          <w:szCs w:val="24"/>
        </w:rPr>
      </w:pPr>
      <w:r w:rsidRPr="00A32587">
        <w:rPr>
          <w:rFonts w:ascii="Calibri" w:hAnsi="Calibri"/>
          <w:color w:val="002060"/>
          <w:sz w:val="24"/>
          <w:szCs w:val="24"/>
        </w:rPr>
        <w:t>(відсотків)</w:t>
      </w:r>
    </w:p>
    <w:tbl>
      <w:tblPr>
        <w:tblW w:w="9514"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107" w:type="dxa"/>
          <w:right w:w="107" w:type="dxa"/>
        </w:tblCellMar>
        <w:tblLook w:val="0000" w:firstRow="0" w:lastRow="0" w:firstColumn="0" w:lastColumn="0" w:noHBand="0" w:noVBand="0"/>
      </w:tblPr>
      <w:tblGrid>
        <w:gridCol w:w="4545"/>
        <w:gridCol w:w="709"/>
        <w:gridCol w:w="709"/>
        <w:gridCol w:w="992"/>
        <w:gridCol w:w="744"/>
        <w:gridCol w:w="815"/>
        <w:gridCol w:w="1000"/>
      </w:tblGrid>
      <w:tr w:rsidR="00726B93" w:rsidRPr="00A32587" w:rsidTr="003B58D5">
        <w:trPr>
          <w:cantSplit/>
          <w:trHeight w:val="727"/>
          <w:jc w:val="center"/>
        </w:trPr>
        <w:tc>
          <w:tcPr>
            <w:tcW w:w="4545" w:type="dxa"/>
            <w:vMerge w:val="restart"/>
            <w:tcBorders>
              <w:top w:val="single" w:sz="4" w:space="0" w:color="002060"/>
              <w:left w:val="nil"/>
              <w:bottom w:val="single" w:sz="4" w:space="0" w:color="002060"/>
              <w:right w:val="single" w:sz="4" w:space="0" w:color="002060"/>
            </w:tcBorders>
            <w:vAlign w:val="bottom"/>
          </w:tcPr>
          <w:p w:rsidR="00726B93" w:rsidRPr="00CD4BC0" w:rsidRDefault="00726B93" w:rsidP="003B58D5">
            <w:pPr>
              <w:tabs>
                <w:tab w:val="left" w:pos="4395"/>
              </w:tabs>
              <w:ind w:left="-113"/>
              <w:rPr>
                <w:rFonts w:ascii="Calibri" w:hAnsi="Calibri"/>
                <w:color w:val="002060"/>
                <w:sz w:val="24"/>
                <w:szCs w:val="24"/>
              </w:rPr>
            </w:pPr>
          </w:p>
        </w:tc>
        <w:tc>
          <w:tcPr>
            <w:tcW w:w="709" w:type="dxa"/>
            <w:vMerge w:val="restart"/>
            <w:tcBorders>
              <w:top w:val="single" w:sz="4" w:space="0" w:color="002060"/>
              <w:left w:val="single" w:sz="4" w:space="0" w:color="002060"/>
              <w:bottom w:val="single" w:sz="4" w:space="0" w:color="auto"/>
              <w:right w:val="single" w:sz="4" w:space="0" w:color="002060"/>
            </w:tcBorders>
            <w:vAlign w:val="center"/>
          </w:tcPr>
          <w:p w:rsidR="00726B93" w:rsidRPr="00CD4BC0" w:rsidRDefault="00726B93" w:rsidP="003B58D5">
            <w:pPr>
              <w:keepNext/>
              <w:spacing w:before="40" w:after="40"/>
              <w:ind w:left="-108" w:right="-108"/>
              <w:jc w:val="center"/>
              <w:outlineLvl w:val="0"/>
              <w:rPr>
                <w:rFonts w:ascii="Calibri" w:hAnsi="Calibri"/>
                <w:color w:val="002060"/>
                <w:sz w:val="24"/>
                <w:szCs w:val="24"/>
              </w:rPr>
            </w:pPr>
            <w:r w:rsidRPr="00CD4BC0">
              <w:rPr>
                <w:rFonts w:ascii="Calibri" w:hAnsi="Calibri"/>
                <w:color w:val="002060"/>
                <w:sz w:val="24"/>
                <w:szCs w:val="24"/>
              </w:rPr>
              <w:t>Код за</w:t>
            </w:r>
          </w:p>
          <w:p w:rsidR="00726B93" w:rsidRPr="00CD4BC0" w:rsidRDefault="00726B93" w:rsidP="003B58D5">
            <w:pPr>
              <w:keepNext/>
              <w:spacing w:before="40" w:after="40"/>
              <w:ind w:left="-108" w:right="-108"/>
              <w:jc w:val="center"/>
              <w:outlineLvl w:val="0"/>
              <w:rPr>
                <w:rFonts w:ascii="Calibri" w:hAnsi="Calibri"/>
                <w:color w:val="002060"/>
                <w:sz w:val="24"/>
                <w:szCs w:val="24"/>
              </w:rPr>
            </w:pPr>
            <w:r w:rsidRPr="00CD4BC0">
              <w:rPr>
                <w:rFonts w:ascii="Calibri" w:hAnsi="Calibri"/>
                <w:color w:val="002060"/>
                <w:sz w:val="24"/>
                <w:szCs w:val="24"/>
              </w:rPr>
              <w:t>КВЕД-</w:t>
            </w:r>
          </w:p>
          <w:p w:rsidR="00726B93" w:rsidRPr="00CD4BC0" w:rsidRDefault="00726B93" w:rsidP="003B58D5">
            <w:pPr>
              <w:keepNext/>
              <w:spacing w:before="40" w:after="40"/>
              <w:ind w:left="-108" w:right="-108"/>
              <w:jc w:val="center"/>
              <w:outlineLvl w:val="0"/>
              <w:rPr>
                <w:rFonts w:ascii="Calibri" w:hAnsi="Calibri"/>
                <w:color w:val="002060"/>
                <w:sz w:val="24"/>
                <w:szCs w:val="24"/>
              </w:rPr>
            </w:pPr>
            <w:r w:rsidRPr="00CD4BC0">
              <w:rPr>
                <w:rFonts w:ascii="Calibri" w:hAnsi="Calibri"/>
                <w:color w:val="002060"/>
                <w:sz w:val="24"/>
                <w:szCs w:val="24"/>
              </w:rPr>
              <w:t>2010</w:t>
            </w:r>
          </w:p>
        </w:tc>
        <w:tc>
          <w:tcPr>
            <w:tcW w:w="3260" w:type="dxa"/>
            <w:gridSpan w:val="4"/>
            <w:tcBorders>
              <w:top w:val="single" w:sz="4" w:space="0" w:color="002060"/>
              <w:left w:val="single" w:sz="4" w:space="0" w:color="002060"/>
              <w:bottom w:val="single" w:sz="4" w:space="0" w:color="002060"/>
              <w:right w:val="single" w:sz="4" w:space="0" w:color="002060"/>
            </w:tcBorders>
            <w:vAlign w:val="center"/>
          </w:tcPr>
          <w:p w:rsidR="00726B93" w:rsidRPr="00897CF1" w:rsidRDefault="00726B93" w:rsidP="003B58D5">
            <w:pPr>
              <w:jc w:val="center"/>
              <w:rPr>
                <w:rFonts w:ascii="Calibri" w:hAnsi="Calibri"/>
                <w:color w:val="002060"/>
                <w:sz w:val="24"/>
                <w:szCs w:val="24"/>
              </w:rPr>
            </w:pPr>
            <w:r>
              <w:rPr>
                <w:rFonts w:ascii="Calibri" w:hAnsi="Calibri"/>
                <w:color w:val="002060"/>
                <w:sz w:val="24"/>
                <w:szCs w:val="24"/>
              </w:rPr>
              <w:t xml:space="preserve">До попереднього </w:t>
            </w:r>
            <w:r w:rsidRPr="007E2D47">
              <w:rPr>
                <w:rFonts w:ascii="Calibri" w:hAnsi="Calibri"/>
                <w:color w:val="002060"/>
                <w:sz w:val="24"/>
                <w:szCs w:val="24"/>
              </w:rPr>
              <w:t>місяця</w:t>
            </w:r>
          </w:p>
        </w:tc>
        <w:tc>
          <w:tcPr>
            <w:tcW w:w="1000" w:type="dxa"/>
            <w:vMerge w:val="restart"/>
            <w:tcBorders>
              <w:top w:val="single" w:sz="4" w:space="0" w:color="002060"/>
              <w:left w:val="single" w:sz="4" w:space="0" w:color="002060"/>
              <w:right w:val="nil"/>
            </w:tcBorders>
            <w:vAlign w:val="center"/>
          </w:tcPr>
          <w:p w:rsidR="00726B93" w:rsidRPr="00897CF1" w:rsidRDefault="00726B93" w:rsidP="003B58D5">
            <w:pPr>
              <w:ind w:left="-57"/>
              <w:jc w:val="center"/>
              <w:rPr>
                <w:rFonts w:ascii="Calibri" w:hAnsi="Calibri"/>
                <w:color w:val="002060"/>
                <w:sz w:val="24"/>
                <w:szCs w:val="24"/>
              </w:rPr>
            </w:pPr>
            <w:r>
              <w:rPr>
                <w:rFonts w:ascii="Calibri" w:hAnsi="Calibri"/>
                <w:color w:val="002060"/>
                <w:sz w:val="24"/>
                <w:szCs w:val="24"/>
              </w:rPr>
              <w:t>Травень</w:t>
            </w:r>
            <w:r w:rsidRPr="00897CF1">
              <w:rPr>
                <w:rFonts w:ascii="Calibri" w:hAnsi="Calibri"/>
                <w:color w:val="002060"/>
                <w:sz w:val="24"/>
                <w:szCs w:val="24"/>
              </w:rPr>
              <w:t>20</w:t>
            </w:r>
            <w:r>
              <w:rPr>
                <w:rFonts w:ascii="Calibri" w:hAnsi="Calibri"/>
                <w:color w:val="002060"/>
                <w:sz w:val="24"/>
                <w:szCs w:val="24"/>
              </w:rPr>
              <w:t>20</w:t>
            </w:r>
          </w:p>
          <w:p w:rsidR="00726B93" w:rsidRPr="00897CF1" w:rsidRDefault="00726B93" w:rsidP="003B58D5">
            <w:pPr>
              <w:jc w:val="center"/>
              <w:rPr>
                <w:rFonts w:ascii="Calibri" w:hAnsi="Calibri"/>
                <w:color w:val="002060"/>
                <w:sz w:val="24"/>
                <w:szCs w:val="24"/>
              </w:rPr>
            </w:pPr>
            <w:r w:rsidRPr="00897CF1">
              <w:rPr>
                <w:rFonts w:ascii="Calibri" w:hAnsi="Calibri"/>
                <w:color w:val="002060"/>
                <w:sz w:val="24"/>
                <w:szCs w:val="24"/>
              </w:rPr>
              <w:t>до грудня 201</w:t>
            </w:r>
            <w:r>
              <w:rPr>
                <w:rFonts w:ascii="Calibri" w:hAnsi="Calibri"/>
                <w:color w:val="002060"/>
                <w:sz w:val="24"/>
                <w:szCs w:val="24"/>
              </w:rPr>
              <w:t>9</w:t>
            </w:r>
          </w:p>
        </w:tc>
      </w:tr>
      <w:tr w:rsidR="00726B93" w:rsidRPr="00A32587" w:rsidTr="003B58D5">
        <w:trPr>
          <w:cantSplit/>
          <w:trHeight w:val="728"/>
          <w:jc w:val="center"/>
        </w:trPr>
        <w:tc>
          <w:tcPr>
            <w:tcW w:w="4545" w:type="dxa"/>
            <w:vMerge/>
            <w:tcBorders>
              <w:top w:val="nil"/>
              <w:left w:val="nil"/>
              <w:bottom w:val="single" w:sz="4" w:space="0" w:color="002060"/>
              <w:right w:val="single" w:sz="4" w:space="0" w:color="002060"/>
            </w:tcBorders>
            <w:vAlign w:val="bottom"/>
          </w:tcPr>
          <w:p w:rsidR="00726B93" w:rsidRPr="00A32587" w:rsidRDefault="00726B93" w:rsidP="003B58D5">
            <w:pPr>
              <w:tabs>
                <w:tab w:val="left" w:pos="4395"/>
              </w:tabs>
              <w:ind w:left="-113"/>
              <w:rPr>
                <w:bCs/>
                <w:color w:val="002060"/>
                <w:sz w:val="24"/>
                <w:szCs w:val="24"/>
                <w:highlight w:val="yellow"/>
              </w:rPr>
            </w:pPr>
          </w:p>
        </w:tc>
        <w:tc>
          <w:tcPr>
            <w:tcW w:w="709" w:type="dxa"/>
            <w:vMerge/>
            <w:tcBorders>
              <w:top w:val="nil"/>
              <w:left w:val="single" w:sz="4" w:space="0" w:color="002060"/>
              <w:bottom w:val="single" w:sz="4" w:space="0" w:color="002060"/>
              <w:right w:val="single" w:sz="4" w:space="0" w:color="002060"/>
            </w:tcBorders>
            <w:vAlign w:val="center"/>
          </w:tcPr>
          <w:p w:rsidR="00726B93" w:rsidRPr="00A32587" w:rsidRDefault="00726B93" w:rsidP="003B58D5">
            <w:pPr>
              <w:keepNext/>
              <w:ind w:left="-108" w:right="-108"/>
              <w:jc w:val="center"/>
              <w:outlineLvl w:val="0"/>
              <w:rPr>
                <w:bCs/>
                <w:color w:val="002060"/>
                <w:sz w:val="24"/>
                <w:szCs w:val="24"/>
              </w:rPr>
            </w:pPr>
          </w:p>
        </w:tc>
        <w:tc>
          <w:tcPr>
            <w:tcW w:w="709" w:type="dxa"/>
            <w:tcBorders>
              <w:top w:val="single" w:sz="4" w:space="0" w:color="002060"/>
              <w:left w:val="single" w:sz="4" w:space="0" w:color="002060"/>
              <w:bottom w:val="single" w:sz="4" w:space="0" w:color="002060"/>
              <w:right w:val="single" w:sz="4" w:space="0" w:color="002060"/>
            </w:tcBorders>
            <w:vAlign w:val="center"/>
          </w:tcPr>
          <w:p w:rsidR="00726B93" w:rsidRPr="00FE0E9B" w:rsidRDefault="00726B93" w:rsidP="003B58D5">
            <w:pPr>
              <w:keepNext/>
              <w:ind w:left="-108" w:right="-108"/>
              <w:jc w:val="center"/>
              <w:outlineLvl w:val="0"/>
              <w:rPr>
                <w:rFonts w:ascii="Calibri" w:hAnsi="Calibri"/>
                <w:color w:val="002060"/>
                <w:sz w:val="24"/>
                <w:szCs w:val="24"/>
              </w:rPr>
            </w:pPr>
            <w:r w:rsidRPr="00FE0E9B">
              <w:rPr>
                <w:rFonts w:ascii="Calibri" w:hAnsi="Calibri"/>
                <w:color w:val="002060"/>
                <w:sz w:val="24"/>
                <w:szCs w:val="24"/>
              </w:rPr>
              <w:t>лютий</w:t>
            </w:r>
          </w:p>
        </w:tc>
        <w:tc>
          <w:tcPr>
            <w:tcW w:w="992" w:type="dxa"/>
            <w:tcBorders>
              <w:top w:val="single" w:sz="4" w:space="0" w:color="002060"/>
              <w:left w:val="single" w:sz="4" w:space="0" w:color="002060"/>
              <w:bottom w:val="single" w:sz="4" w:space="0" w:color="002060"/>
              <w:right w:val="single" w:sz="4" w:space="0" w:color="002060"/>
            </w:tcBorders>
            <w:vAlign w:val="center"/>
          </w:tcPr>
          <w:p w:rsidR="00726B93" w:rsidRPr="00FE0E9B" w:rsidRDefault="00726B93" w:rsidP="003B58D5">
            <w:pPr>
              <w:keepNext/>
              <w:ind w:left="-108" w:right="-108"/>
              <w:jc w:val="center"/>
              <w:outlineLvl w:val="0"/>
              <w:rPr>
                <w:rFonts w:ascii="Calibri" w:hAnsi="Calibri"/>
                <w:color w:val="002060"/>
                <w:sz w:val="24"/>
                <w:szCs w:val="24"/>
              </w:rPr>
            </w:pPr>
            <w:r w:rsidRPr="00FE0E9B">
              <w:rPr>
                <w:rFonts w:ascii="Calibri" w:hAnsi="Calibri"/>
                <w:color w:val="002060"/>
                <w:sz w:val="24"/>
                <w:szCs w:val="24"/>
              </w:rPr>
              <w:t>березень</w:t>
            </w:r>
          </w:p>
        </w:tc>
        <w:tc>
          <w:tcPr>
            <w:tcW w:w="744" w:type="dxa"/>
            <w:tcBorders>
              <w:top w:val="single" w:sz="4" w:space="0" w:color="002060"/>
              <w:left w:val="single" w:sz="4" w:space="0" w:color="002060"/>
              <w:bottom w:val="single" w:sz="4" w:space="0" w:color="002060"/>
            </w:tcBorders>
            <w:vAlign w:val="center"/>
          </w:tcPr>
          <w:p w:rsidR="00726B93" w:rsidRDefault="00726B93" w:rsidP="003B58D5">
            <w:pPr>
              <w:keepNext/>
              <w:ind w:left="-108" w:right="-108"/>
              <w:jc w:val="center"/>
              <w:outlineLvl w:val="0"/>
              <w:rPr>
                <w:rFonts w:ascii="Calibri" w:hAnsi="Calibri"/>
                <w:color w:val="002060"/>
                <w:sz w:val="24"/>
                <w:szCs w:val="24"/>
              </w:rPr>
            </w:pPr>
            <w:r>
              <w:rPr>
                <w:rFonts w:ascii="Calibri" w:hAnsi="Calibri"/>
                <w:color w:val="002060"/>
                <w:sz w:val="24"/>
                <w:szCs w:val="24"/>
              </w:rPr>
              <w:t>квітень</w:t>
            </w:r>
          </w:p>
        </w:tc>
        <w:tc>
          <w:tcPr>
            <w:tcW w:w="815" w:type="dxa"/>
            <w:tcBorders>
              <w:bottom w:val="single" w:sz="4" w:space="0" w:color="002060"/>
            </w:tcBorders>
            <w:vAlign w:val="center"/>
          </w:tcPr>
          <w:p w:rsidR="00726B93" w:rsidRDefault="00726B93" w:rsidP="003B58D5">
            <w:pPr>
              <w:keepNext/>
              <w:ind w:left="-108" w:right="-108"/>
              <w:jc w:val="center"/>
              <w:outlineLvl w:val="0"/>
              <w:rPr>
                <w:rFonts w:ascii="Calibri" w:hAnsi="Calibri"/>
                <w:color w:val="002060"/>
                <w:sz w:val="24"/>
                <w:szCs w:val="24"/>
              </w:rPr>
            </w:pPr>
            <w:r>
              <w:rPr>
                <w:rFonts w:ascii="Calibri" w:hAnsi="Calibri"/>
                <w:color w:val="002060"/>
                <w:sz w:val="24"/>
                <w:szCs w:val="24"/>
              </w:rPr>
              <w:t>травень</w:t>
            </w:r>
          </w:p>
        </w:tc>
        <w:tc>
          <w:tcPr>
            <w:tcW w:w="1000" w:type="dxa"/>
            <w:vMerge/>
            <w:tcBorders>
              <w:bottom w:val="single" w:sz="4" w:space="0" w:color="002060"/>
              <w:right w:val="nil"/>
            </w:tcBorders>
          </w:tcPr>
          <w:p w:rsidR="00726B93" w:rsidRDefault="00726B93" w:rsidP="003B58D5">
            <w:pPr>
              <w:keepNext/>
              <w:ind w:left="-113" w:right="-113"/>
              <w:jc w:val="center"/>
              <w:outlineLvl w:val="0"/>
              <w:rPr>
                <w:rFonts w:ascii="Calibri" w:hAnsi="Calibri"/>
                <w:color w:val="002060"/>
                <w:sz w:val="24"/>
                <w:szCs w:val="24"/>
              </w:rPr>
            </w:pPr>
          </w:p>
        </w:tc>
      </w:tr>
      <w:tr w:rsidR="00726B93" w:rsidRPr="00A32587" w:rsidTr="003B58D5">
        <w:trPr>
          <w:cantSplit/>
          <w:trHeight w:val="326"/>
          <w:jc w:val="center"/>
        </w:trPr>
        <w:tc>
          <w:tcPr>
            <w:tcW w:w="4545" w:type="dxa"/>
            <w:tcBorders>
              <w:top w:val="single" w:sz="4" w:space="0" w:color="002060"/>
              <w:left w:val="nil"/>
              <w:bottom w:val="nil"/>
              <w:right w:val="nil"/>
            </w:tcBorders>
            <w:vAlign w:val="bottom"/>
          </w:tcPr>
          <w:p w:rsidR="00726B93" w:rsidRPr="00A32587" w:rsidRDefault="00726B93" w:rsidP="003B58D5">
            <w:pPr>
              <w:tabs>
                <w:tab w:val="left" w:pos="4395"/>
              </w:tabs>
              <w:spacing w:before="120" w:line="280" w:lineRule="exact"/>
              <w:ind w:left="-57"/>
              <w:rPr>
                <w:rFonts w:ascii="Calibri" w:hAnsi="Calibri"/>
                <w:b/>
                <w:bCs/>
                <w:color w:val="002060"/>
                <w:sz w:val="24"/>
                <w:szCs w:val="24"/>
              </w:rPr>
            </w:pPr>
            <w:r w:rsidRPr="00A32587">
              <w:rPr>
                <w:rFonts w:ascii="Calibri" w:hAnsi="Calibri"/>
                <w:b/>
                <w:bCs/>
                <w:color w:val="002060"/>
                <w:sz w:val="24"/>
                <w:szCs w:val="24"/>
              </w:rPr>
              <w:t>Промисловість</w:t>
            </w:r>
          </w:p>
        </w:tc>
        <w:tc>
          <w:tcPr>
            <w:tcW w:w="709" w:type="dxa"/>
            <w:tcBorders>
              <w:top w:val="single" w:sz="4" w:space="0" w:color="002060"/>
              <w:left w:val="nil"/>
              <w:bottom w:val="nil"/>
              <w:right w:val="nil"/>
            </w:tcBorders>
            <w:vAlign w:val="bottom"/>
          </w:tcPr>
          <w:p w:rsidR="00726B93" w:rsidRPr="00A32587" w:rsidRDefault="00726B93" w:rsidP="003B58D5">
            <w:pPr>
              <w:spacing w:before="120" w:line="280" w:lineRule="exact"/>
              <w:ind w:left="-113" w:right="-57"/>
              <w:jc w:val="center"/>
              <w:rPr>
                <w:rFonts w:ascii="Calibri" w:hAnsi="Calibri"/>
                <w:b/>
                <w:color w:val="002060"/>
                <w:sz w:val="24"/>
                <w:szCs w:val="24"/>
              </w:rPr>
            </w:pPr>
            <w:r w:rsidRPr="00A32587">
              <w:rPr>
                <w:rFonts w:ascii="Calibri" w:hAnsi="Calibri"/>
                <w:b/>
                <w:color w:val="002060"/>
                <w:sz w:val="24"/>
                <w:szCs w:val="24"/>
              </w:rPr>
              <w:t>B+C+D</w:t>
            </w:r>
          </w:p>
        </w:tc>
        <w:tc>
          <w:tcPr>
            <w:tcW w:w="709" w:type="dxa"/>
            <w:tcBorders>
              <w:top w:val="single" w:sz="4" w:space="0" w:color="002060"/>
              <w:left w:val="nil"/>
              <w:bottom w:val="nil"/>
              <w:right w:val="nil"/>
            </w:tcBorders>
            <w:shd w:val="clear" w:color="auto" w:fill="auto"/>
            <w:vAlign w:val="bottom"/>
          </w:tcPr>
          <w:p w:rsidR="00726B93" w:rsidRPr="00694A43" w:rsidRDefault="00726B93" w:rsidP="003B58D5">
            <w:pPr>
              <w:spacing w:before="120" w:line="200" w:lineRule="exact"/>
              <w:ind w:left="-113" w:right="-57"/>
              <w:jc w:val="right"/>
              <w:rPr>
                <w:rFonts w:ascii="Calibri" w:hAnsi="Calibri"/>
                <w:b/>
                <w:color w:val="002060"/>
                <w:sz w:val="24"/>
                <w:szCs w:val="24"/>
              </w:rPr>
            </w:pPr>
            <w:r w:rsidRPr="00694A43">
              <w:rPr>
                <w:rFonts w:ascii="Calibri" w:hAnsi="Calibri"/>
                <w:b/>
                <w:color w:val="002060"/>
                <w:sz w:val="24"/>
                <w:szCs w:val="24"/>
              </w:rPr>
              <w:t>100,1</w:t>
            </w:r>
          </w:p>
        </w:tc>
        <w:tc>
          <w:tcPr>
            <w:tcW w:w="992" w:type="dxa"/>
            <w:tcBorders>
              <w:top w:val="single" w:sz="4" w:space="0" w:color="2F5496"/>
              <w:left w:val="nil"/>
              <w:bottom w:val="nil"/>
              <w:right w:val="nil"/>
            </w:tcBorders>
            <w:shd w:val="clear" w:color="auto" w:fill="auto"/>
            <w:vAlign w:val="bottom"/>
          </w:tcPr>
          <w:p w:rsidR="00726B93" w:rsidRPr="007B66EB" w:rsidRDefault="00726B93" w:rsidP="003B58D5">
            <w:pPr>
              <w:spacing w:before="120" w:line="200" w:lineRule="exact"/>
              <w:ind w:left="-113" w:right="-57"/>
              <w:jc w:val="right"/>
              <w:rPr>
                <w:rFonts w:ascii="Calibri" w:hAnsi="Calibri"/>
                <w:b/>
                <w:color w:val="002060"/>
                <w:sz w:val="24"/>
                <w:szCs w:val="24"/>
              </w:rPr>
            </w:pPr>
            <w:r w:rsidRPr="007B66EB">
              <w:rPr>
                <w:rFonts w:ascii="Calibri" w:hAnsi="Calibri"/>
                <w:b/>
                <w:color w:val="002060"/>
                <w:sz w:val="24"/>
                <w:szCs w:val="24"/>
              </w:rPr>
              <w:t>101,8</w:t>
            </w:r>
          </w:p>
        </w:tc>
        <w:tc>
          <w:tcPr>
            <w:tcW w:w="744" w:type="dxa"/>
            <w:tcBorders>
              <w:left w:val="nil"/>
              <w:bottom w:val="nil"/>
              <w:right w:val="nil"/>
            </w:tcBorders>
            <w:vAlign w:val="bottom"/>
          </w:tcPr>
          <w:p w:rsidR="00726B93" w:rsidRPr="0009334A" w:rsidRDefault="00726B93" w:rsidP="003B58D5">
            <w:pPr>
              <w:spacing w:before="120" w:line="200" w:lineRule="exact"/>
              <w:ind w:left="-113" w:right="-57"/>
              <w:jc w:val="right"/>
              <w:rPr>
                <w:rFonts w:ascii="Calibri" w:hAnsi="Calibri"/>
                <w:b/>
                <w:color w:val="002060"/>
                <w:sz w:val="24"/>
                <w:szCs w:val="24"/>
              </w:rPr>
            </w:pPr>
            <w:r w:rsidRPr="0009334A">
              <w:rPr>
                <w:rFonts w:ascii="Calibri" w:hAnsi="Calibri"/>
                <w:b/>
                <w:color w:val="002060"/>
                <w:sz w:val="24"/>
                <w:szCs w:val="24"/>
              </w:rPr>
              <w:t>100,1</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right="-57"/>
              <w:jc w:val="right"/>
              <w:rPr>
                <w:rFonts w:ascii="Calibri" w:hAnsi="Calibri"/>
                <w:b/>
                <w:color w:val="002060"/>
                <w:sz w:val="24"/>
                <w:szCs w:val="24"/>
              </w:rPr>
            </w:pPr>
            <w:r w:rsidRPr="004F2279">
              <w:rPr>
                <w:rFonts w:ascii="Calibri" w:hAnsi="Calibri"/>
                <w:b/>
                <w:color w:val="002060"/>
                <w:sz w:val="24"/>
                <w:szCs w:val="24"/>
              </w:rPr>
              <w:t>99,4</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right="-57"/>
              <w:jc w:val="right"/>
              <w:rPr>
                <w:rFonts w:ascii="Calibri" w:hAnsi="Calibri"/>
                <w:b/>
                <w:color w:val="002060"/>
                <w:sz w:val="24"/>
                <w:szCs w:val="24"/>
              </w:rPr>
            </w:pPr>
            <w:r w:rsidRPr="004F2279">
              <w:rPr>
                <w:rFonts w:ascii="Calibri" w:hAnsi="Calibri"/>
                <w:b/>
                <w:color w:val="002060"/>
                <w:sz w:val="24"/>
                <w:szCs w:val="24"/>
              </w:rPr>
              <w:t>103,9</w:t>
            </w:r>
          </w:p>
        </w:tc>
      </w:tr>
      <w:tr w:rsidR="00726B93" w:rsidRPr="00A32587" w:rsidTr="003B58D5">
        <w:trPr>
          <w:cantSplit/>
          <w:trHeight w:val="355"/>
          <w:jc w:val="center"/>
        </w:trPr>
        <w:tc>
          <w:tcPr>
            <w:tcW w:w="4545" w:type="dxa"/>
            <w:tcBorders>
              <w:top w:val="nil"/>
              <w:left w:val="nil"/>
              <w:bottom w:val="nil"/>
              <w:right w:val="nil"/>
            </w:tcBorders>
            <w:vAlign w:val="center"/>
          </w:tcPr>
          <w:p w:rsidR="00726B93" w:rsidRPr="00A32587" w:rsidRDefault="00726B93" w:rsidP="003B58D5">
            <w:pPr>
              <w:tabs>
                <w:tab w:val="left" w:pos="4395"/>
              </w:tabs>
              <w:spacing w:before="40" w:line="280" w:lineRule="exact"/>
              <w:ind w:left="142"/>
              <w:rPr>
                <w:rFonts w:ascii="Calibri" w:hAnsi="Calibri"/>
                <w:bCs/>
                <w:color w:val="002060"/>
                <w:sz w:val="24"/>
                <w:szCs w:val="24"/>
              </w:rPr>
            </w:pPr>
            <w:r w:rsidRPr="00A32587">
              <w:rPr>
                <w:rFonts w:ascii="Calibri" w:hAnsi="Calibri"/>
                <w:bCs/>
                <w:color w:val="002060"/>
                <w:sz w:val="24"/>
                <w:szCs w:val="24"/>
              </w:rPr>
              <w:t>Добувна промисловість і розроблення кар’єрів</w:t>
            </w:r>
          </w:p>
        </w:tc>
        <w:tc>
          <w:tcPr>
            <w:tcW w:w="709" w:type="dxa"/>
            <w:tcBorders>
              <w:top w:val="nil"/>
              <w:left w:val="nil"/>
              <w:bottom w:val="nil"/>
              <w:right w:val="nil"/>
            </w:tcBorders>
            <w:vAlign w:val="bottom"/>
          </w:tcPr>
          <w:p w:rsidR="00726B93" w:rsidRPr="00A32587" w:rsidRDefault="00726B93" w:rsidP="003B58D5">
            <w:pPr>
              <w:spacing w:before="120" w:line="280" w:lineRule="exact"/>
              <w:ind w:left="-113"/>
              <w:jc w:val="center"/>
              <w:rPr>
                <w:rFonts w:ascii="Calibri" w:hAnsi="Calibri"/>
                <w:color w:val="002060"/>
                <w:sz w:val="24"/>
                <w:szCs w:val="24"/>
              </w:rPr>
            </w:pPr>
            <w:r w:rsidRPr="00A32587">
              <w:rPr>
                <w:rFonts w:ascii="Calibri" w:hAnsi="Calibri"/>
                <w:color w:val="002060"/>
                <w:sz w:val="24"/>
                <w:szCs w:val="24"/>
              </w:rPr>
              <w:t>B</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98,8</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95,5</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94,6</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95,5</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89,7</w:t>
            </w:r>
          </w:p>
        </w:tc>
      </w:tr>
      <w:tr w:rsidR="00726B93" w:rsidRPr="00A32587" w:rsidTr="003B58D5">
        <w:trPr>
          <w:cantSplit/>
          <w:trHeight w:val="463"/>
          <w:jc w:val="center"/>
        </w:trPr>
        <w:tc>
          <w:tcPr>
            <w:tcW w:w="4545" w:type="dxa"/>
            <w:tcBorders>
              <w:top w:val="nil"/>
              <w:left w:val="nil"/>
              <w:bottom w:val="nil"/>
              <w:right w:val="nil"/>
            </w:tcBorders>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з неї</w:t>
            </w:r>
          </w:p>
          <w:p w:rsidR="00726B93" w:rsidRPr="00A32587" w:rsidRDefault="00726B93" w:rsidP="003B58D5">
            <w:pPr>
              <w:tabs>
                <w:tab w:val="left" w:pos="4395"/>
              </w:tabs>
              <w:spacing w:line="280" w:lineRule="exact"/>
              <w:ind w:left="284" w:right="-108"/>
              <w:rPr>
                <w:rFonts w:ascii="Calibri" w:hAnsi="Calibri"/>
                <w:bCs/>
                <w:color w:val="002060"/>
                <w:sz w:val="24"/>
                <w:szCs w:val="24"/>
              </w:rPr>
            </w:pPr>
            <w:r w:rsidRPr="00A32587">
              <w:rPr>
                <w:rFonts w:ascii="Calibri" w:hAnsi="Calibri"/>
                <w:bCs/>
                <w:color w:val="002060"/>
                <w:sz w:val="24"/>
                <w:szCs w:val="24"/>
              </w:rPr>
              <w:t>добування кам’яного вугілля</w:t>
            </w:r>
          </w:p>
        </w:tc>
        <w:tc>
          <w:tcPr>
            <w:tcW w:w="709" w:type="dxa"/>
            <w:tcBorders>
              <w:top w:val="nil"/>
              <w:left w:val="nil"/>
              <w:bottom w:val="nil"/>
              <w:right w:val="nil"/>
            </w:tcBorders>
            <w:vAlign w:val="bottom"/>
          </w:tcPr>
          <w:p w:rsidR="00726B93" w:rsidRPr="00A32587" w:rsidRDefault="00726B93" w:rsidP="003B58D5">
            <w:pPr>
              <w:spacing w:before="40" w:line="280" w:lineRule="exact"/>
              <w:ind w:left="-113"/>
              <w:jc w:val="center"/>
              <w:rPr>
                <w:rFonts w:ascii="Calibri" w:hAnsi="Calibri"/>
                <w:color w:val="002060"/>
                <w:sz w:val="24"/>
                <w:szCs w:val="24"/>
              </w:rPr>
            </w:pPr>
            <w:r w:rsidRPr="00A32587">
              <w:rPr>
                <w:rFonts w:ascii="Calibri" w:hAnsi="Calibri"/>
                <w:color w:val="002060"/>
                <w:sz w:val="24"/>
                <w:szCs w:val="24"/>
              </w:rPr>
              <w:t>05.1</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96,3</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99,1</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100,0</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101,7</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91,9</w:t>
            </w:r>
          </w:p>
        </w:tc>
      </w:tr>
      <w:tr w:rsidR="00726B93" w:rsidRPr="00A32587" w:rsidTr="003B58D5">
        <w:trPr>
          <w:cantSplit/>
          <w:trHeight w:val="260"/>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142"/>
              <w:rPr>
                <w:rFonts w:ascii="Calibri" w:hAnsi="Calibri"/>
                <w:bCs/>
                <w:color w:val="002060"/>
                <w:sz w:val="24"/>
                <w:szCs w:val="24"/>
              </w:rPr>
            </w:pPr>
            <w:r w:rsidRPr="00A32587">
              <w:rPr>
                <w:rFonts w:ascii="Calibri" w:hAnsi="Calibri"/>
                <w:bCs/>
                <w:color w:val="002060"/>
                <w:sz w:val="24"/>
                <w:szCs w:val="24"/>
              </w:rPr>
              <w:t>Переробна промисловість</w:t>
            </w:r>
          </w:p>
        </w:tc>
        <w:tc>
          <w:tcPr>
            <w:tcW w:w="709" w:type="dxa"/>
            <w:tcBorders>
              <w:top w:val="nil"/>
              <w:left w:val="nil"/>
              <w:bottom w:val="nil"/>
              <w:right w:val="nil"/>
            </w:tcBorders>
            <w:vAlign w:val="bottom"/>
          </w:tcPr>
          <w:p w:rsidR="00726B93" w:rsidRPr="00A32587" w:rsidRDefault="00726B93" w:rsidP="003B58D5">
            <w:pPr>
              <w:spacing w:before="40" w:line="280" w:lineRule="exact"/>
              <w:ind w:left="-113"/>
              <w:jc w:val="center"/>
              <w:rPr>
                <w:rFonts w:ascii="Calibri" w:hAnsi="Calibri"/>
                <w:color w:val="002060"/>
                <w:sz w:val="24"/>
                <w:szCs w:val="24"/>
              </w:rPr>
            </w:pPr>
            <w:r w:rsidRPr="00A32587">
              <w:rPr>
                <w:rFonts w:ascii="Calibri" w:hAnsi="Calibri"/>
                <w:color w:val="002060"/>
                <w:sz w:val="24"/>
                <w:szCs w:val="24"/>
              </w:rPr>
              <w:t>C</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101,2</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101,2</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101,2</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98,9</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102,3</w:t>
            </w:r>
          </w:p>
        </w:tc>
      </w:tr>
      <w:tr w:rsidR="00726B93" w:rsidRPr="00A32587" w:rsidTr="003B58D5">
        <w:trPr>
          <w:cantSplit/>
          <w:trHeight w:val="20"/>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Виробництво харчових продуктів, напоїв та тютюнових виробів</w:t>
            </w:r>
          </w:p>
        </w:tc>
        <w:tc>
          <w:tcPr>
            <w:tcW w:w="709" w:type="dxa"/>
            <w:tcBorders>
              <w:top w:val="nil"/>
              <w:left w:val="nil"/>
              <w:bottom w:val="nil"/>
              <w:right w:val="nil"/>
            </w:tcBorders>
            <w:vAlign w:val="bottom"/>
          </w:tcPr>
          <w:p w:rsidR="00726B93" w:rsidRPr="00A32587" w:rsidRDefault="00726B93" w:rsidP="003B58D5">
            <w:pPr>
              <w:spacing w:before="40" w:line="280" w:lineRule="exact"/>
              <w:ind w:left="-113"/>
              <w:jc w:val="center"/>
              <w:rPr>
                <w:rFonts w:ascii="Calibri" w:hAnsi="Calibri"/>
                <w:color w:val="002060"/>
                <w:sz w:val="24"/>
                <w:szCs w:val="24"/>
              </w:rPr>
            </w:pPr>
            <w:r w:rsidRPr="00A32587">
              <w:rPr>
                <w:rFonts w:ascii="Calibri" w:hAnsi="Calibri"/>
                <w:color w:val="002060"/>
                <w:sz w:val="24"/>
                <w:szCs w:val="24"/>
              </w:rPr>
              <w:t>10-12</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101,3</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101,6</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102,1</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100,7</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105,1</w:t>
            </w:r>
          </w:p>
        </w:tc>
      </w:tr>
      <w:tr w:rsidR="00726B93" w:rsidRPr="00A32587" w:rsidTr="003B58D5">
        <w:trPr>
          <w:cantSplit/>
          <w:trHeight w:val="20"/>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Текстильне виробництво, виробництво одягу, шкіри, виробів зі шкіри та інших матеріалів</w:t>
            </w:r>
          </w:p>
        </w:tc>
        <w:tc>
          <w:tcPr>
            <w:tcW w:w="709" w:type="dxa"/>
            <w:tcBorders>
              <w:top w:val="nil"/>
              <w:left w:val="nil"/>
              <w:bottom w:val="nil"/>
              <w:right w:val="nil"/>
            </w:tcBorders>
            <w:vAlign w:val="bottom"/>
          </w:tcPr>
          <w:p w:rsidR="00726B93" w:rsidRPr="00A32587" w:rsidRDefault="00726B93" w:rsidP="003B58D5">
            <w:pPr>
              <w:spacing w:before="40" w:line="280" w:lineRule="exact"/>
              <w:ind w:left="-113"/>
              <w:jc w:val="center"/>
              <w:rPr>
                <w:rFonts w:ascii="Calibri" w:hAnsi="Calibri"/>
                <w:color w:val="002060"/>
                <w:sz w:val="24"/>
                <w:szCs w:val="24"/>
              </w:rPr>
            </w:pPr>
            <w:r w:rsidRPr="00A32587">
              <w:rPr>
                <w:rFonts w:ascii="Calibri" w:hAnsi="Calibri"/>
                <w:color w:val="002060"/>
                <w:sz w:val="24"/>
                <w:szCs w:val="24"/>
              </w:rPr>
              <w:t>13-15</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100,3</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101,2</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100,5</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100,8</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103,2</w:t>
            </w:r>
          </w:p>
        </w:tc>
      </w:tr>
      <w:tr w:rsidR="00726B93" w:rsidRPr="00A32587" w:rsidTr="003B58D5">
        <w:trPr>
          <w:cantSplit/>
          <w:trHeight w:val="471"/>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Виготовлення виробів з деревини, виробництво паперу та поліграфічна діяльність</w:t>
            </w:r>
          </w:p>
        </w:tc>
        <w:tc>
          <w:tcPr>
            <w:tcW w:w="709" w:type="dxa"/>
            <w:tcBorders>
              <w:top w:val="nil"/>
              <w:left w:val="nil"/>
              <w:bottom w:val="nil"/>
              <w:right w:val="nil"/>
            </w:tcBorders>
            <w:vAlign w:val="bottom"/>
          </w:tcPr>
          <w:p w:rsidR="00726B93" w:rsidRPr="00A32587" w:rsidRDefault="00726B93" w:rsidP="003B58D5">
            <w:pPr>
              <w:spacing w:before="40" w:line="280" w:lineRule="exact"/>
              <w:ind w:left="-113"/>
              <w:jc w:val="center"/>
              <w:rPr>
                <w:rFonts w:ascii="Calibri" w:hAnsi="Calibri"/>
                <w:color w:val="002060"/>
                <w:sz w:val="24"/>
                <w:szCs w:val="24"/>
              </w:rPr>
            </w:pPr>
            <w:r w:rsidRPr="00A32587">
              <w:rPr>
                <w:rFonts w:ascii="Calibri" w:hAnsi="Calibri"/>
                <w:color w:val="002060"/>
                <w:sz w:val="24"/>
                <w:szCs w:val="24"/>
              </w:rPr>
              <w:t>16-18</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100,1</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101,7</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100,9</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100,4</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103,5</w:t>
            </w:r>
          </w:p>
        </w:tc>
      </w:tr>
      <w:tr w:rsidR="00726B93" w:rsidRPr="00A32587" w:rsidTr="003B58D5">
        <w:trPr>
          <w:cantSplit/>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Виробництво коксу та продуктів нафтоперероблення</w:t>
            </w:r>
          </w:p>
        </w:tc>
        <w:tc>
          <w:tcPr>
            <w:tcW w:w="709"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113"/>
              <w:jc w:val="center"/>
              <w:rPr>
                <w:rFonts w:ascii="Calibri" w:hAnsi="Calibri"/>
                <w:bCs/>
                <w:color w:val="002060"/>
                <w:sz w:val="24"/>
                <w:szCs w:val="24"/>
              </w:rPr>
            </w:pPr>
            <w:r w:rsidRPr="00A32587">
              <w:rPr>
                <w:rFonts w:ascii="Calibri" w:hAnsi="Calibri"/>
                <w:bCs/>
                <w:color w:val="002060"/>
                <w:sz w:val="24"/>
                <w:szCs w:val="24"/>
              </w:rPr>
              <w:t>19</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96,7</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98,6</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88,7</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96,6</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82,0</w:t>
            </w:r>
          </w:p>
        </w:tc>
      </w:tr>
      <w:tr w:rsidR="00726B93" w:rsidRPr="00A32587" w:rsidTr="003B58D5">
        <w:trPr>
          <w:cantSplit/>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Виробництво хімічних речовин і хімічної продукції</w:t>
            </w:r>
          </w:p>
        </w:tc>
        <w:tc>
          <w:tcPr>
            <w:tcW w:w="709"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113"/>
              <w:jc w:val="center"/>
              <w:rPr>
                <w:rFonts w:ascii="Calibri" w:hAnsi="Calibri"/>
                <w:bCs/>
                <w:color w:val="002060"/>
                <w:sz w:val="24"/>
                <w:szCs w:val="24"/>
              </w:rPr>
            </w:pPr>
            <w:r w:rsidRPr="00A32587">
              <w:rPr>
                <w:rFonts w:ascii="Calibri" w:hAnsi="Calibri"/>
                <w:bCs/>
                <w:color w:val="002060"/>
                <w:sz w:val="24"/>
                <w:szCs w:val="24"/>
              </w:rPr>
              <w:t>20</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101,4</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100,1</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100,1</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91,9</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95,4</w:t>
            </w:r>
          </w:p>
        </w:tc>
      </w:tr>
      <w:tr w:rsidR="00726B93" w:rsidRPr="00A32587" w:rsidTr="003B58D5">
        <w:trPr>
          <w:cantSplit/>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Виробництво основних фармацевтичних продуктів і фармацевтичних препаратів</w:t>
            </w:r>
          </w:p>
        </w:tc>
        <w:tc>
          <w:tcPr>
            <w:tcW w:w="709"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113"/>
              <w:jc w:val="center"/>
              <w:rPr>
                <w:rFonts w:ascii="Calibri" w:hAnsi="Calibri"/>
                <w:bCs/>
                <w:color w:val="002060"/>
                <w:sz w:val="24"/>
                <w:szCs w:val="24"/>
              </w:rPr>
            </w:pPr>
            <w:r w:rsidRPr="00A32587">
              <w:rPr>
                <w:rFonts w:ascii="Calibri" w:hAnsi="Calibri"/>
                <w:bCs/>
                <w:color w:val="002060"/>
                <w:sz w:val="24"/>
                <w:szCs w:val="24"/>
              </w:rPr>
              <w:t>21</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100,9</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100,5</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100,5</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100,2</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103,5</w:t>
            </w:r>
          </w:p>
        </w:tc>
      </w:tr>
      <w:tr w:rsidR="00726B93" w:rsidRPr="00A32587" w:rsidTr="003B58D5">
        <w:trPr>
          <w:cantSplit/>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Виробництво гумових і пластмасових виробів, іншої неметалевої мінеральної продукції</w:t>
            </w:r>
          </w:p>
        </w:tc>
        <w:tc>
          <w:tcPr>
            <w:tcW w:w="709" w:type="dxa"/>
            <w:tcBorders>
              <w:top w:val="nil"/>
              <w:left w:val="nil"/>
              <w:bottom w:val="nil"/>
              <w:right w:val="nil"/>
            </w:tcBorders>
            <w:vAlign w:val="bottom"/>
          </w:tcPr>
          <w:p w:rsidR="00726B93" w:rsidRPr="005109A7" w:rsidRDefault="00726B93" w:rsidP="003B58D5">
            <w:pPr>
              <w:spacing w:before="40" w:line="280" w:lineRule="exact"/>
              <w:ind w:left="-57" w:right="-57"/>
              <w:jc w:val="center"/>
              <w:rPr>
                <w:rFonts w:ascii="Calibri" w:hAnsi="Calibri"/>
                <w:color w:val="002060"/>
                <w:sz w:val="24"/>
                <w:szCs w:val="24"/>
              </w:rPr>
            </w:pPr>
            <w:r w:rsidRPr="005109A7">
              <w:rPr>
                <w:rFonts w:ascii="Calibri" w:hAnsi="Calibri"/>
                <w:color w:val="002060"/>
                <w:sz w:val="24"/>
                <w:szCs w:val="24"/>
              </w:rPr>
              <w:t>22, 23</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99,9</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101,3</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100,6</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99,8</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101,5</w:t>
            </w:r>
          </w:p>
        </w:tc>
      </w:tr>
      <w:tr w:rsidR="00726B93" w:rsidRPr="00A32587" w:rsidTr="003B58D5">
        <w:trPr>
          <w:cantSplit/>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Металургійне виробництво, виробництво готових металевих виробів, крім виробництва машин і устатковання</w:t>
            </w:r>
          </w:p>
        </w:tc>
        <w:tc>
          <w:tcPr>
            <w:tcW w:w="709" w:type="dxa"/>
            <w:tcBorders>
              <w:top w:val="nil"/>
              <w:left w:val="nil"/>
              <w:bottom w:val="nil"/>
              <w:right w:val="nil"/>
            </w:tcBorders>
            <w:vAlign w:val="bottom"/>
          </w:tcPr>
          <w:p w:rsidR="00726B93" w:rsidRPr="005109A7" w:rsidRDefault="00726B93" w:rsidP="003B58D5">
            <w:pPr>
              <w:spacing w:before="40" w:line="280" w:lineRule="exact"/>
              <w:ind w:left="-57" w:right="-57"/>
              <w:jc w:val="center"/>
              <w:rPr>
                <w:rFonts w:ascii="Calibri" w:hAnsi="Calibri"/>
                <w:color w:val="002060"/>
                <w:sz w:val="24"/>
                <w:szCs w:val="24"/>
              </w:rPr>
            </w:pPr>
            <w:r w:rsidRPr="005109A7">
              <w:rPr>
                <w:rFonts w:ascii="Calibri" w:hAnsi="Calibri"/>
                <w:color w:val="002060"/>
                <w:sz w:val="24"/>
                <w:szCs w:val="24"/>
              </w:rPr>
              <w:t>24, 25</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103,7</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101,9</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104,4</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96,0</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104,7</w:t>
            </w:r>
          </w:p>
        </w:tc>
      </w:tr>
      <w:tr w:rsidR="00726B93" w:rsidRPr="00A32587" w:rsidTr="003B58D5">
        <w:trPr>
          <w:cantSplit/>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Виробництво комп’ютерів, електронної та оптичної продукції</w:t>
            </w:r>
          </w:p>
        </w:tc>
        <w:tc>
          <w:tcPr>
            <w:tcW w:w="709"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113"/>
              <w:jc w:val="center"/>
              <w:rPr>
                <w:rFonts w:ascii="Calibri" w:hAnsi="Calibri"/>
                <w:bCs/>
                <w:color w:val="002060"/>
                <w:sz w:val="24"/>
                <w:szCs w:val="24"/>
              </w:rPr>
            </w:pPr>
            <w:r w:rsidRPr="00A32587">
              <w:rPr>
                <w:rFonts w:ascii="Calibri" w:hAnsi="Calibri"/>
                <w:bCs/>
                <w:color w:val="002060"/>
                <w:sz w:val="24"/>
                <w:szCs w:val="24"/>
              </w:rPr>
              <w:t>26</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100,4</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99,6</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101,1</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100,0</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101,1</w:t>
            </w:r>
          </w:p>
        </w:tc>
      </w:tr>
      <w:tr w:rsidR="00726B93" w:rsidRPr="00A32587" w:rsidTr="003B58D5">
        <w:trPr>
          <w:cantSplit/>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Виробництво електричного устатковання</w:t>
            </w:r>
          </w:p>
        </w:tc>
        <w:tc>
          <w:tcPr>
            <w:tcW w:w="709"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113"/>
              <w:jc w:val="center"/>
              <w:rPr>
                <w:rFonts w:ascii="Calibri" w:hAnsi="Calibri"/>
                <w:bCs/>
                <w:color w:val="002060"/>
                <w:sz w:val="24"/>
                <w:szCs w:val="24"/>
              </w:rPr>
            </w:pPr>
            <w:r w:rsidRPr="00A32587">
              <w:rPr>
                <w:rFonts w:ascii="Calibri" w:hAnsi="Calibri"/>
                <w:bCs/>
                <w:color w:val="002060"/>
                <w:sz w:val="24"/>
                <w:szCs w:val="24"/>
              </w:rPr>
              <w:t>27</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99,5</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100,3</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101,3</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99,8</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99,8</w:t>
            </w:r>
          </w:p>
        </w:tc>
      </w:tr>
      <w:tr w:rsidR="00726B93" w:rsidRPr="00A32587" w:rsidTr="003B58D5">
        <w:trPr>
          <w:cantSplit/>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Виробництво машин і устатковання, не віднесених до інших угруповань</w:t>
            </w:r>
          </w:p>
        </w:tc>
        <w:tc>
          <w:tcPr>
            <w:tcW w:w="709"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113"/>
              <w:jc w:val="center"/>
              <w:rPr>
                <w:rFonts w:ascii="Calibri" w:hAnsi="Calibri"/>
                <w:bCs/>
                <w:color w:val="002060"/>
                <w:sz w:val="24"/>
                <w:szCs w:val="24"/>
              </w:rPr>
            </w:pPr>
            <w:r w:rsidRPr="00A32587">
              <w:rPr>
                <w:rFonts w:ascii="Calibri" w:hAnsi="Calibri"/>
                <w:bCs/>
                <w:color w:val="002060"/>
                <w:sz w:val="24"/>
                <w:szCs w:val="24"/>
              </w:rPr>
              <w:t>28</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99,9</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100,5</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100,1</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100,0</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100,4</w:t>
            </w:r>
          </w:p>
        </w:tc>
      </w:tr>
      <w:tr w:rsidR="00726B93" w:rsidRPr="00A32587" w:rsidTr="003B58D5">
        <w:trPr>
          <w:cantSplit/>
          <w:trHeight w:val="781"/>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Виробництво автотранспортних засобів, причепів і напівпричепів та інших транспортних засобів</w:t>
            </w:r>
          </w:p>
        </w:tc>
        <w:tc>
          <w:tcPr>
            <w:tcW w:w="709" w:type="dxa"/>
            <w:tcBorders>
              <w:top w:val="nil"/>
              <w:left w:val="nil"/>
              <w:bottom w:val="nil"/>
              <w:right w:val="nil"/>
            </w:tcBorders>
            <w:vAlign w:val="bottom"/>
          </w:tcPr>
          <w:p w:rsidR="00726B93" w:rsidRPr="005109A7" w:rsidRDefault="00726B93" w:rsidP="003B58D5">
            <w:pPr>
              <w:spacing w:before="40" w:line="280" w:lineRule="exact"/>
              <w:ind w:left="-57" w:right="-57"/>
              <w:jc w:val="center"/>
              <w:rPr>
                <w:rFonts w:ascii="Calibri" w:hAnsi="Calibri"/>
                <w:color w:val="002060"/>
                <w:sz w:val="24"/>
                <w:szCs w:val="24"/>
              </w:rPr>
            </w:pPr>
            <w:r w:rsidRPr="005109A7">
              <w:rPr>
                <w:rFonts w:ascii="Calibri" w:hAnsi="Calibri"/>
                <w:color w:val="002060"/>
                <w:sz w:val="24"/>
                <w:szCs w:val="24"/>
              </w:rPr>
              <w:t>29, 30</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101,6</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101,4</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99,5</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99,2</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102,9</w:t>
            </w:r>
          </w:p>
        </w:tc>
      </w:tr>
      <w:tr w:rsidR="00726B93" w:rsidRPr="00A32587" w:rsidTr="003B58D5">
        <w:trPr>
          <w:cantSplit/>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284"/>
              <w:rPr>
                <w:rFonts w:ascii="Calibri" w:hAnsi="Calibri"/>
                <w:bCs/>
                <w:color w:val="002060"/>
                <w:sz w:val="24"/>
                <w:szCs w:val="24"/>
              </w:rPr>
            </w:pPr>
            <w:r w:rsidRPr="00A32587">
              <w:rPr>
                <w:rFonts w:ascii="Calibri" w:hAnsi="Calibri"/>
                <w:bCs/>
                <w:color w:val="002060"/>
                <w:sz w:val="24"/>
                <w:szCs w:val="24"/>
              </w:rPr>
              <w:t>Виробництво меблів, іншої продукції, ремонт і монтаж машин і устатковання</w:t>
            </w:r>
          </w:p>
        </w:tc>
        <w:tc>
          <w:tcPr>
            <w:tcW w:w="709"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113"/>
              <w:jc w:val="center"/>
              <w:rPr>
                <w:rFonts w:ascii="Calibri" w:hAnsi="Calibri"/>
                <w:bCs/>
                <w:color w:val="002060"/>
                <w:sz w:val="24"/>
                <w:szCs w:val="24"/>
              </w:rPr>
            </w:pPr>
            <w:r w:rsidRPr="00A32587">
              <w:rPr>
                <w:rFonts w:ascii="Calibri" w:hAnsi="Calibri"/>
                <w:bCs/>
                <w:color w:val="002060"/>
                <w:sz w:val="24"/>
                <w:szCs w:val="24"/>
              </w:rPr>
              <w:t>31-33</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100,2</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101,0</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99,3</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101,9</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102,7</w:t>
            </w:r>
          </w:p>
        </w:tc>
      </w:tr>
      <w:tr w:rsidR="00726B93" w:rsidRPr="00A32587" w:rsidTr="003B58D5">
        <w:trPr>
          <w:cantSplit/>
          <w:jc w:val="center"/>
        </w:trPr>
        <w:tc>
          <w:tcPr>
            <w:tcW w:w="4545"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142"/>
              <w:rPr>
                <w:rFonts w:ascii="Calibri" w:hAnsi="Calibri"/>
                <w:bCs/>
                <w:color w:val="002060"/>
                <w:sz w:val="24"/>
                <w:szCs w:val="24"/>
              </w:rPr>
            </w:pPr>
            <w:r w:rsidRPr="00A32587">
              <w:rPr>
                <w:rFonts w:ascii="Calibri" w:hAnsi="Calibri"/>
                <w:bCs/>
                <w:color w:val="002060"/>
                <w:sz w:val="24"/>
                <w:szCs w:val="24"/>
              </w:rPr>
              <w:t>Постачання електроенергії, газу, пари та кондиційованого повітря</w:t>
            </w:r>
          </w:p>
        </w:tc>
        <w:tc>
          <w:tcPr>
            <w:tcW w:w="709" w:type="dxa"/>
            <w:tcBorders>
              <w:top w:val="nil"/>
              <w:left w:val="nil"/>
              <w:bottom w:val="nil"/>
              <w:right w:val="nil"/>
            </w:tcBorders>
            <w:vAlign w:val="bottom"/>
          </w:tcPr>
          <w:p w:rsidR="00726B93" w:rsidRPr="00A32587" w:rsidRDefault="00726B93" w:rsidP="003B58D5">
            <w:pPr>
              <w:tabs>
                <w:tab w:val="left" w:pos="4395"/>
              </w:tabs>
              <w:spacing w:before="40" w:line="280" w:lineRule="exact"/>
              <w:ind w:left="-113"/>
              <w:jc w:val="center"/>
              <w:rPr>
                <w:rFonts w:ascii="Calibri" w:hAnsi="Calibri"/>
                <w:bCs/>
                <w:color w:val="002060"/>
                <w:sz w:val="24"/>
                <w:szCs w:val="24"/>
              </w:rPr>
            </w:pPr>
            <w:r w:rsidRPr="00A32587">
              <w:rPr>
                <w:rFonts w:ascii="Calibri" w:hAnsi="Calibri"/>
                <w:bCs/>
                <w:color w:val="002060"/>
                <w:sz w:val="24"/>
                <w:szCs w:val="24"/>
              </w:rPr>
              <w:t>D</w:t>
            </w:r>
          </w:p>
        </w:tc>
        <w:tc>
          <w:tcPr>
            <w:tcW w:w="709" w:type="dxa"/>
            <w:tcBorders>
              <w:top w:val="nil"/>
              <w:left w:val="nil"/>
              <w:bottom w:val="nil"/>
              <w:right w:val="nil"/>
            </w:tcBorders>
            <w:shd w:val="clear" w:color="auto" w:fill="auto"/>
            <w:vAlign w:val="bottom"/>
          </w:tcPr>
          <w:p w:rsidR="00726B93" w:rsidRPr="00694A43" w:rsidRDefault="00726B93" w:rsidP="003B58D5">
            <w:pPr>
              <w:spacing w:before="120" w:line="200" w:lineRule="exact"/>
              <w:ind w:left="-113"/>
              <w:jc w:val="right"/>
              <w:rPr>
                <w:rFonts w:ascii="Calibri" w:hAnsi="Calibri"/>
                <w:color w:val="002060"/>
                <w:sz w:val="24"/>
                <w:szCs w:val="24"/>
              </w:rPr>
            </w:pPr>
            <w:r w:rsidRPr="00694A43">
              <w:rPr>
                <w:rFonts w:ascii="Calibri" w:hAnsi="Calibri"/>
                <w:color w:val="002060"/>
                <w:sz w:val="24"/>
                <w:szCs w:val="24"/>
              </w:rPr>
              <w:t>97,9</w:t>
            </w:r>
          </w:p>
        </w:tc>
        <w:tc>
          <w:tcPr>
            <w:tcW w:w="992" w:type="dxa"/>
            <w:tcBorders>
              <w:top w:val="nil"/>
              <w:left w:val="nil"/>
              <w:bottom w:val="nil"/>
              <w:right w:val="nil"/>
            </w:tcBorders>
            <w:shd w:val="clear" w:color="auto" w:fill="auto"/>
            <w:vAlign w:val="bottom"/>
          </w:tcPr>
          <w:p w:rsidR="00726B93" w:rsidRPr="007B66EB" w:rsidRDefault="00726B93" w:rsidP="003B58D5">
            <w:pPr>
              <w:spacing w:before="120" w:line="200" w:lineRule="exact"/>
              <w:ind w:left="-113"/>
              <w:jc w:val="right"/>
              <w:rPr>
                <w:rFonts w:ascii="Calibri" w:hAnsi="Calibri"/>
                <w:color w:val="002060"/>
                <w:sz w:val="24"/>
                <w:szCs w:val="24"/>
              </w:rPr>
            </w:pPr>
            <w:r w:rsidRPr="007B66EB">
              <w:rPr>
                <w:rFonts w:ascii="Calibri" w:hAnsi="Calibri"/>
                <w:color w:val="002060"/>
                <w:sz w:val="24"/>
                <w:szCs w:val="24"/>
              </w:rPr>
              <w:t>105,9</w:t>
            </w:r>
          </w:p>
        </w:tc>
        <w:tc>
          <w:tcPr>
            <w:tcW w:w="744" w:type="dxa"/>
            <w:tcBorders>
              <w:top w:val="nil"/>
              <w:left w:val="nil"/>
              <w:bottom w:val="nil"/>
              <w:right w:val="nil"/>
            </w:tcBorders>
            <w:vAlign w:val="bottom"/>
          </w:tcPr>
          <w:p w:rsidR="00726B93" w:rsidRPr="0009334A" w:rsidRDefault="00726B93" w:rsidP="003B58D5">
            <w:pPr>
              <w:spacing w:before="120" w:line="200" w:lineRule="exact"/>
              <w:ind w:left="-113"/>
              <w:jc w:val="right"/>
              <w:rPr>
                <w:rFonts w:ascii="Calibri" w:hAnsi="Calibri"/>
                <w:color w:val="002060"/>
                <w:sz w:val="24"/>
                <w:szCs w:val="24"/>
              </w:rPr>
            </w:pPr>
            <w:r w:rsidRPr="0009334A">
              <w:rPr>
                <w:rFonts w:ascii="Calibri" w:hAnsi="Calibri"/>
                <w:color w:val="002060"/>
                <w:sz w:val="24"/>
                <w:szCs w:val="24"/>
              </w:rPr>
              <w:t>100,0</w:t>
            </w:r>
          </w:p>
        </w:tc>
        <w:tc>
          <w:tcPr>
            <w:tcW w:w="815"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102,5</w:t>
            </w:r>
          </w:p>
        </w:tc>
        <w:tc>
          <w:tcPr>
            <w:tcW w:w="1000" w:type="dxa"/>
            <w:tcBorders>
              <w:top w:val="nil"/>
              <w:left w:val="nil"/>
              <w:bottom w:val="nil"/>
              <w:right w:val="nil"/>
            </w:tcBorders>
            <w:shd w:val="clear" w:color="auto" w:fill="auto"/>
            <w:vAlign w:val="bottom"/>
          </w:tcPr>
          <w:p w:rsidR="00726B93" w:rsidRPr="004F2279" w:rsidRDefault="00726B93" w:rsidP="003B58D5">
            <w:pPr>
              <w:spacing w:before="120" w:line="200" w:lineRule="exact"/>
              <w:ind w:left="-113"/>
              <w:jc w:val="right"/>
              <w:rPr>
                <w:rFonts w:ascii="Calibri" w:hAnsi="Calibri"/>
                <w:color w:val="002060"/>
                <w:sz w:val="24"/>
                <w:szCs w:val="24"/>
              </w:rPr>
            </w:pPr>
            <w:r w:rsidRPr="004F2279">
              <w:rPr>
                <w:rFonts w:ascii="Calibri" w:hAnsi="Calibri"/>
                <w:color w:val="002060"/>
                <w:sz w:val="24"/>
                <w:szCs w:val="24"/>
              </w:rPr>
              <w:t>114,7</w:t>
            </w:r>
          </w:p>
        </w:tc>
      </w:tr>
    </w:tbl>
    <w:p w:rsidR="00726B93" w:rsidRPr="00A32587" w:rsidRDefault="00726B93" w:rsidP="008556C2">
      <w:pPr>
        <w:spacing w:line="320" w:lineRule="exact"/>
        <w:ind w:firstLine="567"/>
        <w:jc w:val="both"/>
        <w:rPr>
          <w:rFonts w:ascii="Calibri" w:hAnsi="Calibri"/>
          <w:color w:val="002060"/>
          <w:sz w:val="27"/>
          <w:szCs w:val="27"/>
        </w:rPr>
      </w:pPr>
      <w:r w:rsidRPr="00A32587">
        <w:rPr>
          <w:rFonts w:ascii="Calibri" w:hAnsi="Calibri"/>
          <w:b/>
          <w:color w:val="002060"/>
          <w:sz w:val="27"/>
          <w:szCs w:val="27"/>
        </w:rPr>
        <w:lastRenderedPageBreak/>
        <w:t>Індекс цін виробників промислової продукції, реалізованої в межах України</w:t>
      </w:r>
      <w:r w:rsidRPr="00A32587">
        <w:rPr>
          <w:rFonts w:ascii="Calibri" w:hAnsi="Calibri"/>
          <w:color w:val="002060"/>
          <w:sz w:val="27"/>
          <w:szCs w:val="27"/>
        </w:rPr>
        <w:t xml:space="preserve"> (ІЦВУ), </w:t>
      </w:r>
      <w:r>
        <w:rPr>
          <w:rFonts w:ascii="Calibri" w:hAnsi="Calibri"/>
          <w:color w:val="002060"/>
          <w:sz w:val="27"/>
          <w:szCs w:val="27"/>
        </w:rPr>
        <w:t>у</w:t>
      </w:r>
      <w:r w:rsidRPr="00A32587">
        <w:rPr>
          <w:rFonts w:ascii="Calibri" w:hAnsi="Calibri"/>
          <w:color w:val="002060"/>
          <w:sz w:val="27"/>
          <w:szCs w:val="27"/>
        </w:rPr>
        <w:t xml:space="preserve"> </w:t>
      </w:r>
      <w:r>
        <w:rPr>
          <w:rFonts w:ascii="Calibri" w:hAnsi="Calibri"/>
          <w:color w:val="002060"/>
          <w:sz w:val="27"/>
          <w:szCs w:val="27"/>
        </w:rPr>
        <w:t>травні</w:t>
      </w:r>
      <w:r w:rsidRPr="00A32587">
        <w:rPr>
          <w:rFonts w:ascii="Calibri" w:hAnsi="Calibri"/>
          <w:color w:val="002060"/>
          <w:sz w:val="27"/>
          <w:szCs w:val="27"/>
        </w:rPr>
        <w:t xml:space="preserve"> 20</w:t>
      </w:r>
      <w:r>
        <w:rPr>
          <w:rFonts w:ascii="Calibri" w:hAnsi="Calibri"/>
          <w:color w:val="002060"/>
          <w:sz w:val="27"/>
          <w:szCs w:val="27"/>
        </w:rPr>
        <w:t>20</w:t>
      </w:r>
      <w:r w:rsidRPr="00A32587">
        <w:rPr>
          <w:rFonts w:ascii="Calibri" w:hAnsi="Calibri"/>
          <w:color w:val="002060"/>
          <w:sz w:val="27"/>
          <w:szCs w:val="27"/>
        </w:rPr>
        <w:t xml:space="preserve">р. порівняно </w:t>
      </w:r>
      <w:r>
        <w:rPr>
          <w:rFonts w:ascii="Calibri" w:hAnsi="Calibri"/>
          <w:color w:val="002060"/>
          <w:sz w:val="27"/>
          <w:szCs w:val="27"/>
        </w:rPr>
        <w:t>і</w:t>
      </w:r>
      <w:r w:rsidRPr="00A32587">
        <w:rPr>
          <w:rFonts w:ascii="Calibri" w:hAnsi="Calibri"/>
          <w:color w:val="002060"/>
          <w:sz w:val="27"/>
          <w:szCs w:val="27"/>
        </w:rPr>
        <w:t xml:space="preserve">з </w:t>
      </w:r>
      <w:r>
        <w:rPr>
          <w:rFonts w:ascii="Calibri" w:hAnsi="Calibri"/>
          <w:color w:val="002060"/>
          <w:sz w:val="27"/>
          <w:szCs w:val="27"/>
        </w:rPr>
        <w:t>квітнем</w:t>
      </w:r>
      <w:r w:rsidRPr="00A32587">
        <w:rPr>
          <w:rFonts w:ascii="Calibri" w:hAnsi="Calibri"/>
          <w:color w:val="002060"/>
          <w:sz w:val="27"/>
          <w:szCs w:val="27"/>
        </w:rPr>
        <w:t xml:space="preserve"> 20</w:t>
      </w:r>
      <w:r>
        <w:rPr>
          <w:rFonts w:ascii="Calibri" w:hAnsi="Calibri"/>
          <w:color w:val="002060"/>
          <w:sz w:val="27"/>
          <w:szCs w:val="27"/>
        </w:rPr>
        <w:t>20</w:t>
      </w:r>
      <w:r w:rsidRPr="00A32587">
        <w:rPr>
          <w:rFonts w:ascii="Calibri" w:hAnsi="Calibri"/>
          <w:color w:val="002060"/>
          <w:sz w:val="27"/>
          <w:szCs w:val="27"/>
        </w:rPr>
        <w:t xml:space="preserve">р. становив </w:t>
      </w:r>
      <w:r>
        <w:rPr>
          <w:rFonts w:ascii="Calibri" w:hAnsi="Calibri"/>
          <w:color w:val="002060"/>
          <w:sz w:val="27"/>
          <w:szCs w:val="27"/>
        </w:rPr>
        <w:t>100</w:t>
      </w:r>
      <w:r w:rsidRPr="00A32587">
        <w:rPr>
          <w:rFonts w:ascii="Calibri" w:hAnsi="Calibri"/>
          <w:color w:val="002060"/>
          <w:sz w:val="27"/>
          <w:szCs w:val="27"/>
        </w:rPr>
        <w:t>,</w:t>
      </w:r>
      <w:r>
        <w:rPr>
          <w:rFonts w:ascii="Calibri" w:hAnsi="Calibri"/>
          <w:color w:val="002060"/>
          <w:sz w:val="27"/>
          <w:szCs w:val="27"/>
        </w:rPr>
        <w:t>1</w:t>
      </w:r>
      <w:r w:rsidRPr="00A32587">
        <w:rPr>
          <w:rFonts w:ascii="Calibri" w:hAnsi="Calibri"/>
          <w:color w:val="002060"/>
          <w:sz w:val="27"/>
          <w:szCs w:val="27"/>
        </w:rPr>
        <w:t xml:space="preserve">%, </w:t>
      </w:r>
      <w:r w:rsidRPr="00A32587">
        <w:rPr>
          <w:rFonts w:ascii="Calibri" w:hAnsi="Calibri"/>
          <w:b/>
          <w:color w:val="002060"/>
          <w:sz w:val="27"/>
          <w:szCs w:val="27"/>
        </w:rPr>
        <w:t>за її межами</w:t>
      </w:r>
      <w:r w:rsidRPr="00A32587">
        <w:rPr>
          <w:rFonts w:ascii="Calibri" w:hAnsi="Calibri"/>
          <w:color w:val="002060"/>
          <w:sz w:val="27"/>
          <w:szCs w:val="27"/>
        </w:rPr>
        <w:t xml:space="preserve"> (ІЦВЕ</w:t>
      </w:r>
      <w:r w:rsidRPr="00D46C31">
        <w:rPr>
          <w:rFonts w:ascii="Calibri" w:hAnsi="Calibri"/>
          <w:color w:val="002060"/>
          <w:sz w:val="27"/>
          <w:szCs w:val="27"/>
        </w:rPr>
        <w:t>), – 96,8%.</w:t>
      </w:r>
    </w:p>
    <w:p w:rsidR="00726B93" w:rsidRPr="00A32587" w:rsidRDefault="00726B93" w:rsidP="00726B93">
      <w:pPr>
        <w:keepNext/>
        <w:jc w:val="center"/>
        <w:outlineLvl w:val="0"/>
        <w:rPr>
          <w:rFonts w:ascii="Arial" w:hAnsi="Arial"/>
          <w:b/>
          <w:color w:val="002060"/>
          <w:sz w:val="24"/>
        </w:rPr>
      </w:pPr>
    </w:p>
    <w:p w:rsidR="00726B93" w:rsidRPr="00A32587" w:rsidRDefault="00726B93" w:rsidP="00726B93">
      <w:pPr>
        <w:keepNext/>
        <w:jc w:val="center"/>
        <w:outlineLvl w:val="0"/>
        <w:rPr>
          <w:rFonts w:ascii="Arial" w:hAnsi="Arial" w:cs="Arial"/>
          <w:b/>
          <w:color w:val="002060"/>
          <w:sz w:val="24"/>
          <w:szCs w:val="24"/>
        </w:rPr>
      </w:pPr>
      <w:r w:rsidRPr="00A32587">
        <w:rPr>
          <w:rFonts w:ascii="Arial" w:hAnsi="Arial" w:cs="Arial"/>
          <w:b/>
          <w:color w:val="002060"/>
          <w:sz w:val="24"/>
          <w:szCs w:val="24"/>
        </w:rPr>
        <w:t>Індекси цін виробників промислової продукції</w:t>
      </w:r>
    </w:p>
    <w:p w:rsidR="00726B93" w:rsidRPr="00A32587" w:rsidRDefault="00726B93" w:rsidP="00726B93">
      <w:pPr>
        <w:jc w:val="center"/>
        <w:rPr>
          <w:rFonts w:ascii="Arial" w:hAnsi="Arial" w:cs="Arial"/>
          <w:b/>
          <w:color w:val="002060"/>
          <w:sz w:val="24"/>
          <w:szCs w:val="24"/>
        </w:rPr>
      </w:pPr>
      <w:r>
        <w:rPr>
          <w:rFonts w:ascii="Arial" w:hAnsi="Arial" w:cs="Arial"/>
          <w:b/>
          <w:color w:val="002060"/>
          <w:sz w:val="24"/>
          <w:szCs w:val="24"/>
        </w:rPr>
        <w:t>у травні 2020</w:t>
      </w:r>
      <w:r w:rsidRPr="00A32587">
        <w:rPr>
          <w:rFonts w:ascii="Arial" w:hAnsi="Arial" w:cs="Arial"/>
          <w:b/>
          <w:color w:val="002060"/>
          <w:sz w:val="24"/>
          <w:szCs w:val="24"/>
        </w:rPr>
        <w:t xml:space="preserve"> ро</w:t>
      </w:r>
      <w:r>
        <w:rPr>
          <w:rFonts w:ascii="Arial" w:hAnsi="Arial" w:cs="Arial"/>
          <w:b/>
          <w:color w:val="002060"/>
          <w:sz w:val="24"/>
          <w:szCs w:val="24"/>
        </w:rPr>
        <w:t>ку</w:t>
      </w:r>
    </w:p>
    <w:p w:rsidR="00726B93" w:rsidRDefault="00726B93" w:rsidP="00726B93">
      <w:pPr>
        <w:tabs>
          <w:tab w:val="left" w:pos="9356"/>
        </w:tabs>
        <w:jc w:val="center"/>
        <w:rPr>
          <w:rFonts w:ascii="Arial" w:hAnsi="Arial" w:cs="Arial"/>
          <w:color w:val="002060"/>
          <w:sz w:val="22"/>
          <w:szCs w:val="22"/>
        </w:rPr>
      </w:pPr>
      <w:r w:rsidRPr="00A32587">
        <w:rPr>
          <w:rFonts w:ascii="Arial" w:hAnsi="Arial" w:cs="Arial"/>
          <w:color w:val="002060"/>
          <w:sz w:val="22"/>
          <w:szCs w:val="22"/>
        </w:rPr>
        <w:t>(у % до грудня попереднього року)</w:t>
      </w:r>
    </w:p>
    <w:p w:rsidR="00726B93" w:rsidRDefault="00726B93" w:rsidP="00726B93">
      <w:pPr>
        <w:tabs>
          <w:tab w:val="left" w:pos="9356"/>
        </w:tabs>
      </w:pPr>
      <w:r w:rsidRPr="008556C2">
        <w:rPr>
          <w:rFonts w:ascii="Arial" w:hAnsi="Arial" w:cs="Arial"/>
          <w:noProof/>
          <w:lang w:eastAsia="uk-UA"/>
        </w:rPr>
        <w:drawing>
          <wp:inline distT="0" distB="0" distL="0" distR="0" wp14:anchorId="7C16D575" wp14:editId="639331C3">
            <wp:extent cx="6042991" cy="271145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556C2" w:rsidRDefault="008556C2" w:rsidP="008556C2">
      <w:pPr>
        <w:tabs>
          <w:tab w:val="left" w:pos="567"/>
          <w:tab w:val="left" w:pos="9356"/>
        </w:tabs>
        <w:spacing w:line="100" w:lineRule="exact"/>
        <w:ind w:firstLine="567"/>
        <w:jc w:val="both"/>
        <w:rPr>
          <w:rFonts w:ascii="Calibri" w:hAnsi="Calibri"/>
          <w:b/>
          <w:color w:val="002060"/>
          <w:sz w:val="27"/>
          <w:szCs w:val="27"/>
        </w:rPr>
      </w:pPr>
    </w:p>
    <w:p w:rsidR="00726B93" w:rsidRPr="004645A9" w:rsidRDefault="00726B93" w:rsidP="008556C2">
      <w:pPr>
        <w:tabs>
          <w:tab w:val="left" w:pos="567"/>
          <w:tab w:val="left" w:pos="9356"/>
        </w:tabs>
        <w:spacing w:line="320" w:lineRule="exact"/>
        <w:ind w:firstLine="567"/>
        <w:jc w:val="both"/>
        <w:rPr>
          <w:rFonts w:ascii="Calibri" w:hAnsi="Calibri"/>
          <w:color w:val="002060"/>
          <w:sz w:val="27"/>
          <w:szCs w:val="27"/>
        </w:rPr>
      </w:pPr>
      <w:r w:rsidRPr="004645A9">
        <w:rPr>
          <w:rFonts w:ascii="Calibri" w:hAnsi="Calibri"/>
          <w:b/>
          <w:color w:val="002060"/>
          <w:sz w:val="27"/>
          <w:szCs w:val="27"/>
        </w:rPr>
        <w:t xml:space="preserve">Індекс цін у будівництві </w:t>
      </w:r>
      <w:r w:rsidRPr="004645A9">
        <w:rPr>
          <w:rFonts w:ascii="Calibri" w:hAnsi="Calibri"/>
          <w:color w:val="002060"/>
          <w:sz w:val="27"/>
          <w:szCs w:val="27"/>
        </w:rPr>
        <w:t xml:space="preserve">у </w:t>
      </w:r>
      <w:r>
        <w:rPr>
          <w:rFonts w:ascii="Calibri" w:hAnsi="Calibri"/>
          <w:color w:val="002060"/>
          <w:sz w:val="27"/>
          <w:szCs w:val="27"/>
          <w:lang w:val="ru-RU"/>
        </w:rPr>
        <w:t>квітні</w:t>
      </w:r>
      <w:r w:rsidRPr="004645A9">
        <w:rPr>
          <w:rFonts w:ascii="Calibri" w:hAnsi="Calibri"/>
          <w:color w:val="002060"/>
          <w:sz w:val="27"/>
          <w:szCs w:val="27"/>
        </w:rPr>
        <w:t xml:space="preserve"> 20</w:t>
      </w:r>
      <w:r>
        <w:rPr>
          <w:rFonts w:ascii="Calibri" w:hAnsi="Calibri"/>
          <w:color w:val="002060"/>
          <w:sz w:val="27"/>
          <w:szCs w:val="27"/>
        </w:rPr>
        <w:t>20</w:t>
      </w:r>
      <w:r w:rsidRPr="004645A9">
        <w:rPr>
          <w:rFonts w:ascii="Calibri" w:hAnsi="Calibri"/>
          <w:color w:val="002060"/>
          <w:sz w:val="27"/>
          <w:szCs w:val="27"/>
        </w:rPr>
        <w:t xml:space="preserve">р. порівняно </w:t>
      </w:r>
      <w:r>
        <w:rPr>
          <w:rFonts w:ascii="Calibri" w:hAnsi="Calibri"/>
          <w:color w:val="002060"/>
          <w:sz w:val="27"/>
          <w:szCs w:val="27"/>
        </w:rPr>
        <w:t>із</w:t>
      </w:r>
      <w:r w:rsidRPr="004645A9">
        <w:rPr>
          <w:rFonts w:ascii="Calibri" w:hAnsi="Calibri"/>
          <w:color w:val="002060"/>
          <w:sz w:val="27"/>
          <w:szCs w:val="27"/>
        </w:rPr>
        <w:t xml:space="preserve"> </w:t>
      </w:r>
      <w:r>
        <w:rPr>
          <w:rFonts w:ascii="Calibri" w:hAnsi="Calibri"/>
          <w:color w:val="002060"/>
          <w:sz w:val="27"/>
          <w:szCs w:val="27"/>
        </w:rPr>
        <w:t>березнем</w:t>
      </w:r>
      <w:r w:rsidRPr="004645A9">
        <w:rPr>
          <w:rFonts w:ascii="Calibri" w:hAnsi="Calibri"/>
          <w:color w:val="002060"/>
          <w:sz w:val="27"/>
          <w:szCs w:val="27"/>
          <w:lang w:val="ru-RU"/>
        </w:rPr>
        <w:t xml:space="preserve"> </w:t>
      </w:r>
      <w:r w:rsidRPr="004645A9">
        <w:rPr>
          <w:rFonts w:ascii="Calibri" w:hAnsi="Calibri"/>
          <w:color w:val="002060"/>
          <w:sz w:val="27"/>
          <w:szCs w:val="27"/>
        </w:rPr>
        <w:t>20</w:t>
      </w:r>
      <w:r>
        <w:rPr>
          <w:rFonts w:ascii="Calibri" w:hAnsi="Calibri"/>
          <w:color w:val="002060"/>
          <w:sz w:val="27"/>
          <w:szCs w:val="27"/>
        </w:rPr>
        <w:t>20</w:t>
      </w:r>
      <w:r w:rsidRPr="004645A9">
        <w:rPr>
          <w:rFonts w:ascii="Calibri" w:hAnsi="Calibri"/>
          <w:color w:val="002060"/>
          <w:sz w:val="27"/>
          <w:szCs w:val="27"/>
        </w:rPr>
        <w:t xml:space="preserve">р. становив </w:t>
      </w:r>
      <w:r>
        <w:rPr>
          <w:rFonts w:ascii="Calibri" w:hAnsi="Calibri"/>
          <w:color w:val="002060"/>
          <w:sz w:val="27"/>
          <w:szCs w:val="27"/>
        </w:rPr>
        <w:t>100,7</w:t>
      </w:r>
      <w:r w:rsidRPr="004645A9">
        <w:rPr>
          <w:rFonts w:ascii="Calibri" w:hAnsi="Calibri"/>
          <w:color w:val="002060"/>
          <w:sz w:val="27"/>
          <w:szCs w:val="27"/>
        </w:rPr>
        <w:t>%</w:t>
      </w:r>
      <w:r>
        <w:rPr>
          <w:rFonts w:ascii="Calibri" w:hAnsi="Calibri"/>
          <w:color w:val="002060"/>
          <w:sz w:val="27"/>
          <w:szCs w:val="27"/>
        </w:rPr>
        <w:t xml:space="preserve">, з початку року </w:t>
      </w:r>
      <w:r w:rsidRPr="004645A9">
        <w:rPr>
          <w:rFonts w:ascii="Calibri" w:hAnsi="Calibri"/>
          <w:color w:val="002060"/>
          <w:sz w:val="27"/>
          <w:szCs w:val="27"/>
        </w:rPr>
        <w:t>–</w:t>
      </w:r>
      <w:r>
        <w:rPr>
          <w:rFonts w:ascii="Calibri" w:hAnsi="Calibri"/>
          <w:color w:val="002060"/>
          <w:sz w:val="27"/>
          <w:szCs w:val="27"/>
        </w:rPr>
        <w:t xml:space="preserve"> 103,7%.</w:t>
      </w:r>
    </w:p>
    <w:p w:rsidR="00726B93" w:rsidRDefault="00726B93" w:rsidP="008556C2">
      <w:pPr>
        <w:spacing w:line="320" w:lineRule="exact"/>
        <w:ind w:firstLine="567"/>
        <w:jc w:val="both"/>
        <w:rPr>
          <w:rFonts w:ascii="Calibri" w:hAnsi="Calibri"/>
          <w:color w:val="002060"/>
          <w:sz w:val="27"/>
          <w:szCs w:val="27"/>
        </w:rPr>
      </w:pPr>
      <w:r>
        <w:rPr>
          <w:rFonts w:ascii="Calibri" w:hAnsi="Calibri"/>
          <w:color w:val="002060"/>
          <w:sz w:val="27"/>
          <w:szCs w:val="27"/>
        </w:rPr>
        <w:t>Підвищення</w:t>
      </w:r>
      <w:r w:rsidRPr="004645A9">
        <w:rPr>
          <w:rFonts w:ascii="Calibri" w:hAnsi="Calibri"/>
          <w:color w:val="002060"/>
          <w:sz w:val="27"/>
          <w:szCs w:val="27"/>
        </w:rPr>
        <w:t xml:space="preserve"> цін у </w:t>
      </w:r>
      <w:r>
        <w:rPr>
          <w:rFonts w:ascii="Calibri" w:hAnsi="Calibri"/>
          <w:color w:val="002060"/>
          <w:sz w:val="27"/>
          <w:szCs w:val="27"/>
        </w:rPr>
        <w:t>квітні</w:t>
      </w:r>
      <w:r w:rsidRPr="004645A9">
        <w:rPr>
          <w:rFonts w:ascii="Calibri" w:hAnsi="Calibri"/>
          <w:color w:val="002060"/>
          <w:sz w:val="27"/>
          <w:szCs w:val="27"/>
        </w:rPr>
        <w:t xml:space="preserve"> (на </w:t>
      </w:r>
      <w:r>
        <w:rPr>
          <w:rFonts w:ascii="Calibri" w:hAnsi="Calibri"/>
          <w:color w:val="002060"/>
          <w:sz w:val="27"/>
          <w:szCs w:val="27"/>
        </w:rPr>
        <w:t xml:space="preserve">2,5%) спостерігалося в будівництві </w:t>
      </w:r>
      <w:r w:rsidRPr="004645A9">
        <w:rPr>
          <w:rFonts w:ascii="Calibri" w:hAnsi="Calibri"/>
          <w:color w:val="002060"/>
          <w:sz w:val="27"/>
          <w:szCs w:val="27"/>
        </w:rPr>
        <w:t>інженерних споруд</w:t>
      </w:r>
      <w:r>
        <w:rPr>
          <w:rFonts w:ascii="Calibri" w:hAnsi="Calibri"/>
          <w:color w:val="002060"/>
          <w:sz w:val="27"/>
          <w:szCs w:val="27"/>
        </w:rPr>
        <w:t xml:space="preserve">, </w:t>
      </w:r>
      <w:r w:rsidRPr="004645A9">
        <w:rPr>
          <w:rFonts w:ascii="Calibri" w:hAnsi="Calibri"/>
          <w:color w:val="002060"/>
          <w:sz w:val="27"/>
          <w:szCs w:val="27"/>
        </w:rPr>
        <w:t>зокрема,</w:t>
      </w:r>
      <w:r>
        <w:rPr>
          <w:rFonts w:ascii="Calibri" w:hAnsi="Calibri"/>
          <w:color w:val="002060"/>
          <w:sz w:val="27"/>
          <w:szCs w:val="27"/>
        </w:rPr>
        <w:t xml:space="preserve"> </w:t>
      </w:r>
      <w:r w:rsidRPr="004645A9">
        <w:rPr>
          <w:rFonts w:ascii="Calibri" w:hAnsi="Calibri"/>
          <w:color w:val="002060"/>
          <w:sz w:val="27"/>
          <w:szCs w:val="27"/>
        </w:rPr>
        <w:t xml:space="preserve">комплексних промислових </w:t>
      </w:r>
      <w:r>
        <w:rPr>
          <w:rFonts w:ascii="Calibri" w:hAnsi="Calibri"/>
          <w:color w:val="002060"/>
          <w:sz w:val="27"/>
          <w:szCs w:val="27"/>
        </w:rPr>
        <w:t>с</w:t>
      </w:r>
      <w:r w:rsidRPr="009E2348">
        <w:rPr>
          <w:rFonts w:ascii="Calibri" w:hAnsi="Calibri"/>
          <w:color w:val="002060"/>
          <w:sz w:val="27"/>
          <w:szCs w:val="27"/>
        </w:rPr>
        <w:t>поруд</w:t>
      </w:r>
      <w:r>
        <w:rPr>
          <w:rFonts w:ascii="Calibri" w:hAnsi="Calibri"/>
          <w:color w:val="002060"/>
          <w:sz w:val="27"/>
          <w:szCs w:val="27"/>
        </w:rPr>
        <w:t xml:space="preserve"> </w:t>
      </w:r>
      <w:r w:rsidRPr="004645A9">
        <w:rPr>
          <w:rFonts w:ascii="Calibri" w:hAnsi="Calibri"/>
          <w:color w:val="002060"/>
          <w:sz w:val="27"/>
          <w:szCs w:val="27"/>
        </w:rPr>
        <w:t xml:space="preserve">– на </w:t>
      </w:r>
      <w:r>
        <w:rPr>
          <w:rFonts w:ascii="Calibri" w:hAnsi="Calibri"/>
          <w:color w:val="002060"/>
          <w:sz w:val="27"/>
          <w:szCs w:val="27"/>
        </w:rPr>
        <w:t>7,7</w:t>
      </w:r>
      <w:r w:rsidRPr="004645A9">
        <w:rPr>
          <w:rFonts w:ascii="Calibri" w:hAnsi="Calibri"/>
          <w:color w:val="002060"/>
          <w:sz w:val="27"/>
          <w:szCs w:val="27"/>
        </w:rPr>
        <w:t>%,</w:t>
      </w:r>
      <w:r>
        <w:rPr>
          <w:rFonts w:ascii="Calibri" w:hAnsi="Calibri"/>
          <w:color w:val="002060"/>
          <w:sz w:val="27"/>
          <w:szCs w:val="27"/>
        </w:rPr>
        <w:t xml:space="preserve"> інших інженерних</w:t>
      </w:r>
      <w:r>
        <w:rPr>
          <w:rFonts w:ascii="Calibri" w:hAnsi="Calibri"/>
          <w:color w:val="002060"/>
          <w:sz w:val="27"/>
          <w:szCs w:val="27"/>
          <w:lang w:val="en-US"/>
        </w:rPr>
        <w:t> </w:t>
      </w:r>
      <w:r w:rsidRPr="004645A9">
        <w:rPr>
          <w:rFonts w:ascii="Calibri" w:hAnsi="Calibri"/>
          <w:color w:val="002060"/>
          <w:sz w:val="27"/>
          <w:szCs w:val="27"/>
        </w:rPr>
        <w:t>–</w:t>
      </w:r>
      <w:r>
        <w:rPr>
          <w:rFonts w:ascii="Calibri" w:hAnsi="Calibri"/>
          <w:color w:val="002060"/>
          <w:sz w:val="27"/>
          <w:szCs w:val="27"/>
        </w:rPr>
        <w:t xml:space="preserve"> </w:t>
      </w:r>
      <w:r w:rsidRPr="004645A9">
        <w:rPr>
          <w:rFonts w:ascii="Calibri" w:hAnsi="Calibri"/>
          <w:color w:val="002060"/>
          <w:sz w:val="27"/>
          <w:szCs w:val="27"/>
        </w:rPr>
        <w:t xml:space="preserve">на </w:t>
      </w:r>
      <w:r>
        <w:rPr>
          <w:rFonts w:ascii="Calibri" w:hAnsi="Calibri"/>
          <w:color w:val="002060"/>
          <w:sz w:val="27"/>
          <w:szCs w:val="27"/>
        </w:rPr>
        <w:t xml:space="preserve">0,2%. Водночас відбулося зниження цін у будівництві </w:t>
      </w:r>
      <w:r w:rsidRPr="004645A9">
        <w:rPr>
          <w:rFonts w:ascii="Calibri" w:hAnsi="Calibri"/>
          <w:color w:val="002060"/>
          <w:sz w:val="27"/>
          <w:szCs w:val="27"/>
        </w:rPr>
        <w:t>транспортних</w:t>
      </w:r>
      <w:r>
        <w:rPr>
          <w:rFonts w:ascii="Calibri" w:hAnsi="Calibri"/>
          <w:color w:val="002060"/>
          <w:sz w:val="27"/>
          <w:szCs w:val="27"/>
        </w:rPr>
        <w:t xml:space="preserve"> та </w:t>
      </w:r>
      <w:r w:rsidRPr="004645A9">
        <w:rPr>
          <w:rFonts w:ascii="Calibri" w:hAnsi="Calibri"/>
          <w:color w:val="002060"/>
          <w:sz w:val="27"/>
          <w:szCs w:val="27"/>
        </w:rPr>
        <w:t xml:space="preserve">комплексних промислових </w:t>
      </w:r>
      <w:r>
        <w:rPr>
          <w:rFonts w:ascii="Calibri" w:hAnsi="Calibri"/>
          <w:color w:val="002060"/>
          <w:sz w:val="27"/>
          <w:szCs w:val="27"/>
        </w:rPr>
        <w:t>с</w:t>
      </w:r>
      <w:r w:rsidRPr="009E2348">
        <w:rPr>
          <w:rFonts w:ascii="Calibri" w:hAnsi="Calibri"/>
          <w:color w:val="002060"/>
          <w:sz w:val="27"/>
          <w:szCs w:val="27"/>
        </w:rPr>
        <w:t>поруд</w:t>
      </w:r>
      <w:r>
        <w:rPr>
          <w:rFonts w:ascii="Calibri" w:hAnsi="Calibri"/>
          <w:color w:val="002060"/>
          <w:sz w:val="27"/>
          <w:szCs w:val="27"/>
        </w:rPr>
        <w:t xml:space="preserve"> </w:t>
      </w:r>
      <w:r w:rsidRPr="004645A9">
        <w:rPr>
          <w:rFonts w:ascii="Calibri" w:hAnsi="Calibri"/>
          <w:color w:val="002060"/>
          <w:sz w:val="27"/>
          <w:szCs w:val="27"/>
        </w:rPr>
        <w:t>–</w:t>
      </w:r>
      <w:r>
        <w:rPr>
          <w:rFonts w:ascii="Calibri" w:hAnsi="Calibri"/>
          <w:color w:val="002060"/>
          <w:sz w:val="27"/>
          <w:szCs w:val="27"/>
        </w:rPr>
        <w:t xml:space="preserve"> </w:t>
      </w:r>
      <w:r w:rsidRPr="004645A9">
        <w:rPr>
          <w:rFonts w:ascii="Calibri" w:hAnsi="Calibri"/>
          <w:color w:val="002060"/>
          <w:sz w:val="27"/>
          <w:szCs w:val="27"/>
        </w:rPr>
        <w:t xml:space="preserve">на </w:t>
      </w:r>
      <w:r>
        <w:rPr>
          <w:rFonts w:ascii="Calibri" w:hAnsi="Calibri"/>
          <w:color w:val="002060"/>
          <w:sz w:val="27"/>
          <w:szCs w:val="27"/>
        </w:rPr>
        <w:t xml:space="preserve">0,3%. </w:t>
      </w:r>
    </w:p>
    <w:p w:rsidR="00726B93" w:rsidRDefault="00726B93" w:rsidP="008556C2">
      <w:pPr>
        <w:spacing w:line="320" w:lineRule="exact"/>
        <w:ind w:firstLine="567"/>
        <w:jc w:val="both"/>
        <w:rPr>
          <w:rFonts w:ascii="Calibri" w:hAnsi="Calibri"/>
          <w:color w:val="002060"/>
          <w:sz w:val="27"/>
          <w:szCs w:val="27"/>
        </w:rPr>
      </w:pPr>
      <w:r>
        <w:rPr>
          <w:rFonts w:ascii="Calibri" w:hAnsi="Calibri"/>
          <w:color w:val="002060"/>
          <w:sz w:val="27"/>
          <w:szCs w:val="27"/>
        </w:rPr>
        <w:t>У будівництві</w:t>
      </w:r>
      <w:r w:rsidRPr="004645A9">
        <w:rPr>
          <w:rFonts w:ascii="Calibri" w:hAnsi="Calibri"/>
          <w:color w:val="002060"/>
          <w:sz w:val="27"/>
          <w:szCs w:val="27"/>
        </w:rPr>
        <w:t xml:space="preserve"> </w:t>
      </w:r>
      <w:r>
        <w:rPr>
          <w:rFonts w:ascii="Calibri" w:hAnsi="Calibri"/>
          <w:color w:val="002060"/>
          <w:sz w:val="27"/>
          <w:szCs w:val="27"/>
        </w:rPr>
        <w:t>будівель ціни знизилися на 0,3%,</w:t>
      </w:r>
      <w:r w:rsidRPr="004645A9">
        <w:rPr>
          <w:rFonts w:ascii="Calibri" w:hAnsi="Calibri"/>
          <w:color w:val="002060"/>
          <w:sz w:val="27"/>
          <w:szCs w:val="27"/>
        </w:rPr>
        <w:t xml:space="preserve"> </w:t>
      </w:r>
      <w:r>
        <w:rPr>
          <w:rFonts w:ascii="Calibri" w:hAnsi="Calibri"/>
          <w:color w:val="002060"/>
          <w:sz w:val="27"/>
          <w:szCs w:val="27"/>
        </w:rPr>
        <w:t xml:space="preserve">у т.ч. нежитлових </w:t>
      </w:r>
      <w:r w:rsidRPr="004645A9">
        <w:rPr>
          <w:rFonts w:ascii="Calibri" w:hAnsi="Calibri"/>
          <w:color w:val="002060"/>
          <w:sz w:val="27"/>
          <w:szCs w:val="27"/>
        </w:rPr>
        <w:t>–</w:t>
      </w:r>
      <w:r>
        <w:rPr>
          <w:rFonts w:ascii="Calibri" w:hAnsi="Calibri"/>
          <w:color w:val="002060"/>
          <w:sz w:val="27"/>
          <w:szCs w:val="27"/>
        </w:rPr>
        <w:t xml:space="preserve"> </w:t>
      </w:r>
      <w:r w:rsidRPr="004645A9">
        <w:rPr>
          <w:rFonts w:ascii="Calibri" w:hAnsi="Calibri"/>
          <w:color w:val="002060"/>
          <w:sz w:val="27"/>
          <w:szCs w:val="27"/>
        </w:rPr>
        <w:t xml:space="preserve">на </w:t>
      </w:r>
      <w:r>
        <w:rPr>
          <w:rFonts w:ascii="Calibri" w:hAnsi="Calibri"/>
          <w:color w:val="002060"/>
          <w:sz w:val="27"/>
          <w:szCs w:val="27"/>
        </w:rPr>
        <w:t>0,7%. Разом з тим у будівництві житлових будівель ціни зросли на 0,2%.</w:t>
      </w:r>
    </w:p>
    <w:p w:rsidR="00726B93" w:rsidRDefault="00726B93" w:rsidP="008556C2">
      <w:pPr>
        <w:spacing w:line="320" w:lineRule="exact"/>
        <w:ind w:firstLine="567"/>
        <w:jc w:val="both"/>
        <w:rPr>
          <w:rFonts w:ascii="Calibri" w:hAnsi="Calibri"/>
          <w:color w:val="002060"/>
          <w:sz w:val="27"/>
          <w:szCs w:val="27"/>
        </w:rPr>
      </w:pPr>
      <w:r w:rsidRPr="00AB533B">
        <w:rPr>
          <w:rFonts w:ascii="Calibri" w:hAnsi="Calibri"/>
          <w:color w:val="002060"/>
          <w:sz w:val="27"/>
          <w:szCs w:val="27"/>
        </w:rPr>
        <w:t>За січень–</w:t>
      </w:r>
      <w:r>
        <w:rPr>
          <w:rFonts w:ascii="Calibri" w:hAnsi="Calibri"/>
          <w:color w:val="002060"/>
          <w:sz w:val="27"/>
          <w:szCs w:val="27"/>
        </w:rPr>
        <w:t>квітень</w:t>
      </w:r>
      <w:r w:rsidRPr="00AB533B">
        <w:rPr>
          <w:rFonts w:ascii="Calibri" w:hAnsi="Calibri"/>
          <w:color w:val="002060"/>
          <w:sz w:val="27"/>
          <w:szCs w:val="27"/>
        </w:rPr>
        <w:t xml:space="preserve"> п.р.</w:t>
      </w:r>
      <w:r>
        <w:rPr>
          <w:rFonts w:ascii="Calibri" w:hAnsi="Calibri"/>
          <w:color w:val="002060"/>
          <w:sz w:val="27"/>
          <w:szCs w:val="27"/>
        </w:rPr>
        <w:t xml:space="preserve"> у будівництві будівель ціни підвищилися на 3,1%, інженерних споруд </w:t>
      </w:r>
      <w:r w:rsidRPr="004645A9">
        <w:rPr>
          <w:rFonts w:ascii="Calibri" w:hAnsi="Calibri"/>
          <w:color w:val="002060"/>
          <w:sz w:val="27"/>
          <w:szCs w:val="27"/>
        </w:rPr>
        <w:t>–</w:t>
      </w:r>
      <w:r w:rsidRPr="002F0434">
        <w:rPr>
          <w:rFonts w:ascii="Calibri" w:hAnsi="Calibri"/>
          <w:color w:val="002060"/>
          <w:sz w:val="27"/>
          <w:szCs w:val="27"/>
        </w:rPr>
        <w:t xml:space="preserve"> </w:t>
      </w:r>
      <w:r>
        <w:rPr>
          <w:rFonts w:ascii="Calibri" w:hAnsi="Calibri"/>
          <w:color w:val="002060"/>
          <w:sz w:val="27"/>
          <w:szCs w:val="27"/>
        </w:rPr>
        <w:t>на 4,7%.</w:t>
      </w:r>
    </w:p>
    <w:p w:rsidR="00726B93" w:rsidRPr="004645A9" w:rsidRDefault="00726B93" w:rsidP="008556C2">
      <w:pPr>
        <w:spacing w:line="320" w:lineRule="exact"/>
        <w:ind w:firstLine="567"/>
        <w:jc w:val="both"/>
        <w:rPr>
          <w:rFonts w:ascii="Calibri" w:hAnsi="Calibri"/>
          <w:color w:val="002060"/>
          <w:sz w:val="27"/>
          <w:szCs w:val="27"/>
        </w:rPr>
      </w:pPr>
      <w:r w:rsidRPr="004645A9">
        <w:rPr>
          <w:rFonts w:ascii="Calibri" w:hAnsi="Calibri"/>
          <w:color w:val="002060"/>
          <w:sz w:val="27"/>
          <w:szCs w:val="27"/>
        </w:rPr>
        <w:t>Індекси цін у будівництві</w:t>
      </w:r>
      <w:r w:rsidRPr="004645A9">
        <w:rPr>
          <w:rFonts w:ascii="Calibri" w:hAnsi="Calibri"/>
          <w:b/>
          <w:color w:val="002060"/>
          <w:sz w:val="27"/>
          <w:szCs w:val="27"/>
        </w:rPr>
        <w:t xml:space="preserve"> </w:t>
      </w:r>
      <w:r w:rsidRPr="004645A9">
        <w:rPr>
          <w:rFonts w:ascii="Calibri" w:hAnsi="Calibri"/>
          <w:color w:val="002060"/>
          <w:sz w:val="27"/>
          <w:szCs w:val="27"/>
        </w:rPr>
        <w:t>у 20</w:t>
      </w:r>
      <w:r>
        <w:rPr>
          <w:rFonts w:ascii="Calibri" w:hAnsi="Calibri"/>
          <w:color w:val="002060"/>
          <w:sz w:val="27"/>
          <w:szCs w:val="27"/>
        </w:rPr>
        <w:t>20</w:t>
      </w:r>
      <w:r w:rsidRPr="004645A9">
        <w:rPr>
          <w:rFonts w:ascii="Calibri" w:hAnsi="Calibri"/>
          <w:color w:val="002060"/>
          <w:sz w:val="27"/>
          <w:szCs w:val="27"/>
        </w:rPr>
        <w:t>р. наведено в таблиці.</w:t>
      </w:r>
    </w:p>
    <w:p w:rsidR="00726B93" w:rsidRPr="004645A9" w:rsidRDefault="00726B93" w:rsidP="008556C2">
      <w:pPr>
        <w:ind w:right="170"/>
        <w:jc w:val="right"/>
        <w:rPr>
          <w:rFonts w:ascii="Calibri" w:hAnsi="Calibri"/>
          <w:color w:val="002060"/>
          <w:sz w:val="24"/>
          <w:szCs w:val="24"/>
        </w:rPr>
      </w:pPr>
      <w:r w:rsidRPr="004645A9">
        <w:rPr>
          <w:rFonts w:ascii="Calibri" w:hAnsi="Calibri"/>
          <w:color w:val="002060"/>
          <w:sz w:val="24"/>
          <w:szCs w:val="24"/>
        </w:rPr>
        <w:t>(відсотків)</w:t>
      </w:r>
    </w:p>
    <w:tbl>
      <w:tblPr>
        <w:tblW w:w="4910" w:type="pct"/>
        <w:jc w:val="center"/>
        <w:tblLayout w:type="fixed"/>
        <w:tblLook w:val="04A0" w:firstRow="1" w:lastRow="0" w:firstColumn="1" w:lastColumn="0" w:noHBand="0" w:noVBand="1"/>
      </w:tblPr>
      <w:tblGrid>
        <w:gridCol w:w="3211"/>
        <w:gridCol w:w="1123"/>
        <w:gridCol w:w="1123"/>
        <w:gridCol w:w="1123"/>
        <w:gridCol w:w="1125"/>
        <w:gridCol w:w="1621"/>
      </w:tblGrid>
      <w:tr w:rsidR="00726B93" w:rsidRPr="00E0464B" w:rsidTr="002A494D">
        <w:trPr>
          <w:cantSplit/>
          <w:trHeight w:val="355"/>
          <w:jc w:val="center"/>
        </w:trPr>
        <w:tc>
          <w:tcPr>
            <w:tcW w:w="1722" w:type="pct"/>
            <w:vMerge w:val="restart"/>
            <w:tcBorders>
              <w:top w:val="single" w:sz="4" w:space="0" w:color="002060"/>
              <w:left w:val="nil"/>
              <w:bottom w:val="single" w:sz="4" w:space="0" w:color="002060"/>
              <w:right w:val="single" w:sz="4" w:space="0" w:color="002060"/>
            </w:tcBorders>
            <w:vAlign w:val="bottom"/>
          </w:tcPr>
          <w:p w:rsidR="00726B93" w:rsidRPr="00E0464B" w:rsidRDefault="00726B93" w:rsidP="008556C2">
            <w:pPr>
              <w:spacing w:line="240" w:lineRule="exact"/>
              <w:rPr>
                <w:rFonts w:ascii="Calibri" w:hAnsi="Calibri"/>
                <w:b/>
                <w:bCs/>
                <w:color w:val="002060"/>
                <w:sz w:val="24"/>
                <w:szCs w:val="24"/>
              </w:rPr>
            </w:pPr>
          </w:p>
        </w:tc>
        <w:tc>
          <w:tcPr>
            <w:tcW w:w="2409" w:type="pct"/>
            <w:gridSpan w:val="4"/>
            <w:tcBorders>
              <w:top w:val="single" w:sz="4" w:space="0" w:color="002060"/>
              <w:left w:val="single" w:sz="4" w:space="0" w:color="002060"/>
              <w:bottom w:val="single" w:sz="4" w:space="0" w:color="002060"/>
              <w:right w:val="single" w:sz="4" w:space="0" w:color="002060"/>
            </w:tcBorders>
            <w:vAlign w:val="center"/>
            <w:hideMark/>
          </w:tcPr>
          <w:p w:rsidR="00726B93" w:rsidRPr="00E0464B" w:rsidRDefault="00726B93" w:rsidP="008556C2">
            <w:pPr>
              <w:spacing w:line="240" w:lineRule="exact"/>
              <w:jc w:val="center"/>
              <w:rPr>
                <w:rFonts w:ascii="Calibri" w:hAnsi="Calibri"/>
                <w:color w:val="002060"/>
                <w:sz w:val="24"/>
                <w:szCs w:val="24"/>
              </w:rPr>
            </w:pPr>
            <w:r w:rsidRPr="00E0464B">
              <w:rPr>
                <w:rFonts w:ascii="Calibri" w:hAnsi="Calibri"/>
                <w:color w:val="002060"/>
                <w:sz w:val="24"/>
                <w:szCs w:val="24"/>
              </w:rPr>
              <w:t>До попереднього місяця</w:t>
            </w:r>
          </w:p>
        </w:tc>
        <w:tc>
          <w:tcPr>
            <w:tcW w:w="869" w:type="pct"/>
            <w:vMerge w:val="restart"/>
            <w:tcBorders>
              <w:top w:val="single" w:sz="4" w:space="0" w:color="002060"/>
              <w:left w:val="single" w:sz="4" w:space="0" w:color="002060"/>
              <w:bottom w:val="single" w:sz="4" w:space="0" w:color="002060"/>
              <w:right w:val="nil"/>
            </w:tcBorders>
            <w:vAlign w:val="center"/>
            <w:hideMark/>
          </w:tcPr>
          <w:p w:rsidR="00726B93" w:rsidRPr="00E0464B" w:rsidRDefault="00726B93" w:rsidP="008556C2">
            <w:pPr>
              <w:spacing w:line="240" w:lineRule="exact"/>
              <w:jc w:val="center"/>
              <w:rPr>
                <w:rFonts w:ascii="Calibri" w:hAnsi="Calibri"/>
                <w:color w:val="002060"/>
                <w:sz w:val="24"/>
                <w:szCs w:val="24"/>
              </w:rPr>
            </w:pPr>
            <w:r w:rsidRPr="00E0464B">
              <w:rPr>
                <w:rFonts w:ascii="Calibri" w:hAnsi="Calibri"/>
                <w:color w:val="002060"/>
                <w:sz w:val="24"/>
                <w:szCs w:val="24"/>
              </w:rPr>
              <w:t>Квітень 20</w:t>
            </w:r>
            <w:r>
              <w:rPr>
                <w:rFonts w:ascii="Calibri" w:hAnsi="Calibri"/>
                <w:color w:val="002060"/>
                <w:sz w:val="24"/>
                <w:szCs w:val="24"/>
              </w:rPr>
              <w:t>20</w:t>
            </w:r>
            <w:r w:rsidRPr="00E0464B">
              <w:rPr>
                <w:rFonts w:ascii="Calibri" w:hAnsi="Calibri"/>
                <w:color w:val="002060"/>
                <w:sz w:val="24"/>
                <w:szCs w:val="24"/>
              </w:rPr>
              <w:br/>
              <w:t>до</w:t>
            </w:r>
            <w:r w:rsidRPr="00E0464B">
              <w:rPr>
                <w:rFonts w:ascii="Calibri" w:hAnsi="Calibri"/>
                <w:color w:val="002060"/>
                <w:sz w:val="24"/>
                <w:szCs w:val="24"/>
                <w:lang w:val="ru-RU"/>
              </w:rPr>
              <w:t xml:space="preserve"> </w:t>
            </w:r>
            <w:r w:rsidRPr="00E0464B">
              <w:rPr>
                <w:rFonts w:ascii="Calibri" w:hAnsi="Calibri"/>
                <w:color w:val="002060"/>
                <w:sz w:val="24"/>
                <w:szCs w:val="24"/>
                <w:lang w:val="ru-RU"/>
              </w:rPr>
              <w:br/>
            </w:r>
            <w:r w:rsidRPr="00E0464B">
              <w:rPr>
                <w:rFonts w:ascii="Calibri" w:hAnsi="Calibri"/>
                <w:color w:val="002060"/>
                <w:sz w:val="24"/>
                <w:szCs w:val="24"/>
              </w:rPr>
              <w:t>грудня 201</w:t>
            </w:r>
            <w:r>
              <w:rPr>
                <w:rFonts w:ascii="Calibri" w:hAnsi="Calibri"/>
                <w:color w:val="002060"/>
                <w:sz w:val="24"/>
                <w:szCs w:val="24"/>
              </w:rPr>
              <w:t>9</w:t>
            </w:r>
          </w:p>
        </w:tc>
      </w:tr>
      <w:tr w:rsidR="00726B93" w:rsidRPr="00E0464B" w:rsidTr="002A494D">
        <w:trPr>
          <w:cantSplit/>
          <w:trHeight w:val="355"/>
          <w:jc w:val="center"/>
        </w:trPr>
        <w:tc>
          <w:tcPr>
            <w:tcW w:w="1722" w:type="pct"/>
            <w:vMerge/>
            <w:tcBorders>
              <w:top w:val="single" w:sz="4" w:space="0" w:color="002060"/>
              <w:left w:val="nil"/>
              <w:bottom w:val="single" w:sz="4" w:space="0" w:color="002060"/>
              <w:right w:val="single" w:sz="4" w:space="0" w:color="002060"/>
            </w:tcBorders>
            <w:vAlign w:val="center"/>
            <w:hideMark/>
          </w:tcPr>
          <w:p w:rsidR="00726B93" w:rsidRPr="00E0464B" w:rsidRDefault="00726B93" w:rsidP="003B58D5">
            <w:pPr>
              <w:rPr>
                <w:rFonts w:ascii="Calibri" w:hAnsi="Calibri"/>
                <w:b/>
                <w:bCs/>
                <w:color w:val="002060"/>
                <w:sz w:val="24"/>
                <w:szCs w:val="24"/>
              </w:rPr>
            </w:pPr>
          </w:p>
        </w:tc>
        <w:tc>
          <w:tcPr>
            <w:tcW w:w="602" w:type="pct"/>
            <w:tcBorders>
              <w:top w:val="single" w:sz="4" w:space="0" w:color="002060"/>
              <w:left w:val="single" w:sz="4" w:space="0" w:color="002060"/>
              <w:bottom w:val="single" w:sz="4" w:space="0" w:color="002060"/>
              <w:right w:val="single" w:sz="4" w:space="0" w:color="002060"/>
            </w:tcBorders>
            <w:tcMar>
              <w:left w:w="0" w:type="dxa"/>
              <w:right w:w="0" w:type="dxa"/>
            </w:tcMar>
            <w:vAlign w:val="center"/>
            <w:hideMark/>
          </w:tcPr>
          <w:p w:rsidR="00726B93" w:rsidRPr="00E0464B" w:rsidRDefault="00726B93" w:rsidP="008556C2">
            <w:pPr>
              <w:spacing w:line="240" w:lineRule="exact"/>
              <w:jc w:val="center"/>
              <w:rPr>
                <w:rFonts w:ascii="Calibri" w:hAnsi="Calibri"/>
                <w:color w:val="002060"/>
                <w:sz w:val="24"/>
                <w:szCs w:val="24"/>
              </w:rPr>
            </w:pPr>
            <w:r w:rsidRPr="00E0464B">
              <w:rPr>
                <w:rFonts w:ascii="Calibri" w:hAnsi="Calibri"/>
                <w:color w:val="002060"/>
                <w:sz w:val="24"/>
                <w:szCs w:val="24"/>
              </w:rPr>
              <w:t>січень</w:t>
            </w:r>
          </w:p>
        </w:tc>
        <w:tc>
          <w:tcPr>
            <w:tcW w:w="602" w:type="pct"/>
            <w:tcBorders>
              <w:top w:val="single" w:sz="4" w:space="0" w:color="002060"/>
              <w:left w:val="single" w:sz="4" w:space="0" w:color="002060"/>
              <w:bottom w:val="single" w:sz="4" w:space="0" w:color="002060"/>
              <w:right w:val="single" w:sz="4" w:space="0" w:color="002060"/>
            </w:tcBorders>
            <w:tcMar>
              <w:left w:w="0" w:type="dxa"/>
              <w:right w:w="0" w:type="dxa"/>
            </w:tcMar>
            <w:vAlign w:val="center"/>
            <w:hideMark/>
          </w:tcPr>
          <w:p w:rsidR="00726B93" w:rsidRPr="00E0464B" w:rsidRDefault="00726B93" w:rsidP="008556C2">
            <w:pPr>
              <w:spacing w:line="240" w:lineRule="exact"/>
              <w:jc w:val="center"/>
              <w:rPr>
                <w:rFonts w:ascii="Calibri" w:hAnsi="Calibri"/>
                <w:color w:val="002060"/>
                <w:sz w:val="24"/>
                <w:szCs w:val="24"/>
              </w:rPr>
            </w:pPr>
            <w:r w:rsidRPr="00E0464B">
              <w:rPr>
                <w:rFonts w:ascii="Calibri" w:hAnsi="Calibri"/>
                <w:color w:val="002060"/>
                <w:sz w:val="24"/>
                <w:szCs w:val="24"/>
              </w:rPr>
              <w:t>лютий</w:t>
            </w:r>
          </w:p>
        </w:tc>
        <w:tc>
          <w:tcPr>
            <w:tcW w:w="602" w:type="pct"/>
            <w:tcBorders>
              <w:top w:val="nil"/>
              <w:left w:val="single" w:sz="4" w:space="0" w:color="002060"/>
              <w:bottom w:val="single" w:sz="4" w:space="0" w:color="002060"/>
              <w:right w:val="single" w:sz="4" w:space="0" w:color="002060"/>
            </w:tcBorders>
            <w:tcMar>
              <w:left w:w="0" w:type="dxa"/>
              <w:right w:w="0" w:type="dxa"/>
            </w:tcMar>
            <w:vAlign w:val="center"/>
            <w:hideMark/>
          </w:tcPr>
          <w:p w:rsidR="00726B93" w:rsidRPr="00E0464B" w:rsidRDefault="00726B93" w:rsidP="008556C2">
            <w:pPr>
              <w:spacing w:line="240" w:lineRule="exact"/>
              <w:jc w:val="center"/>
              <w:rPr>
                <w:rFonts w:ascii="Calibri" w:hAnsi="Calibri"/>
                <w:color w:val="002060"/>
                <w:sz w:val="24"/>
                <w:szCs w:val="24"/>
              </w:rPr>
            </w:pPr>
            <w:r w:rsidRPr="00E0464B">
              <w:rPr>
                <w:rFonts w:ascii="Calibri" w:hAnsi="Calibri"/>
                <w:color w:val="002060"/>
                <w:sz w:val="24"/>
                <w:szCs w:val="24"/>
              </w:rPr>
              <w:t>березень</w:t>
            </w:r>
          </w:p>
        </w:tc>
        <w:tc>
          <w:tcPr>
            <w:tcW w:w="603" w:type="pct"/>
            <w:tcBorders>
              <w:top w:val="single" w:sz="4" w:space="0" w:color="002060"/>
              <w:left w:val="single" w:sz="4" w:space="0" w:color="002060"/>
              <w:bottom w:val="single" w:sz="4" w:space="0" w:color="002060"/>
              <w:right w:val="single" w:sz="4" w:space="0" w:color="002060"/>
            </w:tcBorders>
            <w:tcMar>
              <w:left w:w="0" w:type="dxa"/>
              <w:right w:w="0" w:type="dxa"/>
            </w:tcMar>
            <w:vAlign w:val="center"/>
          </w:tcPr>
          <w:p w:rsidR="00726B93" w:rsidRPr="00E0464B" w:rsidRDefault="00726B93" w:rsidP="008556C2">
            <w:pPr>
              <w:spacing w:line="240" w:lineRule="exact"/>
              <w:jc w:val="center"/>
              <w:rPr>
                <w:rFonts w:ascii="Calibri" w:hAnsi="Calibri"/>
                <w:color w:val="002060"/>
                <w:sz w:val="24"/>
                <w:szCs w:val="24"/>
              </w:rPr>
            </w:pPr>
            <w:r w:rsidRPr="00E0464B">
              <w:rPr>
                <w:rFonts w:ascii="Calibri" w:hAnsi="Calibri"/>
                <w:color w:val="002060"/>
                <w:sz w:val="24"/>
                <w:szCs w:val="24"/>
              </w:rPr>
              <w:t>квітень</w:t>
            </w:r>
          </w:p>
        </w:tc>
        <w:tc>
          <w:tcPr>
            <w:tcW w:w="869" w:type="pct"/>
            <w:vMerge/>
            <w:tcBorders>
              <w:top w:val="single" w:sz="4" w:space="0" w:color="002060"/>
              <w:left w:val="single" w:sz="4" w:space="0" w:color="002060"/>
              <w:bottom w:val="single" w:sz="4" w:space="0" w:color="002060"/>
              <w:right w:val="nil"/>
            </w:tcBorders>
            <w:vAlign w:val="center"/>
            <w:hideMark/>
          </w:tcPr>
          <w:p w:rsidR="00726B93" w:rsidRPr="00E0464B" w:rsidRDefault="00726B93" w:rsidP="008556C2">
            <w:pPr>
              <w:rPr>
                <w:rFonts w:ascii="Calibri" w:hAnsi="Calibri"/>
                <w:color w:val="002060"/>
                <w:sz w:val="24"/>
                <w:szCs w:val="24"/>
              </w:rPr>
            </w:pPr>
          </w:p>
        </w:tc>
      </w:tr>
      <w:tr w:rsidR="00726B93" w:rsidRPr="00E0464B" w:rsidTr="002A494D">
        <w:trPr>
          <w:cantSplit/>
          <w:trHeight w:val="113"/>
          <w:jc w:val="center"/>
        </w:trPr>
        <w:tc>
          <w:tcPr>
            <w:tcW w:w="1722" w:type="pct"/>
            <w:tcBorders>
              <w:top w:val="single" w:sz="4" w:space="0" w:color="002060"/>
              <w:left w:val="nil"/>
              <w:bottom w:val="nil"/>
              <w:right w:val="nil"/>
            </w:tcBorders>
            <w:vAlign w:val="bottom"/>
          </w:tcPr>
          <w:p w:rsidR="00726B93" w:rsidRPr="00E0464B" w:rsidRDefault="00726B93" w:rsidP="008556C2">
            <w:pPr>
              <w:widowControl w:val="0"/>
              <w:spacing w:before="120" w:line="240" w:lineRule="exact"/>
              <w:ind w:right="142"/>
              <w:outlineLvl w:val="0"/>
              <w:rPr>
                <w:rFonts w:ascii="Calibri" w:hAnsi="Calibri"/>
                <w:b/>
                <w:color w:val="002060"/>
                <w:sz w:val="24"/>
                <w:szCs w:val="24"/>
              </w:rPr>
            </w:pPr>
            <w:r w:rsidRPr="00E0464B">
              <w:rPr>
                <w:rFonts w:ascii="Calibri" w:hAnsi="Calibri"/>
                <w:b/>
                <w:color w:val="002060"/>
                <w:sz w:val="24"/>
                <w:szCs w:val="24"/>
              </w:rPr>
              <w:t>Усього</w:t>
            </w:r>
          </w:p>
        </w:tc>
        <w:tc>
          <w:tcPr>
            <w:tcW w:w="602" w:type="pct"/>
            <w:tcBorders>
              <w:top w:val="single" w:sz="4" w:space="0" w:color="002060"/>
              <w:left w:val="nil"/>
              <w:bottom w:val="nil"/>
              <w:right w:val="nil"/>
            </w:tcBorders>
            <w:vAlign w:val="bottom"/>
          </w:tcPr>
          <w:p w:rsidR="00726B93" w:rsidRPr="00D967BA" w:rsidRDefault="00726B93" w:rsidP="008556C2">
            <w:pPr>
              <w:spacing w:before="120" w:line="240" w:lineRule="exact"/>
              <w:jc w:val="right"/>
              <w:rPr>
                <w:rFonts w:ascii="Calibri" w:hAnsi="Calibri" w:cs="Times New Roman CYR"/>
                <w:b/>
                <w:bCs/>
                <w:color w:val="002060"/>
                <w:sz w:val="24"/>
                <w:szCs w:val="24"/>
                <w:lang w:val="ru-RU"/>
              </w:rPr>
            </w:pPr>
            <w:r w:rsidRPr="00D967BA">
              <w:rPr>
                <w:rFonts w:ascii="Calibri" w:hAnsi="Calibri" w:cs="Times New Roman CYR"/>
                <w:b/>
                <w:bCs/>
                <w:color w:val="002060"/>
                <w:sz w:val="24"/>
                <w:szCs w:val="24"/>
                <w:lang w:val="ru-RU"/>
              </w:rPr>
              <w:t>102,8</w:t>
            </w:r>
          </w:p>
        </w:tc>
        <w:tc>
          <w:tcPr>
            <w:tcW w:w="602" w:type="pct"/>
            <w:tcBorders>
              <w:top w:val="single" w:sz="4" w:space="0" w:color="002060"/>
              <w:left w:val="nil"/>
              <w:bottom w:val="nil"/>
              <w:right w:val="nil"/>
            </w:tcBorders>
            <w:vAlign w:val="bottom"/>
          </w:tcPr>
          <w:p w:rsidR="00726B93" w:rsidRPr="00D967BA" w:rsidRDefault="00726B93" w:rsidP="008556C2">
            <w:pPr>
              <w:spacing w:before="120" w:line="240" w:lineRule="exact"/>
              <w:jc w:val="right"/>
              <w:rPr>
                <w:rFonts w:ascii="Calibri" w:hAnsi="Calibri" w:cs="Times New Roman CYR"/>
                <w:b/>
                <w:bCs/>
                <w:color w:val="002060"/>
                <w:sz w:val="24"/>
                <w:szCs w:val="24"/>
                <w:lang w:val="ru-RU"/>
              </w:rPr>
            </w:pPr>
            <w:r w:rsidRPr="00D967BA">
              <w:rPr>
                <w:rFonts w:ascii="Calibri" w:hAnsi="Calibri" w:cs="Times New Roman CYR"/>
                <w:b/>
                <w:bCs/>
                <w:color w:val="002060"/>
                <w:sz w:val="24"/>
                <w:szCs w:val="24"/>
                <w:lang w:val="ru-RU"/>
              </w:rPr>
              <w:t>100,5</w:t>
            </w:r>
          </w:p>
        </w:tc>
        <w:tc>
          <w:tcPr>
            <w:tcW w:w="602" w:type="pct"/>
            <w:tcBorders>
              <w:top w:val="single" w:sz="4" w:space="0" w:color="002060"/>
              <w:left w:val="nil"/>
              <w:bottom w:val="nil"/>
              <w:right w:val="nil"/>
            </w:tcBorders>
            <w:vAlign w:val="bottom"/>
          </w:tcPr>
          <w:p w:rsidR="00726B93" w:rsidRPr="00D967BA" w:rsidRDefault="00726B93" w:rsidP="008556C2">
            <w:pPr>
              <w:spacing w:before="120" w:line="240" w:lineRule="exact"/>
              <w:jc w:val="right"/>
              <w:rPr>
                <w:rFonts w:ascii="Calibri" w:hAnsi="Calibri" w:cs="Times New Roman CYR"/>
                <w:b/>
                <w:bCs/>
                <w:color w:val="002060"/>
                <w:sz w:val="24"/>
                <w:szCs w:val="24"/>
                <w:lang w:val="ru-RU"/>
              </w:rPr>
            </w:pPr>
            <w:r w:rsidRPr="00D967BA">
              <w:rPr>
                <w:rFonts w:ascii="Calibri" w:hAnsi="Calibri" w:cs="Times New Roman CYR"/>
                <w:b/>
                <w:bCs/>
                <w:color w:val="002060"/>
                <w:sz w:val="24"/>
                <w:szCs w:val="24"/>
                <w:lang w:val="ru-RU"/>
              </w:rPr>
              <w:t>99,7</w:t>
            </w:r>
          </w:p>
        </w:tc>
        <w:tc>
          <w:tcPr>
            <w:tcW w:w="603" w:type="pct"/>
            <w:tcBorders>
              <w:top w:val="single" w:sz="4" w:space="0" w:color="002060"/>
              <w:left w:val="nil"/>
              <w:bottom w:val="nil"/>
              <w:right w:val="nil"/>
            </w:tcBorders>
            <w:vAlign w:val="bottom"/>
          </w:tcPr>
          <w:p w:rsidR="00726B93" w:rsidRPr="00D967BA" w:rsidRDefault="00726B93" w:rsidP="008556C2">
            <w:pPr>
              <w:spacing w:before="120" w:line="240" w:lineRule="exact"/>
              <w:jc w:val="right"/>
              <w:rPr>
                <w:rFonts w:ascii="Calibri" w:hAnsi="Calibri" w:cs="Times New Roman CYR"/>
                <w:b/>
                <w:bCs/>
                <w:color w:val="002060"/>
                <w:sz w:val="24"/>
                <w:szCs w:val="24"/>
                <w:lang w:val="ru-RU"/>
              </w:rPr>
            </w:pPr>
            <w:r w:rsidRPr="00D967BA">
              <w:rPr>
                <w:rFonts w:ascii="Calibri" w:hAnsi="Calibri" w:cs="Times New Roman CYR"/>
                <w:b/>
                <w:bCs/>
                <w:color w:val="002060"/>
                <w:sz w:val="24"/>
                <w:szCs w:val="24"/>
                <w:lang w:val="ru-RU"/>
              </w:rPr>
              <w:t>100,7</w:t>
            </w:r>
          </w:p>
        </w:tc>
        <w:tc>
          <w:tcPr>
            <w:tcW w:w="869" w:type="pct"/>
            <w:tcBorders>
              <w:top w:val="single" w:sz="4" w:space="0" w:color="002060"/>
              <w:left w:val="nil"/>
              <w:bottom w:val="nil"/>
              <w:right w:val="nil"/>
            </w:tcBorders>
            <w:vAlign w:val="bottom"/>
          </w:tcPr>
          <w:p w:rsidR="00726B93" w:rsidRPr="000A67AE" w:rsidRDefault="00726B93" w:rsidP="008556C2">
            <w:pPr>
              <w:spacing w:before="120" w:line="240" w:lineRule="exact"/>
              <w:jc w:val="right"/>
              <w:rPr>
                <w:rFonts w:ascii="Calibri" w:hAnsi="Calibri" w:cs="Times New Roman CYR"/>
                <w:b/>
                <w:bCs/>
                <w:color w:val="002060"/>
                <w:sz w:val="24"/>
                <w:szCs w:val="24"/>
                <w:lang w:val="ru-RU"/>
              </w:rPr>
            </w:pPr>
            <w:r w:rsidRPr="000A67AE">
              <w:rPr>
                <w:rFonts w:ascii="Calibri" w:hAnsi="Calibri" w:cs="Times New Roman CYR"/>
                <w:b/>
                <w:bCs/>
                <w:color w:val="002060"/>
                <w:sz w:val="24"/>
                <w:szCs w:val="24"/>
                <w:lang w:val="ru-RU"/>
              </w:rPr>
              <w:t>103,7</w:t>
            </w:r>
          </w:p>
        </w:tc>
      </w:tr>
      <w:tr w:rsidR="00726B93" w:rsidRPr="00E0464B" w:rsidTr="002A494D">
        <w:trPr>
          <w:cantSplit/>
          <w:trHeight w:val="113"/>
          <w:jc w:val="center"/>
        </w:trPr>
        <w:tc>
          <w:tcPr>
            <w:tcW w:w="1722" w:type="pct"/>
            <w:vAlign w:val="bottom"/>
          </w:tcPr>
          <w:p w:rsidR="00726B93" w:rsidRPr="00E0464B" w:rsidRDefault="00726B93" w:rsidP="008556C2">
            <w:pPr>
              <w:widowControl w:val="0"/>
              <w:spacing w:line="240" w:lineRule="exact"/>
              <w:ind w:left="142"/>
              <w:outlineLvl w:val="0"/>
              <w:rPr>
                <w:rFonts w:ascii="Calibri" w:hAnsi="Calibri"/>
                <w:color w:val="002060"/>
                <w:sz w:val="24"/>
                <w:szCs w:val="24"/>
              </w:rPr>
            </w:pPr>
            <w:r w:rsidRPr="00E0464B">
              <w:rPr>
                <w:rFonts w:ascii="Calibri" w:hAnsi="Calibri"/>
                <w:color w:val="002060"/>
                <w:sz w:val="24"/>
                <w:szCs w:val="24"/>
              </w:rPr>
              <w:t>Будівлі</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103,0</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100,5</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99,9</w:t>
            </w:r>
          </w:p>
        </w:tc>
        <w:tc>
          <w:tcPr>
            <w:tcW w:w="603"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99,7</w:t>
            </w:r>
          </w:p>
        </w:tc>
        <w:tc>
          <w:tcPr>
            <w:tcW w:w="869" w:type="pct"/>
            <w:vAlign w:val="bottom"/>
          </w:tcPr>
          <w:p w:rsidR="00726B93" w:rsidRPr="000A67AE" w:rsidRDefault="00726B93" w:rsidP="008556C2">
            <w:pPr>
              <w:spacing w:line="240" w:lineRule="exact"/>
              <w:jc w:val="right"/>
              <w:rPr>
                <w:rFonts w:ascii="Calibri" w:hAnsi="Calibri" w:cs="Times New Roman CYR"/>
                <w:bCs/>
                <w:color w:val="002060"/>
                <w:sz w:val="24"/>
                <w:szCs w:val="24"/>
                <w:lang w:val="ru-RU"/>
              </w:rPr>
            </w:pPr>
            <w:r w:rsidRPr="000A67AE">
              <w:rPr>
                <w:rFonts w:ascii="Calibri" w:hAnsi="Calibri" w:cs="Times New Roman CYR"/>
                <w:bCs/>
                <w:color w:val="002060"/>
                <w:sz w:val="24"/>
                <w:szCs w:val="24"/>
                <w:lang w:val="ru-RU"/>
              </w:rPr>
              <w:t>103,1</w:t>
            </w:r>
          </w:p>
        </w:tc>
      </w:tr>
      <w:tr w:rsidR="00726B93" w:rsidRPr="00E0464B" w:rsidTr="002A494D">
        <w:trPr>
          <w:cantSplit/>
          <w:trHeight w:val="113"/>
          <w:jc w:val="center"/>
        </w:trPr>
        <w:tc>
          <w:tcPr>
            <w:tcW w:w="1722" w:type="pct"/>
            <w:vAlign w:val="bottom"/>
          </w:tcPr>
          <w:p w:rsidR="00726B93" w:rsidRPr="00E0464B" w:rsidRDefault="00726B93" w:rsidP="008556C2">
            <w:pPr>
              <w:widowControl w:val="0"/>
              <w:spacing w:line="240" w:lineRule="exact"/>
              <w:ind w:left="284"/>
              <w:outlineLvl w:val="0"/>
              <w:rPr>
                <w:rFonts w:ascii="Calibri" w:hAnsi="Calibri"/>
                <w:color w:val="002060"/>
                <w:sz w:val="24"/>
                <w:szCs w:val="24"/>
              </w:rPr>
            </w:pPr>
            <w:r w:rsidRPr="00E0464B">
              <w:rPr>
                <w:rFonts w:ascii="Calibri" w:hAnsi="Calibri"/>
                <w:color w:val="002060"/>
                <w:sz w:val="24"/>
                <w:szCs w:val="24"/>
              </w:rPr>
              <w:t>житлові</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103,6</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100,4</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100,1</w:t>
            </w:r>
          </w:p>
        </w:tc>
        <w:tc>
          <w:tcPr>
            <w:tcW w:w="603"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100,2</w:t>
            </w:r>
          </w:p>
        </w:tc>
        <w:tc>
          <w:tcPr>
            <w:tcW w:w="869" w:type="pct"/>
            <w:vAlign w:val="bottom"/>
          </w:tcPr>
          <w:p w:rsidR="00726B93" w:rsidRPr="000A67AE" w:rsidRDefault="00726B93" w:rsidP="008556C2">
            <w:pPr>
              <w:spacing w:line="240" w:lineRule="exact"/>
              <w:jc w:val="right"/>
              <w:rPr>
                <w:rFonts w:ascii="Calibri" w:hAnsi="Calibri" w:cs="Times New Roman CYR"/>
                <w:bCs/>
                <w:color w:val="002060"/>
                <w:sz w:val="24"/>
                <w:szCs w:val="24"/>
                <w:lang w:val="ru-RU"/>
              </w:rPr>
            </w:pPr>
            <w:r w:rsidRPr="000A67AE">
              <w:rPr>
                <w:rFonts w:ascii="Calibri" w:hAnsi="Calibri" w:cs="Times New Roman CYR"/>
                <w:bCs/>
                <w:color w:val="002060"/>
                <w:sz w:val="24"/>
                <w:szCs w:val="24"/>
                <w:lang w:val="ru-RU"/>
              </w:rPr>
              <w:t>104,3</w:t>
            </w:r>
          </w:p>
        </w:tc>
      </w:tr>
      <w:tr w:rsidR="00726B93" w:rsidRPr="00E0464B" w:rsidTr="002A494D">
        <w:trPr>
          <w:cantSplit/>
          <w:trHeight w:val="113"/>
          <w:jc w:val="center"/>
        </w:trPr>
        <w:tc>
          <w:tcPr>
            <w:tcW w:w="1722" w:type="pct"/>
            <w:vAlign w:val="bottom"/>
          </w:tcPr>
          <w:p w:rsidR="00726B93" w:rsidRPr="00E0464B" w:rsidRDefault="00726B93" w:rsidP="008556C2">
            <w:pPr>
              <w:widowControl w:val="0"/>
              <w:spacing w:line="240" w:lineRule="exact"/>
              <w:ind w:left="284"/>
              <w:outlineLvl w:val="0"/>
              <w:rPr>
                <w:rFonts w:ascii="Calibri" w:hAnsi="Calibri"/>
                <w:color w:val="002060"/>
                <w:sz w:val="24"/>
                <w:szCs w:val="24"/>
              </w:rPr>
            </w:pPr>
            <w:r w:rsidRPr="00E0464B">
              <w:rPr>
                <w:rFonts w:ascii="Calibri" w:hAnsi="Calibri"/>
                <w:color w:val="002060"/>
                <w:sz w:val="24"/>
                <w:szCs w:val="24"/>
              </w:rPr>
              <w:t>нежитлові</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102,5</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100,5</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99,7</w:t>
            </w:r>
          </w:p>
        </w:tc>
        <w:tc>
          <w:tcPr>
            <w:tcW w:w="603"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99,3</w:t>
            </w:r>
          </w:p>
        </w:tc>
        <w:tc>
          <w:tcPr>
            <w:tcW w:w="869" w:type="pct"/>
            <w:vAlign w:val="bottom"/>
          </w:tcPr>
          <w:p w:rsidR="00726B93" w:rsidRPr="000A67AE" w:rsidRDefault="00726B93" w:rsidP="008556C2">
            <w:pPr>
              <w:spacing w:line="240" w:lineRule="exact"/>
              <w:jc w:val="right"/>
              <w:rPr>
                <w:rFonts w:ascii="Calibri" w:hAnsi="Calibri" w:cs="Times New Roman CYR"/>
                <w:bCs/>
                <w:color w:val="002060"/>
                <w:sz w:val="24"/>
                <w:szCs w:val="24"/>
                <w:lang w:val="ru-RU"/>
              </w:rPr>
            </w:pPr>
            <w:r w:rsidRPr="000A67AE">
              <w:rPr>
                <w:rFonts w:ascii="Calibri" w:hAnsi="Calibri" w:cs="Times New Roman CYR"/>
                <w:bCs/>
                <w:color w:val="002060"/>
                <w:sz w:val="24"/>
                <w:szCs w:val="24"/>
                <w:lang w:val="ru-RU"/>
              </w:rPr>
              <w:t>102,0</w:t>
            </w:r>
          </w:p>
        </w:tc>
      </w:tr>
      <w:tr w:rsidR="00726B93" w:rsidRPr="00E0464B" w:rsidTr="002A494D">
        <w:trPr>
          <w:cantSplit/>
          <w:trHeight w:val="113"/>
          <w:jc w:val="center"/>
        </w:trPr>
        <w:tc>
          <w:tcPr>
            <w:tcW w:w="1722" w:type="pct"/>
            <w:vAlign w:val="bottom"/>
          </w:tcPr>
          <w:p w:rsidR="00726B93" w:rsidRPr="00E0464B" w:rsidRDefault="00726B93" w:rsidP="008556C2">
            <w:pPr>
              <w:widowControl w:val="0"/>
              <w:spacing w:line="240" w:lineRule="exact"/>
              <w:ind w:left="142" w:right="142"/>
              <w:outlineLvl w:val="0"/>
              <w:rPr>
                <w:rFonts w:ascii="Calibri" w:hAnsi="Calibri"/>
                <w:color w:val="002060"/>
                <w:sz w:val="24"/>
                <w:szCs w:val="24"/>
              </w:rPr>
            </w:pPr>
            <w:r w:rsidRPr="00E0464B">
              <w:rPr>
                <w:rFonts w:ascii="Calibri" w:hAnsi="Calibri"/>
                <w:color w:val="002060"/>
                <w:sz w:val="24"/>
                <w:szCs w:val="24"/>
              </w:rPr>
              <w:t>Інженерні споруди</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102,3</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100,4</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99,5</w:t>
            </w:r>
          </w:p>
        </w:tc>
        <w:tc>
          <w:tcPr>
            <w:tcW w:w="603"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102,5</w:t>
            </w:r>
          </w:p>
        </w:tc>
        <w:tc>
          <w:tcPr>
            <w:tcW w:w="869" w:type="pct"/>
            <w:vAlign w:val="bottom"/>
          </w:tcPr>
          <w:p w:rsidR="00726B93" w:rsidRPr="000A67AE" w:rsidRDefault="00726B93" w:rsidP="008556C2">
            <w:pPr>
              <w:spacing w:line="240" w:lineRule="exact"/>
              <w:jc w:val="right"/>
              <w:rPr>
                <w:rFonts w:ascii="Calibri" w:hAnsi="Calibri" w:cs="Times New Roman CYR"/>
                <w:bCs/>
                <w:color w:val="002060"/>
                <w:sz w:val="24"/>
                <w:szCs w:val="24"/>
                <w:lang w:val="ru-RU"/>
              </w:rPr>
            </w:pPr>
            <w:r w:rsidRPr="000A67AE">
              <w:rPr>
                <w:rFonts w:ascii="Calibri" w:hAnsi="Calibri" w:cs="Times New Roman CYR"/>
                <w:bCs/>
                <w:color w:val="002060"/>
                <w:sz w:val="24"/>
                <w:szCs w:val="24"/>
                <w:lang w:val="ru-RU"/>
              </w:rPr>
              <w:t>104,7</w:t>
            </w:r>
          </w:p>
        </w:tc>
      </w:tr>
      <w:tr w:rsidR="00726B93" w:rsidRPr="00E0464B" w:rsidTr="002A494D">
        <w:trPr>
          <w:cantSplit/>
          <w:trHeight w:val="113"/>
          <w:jc w:val="center"/>
        </w:trPr>
        <w:tc>
          <w:tcPr>
            <w:tcW w:w="1722" w:type="pct"/>
            <w:vAlign w:val="bottom"/>
          </w:tcPr>
          <w:p w:rsidR="00726B93" w:rsidRPr="00E0464B" w:rsidRDefault="00726B93" w:rsidP="008556C2">
            <w:pPr>
              <w:widowControl w:val="0"/>
              <w:spacing w:line="240" w:lineRule="exact"/>
              <w:ind w:left="284" w:right="142"/>
              <w:outlineLvl w:val="0"/>
              <w:rPr>
                <w:rFonts w:ascii="Calibri" w:hAnsi="Calibri"/>
                <w:color w:val="002060"/>
                <w:sz w:val="24"/>
                <w:szCs w:val="24"/>
              </w:rPr>
            </w:pPr>
            <w:r w:rsidRPr="00E0464B">
              <w:rPr>
                <w:rFonts w:ascii="Calibri" w:hAnsi="Calibri"/>
                <w:color w:val="002060"/>
                <w:sz w:val="24"/>
                <w:szCs w:val="24"/>
              </w:rPr>
              <w:t>транспортні споруди</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101,4</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100,1</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99,8</w:t>
            </w:r>
          </w:p>
        </w:tc>
        <w:tc>
          <w:tcPr>
            <w:tcW w:w="603"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99,7</w:t>
            </w:r>
          </w:p>
        </w:tc>
        <w:tc>
          <w:tcPr>
            <w:tcW w:w="869" w:type="pct"/>
            <w:vAlign w:val="bottom"/>
          </w:tcPr>
          <w:p w:rsidR="00726B93" w:rsidRPr="000A67AE" w:rsidRDefault="00726B93" w:rsidP="008556C2">
            <w:pPr>
              <w:spacing w:line="240" w:lineRule="exact"/>
              <w:jc w:val="right"/>
              <w:rPr>
                <w:rFonts w:ascii="Calibri" w:hAnsi="Calibri" w:cs="Times New Roman CYR"/>
                <w:bCs/>
                <w:color w:val="002060"/>
                <w:sz w:val="24"/>
                <w:szCs w:val="24"/>
                <w:lang w:val="ru-RU"/>
              </w:rPr>
            </w:pPr>
            <w:r w:rsidRPr="000A67AE">
              <w:rPr>
                <w:rFonts w:ascii="Calibri" w:hAnsi="Calibri" w:cs="Times New Roman CYR"/>
                <w:bCs/>
                <w:color w:val="002060"/>
                <w:sz w:val="24"/>
                <w:szCs w:val="24"/>
                <w:lang w:val="ru-RU"/>
              </w:rPr>
              <w:t>100,9</w:t>
            </w:r>
          </w:p>
        </w:tc>
      </w:tr>
      <w:tr w:rsidR="00726B93" w:rsidRPr="00E0464B" w:rsidTr="002A494D">
        <w:trPr>
          <w:cantSplit/>
          <w:trHeight w:val="113"/>
          <w:jc w:val="center"/>
        </w:trPr>
        <w:tc>
          <w:tcPr>
            <w:tcW w:w="1722" w:type="pct"/>
            <w:vAlign w:val="bottom"/>
          </w:tcPr>
          <w:p w:rsidR="00726B93" w:rsidRPr="00E0464B" w:rsidRDefault="00726B93" w:rsidP="008556C2">
            <w:pPr>
              <w:widowControl w:val="0"/>
              <w:spacing w:line="240" w:lineRule="exact"/>
              <w:ind w:left="284" w:right="142"/>
              <w:outlineLvl w:val="0"/>
              <w:rPr>
                <w:rFonts w:ascii="Calibri" w:hAnsi="Calibri"/>
                <w:color w:val="002060"/>
                <w:sz w:val="24"/>
                <w:szCs w:val="24"/>
              </w:rPr>
            </w:pPr>
            <w:r w:rsidRPr="00E0464B">
              <w:rPr>
                <w:rFonts w:ascii="Calibri" w:hAnsi="Calibri"/>
                <w:color w:val="002060"/>
                <w:sz w:val="24"/>
                <w:szCs w:val="24"/>
              </w:rPr>
              <w:t>трубопроводи, комунікації та лінії</w:t>
            </w:r>
            <w:r w:rsidRPr="00E0464B">
              <w:rPr>
                <w:rFonts w:ascii="Calibri" w:hAnsi="Calibri"/>
                <w:color w:val="002060"/>
                <w:sz w:val="24"/>
                <w:szCs w:val="24"/>
                <w:lang w:val="ru-RU"/>
              </w:rPr>
              <w:t xml:space="preserve"> </w:t>
            </w:r>
            <w:r w:rsidRPr="00E0464B">
              <w:rPr>
                <w:rFonts w:ascii="Calibri" w:hAnsi="Calibri"/>
                <w:color w:val="002060"/>
                <w:sz w:val="24"/>
                <w:szCs w:val="24"/>
              </w:rPr>
              <w:t xml:space="preserve">електропередачі </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103,3</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100,4</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100,1</w:t>
            </w:r>
          </w:p>
        </w:tc>
        <w:tc>
          <w:tcPr>
            <w:tcW w:w="603"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99,7</w:t>
            </w:r>
          </w:p>
        </w:tc>
        <w:tc>
          <w:tcPr>
            <w:tcW w:w="869" w:type="pct"/>
            <w:vAlign w:val="bottom"/>
          </w:tcPr>
          <w:p w:rsidR="00726B93" w:rsidRPr="000A67AE" w:rsidRDefault="00726B93" w:rsidP="008556C2">
            <w:pPr>
              <w:spacing w:line="240" w:lineRule="exact"/>
              <w:jc w:val="right"/>
              <w:rPr>
                <w:rFonts w:ascii="Calibri" w:hAnsi="Calibri" w:cs="Times New Roman CYR"/>
                <w:bCs/>
                <w:color w:val="002060"/>
                <w:sz w:val="24"/>
                <w:szCs w:val="24"/>
                <w:lang w:val="ru-RU"/>
              </w:rPr>
            </w:pPr>
            <w:r w:rsidRPr="000A67AE">
              <w:rPr>
                <w:rFonts w:ascii="Calibri" w:hAnsi="Calibri" w:cs="Times New Roman CYR"/>
                <w:bCs/>
                <w:color w:val="002060"/>
                <w:sz w:val="24"/>
                <w:szCs w:val="24"/>
                <w:lang w:val="ru-RU"/>
              </w:rPr>
              <w:t>103,5</w:t>
            </w:r>
          </w:p>
        </w:tc>
      </w:tr>
      <w:tr w:rsidR="00726B93" w:rsidRPr="00E0464B" w:rsidTr="002A494D">
        <w:trPr>
          <w:cantSplit/>
          <w:trHeight w:val="113"/>
          <w:jc w:val="center"/>
        </w:trPr>
        <w:tc>
          <w:tcPr>
            <w:tcW w:w="1722" w:type="pct"/>
            <w:vAlign w:val="bottom"/>
          </w:tcPr>
          <w:p w:rsidR="00726B93" w:rsidRPr="00E0464B" w:rsidRDefault="00726B93" w:rsidP="008556C2">
            <w:pPr>
              <w:widowControl w:val="0"/>
              <w:spacing w:line="240" w:lineRule="exact"/>
              <w:ind w:left="284" w:right="142"/>
              <w:outlineLvl w:val="0"/>
              <w:rPr>
                <w:rFonts w:ascii="Calibri" w:hAnsi="Calibri"/>
                <w:color w:val="002060"/>
                <w:sz w:val="24"/>
                <w:szCs w:val="24"/>
              </w:rPr>
            </w:pPr>
            <w:r w:rsidRPr="00E0464B">
              <w:rPr>
                <w:rFonts w:ascii="Calibri" w:hAnsi="Calibri"/>
                <w:color w:val="002060"/>
                <w:sz w:val="24"/>
                <w:szCs w:val="24"/>
              </w:rPr>
              <w:t>комплексні промислові споруди</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103,2</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100,2</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99,1</w:t>
            </w:r>
          </w:p>
        </w:tc>
        <w:tc>
          <w:tcPr>
            <w:tcW w:w="603"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107,7</w:t>
            </w:r>
          </w:p>
        </w:tc>
        <w:tc>
          <w:tcPr>
            <w:tcW w:w="869" w:type="pct"/>
            <w:vAlign w:val="bottom"/>
          </w:tcPr>
          <w:p w:rsidR="00726B93" w:rsidRPr="000A67AE" w:rsidRDefault="00726B93" w:rsidP="008556C2">
            <w:pPr>
              <w:spacing w:line="240" w:lineRule="exact"/>
              <w:jc w:val="right"/>
              <w:rPr>
                <w:rFonts w:ascii="Calibri" w:hAnsi="Calibri" w:cs="Times New Roman CYR"/>
                <w:bCs/>
                <w:color w:val="002060"/>
                <w:sz w:val="24"/>
                <w:szCs w:val="24"/>
                <w:lang w:val="ru-RU"/>
              </w:rPr>
            </w:pPr>
            <w:r w:rsidRPr="000A67AE">
              <w:rPr>
                <w:rFonts w:ascii="Calibri" w:hAnsi="Calibri" w:cs="Times New Roman CYR"/>
                <w:bCs/>
                <w:color w:val="002060"/>
                <w:sz w:val="24"/>
                <w:szCs w:val="24"/>
                <w:lang w:val="ru-RU"/>
              </w:rPr>
              <w:t>110,4</w:t>
            </w:r>
          </w:p>
        </w:tc>
      </w:tr>
      <w:tr w:rsidR="00726B93" w:rsidRPr="00E0464B" w:rsidTr="008556C2">
        <w:trPr>
          <w:cantSplit/>
          <w:trHeight w:val="70"/>
          <w:jc w:val="center"/>
        </w:trPr>
        <w:tc>
          <w:tcPr>
            <w:tcW w:w="1722" w:type="pct"/>
            <w:vAlign w:val="bottom"/>
          </w:tcPr>
          <w:p w:rsidR="00726B93" w:rsidRPr="00E0464B" w:rsidRDefault="00726B93" w:rsidP="008556C2">
            <w:pPr>
              <w:widowControl w:val="0"/>
              <w:spacing w:line="240" w:lineRule="exact"/>
              <w:ind w:left="284" w:right="142"/>
              <w:outlineLvl w:val="0"/>
              <w:rPr>
                <w:rFonts w:ascii="Calibri" w:hAnsi="Calibri"/>
                <w:color w:val="002060"/>
                <w:sz w:val="24"/>
                <w:szCs w:val="24"/>
              </w:rPr>
            </w:pPr>
            <w:r w:rsidRPr="00E0464B">
              <w:rPr>
                <w:rFonts w:ascii="Calibri" w:hAnsi="Calibri"/>
                <w:color w:val="002060"/>
                <w:sz w:val="24"/>
                <w:szCs w:val="24"/>
              </w:rPr>
              <w:t>інші інженерні споруди</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100,4</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101,5</w:t>
            </w:r>
          </w:p>
        </w:tc>
        <w:tc>
          <w:tcPr>
            <w:tcW w:w="602"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98,9</w:t>
            </w:r>
          </w:p>
        </w:tc>
        <w:tc>
          <w:tcPr>
            <w:tcW w:w="603" w:type="pct"/>
            <w:vAlign w:val="bottom"/>
          </w:tcPr>
          <w:p w:rsidR="00726B93" w:rsidRPr="00D967BA" w:rsidRDefault="00726B93" w:rsidP="008556C2">
            <w:pPr>
              <w:spacing w:line="240" w:lineRule="exact"/>
              <w:jc w:val="right"/>
              <w:rPr>
                <w:rFonts w:ascii="Calibri" w:hAnsi="Calibri" w:cs="Times New Roman CYR"/>
                <w:bCs/>
                <w:color w:val="002060"/>
                <w:sz w:val="24"/>
                <w:szCs w:val="24"/>
                <w:lang w:val="ru-RU"/>
              </w:rPr>
            </w:pPr>
            <w:r w:rsidRPr="00D967BA">
              <w:rPr>
                <w:rFonts w:ascii="Calibri" w:hAnsi="Calibri" w:cs="Times New Roman CYR"/>
                <w:bCs/>
                <w:color w:val="002060"/>
                <w:sz w:val="24"/>
                <w:szCs w:val="24"/>
                <w:lang w:val="ru-RU"/>
              </w:rPr>
              <w:t>100,2</w:t>
            </w:r>
          </w:p>
        </w:tc>
        <w:tc>
          <w:tcPr>
            <w:tcW w:w="869" w:type="pct"/>
            <w:vAlign w:val="bottom"/>
          </w:tcPr>
          <w:p w:rsidR="00726B93" w:rsidRPr="000A67AE" w:rsidRDefault="00726B93" w:rsidP="008556C2">
            <w:pPr>
              <w:spacing w:line="240" w:lineRule="exact"/>
              <w:jc w:val="right"/>
              <w:rPr>
                <w:rFonts w:ascii="Calibri" w:hAnsi="Calibri" w:cs="Times New Roman CYR"/>
                <w:bCs/>
                <w:color w:val="002060"/>
                <w:sz w:val="24"/>
                <w:szCs w:val="24"/>
                <w:lang w:val="ru-RU"/>
              </w:rPr>
            </w:pPr>
            <w:r w:rsidRPr="000A67AE">
              <w:rPr>
                <w:rFonts w:ascii="Calibri" w:hAnsi="Calibri" w:cs="Times New Roman CYR"/>
                <w:bCs/>
                <w:color w:val="002060"/>
                <w:sz w:val="24"/>
                <w:szCs w:val="24"/>
                <w:lang w:val="ru-RU"/>
              </w:rPr>
              <w:t>100,9</w:t>
            </w:r>
          </w:p>
        </w:tc>
      </w:tr>
    </w:tbl>
    <w:p w:rsidR="00726B93" w:rsidRDefault="00726B93" w:rsidP="008556C2">
      <w:pPr>
        <w:tabs>
          <w:tab w:val="left" w:pos="9356"/>
        </w:tabs>
        <w:spacing w:line="240" w:lineRule="exact"/>
        <w:rPr>
          <w:rFonts w:ascii="Arial" w:hAnsi="Arial" w:cs="Arial"/>
          <w:color w:val="002060"/>
          <w:sz w:val="4"/>
          <w:szCs w:val="4"/>
        </w:rPr>
      </w:pPr>
    </w:p>
    <w:tbl>
      <w:tblPr>
        <w:tblW w:w="5021" w:type="pct"/>
        <w:tblInd w:w="108"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ayout w:type="fixed"/>
        <w:tblLook w:val="04A0" w:firstRow="1" w:lastRow="0" w:firstColumn="1" w:lastColumn="0" w:noHBand="0" w:noVBand="1"/>
      </w:tblPr>
      <w:tblGrid>
        <w:gridCol w:w="9527"/>
      </w:tblGrid>
      <w:tr w:rsidR="0018477F" w:rsidRPr="0019653A" w:rsidTr="009E018F">
        <w:trPr>
          <w:trHeight w:val="995"/>
        </w:trPr>
        <w:tc>
          <w:tcPr>
            <w:tcW w:w="5000" w:type="pct"/>
            <w:shd w:val="clear" w:color="auto" w:fill="5A80BF"/>
            <w:vAlign w:val="center"/>
          </w:tcPr>
          <w:p w:rsidR="0018477F" w:rsidRPr="00DC482B" w:rsidRDefault="0018477F" w:rsidP="00370DD6">
            <w:pPr>
              <w:jc w:val="center"/>
              <w:rPr>
                <w:rFonts w:ascii="Calibri" w:hAnsi="Calibri" w:cs="Arial"/>
                <w:b/>
                <w:bCs/>
                <w:color w:val="3333CC"/>
                <w:sz w:val="24"/>
                <w:szCs w:val="24"/>
              </w:rPr>
            </w:pPr>
            <w:r w:rsidRPr="00DC482B">
              <w:rPr>
                <w:rFonts w:ascii="Calibri" w:hAnsi="Calibri" w:cs="Arial"/>
                <w:b/>
                <w:bCs/>
                <w:noProof/>
                <w:color w:val="3333CC"/>
                <w:sz w:val="24"/>
                <w:szCs w:val="24"/>
                <w:lang w:eastAsia="uk-UA"/>
              </w:rPr>
              <w:lastRenderedPageBreak/>
              <w:drawing>
                <wp:anchor distT="0" distB="0" distL="114300" distR="114300" simplePos="0" relativeHeight="251766272" behindDoc="0" locked="0" layoutInCell="1" allowOverlap="1">
                  <wp:simplePos x="0" y="0"/>
                  <wp:positionH relativeFrom="column">
                    <wp:posOffset>1270</wp:posOffset>
                  </wp:positionH>
                  <wp:positionV relativeFrom="paragraph">
                    <wp:posOffset>57150</wp:posOffset>
                  </wp:positionV>
                  <wp:extent cx="619760" cy="516255"/>
                  <wp:effectExtent l="0" t="0" r="889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9760" cy="5162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8477F" w:rsidRPr="00DC482B" w:rsidRDefault="0018477F" w:rsidP="001A68E2">
            <w:pPr>
              <w:tabs>
                <w:tab w:val="left" w:pos="1136"/>
              </w:tabs>
              <w:jc w:val="center"/>
              <w:rPr>
                <w:rFonts w:ascii="Calibri" w:hAnsi="Calibri" w:cs="Arial"/>
                <w:b/>
                <w:bCs/>
                <w:color w:val="FFFFFF"/>
                <w:sz w:val="32"/>
                <w:szCs w:val="32"/>
              </w:rPr>
            </w:pPr>
            <w:r w:rsidRPr="00DC482B">
              <w:rPr>
                <w:rFonts w:ascii="Calibri" w:hAnsi="Calibri" w:cs="Arial"/>
                <w:b/>
                <w:bCs/>
                <w:color w:val="FFFFFF"/>
                <w:sz w:val="32"/>
                <w:szCs w:val="32"/>
              </w:rPr>
              <w:t>ДІЯЛЬНІСТЬ ПІДПРИЄМСТВ</w:t>
            </w:r>
          </w:p>
          <w:p w:rsidR="0018477F" w:rsidRPr="007B0A73" w:rsidRDefault="0018477F" w:rsidP="00370DD6">
            <w:pPr>
              <w:jc w:val="center"/>
              <w:rPr>
                <w:rFonts w:ascii="Verdana" w:hAnsi="Verdana" w:cs="Arial"/>
                <w:sz w:val="24"/>
                <w:szCs w:val="24"/>
              </w:rPr>
            </w:pPr>
          </w:p>
        </w:tc>
      </w:tr>
    </w:tbl>
    <w:p w:rsidR="00384A89" w:rsidRDefault="00384A89" w:rsidP="00A771C0">
      <w:pPr>
        <w:tabs>
          <w:tab w:val="left" w:pos="567"/>
          <w:tab w:val="left" w:pos="9356"/>
        </w:tabs>
        <w:jc w:val="both"/>
        <w:rPr>
          <w:rFonts w:ascii="Arial" w:hAnsi="Arial" w:cs="Arial"/>
          <w:color w:val="002060"/>
          <w:sz w:val="28"/>
          <w:szCs w:val="28"/>
        </w:rPr>
      </w:pPr>
    </w:p>
    <w:p w:rsidR="00A771C0" w:rsidRPr="00A771C0" w:rsidRDefault="00A771C0" w:rsidP="000953FD">
      <w:pPr>
        <w:tabs>
          <w:tab w:val="left" w:pos="567"/>
          <w:tab w:val="left" w:pos="9356"/>
        </w:tabs>
        <w:jc w:val="both"/>
        <w:rPr>
          <w:rFonts w:asciiTheme="minorHAnsi" w:hAnsiTheme="minorHAnsi" w:cstheme="minorHAnsi"/>
          <w:color w:val="002060"/>
          <w:sz w:val="27"/>
          <w:szCs w:val="27"/>
        </w:rPr>
      </w:pPr>
      <w:r>
        <w:rPr>
          <w:rFonts w:ascii="Arial" w:hAnsi="Arial" w:cs="Arial"/>
          <w:color w:val="002060"/>
          <w:sz w:val="28"/>
          <w:szCs w:val="28"/>
        </w:rPr>
        <w:tab/>
      </w:r>
      <w:r w:rsidRPr="001B01B6">
        <w:rPr>
          <w:rFonts w:asciiTheme="minorHAnsi" w:hAnsiTheme="minorHAnsi" w:cstheme="minorHAnsi"/>
          <w:b/>
          <w:color w:val="002060"/>
          <w:sz w:val="27"/>
          <w:szCs w:val="27"/>
        </w:rPr>
        <w:t>Фінансовий результат підприємств до оподаткування</w:t>
      </w:r>
      <w:r w:rsidRPr="00A771C0">
        <w:rPr>
          <w:rFonts w:asciiTheme="minorHAnsi" w:hAnsiTheme="minorHAnsi" w:cstheme="minorHAnsi"/>
          <w:color w:val="002060"/>
          <w:sz w:val="27"/>
          <w:szCs w:val="27"/>
        </w:rPr>
        <w:t xml:space="preserve"> (крім малих і сільськогосподарських підприємств) за І квартал 2020р. є негативним і становить 4902,6 млн.грн збитків, за аналогічний період 2019р. – 111089,2 млн.грн прибутків.</w:t>
      </w:r>
    </w:p>
    <w:p w:rsidR="00A771C0" w:rsidRPr="00A771C0" w:rsidRDefault="00A771C0" w:rsidP="00A771C0">
      <w:pPr>
        <w:tabs>
          <w:tab w:val="left" w:pos="567"/>
          <w:tab w:val="left" w:pos="9356"/>
        </w:tabs>
        <w:jc w:val="both"/>
        <w:rPr>
          <w:rFonts w:asciiTheme="minorHAnsi" w:hAnsiTheme="minorHAnsi" w:cstheme="minorHAnsi"/>
          <w:color w:val="002060"/>
          <w:sz w:val="27"/>
          <w:szCs w:val="27"/>
        </w:rPr>
      </w:pPr>
      <w:r w:rsidRPr="00A771C0">
        <w:rPr>
          <w:rFonts w:asciiTheme="minorHAnsi" w:hAnsiTheme="minorHAnsi" w:cstheme="minorHAnsi"/>
          <w:color w:val="002060"/>
          <w:sz w:val="27"/>
          <w:szCs w:val="27"/>
        </w:rPr>
        <w:tab/>
        <w:t>Прибутковими підприємствами, частка яких у загальній кількості становила 59,2%, отримано 199943,1 млн.грн прибутку, що на 131,1% більше, ніж за 3 місяці 2019р. Основна його частина сформована у фінансовій та страховій діяльності (57,9% від загальної суми прибутку) та промисловості (21,6%).</w:t>
      </w:r>
    </w:p>
    <w:p w:rsidR="00A771C0" w:rsidRPr="00A771C0" w:rsidRDefault="00A771C0" w:rsidP="00A771C0">
      <w:pPr>
        <w:tabs>
          <w:tab w:val="left" w:pos="9356"/>
        </w:tabs>
        <w:ind w:firstLine="560"/>
        <w:jc w:val="both"/>
        <w:rPr>
          <w:rFonts w:asciiTheme="minorHAnsi" w:hAnsiTheme="minorHAnsi" w:cstheme="minorHAnsi"/>
          <w:color w:val="002060"/>
          <w:sz w:val="27"/>
          <w:szCs w:val="27"/>
        </w:rPr>
      </w:pPr>
      <w:r w:rsidRPr="00A771C0">
        <w:rPr>
          <w:rFonts w:asciiTheme="minorHAnsi" w:hAnsiTheme="minorHAnsi" w:cstheme="minorHAnsi"/>
          <w:color w:val="002060"/>
          <w:sz w:val="27"/>
          <w:szCs w:val="27"/>
        </w:rPr>
        <w:t>За промисловими видами діяльності найбільші обсяги прибутку одержано підприємствами добувної промисловості і розроблення кар’єрів (42,6% від загального обсягу прибутку промисловості); з постачання електроенергії, газу, пари та кондиційованого повітря (19,6%); виробництва харчових продуктів, напоїв і тютюнових виробів (14,1%).</w:t>
      </w:r>
    </w:p>
    <w:p w:rsidR="00A771C0" w:rsidRPr="00A771C0" w:rsidRDefault="00A771C0" w:rsidP="00A771C0">
      <w:pPr>
        <w:tabs>
          <w:tab w:val="left" w:pos="9356"/>
        </w:tabs>
        <w:ind w:firstLine="546"/>
        <w:jc w:val="both"/>
        <w:rPr>
          <w:rFonts w:asciiTheme="minorHAnsi" w:hAnsiTheme="minorHAnsi" w:cstheme="minorHAnsi"/>
          <w:color w:val="002060"/>
          <w:sz w:val="27"/>
          <w:szCs w:val="27"/>
        </w:rPr>
      </w:pPr>
      <w:r w:rsidRPr="00A771C0">
        <w:rPr>
          <w:rFonts w:asciiTheme="minorHAnsi" w:hAnsiTheme="minorHAnsi" w:cstheme="minorHAnsi"/>
          <w:color w:val="002060"/>
          <w:sz w:val="27"/>
          <w:szCs w:val="27"/>
        </w:rPr>
        <w:t xml:space="preserve">За І квартал 2020р. підприємствами допущено збитків на суму </w:t>
      </w:r>
      <w:r>
        <w:rPr>
          <w:rFonts w:asciiTheme="minorHAnsi" w:hAnsiTheme="minorHAnsi" w:cstheme="minorHAnsi"/>
          <w:color w:val="002060"/>
          <w:sz w:val="27"/>
          <w:szCs w:val="27"/>
        </w:rPr>
        <w:br/>
      </w:r>
      <w:r w:rsidRPr="00A771C0">
        <w:rPr>
          <w:rFonts w:asciiTheme="minorHAnsi" w:hAnsiTheme="minorHAnsi" w:cstheme="minorHAnsi"/>
          <w:color w:val="002060"/>
          <w:sz w:val="27"/>
          <w:szCs w:val="27"/>
        </w:rPr>
        <w:t xml:space="preserve">204845,7 млн.грн, що по відношенню до аналогічного періоду 2019р. більше в </w:t>
      </w:r>
      <w:r>
        <w:rPr>
          <w:rFonts w:asciiTheme="minorHAnsi" w:hAnsiTheme="minorHAnsi" w:cstheme="minorHAnsi"/>
          <w:color w:val="002060"/>
          <w:sz w:val="27"/>
          <w:szCs w:val="27"/>
        </w:rPr>
        <w:br/>
      </w:r>
      <w:r w:rsidRPr="00A771C0">
        <w:rPr>
          <w:rFonts w:asciiTheme="minorHAnsi" w:hAnsiTheme="minorHAnsi" w:cstheme="minorHAnsi"/>
          <w:color w:val="002060"/>
          <w:sz w:val="27"/>
          <w:szCs w:val="27"/>
        </w:rPr>
        <w:t xml:space="preserve">5 разів. Найбільші обсяги збитків отримано у промисловості (53,4% від загальної суми збитків); транспорті, складському господарстві, поштовій та кур’єрській діяльності (19,8%); оптовій та роздрібній торгівлі; ремонті автотранспортних засобів і мотоциклів (13,7%). </w:t>
      </w:r>
    </w:p>
    <w:p w:rsidR="00A771C0" w:rsidRPr="00A771C0" w:rsidRDefault="00A771C0" w:rsidP="00A771C0">
      <w:pPr>
        <w:tabs>
          <w:tab w:val="left" w:pos="9356"/>
        </w:tabs>
        <w:ind w:firstLine="560"/>
        <w:jc w:val="both"/>
        <w:rPr>
          <w:rFonts w:asciiTheme="minorHAnsi" w:hAnsiTheme="minorHAnsi" w:cstheme="minorHAnsi"/>
          <w:color w:val="002060"/>
          <w:sz w:val="27"/>
          <w:szCs w:val="27"/>
        </w:rPr>
      </w:pPr>
      <w:r w:rsidRPr="00A771C0">
        <w:rPr>
          <w:rFonts w:asciiTheme="minorHAnsi" w:hAnsiTheme="minorHAnsi" w:cstheme="minorHAnsi"/>
          <w:color w:val="002060"/>
          <w:sz w:val="27"/>
          <w:szCs w:val="27"/>
        </w:rPr>
        <w:t>У промисловості найбільші суми збитків отримані підприємствами з виробництва хімічних речовин і хімічної продукції (18,7% від загальної суми збитків у промисловості); з постачання електроенергії, газу, пари та кондиційованого повітря (16,9%); металургійного виробництва, виробництва готових металевих виробів, крім машин та устатковання (15,1%).</w:t>
      </w:r>
    </w:p>
    <w:p w:rsidR="00A771C0" w:rsidRPr="00A771C0" w:rsidRDefault="00A771C0" w:rsidP="00A771C0">
      <w:pPr>
        <w:tabs>
          <w:tab w:val="left" w:pos="9356"/>
        </w:tabs>
        <w:ind w:firstLine="560"/>
        <w:jc w:val="both"/>
        <w:rPr>
          <w:rFonts w:asciiTheme="minorHAnsi" w:hAnsiTheme="minorHAnsi" w:cstheme="minorHAnsi"/>
          <w:color w:val="002060"/>
          <w:sz w:val="27"/>
          <w:szCs w:val="27"/>
        </w:rPr>
      </w:pPr>
      <w:r w:rsidRPr="00A771C0">
        <w:rPr>
          <w:rFonts w:asciiTheme="minorHAnsi" w:hAnsiTheme="minorHAnsi" w:cstheme="minorHAnsi"/>
          <w:color w:val="002060"/>
          <w:sz w:val="27"/>
          <w:szCs w:val="27"/>
        </w:rPr>
        <w:t>Частка збиткових підприємств порівняно з відповідним періодом минулого року зросла на 13,6 в.п. і становила 40,8%. Вища за середній рівень в економіці частка збиткових підприємств спостерігалась, зокрема, у сфері тимчасового розміщування й організації харчування (71,7%); в операціях з нерухомим майном (57,1%); у транспорті, складському господарстві, поштовій та кур’єрській діяльності (53,6%); промисловості (43,6%).</w:t>
      </w:r>
    </w:p>
    <w:p w:rsidR="00A771C0" w:rsidRPr="00A771C0" w:rsidRDefault="00A771C0" w:rsidP="00A771C0">
      <w:pPr>
        <w:tabs>
          <w:tab w:val="left" w:pos="9356"/>
        </w:tabs>
        <w:jc w:val="both"/>
        <w:rPr>
          <w:rFonts w:asciiTheme="minorHAnsi" w:hAnsiTheme="minorHAnsi" w:cstheme="minorHAnsi"/>
          <w:color w:val="002060"/>
          <w:sz w:val="27"/>
          <w:szCs w:val="27"/>
        </w:rPr>
      </w:pPr>
    </w:p>
    <w:p w:rsidR="002A494D" w:rsidRPr="00A771C0" w:rsidRDefault="002A494D" w:rsidP="00726B93">
      <w:pPr>
        <w:tabs>
          <w:tab w:val="left" w:pos="9356"/>
        </w:tabs>
        <w:rPr>
          <w:rFonts w:asciiTheme="minorHAnsi" w:hAnsiTheme="minorHAnsi" w:cstheme="minorHAnsi"/>
          <w:color w:val="002060"/>
          <w:sz w:val="27"/>
          <w:szCs w:val="27"/>
        </w:rPr>
      </w:pPr>
    </w:p>
    <w:p w:rsidR="002A494D" w:rsidRPr="00A771C0" w:rsidRDefault="002A494D" w:rsidP="00726B93">
      <w:pPr>
        <w:tabs>
          <w:tab w:val="left" w:pos="9356"/>
        </w:tabs>
        <w:rPr>
          <w:rFonts w:asciiTheme="minorHAnsi" w:hAnsiTheme="minorHAnsi" w:cstheme="minorHAnsi"/>
          <w:color w:val="002060"/>
          <w:sz w:val="27"/>
          <w:szCs w:val="27"/>
        </w:rPr>
      </w:pPr>
    </w:p>
    <w:p w:rsidR="002A494D" w:rsidRDefault="002A494D" w:rsidP="00726B93">
      <w:pPr>
        <w:tabs>
          <w:tab w:val="left" w:pos="9356"/>
        </w:tabs>
        <w:rPr>
          <w:rFonts w:asciiTheme="minorHAnsi" w:hAnsiTheme="minorHAnsi" w:cstheme="minorHAnsi"/>
          <w:color w:val="002060"/>
          <w:sz w:val="27"/>
          <w:szCs w:val="27"/>
        </w:rPr>
      </w:pPr>
    </w:p>
    <w:p w:rsidR="00A771C0" w:rsidRDefault="00A771C0" w:rsidP="00726B93">
      <w:pPr>
        <w:tabs>
          <w:tab w:val="left" w:pos="9356"/>
        </w:tabs>
        <w:rPr>
          <w:rFonts w:asciiTheme="minorHAnsi" w:hAnsiTheme="minorHAnsi" w:cstheme="minorHAnsi"/>
          <w:color w:val="002060"/>
          <w:sz w:val="27"/>
          <w:szCs w:val="27"/>
        </w:rPr>
      </w:pPr>
    </w:p>
    <w:p w:rsidR="00A771C0" w:rsidRPr="00A771C0" w:rsidRDefault="00A771C0" w:rsidP="00726B93">
      <w:pPr>
        <w:tabs>
          <w:tab w:val="left" w:pos="9356"/>
        </w:tabs>
        <w:rPr>
          <w:rFonts w:asciiTheme="minorHAnsi" w:hAnsiTheme="minorHAnsi" w:cstheme="minorHAnsi"/>
          <w:color w:val="002060"/>
          <w:sz w:val="27"/>
          <w:szCs w:val="27"/>
        </w:rPr>
      </w:pPr>
    </w:p>
    <w:p w:rsidR="002A494D" w:rsidRDefault="002A494D" w:rsidP="00726B93">
      <w:pPr>
        <w:tabs>
          <w:tab w:val="left" w:pos="9356"/>
        </w:tabs>
        <w:rPr>
          <w:rFonts w:ascii="Arial" w:hAnsi="Arial" w:cs="Arial"/>
          <w:color w:val="002060"/>
          <w:sz w:val="4"/>
          <w:szCs w:val="4"/>
        </w:rPr>
      </w:pPr>
    </w:p>
    <w:p w:rsidR="002A494D" w:rsidRDefault="002A494D" w:rsidP="00726B93">
      <w:pPr>
        <w:tabs>
          <w:tab w:val="left" w:pos="9356"/>
        </w:tabs>
        <w:rPr>
          <w:rFonts w:ascii="Arial" w:hAnsi="Arial" w:cs="Arial"/>
          <w:color w:val="002060"/>
          <w:sz w:val="4"/>
          <w:szCs w:val="4"/>
        </w:rPr>
      </w:pPr>
    </w:p>
    <w:p w:rsidR="002A494D" w:rsidRDefault="002A494D"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A771C0" w:rsidRDefault="00A771C0" w:rsidP="00726B93">
      <w:pPr>
        <w:tabs>
          <w:tab w:val="left" w:pos="9356"/>
        </w:tabs>
        <w:rPr>
          <w:rFonts w:ascii="Arial" w:hAnsi="Arial" w:cs="Arial"/>
          <w:color w:val="002060"/>
          <w:sz w:val="4"/>
          <w:szCs w:val="4"/>
        </w:rPr>
      </w:pPr>
    </w:p>
    <w:p w:rsidR="006F0B37" w:rsidRDefault="006F0B37" w:rsidP="00726B93">
      <w:pPr>
        <w:tabs>
          <w:tab w:val="left" w:pos="9356"/>
        </w:tabs>
        <w:rPr>
          <w:rFonts w:ascii="Arial" w:hAnsi="Arial" w:cs="Arial"/>
          <w:color w:val="002060"/>
          <w:sz w:val="4"/>
          <w:szCs w:val="4"/>
        </w:rPr>
      </w:pPr>
    </w:p>
    <w:p w:rsidR="006F0B37" w:rsidRDefault="006F0B37" w:rsidP="00726B93">
      <w:pPr>
        <w:tabs>
          <w:tab w:val="left" w:pos="9356"/>
        </w:tabs>
        <w:rPr>
          <w:rFonts w:ascii="Arial" w:hAnsi="Arial" w:cs="Arial"/>
          <w:color w:val="002060"/>
          <w:sz w:val="4"/>
          <w:szCs w:val="4"/>
        </w:rPr>
      </w:pPr>
    </w:p>
    <w:p w:rsidR="006F0B37" w:rsidRDefault="006F0B37" w:rsidP="00726B93">
      <w:pPr>
        <w:tabs>
          <w:tab w:val="left" w:pos="9356"/>
        </w:tabs>
        <w:rPr>
          <w:rFonts w:ascii="Arial" w:hAnsi="Arial" w:cs="Arial"/>
          <w:color w:val="002060"/>
          <w:sz w:val="4"/>
          <w:szCs w:val="4"/>
        </w:rPr>
      </w:pPr>
    </w:p>
    <w:p w:rsidR="006F0B37" w:rsidRDefault="006F0B37" w:rsidP="00726B93">
      <w:pPr>
        <w:tabs>
          <w:tab w:val="left" w:pos="9356"/>
        </w:tabs>
        <w:rPr>
          <w:rFonts w:ascii="Arial" w:hAnsi="Arial" w:cs="Arial"/>
          <w:color w:val="002060"/>
          <w:sz w:val="4"/>
          <w:szCs w:val="4"/>
        </w:rPr>
      </w:pPr>
    </w:p>
    <w:p w:rsidR="006F0B37" w:rsidRDefault="006F0B37" w:rsidP="00726B93">
      <w:pPr>
        <w:tabs>
          <w:tab w:val="left" w:pos="9356"/>
        </w:tabs>
        <w:rPr>
          <w:rFonts w:ascii="Arial" w:hAnsi="Arial" w:cs="Arial"/>
          <w:color w:val="002060"/>
          <w:sz w:val="4"/>
          <w:szCs w:val="4"/>
        </w:rPr>
      </w:pPr>
    </w:p>
    <w:p w:rsidR="006F0B37" w:rsidRDefault="006F0B37" w:rsidP="00726B93">
      <w:pPr>
        <w:tabs>
          <w:tab w:val="left" w:pos="9356"/>
        </w:tabs>
        <w:rPr>
          <w:rFonts w:ascii="Arial" w:hAnsi="Arial" w:cs="Arial"/>
          <w:color w:val="002060"/>
          <w:sz w:val="4"/>
          <w:szCs w:val="4"/>
        </w:rPr>
      </w:pPr>
    </w:p>
    <w:p w:rsidR="006F0B37" w:rsidRDefault="006F0B37" w:rsidP="00726B93">
      <w:pPr>
        <w:tabs>
          <w:tab w:val="left" w:pos="9356"/>
        </w:tabs>
        <w:rPr>
          <w:rFonts w:ascii="Arial" w:hAnsi="Arial" w:cs="Arial"/>
          <w:color w:val="002060"/>
          <w:sz w:val="4"/>
          <w:szCs w:val="4"/>
        </w:rPr>
      </w:pPr>
    </w:p>
    <w:p w:rsidR="006F0B37" w:rsidRDefault="006F0B37" w:rsidP="00726B93">
      <w:pPr>
        <w:tabs>
          <w:tab w:val="left" w:pos="9356"/>
        </w:tabs>
        <w:rPr>
          <w:rFonts w:ascii="Arial" w:hAnsi="Arial" w:cs="Arial"/>
          <w:color w:val="002060"/>
          <w:sz w:val="4"/>
          <w:szCs w:val="4"/>
        </w:rPr>
      </w:pPr>
    </w:p>
    <w:p w:rsidR="006F0B37" w:rsidRDefault="006F0B37" w:rsidP="00726B93">
      <w:pPr>
        <w:tabs>
          <w:tab w:val="left" w:pos="9356"/>
        </w:tabs>
        <w:rPr>
          <w:rFonts w:ascii="Arial" w:hAnsi="Arial" w:cs="Arial"/>
          <w:color w:val="002060"/>
          <w:sz w:val="4"/>
          <w:szCs w:val="4"/>
        </w:rPr>
      </w:pPr>
    </w:p>
    <w:tbl>
      <w:tblPr>
        <w:tblW w:w="5000" w:type="pct"/>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ayout w:type="fixed"/>
        <w:tblLook w:val="04A0" w:firstRow="1" w:lastRow="0" w:firstColumn="1" w:lastColumn="0" w:noHBand="0" w:noVBand="1"/>
      </w:tblPr>
      <w:tblGrid>
        <w:gridCol w:w="1119"/>
        <w:gridCol w:w="8368"/>
      </w:tblGrid>
      <w:tr w:rsidR="006F0B37" w:rsidRPr="006F0B37" w:rsidTr="006F0B37">
        <w:trPr>
          <w:trHeight w:val="669"/>
        </w:trPr>
        <w:tc>
          <w:tcPr>
            <w:tcW w:w="590" w:type="pct"/>
            <w:shd w:val="clear" w:color="auto" w:fill="DC913F"/>
            <w:vAlign w:val="center"/>
          </w:tcPr>
          <w:p w:rsidR="006F0B37" w:rsidRPr="006F0B37" w:rsidRDefault="006F0B37" w:rsidP="006F0B37">
            <w:pPr>
              <w:tabs>
                <w:tab w:val="left" w:pos="1437"/>
              </w:tabs>
              <w:spacing w:before="120" w:after="120"/>
              <w:jc w:val="center"/>
              <w:rPr>
                <w:rFonts w:ascii="Arial" w:hAnsi="Arial" w:cs="Arial"/>
                <w:b/>
                <w:bCs/>
                <w:color w:val="3333CC"/>
                <w:sz w:val="24"/>
                <w:szCs w:val="24"/>
              </w:rPr>
            </w:pPr>
            <w:r w:rsidRPr="006F0B37">
              <w:rPr>
                <w:rFonts w:ascii="Arial" w:hAnsi="Arial" w:cs="Arial"/>
                <w:b/>
                <w:bCs/>
                <w:noProof/>
                <w:color w:val="3333CC"/>
                <w:sz w:val="24"/>
                <w:szCs w:val="24"/>
                <w:lang w:eastAsia="uk-UA"/>
              </w:rPr>
              <w:lastRenderedPageBreak/>
              <w:drawing>
                <wp:anchor distT="0" distB="0" distL="114300" distR="114300" simplePos="0" relativeHeight="251764224" behindDoc="0" locked="0" layoutInCell="1" allowOverlap="1" wp14:anchorId="0ADA5DC2" wp14:editId="764B837C">
                  <wp:simplePos x="0" y="0"/>
                  <wp:positionH relativeFrom="column">
                    <wp:posOffset>-14605</wp:posOffset>
                  </wp:positionH>
                  <wp:positionV relativeFrom="paragraph">
                    <wp:posOffset>55245</wp:posOffset>
                  </wp:positionV>
                  <wp:extent cx="589280" cy="540385"/>
                  <wp:effectExtent l="0" t="0" r="127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280" cy="540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F0B37">
              <w:rPr>
                <w:rFonts w:ascii="Arial" w:hAnsi="Arial" w:cs="Arial"/>
                <w:b/>
                <w:bCs/>
                <w:color w:val="3333CC"/>
                <w:sz w:val="24"/>
                <w:szCs w:val="24"/>
              </w:rPr>
              <w:t>87,2</w:t>
            </w:r>
          </w:p>
          <w:p w:rsidR="006F0B37" w:rsidRPr="006F0B37" w:rsidRDefault="006F0B37" w:rsidP="006F0B37">
            <w:pPr>
              <w:spacing w:before="120" w:after="120"/>
              <w:jc w:val="center"/>
              <w:rPr>
                <w:rFonts w:ascii="Calibri" w:hAnsi="Calibri" w:cs="Arial"/>
                <w:b/>
                <w:bCs/>
                <w:color w:val="FFFFFF"/>
                <w:sz w:val="32"/>
                <w:szCs w:val="32"/>
              </w:rPr>
            </w:pPr>
          </w:p>
        </w:tc>
        <w:tc>
          <w:tcPr>
            <w:tcW w:w="4410" w:type="pct"/>
            <w:shd w:val="clear" w:color="auto" w:fill="DC913F"/>
            <w:vAlign w:val="center"/>
          </w:tcPr>
          <w:p w:rsidR="006F0B37" w:rsidRPr="006F0B37" w:rsidRDefault="006F0B37" w:rsidP="006F0B37">
            <w:pPr>
              <w:spacing w:before="120" w:after="120"/>
              <w:jc w:val="center"/>
              <w:rPr>
                <w:rFonts w:ascii="Verdana" w:hAnsi="Verdana" w:cs="Arial"/>
                <w:sz w:val="24"/>
                <w:szCs w:val="24"/>
              </w:rPr>
            </w:pPr>
            <w:r w:rsidRPr="006F0B37">
              <w:rPr>
                <w:rFonts w:ascii="Calibri" w:hAnsi="Calibri" w:cs="Arial"/>
                <w:b/>
                <w:bCs/>
                <w:color w:val="FFFFFF"/>
                <w:sz w:val="32"/>
                <w:szCs w:val="32"/>
              </w:rPr>
              <w:t>ПРОМИСЛОВІСТЬ</w:t>
            </w:r>
          </w:p>
        </w:tc>
      </w:tr>
    </w:tbl>
    <w:p w:rsidR="006F0B37" w:rsidRPr="006F0B37" w:rsidRDefault="006F0B37" w:rsidP="006F0B37">
      <w:pPr>
        <w:tabs>
          <w:tab w:val="left" w:pos="1418"/>
        </w:tabs>
        <w:spacing w:line="240" w:lineRule="exact"/>
        <w:ind w:firstLine="720"/>
        <w:jc w:val="both"/>
        <w:rPr>
          <w:rFonts w:ascii="Calibri" w:hAnsi="Calibri"/>
          <w:b/>
          <w:kern w:val="2"/>
          <w:sz w:val="27"/>
          <w:szCs w:val="27"/>
        </w:rPr>
      </w:pPr>
    </w:p>
    <w:p w:rsidR="006F0B37" w:rsidRPr="006F0B37" w:rsidRDefault="006F0B37" w:rsidP="006F0B37">
      <w:pPr>
        <w:tabs>
          <w:tab w:val="left" w:pos="1418"/>
        </w:tabs>
        <w:spacing w:line="280" w:lineRule="exact"/>
        <w:ind w:firstLine="567"/>
        <w:jc w:val="both"/>
        <w:rPr>
          <w:rFonts w:ascii="Calibri" w:hAnsi="Calibri"/>
          <w:color w:val="002060"/>
          <w:kern w:val="2"/>
          <w:sz w:val="27"/>
          <w:szCs w:val="27"/>
        </w:rPr>
      </w:pPr>
      <w:r w:rsidRPr="006F0B37">
        <w:rPr>
          <w:rFonts w:ascii="Calibri" w:hAnsi="Calibri"/>
          <w:b/>
          <w:color w:val="002060"/>
          <w:kern w:val="2"/>
          <w:sz w:val="27"/>
          <w:szCs w:val="27"/>
        </w:rPr>
        <w:t>Індекс промислової продукції</w:t>
      </w:r>
      <w:r w:rsidRPr="006F0B37">
        <w:rPr>
          <w:rFonts w:ascii="Calibri" w:hAnsi="Calibri"/>
          <w:color w:val="002060"/>
          <w:kern w:val="2"/>
          <w:sz w:val="27"/>
          <w:szCs w:val="27"/>
        </w:rPr>
        <w:t xml:space="preserve"> в травні 2020р. порівняно з попереднім місяцем та травнем 2019р. становив відповідно 104,9% та 87,8%, за підсумками січня–травня 2020р. – 91,3%.</w:t>
      </w:r>
    </w:p>
    <w:p w:rsidR="006F0B37" w:rsidRPr="006F0B37" w:rsidRDefault="006F0B37" w:rsidP="006F0B37">
      <w:pPr>
        <w:spacing w:line="280" w:lineRule="exact"/>
        <w:ind w:firstLine="567"/>
        <w:jc w:val="both"/>
        <w:rPr>
          <w:rFonts w:ascii="Calibri" w:hAnsi="Calibri"/>
          <w:color w:val="002060"/>
          <w:kern w:val="2"/>
          <w:sz w:val="27"/>
          <w:szCs w:val="27"/>
        </w:rPr>
      </w:pPr>
      <w:r w:rsidRPr="006F0B37">
        <w:rPr>
          <w:rFonts w:ascii="Calibri" w:hAnsi="Calibri"/>
          <w:color w:val="002060"/>
          <w:kern w:val="2"/>
          <w:sz w:val="27"/>
          <w:szCs w:val="27"/>
        </w:rPr>
        <w:t xml:space="preserve">У добувній промисловості та розробленні кар’єрів порівняно із </w:t>
      </w:r>
      <w:r w:rsidRPr="006F0B37">
        <w:rPr>
          <w:rFonts w:ascii="Calibri" w:hAnsi="Calibri"/>
          <w:color w:val="002060"/>
          <w:kern w:val="2"/>
          <w:sz w:val="27"/>
          <w:szCs w:val="27"/>
        </w:rPr>
        <w:br/>
        <w:t xml:space="preserve">січнем–травнем 2019р. індекс промислової продукції становив 93,4%, </w:t>
      </w:r>
      <w:r w:rsidR="00CF261C">
        <w:rPr>
          <w:rFonts w:ascii="Calibri" w:hAnsi="Calibri"/>
          <w:color w:val="002060"/>
          <w:kern w:val="2"/>
          <w:sz w:val="27"/>
          <w:szCs w:val="27"/>
        </w:rPr>
        <w:br/>
      </w:r>
      <w:r w:rsidRPr="00CF261C">
        <w:rPr>
          <w:rFonts w:ascii="Calibri" w:hAnsi="Calibri"/>
          <w:color w:val="002060"/>
          <w:kern w:val="2"/>
          <w:sz w:val="27"/>
          <w:szCs w:val="27"/>
        </w:rPr>
        <w:t>переробній</w:t>
      </w:r>
      <w:r w:rsidRPr="006F0B37">
        <w:rPr>
          <w:rFonts w:ascii="Calibri" w:hAnsi="Calibri"/>
          <w:color w:val="002060"/>
          <w:kern w:val="2"/>
          <w:sz w:val="27"/>
          <w:szCs w:val="27"/>
        </w:rPr>
        <w:t xml:space="preserve"> – 90,0%, постачанні електроенергії, газу, пари та кондиційованого повітря – 93,1%.</w:t>
      </w:r>
    </w:p>
    <w:p w:rsidR="006F0B37" w:rsidRPr="006F0B37" w:rsidRDefault="006F0B37" w:rsidP="006F0B37">
      <w:pPr>
        <w:widowControl w:val="0"/>
        <w:spacing w:line="224" w:lineRule="exact"/>
        <w:jc w:val="center"/>
        <w:rPr>
          <w:rFonts w:ascii="Arial" w:hAnsi="Arial" w:cs="Arial"/>
          <w:b/>
          <w:bCs/>
          <w:color w:val="002060"/>
          <w:sz w:val="24"/>
          <w:szCs w:val="24"/>
        </w:rPr>
      </w:pPr>
    </w:p>
    <w:p w:rsidR="006F0B37" w:rsidRPr="006F0B37" w:rsidRDefault="006F0B37" w:rsidP="006F0B37">
      <w:pPr>
        <w:widowControl w:val="0"/>
        <w:jc w:val="center"/>
        <w:rPr>
          <w:rFonts w:ascii="Arial" w:hAnsi="Arial" w:cs="Arial"/>
          <w:b/>
          <w:bCs/>
          <w:color w:val="002060"/>
          <w:sz w:val="24"/>
          <w:szCs w:val="24"/>
        </w:rPr>
      </w:pPr>
      <w:r w:rsidRPr="006F0B37">
        <w:rPr>
          <w:rFonts w:ascii="Arial" w:hAnsi="Arial" w:cs="Arial"/>
          <w:b/>
          <w:bCs/>
          <w:color w:val="002060"/>
          <w:sz w:val="24"/>
          <w:szCs w:val="24"/>
        </w:rPr>
        <w:t>Індекси промислової продукції</w:t>
      </w:r>
    </w:p>
    <w:p w:rsidR="006F0B37" w:rsidRPr="006F0B37" w:rsidRDefault="006F0B37" w:rsidP="006F0B37">
      <w:pPr>
        <w:widowControl w:val="0"/>
        <w:jc w:val="center"/>
        <w:rPr>
          <w:rFonts w:ascii="Arial" w:hAnsi="Arial" w:cs="Arial"/>
          <w:color w:val="002060"/>
          <w:sz w:val="24"/>
          <w:szCs w:val="24"/>
        </w:rPr>
      </w:pPr>
      <w:r w:rsidRPr="006F0B37">
        <w:rPr>
          <w:rFonts w:ascii="Arial" w:hAnsi="Arial" w:cs="Arial"/>
          <w:b/>
          <w:bCs/>
          <w:color w:val="002060"/>
          <w:sz w:val="24"/>
          <w:szCs w:val="24"/>
        </w:rPr>
        <w:t>у 201</w:t>
      </w:r>
      <w:r w:rsidRPr="006F0B37">
        <w:rPr>
          <w:rFonts w:ascii="Arial" w:hAnsi="Arial" w:cs="Arial"/>
          <w:b/>
          <w:bCs/>
          <w:color w:val="002060"/>
          <w:sz w:val="24"/>
          <w:szCs w:val="24"/>
          <w:lang w:val="ru-RU"/>
        </w:rPr>
        <w:t>9</w:t>
      </w:r>
      <w:r w:rsidRPr="006F0B37">
        <w:rPr>
          <w:rFonts w:ascii="Arial" w:hAnsi="Arial" w:cs="Arial"/>
          <w:b/>
          <w:bCs/>
          <w:color w:val="002060"/>
          <w:sz w:val="24"/>
          <w:szCs w:val="24"/>
        </w:rPr>
        <w:t>–20</w:t>
      </w:r>
      <w:r w:rsidRPr="006F0B37">
        <w:rPr>
          <w:rFonts w:ascii="Arial" w:hAnsi="Arial" w:cs="Arial"/>
          <w:b/>
          <w:bCs/>
          <w:color w:val="002060"/>
          <w:sz w:val="24"/>
          <w:szCs w:val="24"/>
          <w:lang w:val="ru-RU"/>
        </w:rPr>
        <w:t>20</w:t>
      </w:r>
      <w:r w:rsidRPr="006F0B37">
        <w:rPr>
          <w:rFonts w:ascii="Arial" w:hAnsi="Arial" w:cs="Arial"/>
          <w:b/>
          <w:bCs/>
          <w:color w:val="002060"/>
          <w:sz w:val="24"/>
          <w:szCs w:val="24"/>
        </w:rPr>
        <w:t xml:space="preserve"> роках </w:t>
      </w:r>
    </w:p>
    <w:p w:rsidR="006F0B37" w:rsidRPr="006F0B37" w:rsidRDefault="006F0B37" w:rsidP="006F0B37">
      <w:pPr>
        <w:widowControl w:val="0"/>
        <w:jc w:val="center"/>
        <w:rPr>
          <w:rFonts w:ascii="Arial" w:hAnsi="Arial" w:cs="Arial"/>
          <w:color w:val="002060"/>
          <w:sz w:val="22"/>
          <w:szCs w:val="22"/>
          <w:lang w:val="ru-RU"/>
        </w:rPr>
      </w:pPr>
      <w:r w:rsidRPr="006F0B37">
        <w:rPr>
          <w:rFonts w:ascii="Arial" w:hAnsi="Arial" w:cs="Arial"/>
          <w:color w:val="002060"/>
          <w:sz w:val="22"/>
          <w:szCs w:val="22"/>
        </w:rPr>
        <w:t>(у % до відповідного періоду попереднього року</w:t>
      </w:r>
      <w:r w:rsidRPr="006F0B37">
        <w:rPr>
          <w:rFonts w:ascii="Arial" w:hAnsi="Arial" w:cs="Arial"/>
          <w:color w:val="002060"/>
          <w:sz w:val="22"/>
          <w:szCs w:val="22"/>
          <w:lang w:val="ru-RU"/>
        </w:rPr>
        <w:t>,</w:t>
      </w:r>
      <w:r w:rsidRPr="006F0B37">
        <w:rPr>
          <w:rFonts w:ascii="Arial" w:hAnsi="Arial" w:cs="Arial"/>
          <w:color w:val="002060"/>
          <w:sz w:val="22"/>
          <w:szCs w:val="22"/>
        </w:rPr>
        <w:t xml:space="preserve"> наростаючим підсумком)</w:t>
      </w:r>
    </w:p>
    <w:bookmarkStart w:id="5" w:name="_MON_1620561726"/>
    <w:bookmarkEnd w:id="5"/>
    <w:bookmarkStart w:id="6" w:name="_MON_1620562123"/>
    <w:bookmarkEnd w:id="6"/>
    <w:p w:rsidR="006F0B37" w:rsidRPr="006F0B37" w:rsidRDefault="00645A40" w:rsidP="006F0B37">
      <w:pPr>
        <w:ind w:left="-113" w:right="-284"/>
        <w:jc w:val="center"/>
        <w:rPr>
          <w:rFonts w:ascii="Calibri" w:hAnsi="Calibri"/>
          <w:color w:val="002060"/>
          <w:kern w:val="2"/>
          <w:sz w:val="28"/>
        </w:rPr>
      </w:pPr>
      <w:r w:rsidRPr="006F0B37">
        <w:rPr>
          <w:rFonts w:ascii="Calibri" w:hAnsi="Calibri"/>
          <w:noProof/>
          <w:sz w:val="27"/>
          <w:szCs w:val="27"/>
          <w:lang w:eastAsia="uk-UA"/>
        </w:rPr>
        <w:object w:dxaOrig="10064" w:dyaOrig="4838">
          <v:shape id="_x0000_i1026" type="#_x0000_t75" style="width:477pt;height:233.25pt" o:ole="">
            <v:imagedata r:id="rId37" o:title=""/>
          </v:shape>
          <o:OLEObject Type="Embed" ProgID="Excel.Sheet.12" ShapeID="_x0000_i1026" DrawAspect="Content" ObjectID="_1655661227" r:id="rId38"/>
        </w:object>
      </w:r>
    </w:p>
    <w:p w:rsidR="006F0B37" w:rsidRPr="006F0B37" w:rsidRDefault="006F0B37" w:rsidP="006F0B37">
      <w:pPr>
        <w:ind w:firstLine="567"/>
        <w:jc w:val="both"/>
        <w:rPr>
          <w:rFonts w:ascii="Calibri" w:hAnsi="Calibri"/>
          <w:color w:val="002060"/>
          <w:kern w:val="2"/>
          <w:sz w:val="27"/>
          <w:szCs w:val="27"/>
        </w:rPr>
      </w:pPr>
      <w:r w:rsidRPr="006F0B37">
        <w:rPr>
          <w:rFonts w:ascii="Calibri" w:hAnsi="Calibri"/>
          <w:color w:val="002060"/>
          <w:kern w:val="2"/>
          <w:sz w:val="27"/>
          <w:szCs w:val="27"/>
        </w:rPr>
        <w:t xml:space="preserve">Індекси промислової продукції за основними видами діяльності та основними промисловими групами наведено в таблиці. </w:t>
      </w:r>
    </w:p>
    <w:p w:rsidR="006F0B37" w:rsidRPr="006F0B37" w:rsidRDefault="006F0B37" w:rsidP="006F0B37">
      <w:pPr>
        <w:spacing w:line="260" w:lineRule="exact"/>
        <w:ind w:firstLine="720"/>
        <w:jc w:val="right"/>
        <w:rPr>
          <w:rFonts w:ascii="Calibri" w:hAnsi="Calibri"/>
          <w:color w:val="002060"/>
          <w:kern w:val="2"/>
          <w:sz w:val="24"/>
          <w:szCs w:val="24"/>
        </w:rPr>
      </w:pPr>
      <w:r w:rsidRPr="006F0B37">
        <w:rPr>
          <w:rFonts w:ascii="Calibri" w:hAnsi="Calibri"/>
          <w:color w:val="002060"/>
          <w:kern w:val="2"/>
          <w:sz w:val="24"/>
          <w:szCs w:val="24"/>
        </w:rPr>
        <w:t>(відсотків)</w:t>
      </w:r>
    </w:p>
    <w:tbl>
      <w:tblPr>
        <w:tblW w:w="4992"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1842"/>
        <w:gridCol w:w="2477"/>
        <w:gridCol w:w="869"/>
        <w:gridCol w:w="996"/>
        <w:gridCol w:w="918"/>
        <w:gridCol w:w="1147"/>
        <w:gridCol w:w="1233"/>
      </w:tblGrid>
      <w:tr w:rsidR="006F0B37" w:rsidRPr="006F0B37" w:rsidTr="006F0B37">
        <w:trPr>
          <w:cantSplit/>
          <w:trHeight w:val="611"/>
        </w:trPr>
        <w:tc>
          <w:tcPr>
            <w:tcW w:w="2278" w:type="pct"/>
            <w:gridSpan w:val="2"/>
            <w:vMerge w:val="restart"/>
            <w:tcBorders>
              <w:left w:val="nil"/>
            </w:tcBorders>
          </w:tcPr>
          <w:p w:rsidR="006F0B37" w:rsidRPr="006F0B37" w:rsidRDefault="006F0B37" w:rsidP="006F0B37">
            <w:pPr>
              <w:spacing w:line="216" w:lineRule="exact"/>
              <w:ind w:left="-284"/>
              <w:jc w:val="right"/>
              <w:rPr>
                <w:rFonts w:ascii="Calibri" w:hAnsi="Calibri"/>
                <w:color w:val="002060"/>
                <w:sz w:val="24"/>
                <w:szCs w:val="24"/>
              </w:rPr>
            </w:pPr>
          </w:p>
        </w:tc>
        <w:tc>
          <w:tcPr>
            <w:tcW w:w="458" w:type="pct"/>
            <w:vMerge w:val="restart"/>
            <w:vAlign w:val="center"/>
          </w:tcPr>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Код за КВЕД-2010</w:t>
            </w:r>
          </w:p>
        </w:tc>
        <w:tc>
          <w:tcPr>
            <w:tcW w:w="1009" w:type="pct"/>
            <w:gridSpan w:val="2"/>
            <w:vAlign w:val="center"/>
          </w:tcPr>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Травень 2020 до</w:t>
            </w:r>
          </w:p>
        </w:tc>
        <w:tc>
          <w:tcPr>
            <w:tcW w:w="605" w:type="pct"/>
            <w:vMerge w:val="restart"/>
            <w:vAlign w:val="center"/>
          </w:tcPr>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Січень–</w:t>
            </w:r>
          </w:p>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травень</w:t>
            </w:r>
            <w:r w:rsidRPr="006F0B37">
              <w:rPr>
                <w:rFonts w:ascii="Calibri" w:hAnsi="Calibri"/>
                <w:color w:val="002060"/>
                <w:sz w:val="24"/>
                <w:szCs w:val="24"/>
              </w:rPr>
              <w:br/>
              <w:t>2020</w:t>
            </w:r>
            <w:r w:rsidRPr="006F0B37">
              <w:rPr>
                <w:rFonts w:ascii="Calibri" w:hAnsi="Calibri"/>
                <w:color w:val="002060"/>
                <w:sz w:val="24"/>
                <w:szCs w:val="24"/>
              </w:rPr>
              <w:br/>
              <w:t>до</w:t>
            </w:r>
            <w:r w:rsidRPr="006F0B37">
              <w:rPr>
                <w:rFonts w:ascii="Calibri" w:hAnsi="Calibri"/>
                <w:color w:val="002060"/>
                <w:sz w:val="24"/>
                <w:szCs w:val="24"/>
              </w:rPr>
              <w:br/>
              <w:t>січня–</w:t>
            </w:r>
            <w:r w:rsidRPr="006F0B37">
              <w:rPr>
                <w:rFonts w:ascii="Calibri" w:hAnsi="Calibri"/>
                <w:color w:val="002060"/>
                <w:sz w:val="24"/>
                <w:szCs w:val="24"/>
              </w:rPr>
              <w:br/>
              <w:t xml:space="preserve">травня </w:t>
            </w:r>
            <w:r w:rsidRPr="006F0B37">
              <w:rPr>
                <w:rFonts w:ascii="Calibri" w:hAnsi="Calibri"/>
                <w:color w:val="002060"/>
                <w:sz w:val="24"/>
                <w:szCs w:val="24"/>
              </w:rPr>
              <w:br/>
              <w:t>2019</w:t>
            </w:r>
          </w:p>
        </w:tc>
        <w:tc>
          <w:tcPr>
            <w:tcW w:w="650" w:type="pct"/>
            <w:vMerge w:val="restart"/>
            <w:tcBorders>
              <w:right w:val="nil"/>
            </w:tcBorders>
            <w:shd w:val="clear" w:color="auto" w:fill="auto"/>
            <w:vAlign w:val="center"/>
          </w:tcPr>
          <w:p w:rsidR="006F0B37" w:rsidRPr="006F0B37" w:rsidRDefault="006F0B37" w:rsidP="006F0B37">
            <w:pPr>
              <w:spacing w:line="216" w:lineRule="exact"/>
              <w:ind w:left="-113" w:right="-113"/>
              <w:jc w:val="center"/>
              <w:rPr>
                <w:rFonts w:ascii="Calibri" w:hAnsi="Calibri"/>
                <w:color w:val="002060"/>
                <w:sz w:val="24"/>
                <w:szCs w:val="24"/>
                <w:u w:val="single"/>
              </w:rPr>
            </w:pPr>
            <w:r w:rsidRPr="006F0B37">
              <w:rPr>
                <w:rFonts w:ascii="Calibri" w:hAnsi="Calibri"/>
                <w:color w:val="002060"/>
                <w:sz w:val="24"/>
                <w:szCs w:val="24"/>
                <w:u w:val="single"/>
              </w:rPr>
              <w:t>Довідково:</w:t>
            </w:r>
          </w:p>
          <w:p w:rsidR="006F0B37" w:rsidRPr="006F0B37" w:rsidRDefault="006F0B37" w:rsidP="006F0B37">
            <w:pPr>
              <w:spacing w:line="216" w:lineRule="exact"/>
              <w:ind w:left="-113" w:right="-113"/>
              <w:jc w:val="center"/>
              <w:rPr>
                <w:rFonts w:ascii="Calibri" w:hAnsi="Calibri"/>
                <w:color w:val="002060"/>
                <w:sz w:val="24"/>
                <w:szCs w:val="24"/>
                <w:lang w:val="ru-RU"/>
              </w:rPr>
            </w:pPr>
            <w:r w:rsidRPr="006F0B37">
              <w:rPr>
                <w:rFonts w:ascii="Calibri" w:hAnsi="Calibri"/>
                <w:color w:val="002060"/>
                <w:sz w:val="24"/>
                <w:szCs w:val="24"/>
              </w:rPr>
              <w:t>січень–</w:t>
            </w:r>
            <w:r w:rsidRPr="006F0B37">
              <w:rPr>
                <w:rFonts w:ascii="Calibri" w:hAnsi="Calibri"/>
                <w:color w:val="002060"/>
                <w:sz w:val="24"/>
                <w:szCs w:val="24"/>
              </w:rPr>
              <w:br/>
              <w:t>травень</w:t>
            </w:r>
            <w:r w:rsidRPr="006F0B37">
              <w:rPr>
                <w:rFonts w:ascii="Calibri" w:hAnsi="Calibri"/>
                <w:color w:val="002060"/>
                <w:sz w:val="24"/>
                <w:szCs w:val="24"/>
              </w:rPr>
              <w:br/>
              <w:t>2019</w:t>
            </w:r>
          </w:p>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до</w:t>
            </w:r>
          </w:p>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січня–</w:t>
            </w:r>
            <w:r w:rsidRPr="006F0B37">
              <w:rPr>
                <w:rFonts w:ascii="Calibri" w:hAnsi="Calibri"/>
                <w:color w:val="002060"/>
                <w:sz w:val="24"/>
                <w:szCs w:val="24"/>
              </w:rPr>
              <w:br/>
              <w:t>травня</w:t>
            </w:r>
          </w:p>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 xml:space="preserve"> 2018</w:t>
            </w:r>
          </w:p>
        </w:tc>
      </w:tr>
      <w:tr w:rsidR="006F0B37" w:rsidRPr="006F0B37" w:rsidTr="006F0B37">
        <w:trPr>
          <w:cantSplit/>
          <w:trHeight w:val="477"/>
        </w:trPr>
        <w:tc>
          <w:tcPr>
            <w:tcW w:w="2278" w:type="pct"/>
            <w:gridSpan w:val="2"/>
            <w:vMerge/>
            <w:tcBorders>
              <w:left w:val="nil"/>
              <w:bottom w:val="single" w:sz="4" w:space="0" w:color="002060"/>
            </w:tcBorders>
          </w:tcPr>
          <w:p w:rsidR="006F0B37" w:rsidRPr="006F0B37" w:rsidRDefault="006F0B37" w:rsidP="006F0B37">
            <w:pPr>
              <w:spacing w:line="220" w:lineRule="exact"/>
              <w:ind w:left="-284"/>
              <w:jc w:val="right"/>
              <w:rPr>
                <w:rFonts w:ascii="Calibri" w:hAnsi="Calibri"/>
                <w:color w:val="002060"/>
                <w:sz w:val="24"/>
                <w:szCs w:val="24"/>
              </w:rPr>
            </w:pPr>
          </w:p>
        </w:tc>
        <w:tc>
          <w:tcPr>
            <w:tcW w:w="458" w:type="pct"/>
            <w:vMerge/>
            <w:tcBorders>
              <w:bottom w:val="single" w:sz="4" w:space="0" w:color="auto"/>
            </w:tcBorders>
          </w:tcPr>
          <w:p w:rsidR="006F0B37" w:rsidRPr="006F0B37" w:rsidRDefault="006F0B37" w:rsidP="006F0B37">
            <w:pPr>
              <w:spacing w:line="220" w:lineRule="exact"/>
              <w:ind w:left="-57" w:right="-57"/>
              <w:jc w:val="center"/>
              <w:rPr>
                <w:rFonts w:ascii="Calibri" w:hAnsi="Calibri"/>
                <w:color w:val="002060"/>
                <w:sz w:val="24"/>
                <w:szCs w:val="24"/>
              </w:rPr>
            </w:pPr>
          </w:p>
        </w:tc>
        <w:tc>
          <w:tcPr>
            <w:tcW w:w="525" w:type="pct"/>
            <w:tcBorders>
              <w:bottom w:val="single" w:sz="4" w:space="0" w:color="auto"/>
            </w:tcBorders>
            <w:vAlign w:val="center"/>
          </w:tcPr>
          <w:p w:rsidR="006F0B37" w:rsidRPr="006F0B37" w:rsidRDefault="006F0B37" w:rsidP="006F0B37">
            <w:pPr>
              <w:spacing w:line="220" w:lineRule="exact"/>
              <w:ind w:left="-57" w:right="-57"/>
              <w:jc w:val="center"/>
              <w:rPr>
                <w:rFonts w:ascii="Calibri" w:hAnsi="Calibri"/>
                <w:color w:val="002060"/>
                <w:sz w:val="24"/>
                <w:szCs w:val="24"/>
              </w:rPr>
            </w:pPr>
            <w:r w:rsidRPr="006F0B37">
              <w:rPr>
                <w:rFonts w:ascii="Calibri" w:hAnsi="Calibri"/>
                <w:color w:val="002060"/>
                <w:sz w:val="24"/>
                <w:szCs w:val="24"/>
              </w:rPr>
              <w:t>квітня</w:t>
            </w:r>
          </w:p>
          <w:p w:rsidR="006F0B37" w:rsidRPr="006F0B37" w:rsidRDefault="006F0B37" w:rsidP="006F0B37">
            <w:pPr>
              <w:spacing w:line="220" w:lineRule="exact"/>
              <w:ind w:left="-57" w:right="-57"/>
              <w:jc w:val="center"/>
              <w:rPr>
                <w:rFonts w:ascii="Calibri" w:hAnsi="Calibri"/>
                <w:color w:val="002060"/>
                <w:sz w:val="24"/>
                <w:szCs w:val="24"/>
              </w:rPr>
            </w:pPr>
            <w:r w:rsidRPr="006F0B37">
              <w:rPr>
                <w:rFonts w:ascii="Calibri" w:hAnsi="Calibri"/>
                <w:color w:val="002060"/>
                <w:sz w:val="24"/>
                <w:szCs w:val="24"/>
                <w:lang w:val="ru-RU"/>
              </w:rPr>
              <w:t>2</w:t>
            </w:r>
            <w:r w:rsidRPr="006F0B37">
              <w:rPr>
                <w:rFonts w:ascii="Calibri" w:hAnsi="Calibri"/>
                <w:color w:val="002060"/>
                <w:sz w:val="24"/>
                <w:szCs w:val="24"/>
              </w:rPr>
              <w:t>0</w:t>
            </w:r>
            <w:r w:rsidRPr="006F0B37">
              <w:rPr>
                <w:rFonts w:ascii="Calibri" w:hAnsi="Calibri"/>
                <w:color w:val="002060"/>
                <w:sz w:val="24"/>
                <w:szCs w:val="24"/>
                <w:lang w:val="ru-RU"/>
              </w:rPr>
              <w:t>20</w:t>
            </w:r>
          </w:p>
        </w:tc>
        <w:tc>
          <w:tcPr>
            <w:tcW w:w="484" w:type="pct"/>
            <w:tcBorders>
              <w:bottom w:val="single" w:sz="4" w:space="0" w:color="auto"/>
            </w:tcBorders>
            <w:shd w:val="clear" w:color="auto" w:fill="auto"/>
            <w:vAlign w:val="center"/>
          </w:tcPr>
          <w:p w:rsidR="006F0B37" w:rsidRPr="006F0B37" w:rsidRDefault="006F0B37" w:rsidP="006F0B37">
            <w:pPr>
              <w:spacing w:line="220" w:lineRule="exact"/>
              <w:ind w:left="-113" w:right="-113"/>
              <w:jc w:val="center"/>
              <w:rPr>
                <w:rFonts w:ascii="Calibri" w:hAnsi="Calibri"/>
                <w:color w:val="002060"/>
                <w:sz w:val="24"/>
                <w:szCs w:val="24"/>
              </w:rPr>
            </w:pPr>
            <w:r w:rsidRPr="006F0B37">
              <w:rPr>
                <w:rFonts w:ascii="Calibri" w:hAnsi="Calibri"/>
                <w:color w:val="002060"/>
                <w:sz w:val="24"/>
                <w:szCs w:val="24"/>
              </w:rPr>
              <w:t xml:space="preserve">травня </w:t>
            </w:r>
          </w:p>
          <w:p w:rsidR="006F0B37" w:rsidRPr="006F0B37" w:rsidRDefault="006F0B37" w:rsidP="006F0B37">
            <w:pPr>
              <w:spacing w:line="220" w:lineRule="exact"/>
              <w:ind w:left="-113" w:right="-113"/>
              <w:jc w:val="center"/>
              <w:rPr>
                <w:rFonts w:ascii="Calibri" w:hAnsi="Calibri"/>
                <w:color w:val="002060"/>
                <w:sz w:val="24"/>
                <w:szCs w:val="24"/>
              </w:rPr>
            </w:pPr>
            <w:r w:rsidRPr="006F0B37">
              <w:rPr>
                <w:rFonts w:ascii="Calibri" w:hAnsi="Calibri"/>
                <w:color w:val="002060"/>
                <w:sz w:val="24"/>
                <w:szCs w:val="24"/>
              </w:rPr>
              <w:t>2019</w:t>
            </w:r>
          </w:p>
        </w:tc>
        <w:tc>
          <w:tcPr>
            <w:tcW w:w="605" w:type="pct"/>
            <w:vMerge/>
            <w:tcBorders>
              <w:bottom w:val="single" w:sz="4" w:space="0" w:color="auto"/>
            </w:tcBorders>
          </w:tcPr>
          <w:p w:rsidR="006F0B37" w:rsidRPr="006F0B37" w:rsidRDefault="006F0B37" w:rsidP="006F0B37">
            <w:pPr>
              <w:spacing w:line="220" w:lineRule="exact"/>
              <w:jc w:val="center"/>
              <w:rPr>
                <w:rFonts w:ascii="Calibri" w:hAnsi="Calibri"/>
                <w:color w:val="002060"/>
                <w:sz w:val="24"/>
                <w:szCs w:val="24"/>
              </w:rPr>
            </w:pPr>
          </w:p>
        </w:tc>
        <w:tc>
          <w:tcPr>
            <w:tcW w:w="650" w:type="pct"/>
            <w:vMerge/>
            <w:tcBorders>
              <w:bottom w:val="single" w:sz="4" w:space="0" w:color="auto"/>
              <w:right w:val="nil"/>
            </w:tcBorders>
            <w:shd w:val="clear" w:color="auto" w:fill="auto"/>
            <w:vAlign w:val="center"/>
          </w:tcPr>
          <w:p w:rsidR="006F0B37" w:rsidRPr="006F0B37" w:rsidRDefault="006F0B37" w:rsidP="006F0B37">
            <w:pPr>
              <w:spacing w:line="220" w:lineRule="exact"/>
              <w:jc w:val="center"/>
              <w:rPr>
                <w:rFonts w:ascii="Calibri" w:hAnsi="Calibri"/>
                <w:color w:val="002060"/>
                <w:sz w:val="24"/>
                <w:szCs w:val="24"/>
              </w:rPr>
            </w:pPr>
          </w:p>
        </w:tc>
      </w:tr>
      <w:tr w:rsidR="006F0B37" w:rsidRPr="006F0B37" w:rsidTr="006F0B37">
        <w:trPr>
          <w:cantSplit/>
        </w:trPr>
        <w:tc>
          <w:tcPr>
            <w:tcW w:w="2278" w:type="pct"/>
            <w:gridSpan w:val="2"/>
            <w:tcBorders>
              <w:top w:val="single" w:sz="4" w:space="0" w:color="002060"/>
              <w:left w:val="nil"/>
              <w:bottom w:val="nil"/>
              <w:right w:val="nil"/>
            </w:tcBorders>
            <w:vAlign w:val="bottom"/>
          </w:tcPr>
          <w:p w:rsidR="006F0B37" w:rsidRPr="006F0B37" w:rsidRDefault="006F0B37" w:rsidP="004216A1">
            <w:pPr>
              <w:spacing w:before="120" w:line="224" w:lineRule="exact"/>
              <w:ind w:right="-113"/>
              <w:rPr>
                <w:rFonts w:ascii="Calibri" w:hAnsi="Calibri"/>
                <w:b/>
                <w:color w:val="002060"/>
                <w:sz w:val="24"/>
                <w:szCs w:val="24"/>
              </w:rPr>
            </w:pPr>
            <w:r w:rsidRPr="006F0B37">
              <w:rPr>
                <w:rFonts w:ascii="Calibri" w:hAnsi="Calibri"/>
                <w:b/>
                <w:color w:val="002060"/>
                <w:sz w:val="24"/>
                <w:szCs w:val="24"/>
              </w:rPr>
              <w:t xml:space="preserve">Промисловість </w:t>
            </w:r>
          </w:p>
        </w:tc>
        <w:tc>
          <w:tcPr>
            <w:tcW w:w="458" w:type="pct"/>
            <w:tcBorders>
              <w:top w:val="nil"/>
              <w:left w:val="nil"/>
              <w:bottom w:val="nil"/>
              <w:right w:val="nil"/>
            </w:tcBorders>
            <w:vAlign w:val="bottom"/>
          </w:tcPr>
          <w:p w:rsidR="006F0B37" w:rsidRPr="006F0B37" w:rsidRDefault="006F0B37" w:rsidP="004216A1">
            <w:pPr>
              <w:spacing w:before="120" w:line="224" w:lineRule="exact"/>
              <w:jc w:val="center"/>
              <w:rPr>
                <w:rFonts w:ascii="Calibri" w:hAnsi="Calibri" w:cs="Times New Roman CYR"/>
                <w:b/>
                <w:color w:val="002060"/>
                <w:sz w:val="24"/>
                <w:szCs w:val="24"/>
              </w:rPr>
            </w:pPr>
            <w:r w:rsidRPr="006F0B37">
              <w:rPr>
                <w:rFonts w:ascii="Calibri" w:hAnsi="Calibri" w:cs="Times New Roman CYR"/>
                <w:b/>
                <w:color w:val="002060"/>
                <w:sz w:val="24"/>
                <w:szCs w:val="24"/>
              </w:rPr>
              <w:t>B+C+D</w:t>
            </w:r>
          </w:p>
        </w:tc>
        <w:tc>
          <w:tcPr>
            <w:tcW w:w="525" w:type="pct"/>
            <w:tcBorders>
              <w:top w:val="single" w:sz="4" w:space="0" w:color="auto"/>
              <w:left w:val="nil"/>
              <w:bottom w:val="nil"/>
              <w:right w:val="nil"/>
            </w:tcBorders>
            <w:shd w:val="clear" w:color="auto" w:fill="auto"/>
            <w:vAlign w:val="bottom"/>
          </w:tcPr>
          <w:p w:rsidR="006F0B37" w:rsidRPr="006F0B37" w:rsidRDefault="006F0B37" w:rsidP="004216A1">
            <w:pPr>
              <w:spacing w:before="120"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104,9</w:t>
            </w:r>
          </w:p>
        </w:tc>
        <w:tc>
          <w:tcPr>
            <w:tcW w:w="484" w:type="pct"/>
            <w:tcBorders>
              <w:top w:val="single" w:sz="4" w:space="0" w:color="auto"/>
              <w:left w:val="nil"/>
              <w:bottom w:val="nil"/>
              <w:right w:val="nil"/>
            </w:tcBorders>
            <w:shd w:val="clear" w:color="auto" w:fill="auto"/>
            <w:vAlign w:val="bottom"/>
          </w:tcPr>
          <w:p w:rsidR="006F0B37" w:rsidRPr="006F0B37" w:rsidRDefault="006F0B37" w:rsidP="004216A1">
            <w:pPr>
              <w:spacing w:before="120"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87,8</w:t>
            </w:r>
          </w:p>
        </w:tc>
        <w:tc>
          <w:tcPr>
            <w:tcW w:w="605" w:type="pct"/>
            <w:tcBorders>
              <w:top w:val="single" w:sz="4" w:space="0" w:color="auto"/>
              <w:left w:val="nil"/>
              <w:bottom w:val="nil"/>
              <w:right w:val="nil"/>
            </w:tcBorders>
            <w:vAlign w:val="bottom"/>
          </w:tcPr>
          <w:p w:rsidR="006F0B37" w:rsidRPr="006F0B37" w:rsidRDefault="006F0B37" w:rsidP="004216A1">
            <w:pPr>
              <w:spacing w:before="120"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91,3</w:t>
            </w:r>
          </w:p>
        </w:tc>
        <w:tc>
          <w:tcPr>
            <w:tcW w:w="650" w:type="pct"/>
            <w:tcBorders>
              <w:top w:val="single" w:sz="4" w:space="0" w:color="auto"/>
              <w:left w:val="nil"/>
              <w:bottom w:val="nil"/>
              <w:right w:val="nil"/>
            </w:tcBorders>
            <w:vAlign w:val="bottom"/>
          </w:tcPr>
          <w:p w:rsidR="006F0B37" w:rsidRPr="006F0B37" w:rsidRDefault="006F0B37" w:rsidP="004216A1">
            <w:pPr>
              <w:spacing w:before="120"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101,5</w:t>
            </w:r>
          </w:p>
        </w:tc>
      </w:tr>
      <w:tr w:rsidR="006F0B37" w:rsidRPr="006F0B37" w:rsidTr="006F0B37">
        <w:trPr>
          <w:cantSplit/>
        </w:trPr>
        <w:tc>
          <w:tcPr>
            <w:tcW w:w="972" w:type="pct"/>
            <w:tcBorders>
              <w:top w:val="nil"/>
              <w:left w:val="nil"/>
              <w:bottom w:val="nil"/>
              <w:right w:val="nil"/>
            </w:tcBorders>
          </w:tcPr>
          <w:p w:rsidR="006F0B37" w:rsidRPr="006F0B37" w:rsidRDefault="006F0B37" w:rsidP="006F0B37">
            <w:pPr>
              <w:spacing w:line="240" w:lineRule="exact"/>
              <w:jc w:val="center"/>
              <w:rPr>
                <w:rFonts w:ascii="Calibri" w:hAnsi="Calibri"/>
                <w:b/>
                <w:color w:val="002060"/>
                <w:sz w:val="24"/>
                <w:szCs w:val="24"/>
              </w:rPr>
            </w:pPr>
          </w:p>
        </w:tc>
        <w:tc>
          <w:tcPr>
            <w:tcW w:w="4028" w:type="pct"/>
            <w:gridSpan w:val="6"/>
            <w:tcBorders>
              <w:top w:val="nil"/>
              <w:left w:val="nil"/>
              <w:bottom w:val="nil"/>
              <w:right w:val="nil"/>
            </w:tcBorders>
            <w:vAlign w:val="bottom"/>
          </w:tcPr>
          <w:p w:rsidR="006F0B37" w:rsidRPr="006F0B37" w:rsidRDefault="006F0B37" w:rsidP="006F0B37">
            <w:pPr>
              <w:spacing w:line="240" w:lineRule="exact"/>
              <w:jc w:val="center"/>
              <w:rPr>
                <w:rFonts w:ascii="Calibri" w:hAnsi="Calibri" w:cs="Times New Roman CYR"/>
                <w:b/>
                <w:color w:val="002060"/>
                <w:sz w:val="24"/>
                <w:szCs w:val="24"/>
              </w:rPr>
            </w:pPr>
            <w:r w:rsidRPr="006F0B37">
              <w:rPr>
                <w:rFonts w:ascii="Calibri" w:hAnsi="Calibri"/>
                <w:b/>
                <w:color w:val="002060"/>
                <w:sz w:val="24"/>
                <w:szCs w:val="24"/>
              </w:rPr>
              <w:t>за основними видами діяльності</w:t>
            </w:r>
          </w:p>
        </w:tc>
      </w:tr>
      <w:tr w:rsidR="006F0B37" w:rsidRPr="006F0B37" w:rsidTr="006F0B37">
        <w:trPr>
          <w:cantSplit/>
        </w:trPr>
        <w:tc>
          <w:tcPr>
            <w:tcW w:w="2278" w:type="pct"/>
            <w:gridSpan w:val="2"/>
            <w:tcBorders>
              <w:top w:val="nil"/>
              <w:left w:val="nil"/>
              <w:bottom w:val="nil"/>
              <w:right w:val="nil"/>
            </w:tcBorders>
            <w:vAlign w:val="bottom"/>
          </w:tcPr>
          <w:p w:rsidR="006F0B37" w:rsidRPr="006F0B37" w:rsidRDefault="006F0B37" w:rsidP="006F0B37">
            <w:pPr>
              <w:spacing w:line="220" w:lineRule="exact"/>
              <w:ind w:left="142" w:right="-113"/>
              <w:rPr>
                <w:rFonts w:ascii="Calibri" w:hAnsi="Calibri"/>
                <w:color w:val="002060"/>
                <w:sz w:val="24"/>
                <w:szCs w:val="24"/>
              </w:rPr>
            </w:pPr>
            <w:r w:rsidRPr="006F0B37">
              <w:rPr>
                <w:rFonts w:ascii="Calibri" w:hAnsi="Calibri"/>
                <w:color w:val="002060"/>
                <w:sz w:val="24"/>
                <w:szCs w:val="24"/>
              </w:rPr>
              <w:t>Добувна та переробна промисловість</w:t>
            </w:r>
          </w:p>
        </w:tc>
        <w:tc>
          <w:tcPr>
            <w:tcW w:w="458" w:type="pct"/>
            <w:tcBorders>
              <w:top w:val="nil"/>
              <w:left w:val="nil"/>
              <w:bottom w:val="nil"/>
              <w:right w:val="nil"/>
            </w:tcBorders>
            <w:vAlign w:val="bottom"/>
          </w:tcPr>
          <w:p w:rsidR="006F0B37" w:rsidRPr="006F0B37" w:rsidRDefault="006F0B37" w:rsidP="006F0B37">
            <w:pPr>
              <w:spacing w:line="220"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B+C</w:t>
            </w:r>
          </w:p>
        </w:tc>
        <w:tc>
          <w:tcPr>
            <w:tcW w:w="525" w:type="pct"/>
            <w:tcBorders>
              <w:top w:val="nil"/>
              <w:left w:val="nil"/>
              <w:bottom w:val="nil"/>
              <w:right w:val="nil"/>
            </w:tcBorders>
            <w:shd w:val="clear" w:color="auto" w:fill="auto"/>
            <w:vAlign w:val="bottom"/>
          </w:tcPr>
          <w:p w:rsidR="006F0B37" w:rsidRPr="006F0B37" w:rsidRDefault="006F0B37" w:rsidP="006F0B37">
            <w:pPr>
              <w:spacing w:line="220"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106,0</w:t>
            </w:r>
          </w:p>
        </w:tc>
        <w:tc>
          <w:tcPr>
            <w:tcW w:w="484" w:type="pct"/>
            <w:tcBorders>
              <w:top w:val="nil"/>
              <w:left w:val="nil"/>
              <w:bottom w:val="nil"/>
              <w:right w:val="nil"/>
            </w:tcBorders>
            <w:shd w:val="clear" w:color="auto" w:fill="auto"/>
            <w:vAlign w:val="bottom"/>
          </w:tcPr>
          <w:p w:rsidR="006F0B37" w:rsidRPr="006F0B37" w:rsidRDefault="006F0B37" w:rsidP="006F0B37">
            <w:pPr>
              <w:spacing w:line="220"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86,4</w:t>
            </w:r>
          </w:p>
        </w:tc>
        <w:tc>
          <w:tcPr>
            <w:tcW w:w="605" w:type="pct"/>
            <w:tcBorders>
              <w:top w:val="nil"/>
              <w:left w:val="nil"/>
              <w:bottom w:val="nil"/>
              <w:right w:val="nil"/>
            </w:tcBorders>
            <w:shd w:val="clear" w:color="auto" w:fill="auto"/>
            <w:vAlign w:val="bottom"/>
          </w:tcPr>
          <w:p w:rsidR="006F0B37" w:rsidRPr="006F0B37" w:rsidRDefault="006F0B37" w:rsidP="006F0B37">
            <w:pPr>
              <w:spacing w:line="220"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91,0</w:t>
            </w:r>
          </w:p>
        </w:tc>
        <w:tc>
          <w:tcPr>
            <w:tcW w:w="650" w:type="pct"/>
            <w:tcBorders>
              <w:top w:val="nil"/>
              <w:left w:val="nil"/>
              <w:bottom w:val="nil"/>
              <w:right w:val="nil"/>
            </w:tcBorders>
            <w:shd w:val="clear" w:color="auto" w:fill="auto"/>
            <w:vAlign w:val="bottom"/>
          </w:tcPr>
          <w:p w:rsidR="006F0B37" w:rsidRPr="006F0B37" w:rsidRDefault="006F0B37" w:rsidP="006F0B37">
            <w:pPr>
              <w:spacing w:line="220"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102,6</w:t>
            </w:r>
          </w:p>
        </w:tc>
      </w:tr>
      <w:tr w:rsidR="006F0B37" w:rsidRPr="006F0B37" w:rsidTr="006F0B37">
        <w:trPr>
          <w:cantSplit/>
        </w:trPr>
        <w:tc>
          <w:tcPr>
            <w:tcW w:w="2278" w:type="pct"/>
            <w:gridSpan w:val="2"/>
            <w:tcBorders>
              <w:top w:val="nil"/>
              <w:left w:val="nil"/>
              <w:bottom w:val="nil"/>
              <w:right w:val="nil"/>
            </w:tcBorders>
            <w:vAlign w:val="bottom"/>
          </w:tcPr>
          <w:p w:rsidR="006F0B37" w:rsidRPr="006F0B37" w:rsidRDefault="006F0B37" w:rsidP="006F0B37">
            <w:pPr>
              <w:spacing w:line="220" w:lineRule="exact"/>
              <w:ind w:left="284" w:right="-113"/>
              <w:rPr>
                <w:rFonts w:ascii="Calibri" w:hAnsi="Calibri"/>
                <w:color w:val="002060"/>
                <w:sz w:val="24"/>
                <w:szCs w:val="24"/>
              </w:rPr>
            </w:pPr>
            <w:r w:rsidRPr="006F0B37">
              <w:rPr>
                <w:rFonts w:ascii="Calibri" w:hAnsi="Calibri"/>
                <w:color w:val="002060"/>
                <w:sz w:val="24"/>
                <w:szCs w:val="24"/>
              </w:rPr>
              <w:t>Добувна промисловість і розроблення кар’єрів</w:t>
            </w:r>
          </w:p>
        </w:tc>
        <w:tc>
          <w:tcPr>
            <w:tcW w:w="458" w:type="pct"/>
            <w:tcBorders>
              <w:top w:val="nil"/>
              <w:left w:val="nil"/>
              <w:bottom w:val="nil"/>
              <w:right w:val="nil"/>
            </w:tcBorders>
            <w:vAlign w:val="bottom"/>
          </w:tcPr>
          <w:p w:rsidR="006F0B37" w:rsidRPr="006F0B37" w:rsidRDefault="006F0B37" w:rsidP="006F0B37">
            <w:pPr>
              <w:spacing w:line="220"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B</w:t>
            </w:r>
          </w:p>
        </w:tc>
        <w:tc>
          <w:tcPr>
            <w:tcW w:w="525" w:type="pct"/>
            <w:tcBorders>
              <w:top w:val="nil"/>
              <w:left w:val="nil"/>
              <w:bottom w:val="nil"/>
              <w:right w:val="nil"/>
            </w:tcBorders>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103,5</w:t>
            </w:r>
          </w:p>
        </w:tc>
        <w:tc>
          <w:tcPr>
            <w:tcW w:w="484" w:type="pct"/>
            <w:tcBorders>
              <w:top w:val="nil"/>
              <w:left w:val="nil"/>
              <w:bottom w:val="nil"/>
              <w:right w:val="nil"/>
            </w:tcBorders>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91,1</w:t>
            </w:r>
          </w:p>
        </w:tc>
        <w:tc>
          <w:tcPr>
            <w:tcW w:w="605" w:type="pct"/>
            <w:tcBorders>
              <w:top w:val="nil"/>
              <w:left w:val="nil"/>
              <w:bottom w:val="nil"/>
              <w:right w:val="nil"/>
            </w:tcBorders>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93,4</w:t>
            </w:r>
          </w:p>
        </w:tc>
        <w:tc>
          <w:tcPr>
            <w:tcW w:w="650" w:type="pct"/>
            <w:tcBorders>
              <w:top w:val="nil"/>
              <w:left w:val="nil"/>
              <w:bottom w:val="nil"/>
              <w:right w:val="nil"/>
            </w:tcBorders>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102,9</w:t>
            </w:r>
          </w:p>
        </w:tc>
      </w:tr>
      <w:tr w:rsidR="006F0B37" w:rsidRPr="006F0B37" w:rsidTr="006F0B37">
        <w:trPr>
          <w:cantSplit/>
        </w:trPr>
        <w:tc>
          <w:tcPr>
            <w:tcW w:w="2278" w:type="pct"/>
            <w:gridSpan w:val="2"/>
            <w:tcBorders>
              <w:top w:val="nil"/>
              <w:left w:val="nil"/>
              <w:bottom w:val="nil"/>
              <w:right w:val="nil"/>
            </w:tcBorders>
            <w:vAlign w:val="bottom"/>
          </w:tcPr>
          <w:p w:rsidR="006F0B37" w:rsidRPr="006F0B37" w:rsidRDefault="006F0B37" w:rsidP="006F0B37">
            <w:pPr>
              <w:spacing w:line="220" w:lineRule="exact"/>
              <w:ind w:left="425"/>
              <w:outlineLvl w:val="0"/>
              <w:rPr>
                <w:rFonts w:ascii="Calibri" w:hAnsi="Calibri"/>
                <w:color w:val="002060"/>
                <w:sz w:val="24"/>
                <w:szCs w:val="24"/>
              </w:rPr>
            </w:pPr>
            <w:r w:rsidRPr="006F0B37">
              <w:rPr>
                <w:rFonts w:ascii="Calibri" w:hAnsi="Calibri"/>
                <w:color w:val="002060"/>
                <w:sz w:val="24"/>
                <w:szCs w:val="24"/>
              </w:rPr>
              <w:t>з неї</w:t>
            </w:r>
          </w:p>
        </w:tc>
        <w:tc>
          <w:tcPr>
            <w:tcW w:w="458" w:type="pct"/>
            <w:tcBorders>
              <w:top w:val="nil"/>
              <w:left w:val="nil"/>
              <w:bottom w:val="nil"/>
              <w:right w:val="nil"/>
            </w:tcBorders>
            <w:vAlign w:val="bottom"/>
          </w:tcPr>
          <w:p w:rsidR="006F0B37" w:rsidRPr="006F0B37" w:rsidRDefault="006F0B37" w:rsidP="006F0B37">
            <w:pPr>
              <w:spacing w:line="220" w:lineRule="exact"/>
              <w:jc w:val="center"/>
              <w:rPr>
                <w:rFonts w:ascii="Calibri" w:hAnsi="Calibri" w:cs="Times New Roman CYR"/>
                <w:color w:val="002060"/>
                <w:sz w:val="24"/>
                <w:szCs w:val="24"/>
              </w:rPr>
            </w:pPr>
          </w:p>
        </w:tc>
        <w:tc>
          <w:tcPr>
            <w:tcW w:w="525" w:type="pct"/>
            <w:tcBorders>
              <w:top w:val="nil"/>
              <w:left w:val="nil"/>
              <w:bottom w:val="nil"/>
              <w:right w:val="nil"/>
            </w:tcBorders>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p>
        </w:tc>
        <w:tc>
          <w:tcPr>
            <w:tcW w:w="484" w:type="pct"/>
            <w:tcBorders>
              <w:top w:val="nil"/>
              <w:left w:val="nil"/>
              <w:bottom w:val="nil"/>
              <w:right w:val="nil"/>
            </w:tcBorders>
            <w:vAlign w:val="bottom"/>
          </w:tcPr>
          <w:p w:rsidR="006F0B37" w:rsidRPr="006F0B37" w:rsidRDefault="006F0B37" w:rsidP="006F0B37">
            <w:pPr>
              <w:spacing w:line="236" w:lineRule="exact"/>
              <w:jc w:val="right"/>
              <w:rPr>
                <w:rFonts w:ascii="Calibri" w:hAnsi="Calibri" w:cs="Times New Roman CYR"/>
                <w:color w:val="002060"/>
                <w:sz w:val="24"/>
                <w:szCs w:val="24"/>
              </w:rPr>
            </w:pPr>
          </w:p>
        </w:tc>
        <w:tc>
          <w:tcPr>
            <w:tcW w:w="605" w:type="pct"/>
            <w:tcBorders>
              <w:top w:val="nil"/>
              <w:left w:val="nil"/>
              <w:bottom w:val="nil"/>
              <w:right w:val="nil"/>
            </w:tcBorders>
            <w:vAlign w:val="bottom"/>
          </w:tcPr>
          <w:p w:rsidR="006F0B37" w:rsidRPr="006F0B37" w:rsidRDefault="006F0B37" w:rsidP="006F0B37">
            <w:pPr>
              <w:spacing w:line="236" w:lineRule="exact"/>
              <w:jc w:val="right"/>
              <w:rPr>
                <w:rFonts w:ascii="Calibri" w:hAnsi="Calibri" w:cs="Times New Roman CYR"/>
                <w:color w:val="002060"/>
                <w:sz w:val="24"/>
                <w:szCs w:val="24"/>
              </w:rPr>
            </w:pPr>
          </w:p>
        </w:tc>
        <w:tc>
          <w:tcPr>
            <w:tcW w:w="650" w:type="pct"/>
            <w:tcBorders>
              <w:top w:val="nil"/>
              <w:left w:val="nil"/>
              <w:bottom w:val="nil"/>
              <w:right w:val="nil"/>
            </w:tcBorders>
            <w:vAlign w:val="bottom"/>
          </w:tcPr>
          <w:p w:rsidR="006F0B37" w:rsidRPr="006F0B37" w:rsidRDefault="006F0B37" w:rsidP="006F0B37">
            <w:pPr>
              <w:spacing w:line="236" w:lineRule="exact"/>
              <w:jc w:val="right"/>
              <w:rPr>
                <w:rFonts w:ascii="Calibri" w:hAnsi="Calibri" w:cs="Times New Roman CYR"/>
                <w:color w:val="002060"/>
                <w:sz w:val="24"/>
                <w:szCs w:val="24"/>
              </w:rPr>
            </w:pPr>
          </w:p>
        </w:tc>
      </w:tr>
      <w:tr w:rsidR="006F0B37" w:rsidRPr="006F0B37" w:rsidTr="006F0B37">
        <w:trPr>
          <w:cantSplit/>
        </w:trPr>
        <w:tc>
          <w:tcPr>
            <w:tcW w:w="2278" w:type="pct"/>
            <w:gridSpan w:val="2"/>
            <w:tcBorders>
              <w:top w:val="nil"/>
              <w:left w:val="nil"/>
              <w:bottom w:val="nil"/>
              <w:right w:val="nil"/>
            </w:tcBorders>
            <w:vAlign w:val="bottom"/>
          </w:tcPr>
          <w:p w:rsidR="006F0B37" w:rsidRPr="006F0B37" w:rsidRDefault="006F0B37" w:rsidP="006F0B37">
            <w:pPr>
              <w:spacing w:line="220" w:lineRule="exact"/>
              <w:ind w:left="425"/>
              <w:outlineLvl w:val="0"/>
              <w:rPr>
                <w:rFonts w:ascii="Calibri" w:hAnsi="Calibri"/>
                <w:color w:val="002060"/>
                <w:sz w:val="24"/>
                <w:szCs w:val="24"/>
              </w:rPr>
            </w:pPr>
            <w:r w:rsidRPr="006F0B37">
              <w:rPr>
                <w:rFonts w:ascii="Calibri" w:hAnsi="Calibri"/>
                <w:color w:val="002060"/>
                <w:sz w:val="24"/>
                <w:szCs w:val="24"/>
              </w:rPr>
              <w:t xml:space="preserve">добування кам’яного та бурого вугілля </w:t>
            </w:r>
          </w:p>
        </w:tc>
        <w:tc>
          <w:tcPr>
            <w:tcW w:w="458" w:type="pct"/>
            <w:tcBorders>
              <w:top w:val="nil"/>
              <w:left w:val="nil"/>
              <w:bottom w:val="nil"/>
              <w:right w:val="nil"/>
            </w:tcBorders>
            <w:vAlign w:val="bottom"/>
          </w:tcPr>
          <w:p w:rsidR="006F0B37" w:rsidRPr="006F0B37" w:rsidRDefault="006F0B37" w:rsidP="006F0B37">
            <w:pPr>
              <w:spacing w:line="220"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05</w:t>
            </w:r>
          </w:p>
        </w:tc>
        <w:tc>
          <w:tcPr>
            <w:tcW w:w="525" w:type="pct"/>
            <w:tcBorders>
              <w:top w:val="nil"/>
              <w:left w:val="nil"/>
              <w:bottom w:val="nil"/>
              <w:right w:val="nil"/>
            </w:tcBorders>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91,9</w:t>
            </w:r>
          </w:p>
        </w:tc>
        <w:tc>
          <w:tcPr>
            <w:tcW w:w="484" w:type="pct"/>
            <w:tcBorders>
              <w:top w:val="nil"/>
              <w:left w:val="nil"/>
              <w:bottom w:val="nil"/>
              <w:right w:val="nil"/>
            </w:tcBorders>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55,5</w:t>
            </w:r>
          </w:p>
        </w:tc>
        <w:tc>
          <w:tcPr>
            <w:tcW w:w="605" w:type="pct"/>
            <w:tcBorders>
              <w:top w:val="nil"/>
              <w:left w:val="nil"/>
              <w:bottom w:val="nil"/>
              <w:right w:val="nil"/>
            </w:tcBorders>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73,9</w:t>
            </w:r>
          </w:p>
        </w:tc>
        <w:tc>
          <w:tcPr>
            <w:tcW w:w="650" w:type="pct"/>
            <w:tcBorders>
              <w:top w:val="nil"/>
              <w:left w:val="nil"/>
              <w:bottom w:val="nil"/>
              <w:right w:val="nil"/>
            </w:tcBorders>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104,7</w:t>
            </w:r>
          </w:p>
        </w:tc>
      </w:tr>
      <w:tr w:rsidR="006F0B37" w:rsidRPr="006F0B37" w:rsidTr="006F0B37">
        <w:trPr>
          <w:cantSplit/>
        </w:trPr>
        <w:tc>
          <w:tcPr>
            <w:tcW w:w="2278" w:type="pct"/>
            <w:gridSpan w:val="2"/>
            <w:tcBorders>
              <w:top w:val="nil"/>
              <w:left w:val="nil"/>
              <w:bottom w:val="nil"/>
              <w:right w:val="nil"/>
            </w:tcBorders>
            <w:vAlign w:val="bottom"/>
          </w:tcPr>
          <w:p w:rsidR="006F0B37" w:rsidRPr="006F0B37" w:rsidRDefault="006F0B37" w:rsidP="006F0B37">
            <w:pPr>
              <w:spacing w:line="220" w:lineRule="exact"/>
              <w:ind w:left="425"/>
              <w:outlineLvl w:val="0"/>
              <w:rPr>
                <w:rFonts w:ascii="Calibri" w:hAnsi="Calibri"/>
                <w:color w:val="002060"/>
                <w:sz w:val="24"/>
                <w:szCs w:val="24"/>
              </w:rPr>
            </w:pPr>
            <w:r w:rsidRPr="006F0B37">
              <w:rPr>
                <w:rFonts w:ascii="Calibri" w:hAnsi="Calibri"/>
                <w:color w:val="002060"/>
                <w:sz w:val="24"/>
                <w:szCs w:val="24"/>
              </w:rPr>
              <w:t>добування сирої нафти та природного газу</w:t>
            </w:r>
          </w:p>
        </w:tc>
        <w:tc>
          <w:tcPr>
            <w:tcW w:w="458" w:type="pct"/>
            <w:tcBorders>
              <w:top w:val="nil"/>
              <w:left w:val="nil"/>
              <w:bottom w:val="nil"/>
              <w:right w:val="nil"/>
            </w:tcBorders>
            <w:vAlign w:val="bottom"/>
          </w:tcPr>
          <w:p w:rsidR="006F0B37" w:rsidRPr="006F0B37" w:rsidRDefault="006F0B37" w:rsidP="006F0B37">
            <w:pPr>
              <w:spacing w:line="220"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06</w:t>
            </w:r>
          </w:p>
        </w:tc>
        <w:tc>
          <w:tcPr>
            <w:tcW w:w="525" w:type="pct"/>
            <w:tcBorders>
              <w:top w:val="nil"/>
              <w:left w:val="nil"/>
              <w:bottom w:val="nil"/>
              <w:right w:val="nil"/>
            </w:tcBorders>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102,8</w:t>
            </w:r>
          </w:p>
        </w:tc>
        <w:tc>
          <w:tcPr>
            <w:tcW w:w="484" w:type="pct"/>
            <w:tcBorders>
              <w:top w:val="nil"/>
              <w:left w:val="nil"/>
              <w:bottom w:val="nil"/>
              <w:right w:val="nil"/>
            </w:tcBorders>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96,8</w:t>
            </w:r>
          </w:p>
        </w:tc>
        <w:tc>
          <w:tcPr>
            <w:tcW w:w="605" w:type="pct"/>
            <w:tcBorders>
              <w:top w:val="nil"/>
              <w:left w:val="nil"/>
              <w:bottom w:val="nil"/>
              <w:right w:val="nil"/>
            </w:tcBorders>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97,4</w:t>
            </w:r>
          </w:p>
        </w:tc>
        <w:tc>
          <w:tcPr>
            <w:tcW w:w="650" w:type="pct"/>
            <w:tcBorders>
              <w:top w:val="nil"/>
              <w:left w:val="nil"/>
              <w:bottom w:val="nil"/>
              <w:right w:val="nil"/>
            </w:tcBorders>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104,8</w:t>
            </w:r>
          </w:p>
        </w:tc>
      </w:tr>
      <w:tr w:rsidR="006F0B37" w:rsidRPr="006F0B37" w:rsidTr="006F0B37">
        <w:trPr>
          <w:cantSplit/>
          <w:trHeight w:val="285"/>
        </w:trPr>
        <w:tc>
          <w:tcPr>
            <w:tcW w:w="2278" w:type="pct"/>
            <w:gridSpan w:val="2"/>
            <w:tcBorders>
              <w:top w:val="nil"/>
              <w:left w:val="nil"/>
              <w:bottom w:val="nil"/>
              <w:right w:val="nil"/>
            </w:tcBorders>
            <w:vAlign w:val="bottom"/>
          </w:tcPr>
          <w:p w:rsidR="006F0B37" w:rsidRPr="006F0B37" w:rsidRDefault="006F0B37" w:rsidP="006F0B37">
            <w:pPr>
              <w:spacing w:line="220" w:lineRule="exact"/>
              <w:ind w:left="425"/>
              <w:outlineLvl w:val="0"/>
              <w:rPr>
                <w:rFonts w:ascii="Calibri" w:hAnsi="Calibri"/>
                <w:color w:val="002060"/>
                <w:sz w:val="24"/>
                <w:szCs w:val="24"/>
              </w:rPr>
            </w:pPr>
            <w:r w:rsidRPr="006F0B37">
              <w:rPr>
                <w:rFonts w:ascii="Calibri" w:hAnsi="Calibri"/>
                <w:color w:val="002060"/>
                <w:sz w:val="24"/>
                <w:szCs w:val="24"/>
              </w:rPr>
              <w:t xml:space="preserve">добування металевих руд </w:t>
            </w:r>
          </w:p>
        </w:tc>
        <w:tc>
          <w:tcPr>
            <w:tcW w:w="458" w:type="pct"/>
            <w:tcBorders>
              <w:top w:val="nil"/>
              <w:left w:val="nil"/>
              <w:bottom w:val="nil"/>
              <w:right w:val="nil"/>
            </w:tcBorders>
            <w:vAlign w:val="bottom"/>
          </w:tcPr>
          <w:p w:rsidR="006F0B37" w:rsidRPr="006F0B37" w:rsidRDefault="006F0B37" w:rsidP="006F0B37">
            <w:pPr>
              <w:spacing w:line="220"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07</w:t>
            </w:r>
          </w:p>
        </w:tc>
        <w:tc>
          <w:tcPr>
            <w:tcW w:w="525" w:type="pct"/>
            <w:tcBorders>
              <w:top w:val="nil"/>
              <w:left w:val="nil"/>
              <w:bottom w:val="nil"/>
              <w:right w:val="nil"/>
            </w:tcBorders>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107,8</w:t>
            </w:r>
          </w:p>
        </w:tc>
        <w:tc>
          <w:tcPr>
            <w:tcW w:w="484" w:type="pct"/>
            <w:tcBorders>
              <w:top w:val="nil"/>
              <w:left w:val="nil"/>
              <w:bottom w:val="nil"/>
              <w:right w:val="nil"/>
            </w:tcBorders>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95,7</w:t>
            </w:r>
          </w:p>
        </w:tc>
        <w:tc>
          <w:tcPr>
            <w:tcW w:w="605" w:type="pct"/>
            <w:tcBorders>
              <w:top w:val="nil"/>
              <w:left w:val="nil"/>
              <w:bottom w:val="nil"/>
              <w:right w:val="nil"/>
            </w:tcBorders>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93,9</w:t>
            </w:r>
          </w:p>
        </w:tc>
        <w:tc>
          <w:tcPr>
            <w:tcW w:w="650" w:type="pct"/>
            <w:tcBorders>
              <w:top w:val="nil"/>
              <w:left w:val="nil"/>
              <w:bottom w:val="nil"/>
              <w:right w:val="nil"/>
            </w:tcBorders>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100,8</w:t>
            </w:r>
          </w:p>
        </w:tc>
      </w:tr>
    </w:tbl>
    <w:p w:rsidR="006F0B37" w:rsidRPr="006F0B37" w:rsidRDefault="006F0B37" w:rsidP="006F0B37">
      <w:pPr>
        <w:pageBreakBefore/>
        <w:ind w:right="170"/>
        <w:jc w:val="right"/>
        <w:rPr>
          <w:rFonts w:ascii="Calibri" w:hAnsi="Calibri"/>
          <w:color w:val="002060"/>
          <w:sz w:val="24"/>
          <w:szCs w:val="24"/>
        </w:rPr>
      </w:pPr>
      <w:r w:rsidRPr="006F0B37">
        <w:rPr>
          <w:rFonts w:ascii="Calibri" w:hAnsi="Calibri"/>
          <w:color w:val="002060"/>
          <w:sz w:val="24"/>
          <w:szCs w:val="24"/>
        </w:rPr>
        <w:lastRenderedPageBreak/>
        <w:t>Продовження</w:t>
      </w:r>
    </w:p>
    <w:tbl>
      <w:tblPr>
        <w:tblW w:w="4924" w:type="pct"/>
        <w:tblInd w:w="111" w:type="dxa"/>
        <w:tblLayout w:type="fixed"/>
        <w:tblLook w:val="0000" w:firstRow="0" w:lastRow="0" w:firstColumn="0" w:lastColumn="0" w:noHBand="0" w:noVBand="0"/>
      </w:tblPr>
      <w:tblGrid>
        <w:gridCol w:w="1881"/>
        <w:gridCol w:w="2392"/>
        <w:gridCol w:w="849"/>
        <w:gridCol w:w="997"/>
        <w:gridCol w:w="879"/>
        <w:gridCol w:w="1180"/>
        <w:gridCol w:w="1175"/>
      </w:tblGrid>
      <w:tr w:rsidR="006F0B37" w:rsidRPr="006F0B37" w:rsidTr="006F0B37">
        <w:trPr>
          <w:cantSplit/>
          <w:trHeight w:val="546"/>
        </w:trPr>
        <w:tc>
          <w:tcPr>
            <w:tcW w:w="2284" w:type="pct"/>
            <w:gridSpan w:val="2"/>
            <w:vMerge w:val="restart"/>
            <w:tcBorders>
              <w:top w:val="single" w:sz="4" w:space="0" w:color="auto"/>
              <w:bottom w:val="single" w:sz="4" w:space="0" w:color="auto"/>
              <w:right w:val="single" w:sz="4" w:space="0" w:color="auto"/>
            </w:tcBorders>
          </w:tcPr>
          <w:p w:rsidR="006F0B37" w:rsidRPr="006F0B37" w:rsidRDefault="006F0B37" w:rsidP="006F0B37">
            <w:pPr>
              <w:spacing w:line="240" w:lineRule="exact"/>
              <w:ind w:left="295"/>
              <w:rPr>
                <w:rFonts w:ascii="Calibri" w:hAnsi="Calibri"/>
                <w:color w:val="002060"/>
                <w:sz w:val="24"/>
                <w:szCs w:val="24"/>
              </w:rPr>
            </w:pPr>
          </w:p>
        </w:tc>
        <w:tc>
          <w:tcPr>
            <w:tcW w:w="454" w:type="pct"/>
            <w:vMerge w:val="restart"/>
            <w:tcBorders>
              <w:top w:val="single" w:sz="4" w:space="0" w:color="auto"/>
              <w:bottom w:val="single" w:sz="4" w:space="0" w:color="auto"/>
              <w:right w:val="single" w:sz="4" w:space="0" w:color="auto"/>
            </w:tcBorders>
            <w:vAlign w:val="center"/>
          </w:tcPr>
          <w:p w:rsidR="006F0B37" w:rsidRPr="006F0B37" w:rsidRDefault="006F0B37" w:rsidP="006F0B37">
            <w:pPr>
              <w:spacing w:line="220" w:lineRule="exact"/>
              <w:ind w:left="-113" w:right="-113"/>
              <w:jc w:val="center"/>
              <w:rPr>
                <w:rFonts w:ascii="Calibri" w:hAnsi="Calibri"/>
                <w:color w:val="002060"/>
                <w:sz w:val="24"/>
                <w:szCs w:val="24"/>
              </w:rPr>
            </w:pPr>
            <w:r w:rsidRPr="006F0B37">
              <w:rPr>
                <w:rFonts w:ascii="Calibri" w:hAnsi="Calibri"/>
                <w:color w:val="002060"/>
                <w:sz w:val="24"/>
                <w:szCs w:val="24"/>
              </w:rPr>
              <w:t>Код за КВЕД-2010</w:t>
            </w:r>
          </w:p>
        </w:tc>
        <w:tc>
          <w:tcPr>
            <w:tcW w:w="1003" w:type="pct"/>
            <w:gridSpan w:val="2"/>
            <w:tcBorders>
              <w:top w:val="single" w:sz="4" w:space="0" w:color="auto"/>
              <w:bottom w:val="single" w:sz="4" w:space="0" w:color="auto"/>
              <w:right w:val="single" w:sz="4" w:space="0" w:color="auto"/>
            </w:tcBorders>
            <w:vAlign w:val="center"/>
          </w:tcPr>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Травень 2020 до</w:t>
            </w:r>
          </w:p>
        </w:tc>
        <w:tc>
          <w:tcPr>
            <w:tcW w:w="631" w:type="pct"/>
            <w:vMerge w:val="restart"/>
            <w:tcBorders>
              <w:top w:val="single" w:sz="4" w:space="0" w:color="auto"/>
              <w:left w:val="single" w:sz="4" w:space="0" w:color="auto"/>
              <w:bottom w:val="single" w:sz="4" w:space="0" w:color="auto"/>
              <w:right w:val="single" w:sz="4" w:space="0" w:color="auto"/>
            </w:tcBorders>
            <w:vAlign w:val="center"/>
          </w:tcPr>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Січень–</w:t>
            </w:r>
          </w:p>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травень</w:t>
            </w:r>
            <w:r w:rsidRPr="006F0B37">
              <w:rPr>
                <w:rFonts w:ascii="Calibri" w:hAnsi="Calibri"/>
                <w:color w:val="002060"/>
                <w:sz w:val="24"/>
                <w:szCs w:val="24"/>
              </w:rPr>
              <w:br/>
              <w:t>2020</w:t>
            </w:r>
            <w:r w:rsidRPr="006F0B37">
              <w:rPr>
                <w:rFonts w:ascii="Calibri" w:hAnsi="Calibri"/>
                <w:color w:val="002060"/>
                <w:sz w:val="24"/>
                <w:szCs w:val="24"/>
              </w:rPr>
              <w:br/>
              <w:t>до</w:t>
            </w:r>
            <w:r w:rsidRPr="006F0B37">
              <w:rPr>
                <w:rFonts w:ascii="Calibri" w:hAnsi="Calibri"/>
                <w:color w:val="002060"/>
                <w:sz w:val="24"/>
                <w:szCs w:val="24"/>
              </w:rPr>
              <w:br/>
              <w:t>січня–</w:t>
            </w:r>
            <w:r w:rsidRPr="006F0B37">
              <w:rPr>
                <w:rFonts w:ascii="Calibri" w:hAnsi="Calibri"/>
                <w:color w:val="002060"/>
                <w:sz w:val="24"/>
                <w:szCs w:val="24"/>
              </w:rPr>
              <w:br/>
              <w:t xml:space="preserve">травня </w:t>
            </w:r>
            <w:r w:rsidRPr="006F0B37">
              <w:rPr>
                <w:rFonts w:ascii="Calibri" w:hAnsi="Calibri"/>
                <w:color w:val="002060"/>
                <w:sz w:val="24"/>
                <w:szCs w:val="24"/>
              </w:rPr>
              <w:br/>
              <w:t>2019</w:t>
            </w:r>
          </w:p>
        </w:tc>
        <w:tc>
          <w:tcPr>
            <w:tcW w:w="628" w:type="pct"/>
            <w:vMerge w:val="restart"/>
            <w:tcBorders>
              <w:top w:val="single" w:sz="4" w:space="0" w:color="auto"/>
              <w:left w:val="single" w:sz="4" w:space="0" w:color="auto"/>
              <w:bottom w:val="single" w:sz="4" w:space="0" w:color="auto"/>
              <w:right w:val="nil"/>
            </w:tcBorders>
            <w:shd w:val="clear" w:color="auto" w:fill="auto"/>
            <w:vAlign w:val="center"/>
          </w:tcPr>
          <w:p w:rsidR="006F0B37" w:rsidRPr="006F0B37" w:rsidRDefault="006F0B37" w:rsidP="006F0B37">
            <w:pPr>
              <w:spacing w:line="216" w:lineRule="exact"/>
              <w:ind w:left="-113" w:right="-113"/>
              <w:jc w:val="center"/>
              <w:rPr>
                <w:rFonts w:ascii="Calibri" w:hAnsi="Calibri"/>
                <w:color w:val="002060"/>
                <w:sz w:val="24"/>
                <w:szCs w:val="24"/>
                <w:u w:val="single"/>
              </w:rPr>
            </w:pPr>
            <w:r w:rsidRPr="006F0B37">
              <w:rPr>
                <w:rFonts w:ascii="Calibri" w:hAnsi="Calibri"/>
                <w:color w:val="002060"/>
                <w:sz w:val="24"/>
                <w:szCs w:val="24"/>
                <w:u w:val="single"/>
              </w:rPr>
              <w:t>Довідково:</w:t>
            </w:r>
          </w:p>
          <w:p w:rsidR="006F0B37" w:rsidRPr="006F0B37" w:rsidRDefault="006F0B37" w:rsidP="006F0B37">
            <w:pPr>
              <w:spacing w:line="216" w:lineRule="exact"/>
              <w:ind w:left="-113" w:right="-113"/>
              <w:jc w:val="center"/>
              <w:rPr>
                <w:rFonts w:ascii="Calibri" w:hAnsi="Calibri"/>
                <w:color w:val="002060"/>
                <w:sz w:val="24"/>
                <w:szCs w:val="24"/>
                <w:lang w:val="ru-RU"/>
              </w:rPr>
            </w:pPr>
            <w:r w:rsidRPr="006F0B37">
              <w:rPr>
                <w:rFonts w:ascii="Calibri" w:hAnsi="Calibri"/>
                <w:color w:val="002060"/>
                <w:sz w:val="24"/>
                <w:szCs w:val="24"/>
              </w:rPr>
              <w:t>січень–</w:t>
            </w:r>
            <w:r w:rsidRPr="006F0B37">
              <w:rPr>
                <w:rFonts w:ascii="Calibri" w:hAnsi="Calibri"/>
                <w:color w:val="002060"/>
                <w:sz w:val="24"/>
                <w:szCs w:val="24"/>
              </w:rPr>
              <w:br/>
              <w:t>травень</w:t>
            </w:r>
            <w:r w:rsidRPr="006F0B37">
              <w:rPr>
                <w:rFonts w:ascii="Calibri" w:hAnsi="Calibri"/>
                <w:color w:val="002060"/>
                <w:sz w:val="24"/>
                <w:szCs w:val="24"/>
              </w:rPr>
              <w:br/>
              <w:t>2019</w:t>
            </w:r>
          </w:p>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до</w:t>
            </w:r>
          </w:p>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січня–</w:t>
            </w:r>
            <w:r w:rsidRPr="006F0B37">
              <w:rPr>
                <w:rFonts w:ascii="Calibri" w:hAnsi="Calibri"/>
                <w:color w:val="002060"/>
                <w:sz w:val="24"/>
                <w:szCs w:val="24"/>
              </w:rPr>
              <w:br/>
              <w:t>травня</w:t>
            </w:r>
          </w:p>
          <w:p w:rsidR="006F0B37" w:rsidRPr="006F0B37" w:rsidRDefault="006F0B37" w:rsidP="006F0B37">
            <w:pPr>
              <w:spacing w:line="216" w:lineRule="exact"/>
              <w:ind w:left="-113" w:right="-113"/>
              <w:jc w:val="center"/>
              <w:rPr>
                <w:rFonts w:ascii="Calibri" w:hAnsi="Calibri"/>
                <w:color w:val="002060"/>
                <w:sz w:val="24"/>
                <w:szCs w:val="24"/>
              </w:rPr>
            </w:pPr>
            <w:r w:rsidRPr="006F0B37">
              <w:rPr>
                <w:rFonts w:ascii="Calibri" w:hAnsi="Calibri"/>
                <w:color w:val="002060"/>
                <w:sz w:val="24"/>
                <w:szCs w:val="24"/>
              </w:rPr>
              <w:t xml:space="preserve"> 2018</w:t>
            </w:r>
          </w:p>
        </w:tc>
      </w:tr>
      <w:tr w:rsidR="006F0B37" w:rsidRPr="006F0B37" w:rsidTr="006F0B37">
        <w:trPr>
          <w:cantSplit/>
          <w:trHeight w:val="412"/>
        </w:trPr>
        <w:tc>
          <w:tcPr>
            <w:tcW w:w="2284" w:type="pct"/>
            <w:gridSpan w:val="2"/>
            <w:vMerge/>
            <w:tcBorders>
              <w:top w:val="single" w:sz="4" w:space="0" w:color="002060"/>
              <w:bottom w:val="single" w:sz="4" w:space="0" w:color="auto"/>
              <w:right w:val="single" w:sz="4" w:space="0" w:color="auto"/>
            </w:tcBorders>
          </w:tcPr>
          <w:p w:rsidR="006F0B37" w:rsidRPr="006F0B37" w:rsidRDefault="006F0B37" w:rsidP="006F0B37">
            <w:pPr>
              <w:spacing w:line="240" w:lineRule="exact"/>
              <w:ind w:left="295"/>
              <w:rPr>
                <w:rFonts w:ascii="Calibri" w:hAnsi="Calibri"/>
                <w:color w:val="002060"/>
                <w:sz w:val="24"/>
                <w:szCs w:val="24"/>
              </w:rPr>
            </w:pPr>
          </w:p>
        </w:tc>
        <w:tc>
          <w:tcPr>
            <w:tcW w:w="454" w:type="pct"/>
            <w:vMerge/>
            <w:tcBorders>
              <w:bottom w:val="single" w:sz="4" w:space="0" w:color="auto"/>
              <w:right w:val="single" w:sz="4" w:space="0" w:color="auto"/>
            </w:tcBorders>
          </w:tcPr>
          <w:p w:rsidR="006F0B37" w:rsidRPr="006F0B37" w:rsidRDefault="006F0B37" w:rsidP="006F0B37">
            <w:pPr>
              <w:spacing w:line="220" w:lineRule="exact"/>
              <w:ind w:left="-57" w:right="-57"/>
              <w:jc w:val="center"/>
              <w:rPr>
                <w:rFonts w:ascii="Calibri" w:hAnsi="Calibri"/>
                <w:color w:val="002060"/>
                <w:sz w:val="24"/>
                <w:szCs w:val="24"/>
              </w:rPr>
            </w:pPr>
          </w:p>
        </w:tc>
        <w:tc>
          <w:tcPr>
            <w:tcW w:w="533" w:type="pct"/>
            <w:tcBorders>
              <w:top w:val="single" w:sz="4" w:space="0" w:color="auto"/>
              <w:bottom w:val="single" w:sz="4" w:space="0" w:color="auto"/>
              <w:right w:val="single" w:sz="4" w:space="0" w:color="auto"/>
            </w:tcBorders>
            <w:vAlign w:val="center"/>
          </w:tcPr>
          <w:p w:rsidR="006F0B37" w:rsidRPr="006F0B37" w:rsidRDefault="006F0B37" w:rsidP="006F0B37">
            <w:pPr>
              <w:spacing w:line="220" w:lineRule="exact"/>
              <w:ind w:left="-57" w:right="-57"/>
              <w:jc w:val="center"/>
              <w:rPr>
                <w:rFonts w:ascii="Calibri" w:hAnsi="Calibri"/>
                <w:color w:val="002060"/>
                <w:sz w:val="24"/>
                <w:szCs w:val="24"/>
              </w:rPr>
            </w:pPr>
            <w:r w:rsidRPr="006F0B37">
              <w:rPr>
                <w:rFonts w:ascii="Calibri" w:hAnsi="Calibri"/>
                <w:color w:val="002060"/>
                <w:sz w:val="24"/>
                <w:szCs w:val="24"/>
              </w:rPr>
              <w:t>квітня</w:t>
            </w:r>
          </w:p>
          <w:p w:rsidR="006F0B37" w:rsidRPr="006F0B37" w:rsidRDefault="006F0B37" w:rsidP="006F0B37">
            <w:pPr>
              <w:spacing w:line="220" w:lineRule="exact"/>
              <w:ind w:left="-57" w:right="-57"/>
              <w:jc w:val="center"/>
              <w:rPr>
                <w:rFonts w:ascii="Calibri" w:hAnsi="Calibri"/>
                <w:color w:val="002060"/>
                <w:sz w:val="24"/>
                <w:szCs w:val="24"/>
              </w:rPr>
            </w:pPr>
            <w:r w:rsidRPr="006F0B37">
              <w:rPr>
                <w:rFonts w:ascii="Calibri" w:hAnsi="Calibri"/>
                <w:color w:val="002060"/>
                <w:sz w:val="24"/>
                <w:szCs w:val="24"/>
                <w:lang w:val="ru-RU"/>
              </w:rPr>
              <w:t>2</w:t>
            </w:r>
            <w:r w:rsidRPr="006F0B37">
              <w:rPr>
                <w:rFonts w:ascii="Calibri" w:hAnsi="Calibri"/>
                <w:color w:val="002060"/>
                <w:sz w:val="24"/>
                <w:szCs w:val="24"/>
              </w:rPr>
              <w:t>0</w:t>
            </w:r>
            <w:r w:rsidRPr="006F0B37">
              <w:rPr>
                <w:rFonts w:ascii="Calibri" w:hAnsi="Calibri"/>
                <w:color w:val="002060"/>
                <w:sz w:val="24"/>
                <w:szCs w:val="24"/>
                <w:lang w:val="ru-RU"/>
              </w:rPr>
              <w:t>20</w:t>
            </w:r>
          </w:p>
        </w:tc>
        <w:tc>
          <w:tcPr>
            <w:tcW w:w="470" w:type="pct"/>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spacing w:line="220" w:lineRule="exact"/>
              <w:ind w:left="-113" w:right="-113"/>
              <w:jc w:val="center"/>
              <w:rPr>
                <w:rFonts w:ascii="Calibri" w:hAnsi="Calibri"/>
                <w:color w:val="002060"/>
                <w:sz w:val="24"/>
                <w:szCs w:val="24"/>
              </w:rPr>
            </w:pPr>
            <w:r w:rsidRPr="006F0B37">
              <w:rPr>
                <w:rFonts w:ascii="Calibri" w:hAnsi="Calibri"/>
                <w:color w:val="002060"/>
                <w:sz w:val="24"/>
                <w:szCs w:val="24"/>
              </w:rPr>
              <w:t xml:space="preserve">травня </w:t>
            </w:r>
          </w:p>
          <w:p w:rsidR="006F0B37" w:rsidRPr="006F0B37" w:rsidRDefault="006F0B37" w:rsidP="006F0B37">
            <w:pPr>
              <w:spacing w:line="220" w:lineRule="exact"/>
              <w:ind w:left="-113" w:right="-113"/>
              <w:jc w:val="center"/>
              <w:rPr>
                <w:rFonts w:ascii="Calibri" w:hAnsi="Calibri"/>
                <w:color w:val="002060"/>
                <w:sz w:val="24"/>
                <w:szCs w:val="24"/>
              </w:rPr>
            </w:pPr>
            <w:r w:rsidRPr="006F0B37">
              <w:rPr>
                <w:rFonts w:ascii="Calibri" w:hAnsi="Calibri"/>
                <w:color w:val="002060"/>
                <w:sz w:val="24"/>
                <w:szCs w:val="24"/>
              </w:rPr>
              <w:t>2019</w:t>
            </w:r>
          </w:p>
        </w:tc>
        <w:tc>
          <w:tcPr>
            <w:tcW w:w="631" w:type="pct"/>
            <w:vMerge/>
            <w:tcBorders>
              <w:top w:val="single" w:sz="4" w:space="0" w:color="auto"/>
              <w:left w:val="single" w:sz="4" w:space="0" w:color="auto"/>
              <w:bottom w:val="single" w:sz="4" w:space="0" w:color="auto"/>
              <w:right w:val="single" w:sz="4" w:space="0" w:color="auto"/>
            </w:tcBorders>
          </w:tcPr>
          <w:p w:rsidR="006F0B37" w:rsidRPr="006F0B37" w:rsidRDefault="006F0B37" w:rsidP="006F0B37">
            <w:pPr>
              <w:spacing w:line="240" w:lineRule="exact"/>
              <w:jc w:val="center"/>
              <w:rPr>
                <w:rFonts w:ascii="Calibri" w:hAnsi="Calibri"/>
                <w:color w:val="002060"/>
                <w:sz w:val="24"/>
                <w:szCs w:val="24"/>
                <w:u w:val="single"/>
              </w:rPr>
            </w:pPr>
          </w:p>
        </w:tc>
        <w:tc>
          <w:tcPr>
            <w:tcW w:w="628" w:type="pct"/>
            <w:vMerge/>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u w:val="single"/>
              </w:rPr>
            </w:pPr>
          </w:p>
        </w:tc>
      </w:tr>
      <w:tr w:rsidR="006F0B37" w:rsidRPr="006F0B37" w:rsidTr="006F0B37">
        <w:trPr>
          <w:cantSplit/>
        </w:trPr>
        <w:tc>
          <w:tcPr>
            <w:tcW w:w="2284" w:type="pct"/>
            <w:gridSpan w:val="2"/>
            <w:tcBorders>
              <w:top w:val="single" w:sz="4" w:space="0" w:color="auto"/>
            </w:tcBorders>
          </w:tcPr>
          <w:p w:rsidR="006F0B37" w:rsidRPr="006F0B37" w:rsidRDefault="006F0B37" w:rsidP="006F0B37">
            <w:pPr>
              <w:spacing w:before="120" w:line="236" w:lineRule="exact"/>
              <w:ind w:left="142" w:right="-113"/>
              <w:rPr>
                <w:rFonts w:ascii="Calibri" w:hAnsi="Calibri"/>
                <w:bCs/>
                <w:color w:val="002060"/>
                <w:sz w:val="24"/>
                <w:szCs w:val="24"/>
              </w:rPr>
            </w:pPr>
            <w:r w:rsidRPr="006F0B37">
              <w:rPr>
                <w:rFonts w:ascii="Calibri" w:hAnsi="Calibri"/>
                <w:bCs/>
                <w:color w:val="002060"/>
                <w:sz w:val="24"/>
                <w:szCs w:val="24"/>
              </w:rPr>
              <w:t xml:space="preserve">Переробна </w:t>
            </w:r>
            <w:r w:rsidRPr="006F0B37">
              <w:rPr>
                <w:rFonts w:ascii="Calibri" w:hAnsi="Calibri"/>
                <w:color w:val="002060"/>
                <w:sz w:val="24"/>
                <w:szCs w:val="24"/>
              </w:rPr>
              <w:t>промисловість</w:t>
            </w:r>
            <w:r w:rsidRPr="006F0B37">
              <w:rPr>
                <w:rFonts w:ascii="Calibri" w:hAnsi="Calibri"/>
                <w:bCs/>
                <w:color w:val="002060"/>
                <w:sz w:val="24"/>
                <w:szCs w:val="24"/>
              </w:rPr>
              <w:t xml:space="preserve"> </w:t>
            </w:r>
          </w:p>
        </w:tc>
        <w:tc>
          <w:tcPr>
            <w:tcW w:w="454" w:type="pct"/>
            <w:tcBorders>
              <w:top w:val="single" w:sz="4" w:space="0" w:color="auto"/>
            </w:tcBorders>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С</w:t>
            </w:r>
          </w:p>
        </w:tc>
        <w:tc>
          <w:tcPr>
            <w:tcW w:w="533" w:type="pct"/>
            <w:tcBorders>
              <w:top w:val="single" w:sz="4" w:space="0" w:color="auto"/>
            </w:tcBorders>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107,2</w:t>
            </w:r>
          </w:p>
        </w:tc>
        <w:tc>
          <w:tcPr>
            <w:tcW w:w="470" w:type="pct"/>
            <w:tcBorders>
              <w:top w:val="single" w:sz="4" w:space="0" w:color="auto"/>
            </w:tcBorders>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84,4</w:t>
            </w:r>
          </w:p>
        </w:tc>
        <w:tc>
          <w:tcPr>
            <w:tcW w:w="631" w:type="pct"/>
            <w:tcBorders>
              <w:top w:val="single" w:sz="4" w:space="0" w:color="auto"/>
            </w:tcBorders>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90,0</w:t>
            </w:r>
          </w:p>
        </w:tc>
        <w:tc>
          <w:tcPr>
            <w:tcW w:w="628" w:type="pct"/>
            <w:tcBorders>
              <w:top w:val="single" w:sz="4" w:space="0" w:color="auto"/>
            </w:tcBorders>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102,4</w:t>
            </w:r>
          </w:p>
        </w:tc>
      </w:tr>
      <w:tr w:rsidR="006F0B37" w:rsidRPr="006F0B37" w:rsidTr="006F0B37">
        <w:trPr>
          <w:cantSplit/>
        </w:trPr>
        <w:tc>
          <w:tcPr>
            <w:tcW w:w="2284" w:type="pct"/>
            <w:gridSpan w:val="2"/>
          </w:tcPr>
          <w:p w:rsidR="006F0B37" w:rsidRPr="006F0B37" w:rsidRDefault="006F0B37" w:rsidP="006F0B37">
            <w:pPr>
              <w:spacing w:before="60" w:line="236" w:lineRule="exact"/>
              <w:ind w:left="284"/>
              <w:outlineLvl w:val="0"/>
              <w:rPr>
                <w:rFonts w:ascii="Calibri" w:hAnsi="Calibri"/>
                <w:color w:val="002060"/>
                <w:sz w:val="24"/>
                <w:szCs w:val="24"/>
              </w:rPr>
            </w:pPr>
            <w:r w:rsidRPr="006F0B37">
              <w:rPr>
                <w:rFonts w:ascii="Calibri" w:hAnsi="Calibri"/>
                <w:color w:val="002060"/>
                <w:sz w:val="24"/>
                <w:szCs w:val="24"/>
              </w:rPr>
              <w:t>Виробництво харчових продуктів, напоїв і тютюнових виробів</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10-12</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103,0</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94,6</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99,0</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105,4</w:t>
            </w:r>
          </w:p>
        </w:tc>
      </w:tr>
      <w:tr w:rsidR="006F0B37" w:rsidRPr="006F0B37" w:rsidTr="006F0B37">
        <w:trPr>
          <w:cantSplit/>
        </w:trPr>
        <w:tc>
          <w:tcPr>
            <w:tcW w:w="2284" w:type="pct"/>
            <w:gridSpan w:val="2"/>
          </w:tcPr>
          <w:p w:rsidR="006F0B37" w:rsidRPr="006F0B37" w:rsidRDefault="006F0B37" w:rsidP="006F0B37">
            <w:pPr>
              <w:spacing w:before="60" w:line="236" w:lineRule="exact"/>
              <w:ind w:left="284"/>
              <w:outlineLvl w:val="0"/>
              <w:rPr>
                <w:rFonts w:ascii="Calibri" w:hAnsi="Calibri"/>
                <w:color w:val="002060"/>
                <w:sz w:val="24"/>
                <w:szCs w:val="24"/>
              </w:rPr>
            </w:pPr>
            <w:r w:rsidRPr="006F0B37">
              <w:rPr>
                <w:rFonts w:ascii="Calibri" w:hAnsi="Calibri"/>
                <w:color w:val="002060"/>
                <w:sz w:val="24"/>
                <w:szCs w:val="24"/>
              </w:rPr>
              <w:t>Текстильне виробництво, виробництво одягу, шкіри, виробів зі шкіри та інших матеріалів</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13-15</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106,3</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63,4</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81,6</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92,6</w:t>
            </w:r>
          </w:p>
        </w:tc>
      </w:tr>
      <w:tr w:rsidR="006F0B37" w:rsidRPr="006F0B37" w:rsidTr="006F0B37">
        <w:trPr>
          <w:cantSplit/>
        </w:trPr>
        <w:tc>
          <w:tcPr>
            <w:tcW w:w="2284" w:type="pct"/>
            <w:gridSpan w:val="2"/>
          </w:tcPr>
          <w:p w:rsidR="006F0B37" w:rsidRPr="006F0B37" w:rsidRDefault="006F0B37" w:rsidP="006F0B37">
            <w:pPr>
              <w:spacing w:before="60" w:line="236" w:lineRule="exact"/>
              <w:ind w:left="284"/>
              <w:outlineLvl w:val="0"/>
              <w:rPr>
                <w:rFonts w:ascii="Calibri" w:hAnsi="Calibri"/>
                <w:color w:val="002060"/>
                <w:sz w:val="24"/>
                <w:szCs w:val="24"/>
              </w:rPr>
            </w:pPr>
            <w:r w:rsidRPr="006F0B37">
              <w:rPr>
                <w:rFonts w:ascii="Calibri" w:hAnsi="Calibri"/>
                <w:color w:val="002060"/>
                <w:sz w:val="24"/>
                <w:szCs w:val="24"/>
              </w:rPr>
              <w:t xml:space="preserve">Виготовлення виробів з деревини, виробництво паперу та поліграфічна діяльність  </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16-18</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101,6</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75,7</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88,5</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92,2</w:t>
            </w:r>
          </w:p>
        </w:tc>
      </w:tr>
      <w:tr w:rsidR="006F0B37" w:rsidRPr="006F0B37" w:rsidTr="006F0B37">
        <w:trPr>
          <w:cantSplit/>
        </w:trPr>
        <w:tc>
          <w:tcPr>
            <w:tcW w:w="2284" w:type="pct"/>
            <w:gridSpan w:val="2"/>
          </w:tcPr>
          <w:p w:rsidR="006F0B37" w:rsidRPr="006F0B37" w:rsidRDefault="006F0B37" w:rsidP="006F0B37">
            <w:pPr>
              <w:spacing w:before="60" w:line="236" w:lineRule="exact"/>
              <w:ind w:left="284"/>
              <w:outlineLvl w:val="0"/>
              <w:rPr>
                <w:rFonts w:ascii="Calibri" w:hAnsi="Calibri"/>
                <w:color w:val="002060"/>
                <w:spacing w:val="-6"/>
                <w:sz w:val="24"/>
                <w:szCs w:val="24"/>
              </w:rPr>
            </w:pPr>
            <w:r w:rsidRPr="006F0B37">
              <w:rPr>
                <w:rFonts w:ascii="Calibri" w:hAnsi="Calibri"/>
                <w:color w:val="002060"/>
                <w:spacing w:val="-6"/>
                <w:sz w:val="24"/>
                <w:szCs w:val="24"/>
              </w:rPr>
              <w:t>Виробництво коксу та продуктів нафтоперероблення</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19</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106,1</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99,2</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100,2</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103,3</w:t>
            </w:r>
          </w:p>
        </w:tc>
      </w:tr>
      <w:tr w:rsidR="006F0B37" w:rsidRPr="006F0B37" w:rsidTr="006F0B37">
        <w:trPr>
          <w:cantSplit/>
        </w:trPr>
        <w:tc>
          <w:tcPr>
            <w:tcW w:w="2284" w:type="pct"/>
            <w:gridSpan w:val="2"/>
          </w:tcPr>
          <w:p w:rsidR="006F0B37" w:rsidRPr="006F0B37" w:rsidRDefault="006F0B37" w:rsidP="006F0B37">
            <w:pPr>
              <w:spacing w:before="60" w:line="236" w:lineRule="exact"/>
              <w:ind w:left="284"/>
              <w:outlineLvl w:val="0"/>
              <w:rPr>
                <w:rFonts w:ascii="Calibri" w:hAnsi="Calibri"/>
                <w:color w:val="002060"/>
                <w:spacing w:val="-4"/>
                <w:sz w:val="24"/>
                <w:szCs w:val="24"/>
              </w:rPr>
            </w:pPr>
            <w:r w:rsidRPr="006F0B37">
              <w:rPr>
                <w:rFonts w:ascii="Calibri" w:hAnsi="Calibri"/>
                <w:color w:val="002060"/>
                <w:spacing w:val="-4"/>
                <w:sz w:val="24"/>
                <w:szCs w:val="24"/>
              </w:rPr>
              <w:t xml:space="preserve">Виробництво хімічних речовин і хімічної продукції </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20</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87,4</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94,4</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109,3</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101,8</w:t>
            </w:r>
          </w:p>
        </w:tc>
      </w:tr>
      <w:tr w:rsidR="006F0B37" w:rsidRPr="006F0B37" w:rsidTr="006F0B37">
        <w:trPr>
          <w:cantSplit/>
        </w:trPr>
        <w:tc>
          <w:tcPr>
            <w:tcW w:w="2284" w:type="pct"/>
            <w:gridSpan w:val="2"/>
          </w:tcPr>
          <w:p w:rsidR="006F0B37" w:rsidRPr="006F0B37" w:rsidRDefault="006F0B37" w:rsidP="006F0B37">
            <w:pPr>
              <w:spacing w:before="60" w:line="236" w:lineRule="exact"/>
              <w:ind w:left="284"/>
              <w:outlineLvl w:val="0"/>
              <w:rPr>
                <w:rFonts w:ascii="Calibri" w:hAnsi="Calibri"/>
                <w:color w:val="002060"/>
                <w:sz w:val="24"/>
                <w:szCs w:val="24"/>
              </w:rPr>
            </w:pPr>
            <w:r w:rsidRPr="006F0B37">
              <w:rPr>
                <w:rFonts w:ascii="Calibri" w:hAnsi="Calibri"/>
                <w:color w:val="002060"/>
                <w:sz w:val="24"/>
                <w:szCs w:val="24"/>
              </w:rPr>
              <w:t>Виробництво основних фармацевтичних продуктів і фармацевтичних препаратів</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21</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89,3</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108,8</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106,7</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109,5</w:t>
            </w:r>
          </w:p>
        </w:tc>
      </w:tr>
      <w:tr w:rsidR="006F0B37" w:rsidRPr="006F0B37" w:rsidTr="006F0B37">
        <w:trPr>
          <w:cantSplit/>
        </w:trPr>
        <w:tc>
          <w:tcPr>
            <w:tcW w:w="2284" w:type="pct"/>
            <w:gridSpan w:val="2"/>
          </w:tcPr>
          <w:p w:rsidR="006F0B37" w:rsidRPr="006F0B37" w:rsidRDefault="006F0B37" w:rsidP="006F0B37">
            <w:pPr>
              <w:spacing w:before="60" w:line="236" w:lineRule="exact"/>
              <w:ind w:left="284"/>
              <w:outlineLvl w:val="0"/>
              <w:rPr>
                <w:rFonts w:ascii="Calibri" w:hAnsi="Calibri"/>
                <w:color w:val="002060"/>
                <w:sz w:val="24"/>
                <w:szCs w:val="24"/>
              </w:rPr>
            </w:pPr>
            <w:r w:rsidRPr="006F0B37">
              <w:rPr>
                <w:rFonts w:ascii="Calibri" w:hAnsi="Calibri"/>
                <w:color w:val="002060"/>
                <w:sz w:val="24"/>
                <w:szCs w:val="24"/>
              </w:rPr>
              <w:t>Виробництво гумових і пластмасових виробів, іншої неметалевої мінеральної продукції</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22, 23</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115,0</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82,4</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87,6</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109,9</w:t>
            </w:r>
          </w:p>
        </w:tc>
      </w:tr>
      <w:tr w:rsidR="006F0B37" w:rsidRPr="006F0B37" w:rsidTr="006F0B37">
        <w:trPr>
          <w:cantSplit/>
          <w:trHeight w:val="460"/>
        </w:trPr>
        <w:tc>
          <w:tcPr>
            <w:tcW w:w="2284" w:type="pct"/>
            <w:gridSpan w:val="2"/>
          </w:tcPr>
          <w:p w:rsidR="006F0B37" w:rsidRPr="006F0B37" w:rsidRDefault="006F0B37" w:rsidP="006F0B37">
            <w:pPr>
              <w:spacing w:before="60" w:line="236" w:lineRule="exact"/>
              <w:ind w:left="284"/>
              <w:outlineLvl w:val="0"/>
              <w:rPr>
                <w:rFonts w:ascii="Calibri" w:hAnsi="Calibri"/>
                <w:color w:val="002060"/>
                <w:sz w:val="24"/>
                <w:szCs w:val="24"/>
              </w:rPr>
            </w:pPr>
            <w:r w:rsidRPr="006F0B37">
              <w:rPr>
                <w:rFonts w:ascii="Calibri" w:hAnsi="Calibri"/>
                <w:color w:val="002060"/>
                <w:sz w:val="24"/>
                <w:szCs w:val="24"/>
              </w:rPr>
              <w:t xml:space="preserve">Металургійне виробництво, виробництво готових металевих виробів, крім машин і устатковання </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24, 25</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113,5</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81,0</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83,9</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104,8</w:t>
            </w:r>
          </w:p>
        </w:tc>
      </w:tr>
      <w:tr w:rsidR="006F0B37" w:rsidRPr="006F0B37" w:rsidTr="006F0B37">
        <w:trPr>
          <w:cantSplit/>
        </w:trPr>
        <w:tc>
          <w:tcPr>
            <w:tcW w:w="2284" w:type="pct"/>
            <w:gridSpan w:val="2"/>
          </w:tcPr>
          <w:p w:rsidR="006F0B37" w:rsidRPr="006F0B37" w:rsidRDefault="006F0B37" w:rsidP="006F0B37">
            <w:pPr>
              <w:spacing w:before="60" w:line="236" w:lineRule="exact"/>
              <w:ind w:left="284"/>
              <w:outlineLvl w:val="0"/>
              <w:rPr>
                <w:rFonts w:ascii="Calibri" w:hAnsi="Calibri"/>
                <w:color w:val="002060"/>
                <w:sz w:val="24"/>
                <w:szCs w:val="24"/>
              </w:rPr>
            </w:pPr>
            <w:r w:rsidRPr="006F0B37">
              <w:rPr>
                <w:rFonts w:ascii="Calibri" w:hAnsi="Calibri"/>
                <w:color w:val="002060"/>
                <w:sz w:val="24"/>
                <w:szCs w:val="24"/>
              </w:rPr>
              <w:t>Машинобудування</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26-30</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121,5</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77,6</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79,8</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97,1</w:t>
            </w:r>
          </w:p>
        </w:tc>
      </w:tr>
      <w:tr w:rsidR="006F0B37" w:rsidRPr="006F0B37" w:rsidTr="006F0B37">
        <w:trPr>
          <w:cantSplit/>
        </w:trPr>
        <w:tc>
          <w:tcPr>
            <w:tcW w:w="2284" w:type="pct"/>
            <w:gridSpan w:val="2"/>
          </w:tcPr>
          <w:p w:rsidR="006F0B37" w:rsidRPr="006F0B37" w:rsidRDefault="006F0B37" w:rsidP="006F0B37">
            <w:pPr>
              <w:spacing w:before="60" w:line="236" w:lineRule="exact"/>
              <w:ind w:left="425"/>
              <w:outlineLvl w:val="0"/>
              <w:rPr>
                <w:rFonts w:ascii="Calibri" w:hAnsi="Calibri"/>
                <w:color w:val="002060"/>
                <w:sz w:val="24"/>
                <w:szCs w:val="24"/>
              </w:rPr>
            </w:pPr>
            <w:r w:rsidRPr="006F0B37">
              <w:rPr>
                <w:rFonts w:ascii="Calibri" w:hAnsi="Calibri"/>
                <w:color w:val="002060"/>
                <w:sz w:val="24"/>
                <w:szCs w:val="24"/>
              </w:rPr>
              <w:t>виробництво комп’ютерів, електронної та оптичної продукції</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26</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137,0</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69,1</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75,1</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77,3</w:t>
            </w:r>
          </w:p>
        </w:tc>
      </w:tr>
      <w:tr w:rsidR="006F0B37" w:rsidRPr="006F0B37" w:rsidTr="006F0B37">
        <w:trPr>
          <w:cantSplit/>
        </w:trPr>
        <w:tc>
          <w:tcPr>
            <w:tcW w:w="2284" w:type="pct"/>
            <w:gridSpan w:val="2"/>
          </w:tcPr>
          <w:p w:rsidR="006F0B37" w:rsidRPr="006F0B37" w:rsidRDefault="006F0B37" w:rsidP="006F0B37">
            <w:pPr>
              <w:spacing w:before="60" w:line="236" w:lineRule="exact"/>
              <w:ind w:left="425"/>
              <w:outlineLvl w:val="0"/>
              <w:rPr>
                <w:rFonts w:ascii="Calibri" w:hAnsi="Calibri"/>
                <w:color w:val="002060"/>
                <w:sz w:val="24"/>
                <w:szCs w:val="24"/>
              </w:rPr>
            </w:pPr>
            <w:r w:rsidRPr="006F0B37">
              <w:rPr>
                <w:rFonts w:ascii="Calibri" w:hAnsi="Calibri"/>
                <w:color w:val="002060"/>
                <w:sz w:val="24"/>
                <w:szCs w:val="24"/>
              </w:rPr>
              <w:t>виробництво електричного устатковання</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27</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122,9</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80,6</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88,1</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93,4</w:t>
            </w:r>
          </w:p>
        </w:tc>
      </w:tr>
      <w:tr w:rsidR="006F0B37" w:rsidRPr="006F0B37" w:rsidTr="006F0B37">
        <w:trPr>
          <w:cantSplit/>
        </w:trPr>
        <w:tc>
          <w:tcPr>
            <w:tcW w:w="2284" w:type="pct"/>
            <w:gridSpan w:val="2"/>
          </w:tcPr>
          <w:p w:rsidR="006F0B37" w:rsidRPr="006F0B37" w:rsidRDefault="006F0B37" w:rsidP="006F0B37">
            <w:pPr>
              <w:spacing w:before="60" w:line="236" w:lineRule="exact"/>
              <w:ind w:left="425"/>
              <w:outlineLvl w:val="0"/>
              <w:rPr>
                <w:rFonts w:ascii="Calibri" w:hAnsi="Calibri"/>
                <w:color w:val="002060"/>
                <w:sz w:val="24"/>
                <w:szCs w:val="24"/>
              </w:rPr>
            </w:pPr>
            <w:r w:rsidRPr="006F0B37">
              <w:rPr>
                <w:rFonts w:ascii="Calibri" w:hAnsi="Calibri"/>
                <w:color w:val="002060"/>
                <w:sz w:val="24"/>
                <w:szCs w:val="24"/>
              </w:rPr>
              <w:t>виробництво машин і устатковання, не віднесених до інших угруповань</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28</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123,6</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98,3</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88,6</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100,3</w:t>
            </w:r>
          </w:p>
        </w:tc>
      </w:tr>
      <w:tr w:rsidR="006F0B37" w:rsidRPr="006F0B37" w:rsidTr="006F0B37">
        <w:trPr>
          <w:cantSplit/>
        </w:trPr>
        <w:tc>
          <w:tcPr>
            <w:tcW w:w="2284" w:type="pct"/>
            <w:gridSpan w:val="2"/>
          </w:tcPr>
          <w:p w:rsidR="006F0B37" w:rsidRPr="006F0B37" w:rsidRDefault="006F0B37" w:rsidP="006F0B37">
            <w:pPr>
              <w:spacing w:before="60" w:line="236" w:lineRule="exact"/>
              <w:ind w:left="425"/>
              <w:outlineLvl w:val="0"/>
              <w:rPr>
                <w:rFonts w:ascii="Calibri" w:hAnsi="Calibri"/>
                <w:color w:val="002060"/>
                <w:sz w:val="24"/>
                <w:szCs w:val="24"/>
              </w:rPr>
            </w:pPr>
            <w:r w:rsidRPr="006F0B37">
              <w:rPr>
                <w:rFonts w:ascii="Calibri" w:hAnsi="Calibri"/>
                <w:color w:val="002060"/>
                <w:sz w:val="24"/>
                <w:szCs w:val="24"/>
              </w:rPr>
              <w:t>виробництво автотранспортних засобів, причепів і напівпричепів та інших транспортних засобів</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29, 30</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114,1</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59,1</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69,1</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101,2</w:t>
            </w:r>
          </w:p>
        </w:tc>
      </w:tr>
      <w:tr w:rsidR="006F0B37" w:rsidRPr="006F0B37" w:rsidTr="006F0B37">
        <w:trPr>
          <w:cantSplit/>
        </w:trPr>
        <w:tc>
          <w:tcPr>
            <w:tcW w:w="2284" w:type="pct"/>
            <w:gridSpan w:val="2"/>
          </w:tcPr>
          <w:p w:rsidR="006F0B37" w:rsidRPr="006F0B37" w:rsidRDefault="006F0B37" w:rsidP="006F0B37">
            <w:pPr>
              <w:spacing w:before="60" w:line="236" w:lineRule="exact"/>
              <w:ind w:left="284"/>
              <w:outlineLvl w:val="0"/>
              <w:rPr>
                <w:rFonts w:ascii="Calibri" w:hAnsi="Calibri"/>
                <w:color w:val="002060"/>
                <w:sz w:val="24"/>
                <w:szCs w:val="24"/>
              </w:rPr>
            </w:pPr>
            <w:r w:rsidRPr="006F0B37">
              <w:rPr>
                <w:rFonts w:ascii="Calibri" w:hAnsi="Calibri"/>
                <w:color w:val="002060"/>
                <w:sz w:val="24"/>
                <w:szCs w:val="24"/>
              </w:rPr>
              <w:t>Виробництво меблів, іншої продукції; ремонт і монтаж машин і устатковання</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31-33</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104,3</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66,3</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81,9</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101,6</w:t>
            </w:r>
          </w:p>
        </w:tc>
      </w:tr>
      <w:tr w:rsidR="006F0B37" w:rsidRPr="006F0B37" w:rsidTr="006F0B37">
        <w:trPr>
          <w:cantSplit/>
        </w:trPr>
        <w:tc>
          <w:tcPr>
            <w:tcW w:w="2284" w:type="pct"/>
            <w:gridSpan w:val="2"/>
            <w:vAlign w:val="bottom"/>
          </w:tcPr>
          <w:p w:rsidR="006F0B37" w:rsidRPr="006F0B37" w:rsidRDefault="006F0B37" w:rsidP="006F0B37">
            <w:pPr>
              <w:spacing w:before="60" w:line="236" w:lineRule="exact"/>
              <w:ind w:left="142" w:right="-113"/>
              <w:rPr>
                <w:rFonts w:ascii="Calibri" w:hAnsi="Calibri"/>
                <w:color w:val="002060"/>
                <w:sz w:val="24"/>
                <w:szCs w:val="24"/>
              </w:rPr>
            </w:pPr>
            <w:r w:rsidRPr="006F0B37">
              <w:rPr>
                <w:rFonts w:ascii="Calibri" w:hAnsi="Calibri"/>
                <w:color w:val="002060"/>
                <w:sz w:val="24"/>
                <w:szCs w:val="24"/>
              </w:rPr>
              <w:t>Постачання електроенергії, газу, пари та кондиційованого повітря</w:t>
            </w:r>
          </w:p>
        </w:tc>
        <w:tc>
          <w:tcPr>
            <w:tcW w:w="454" w:type="pct"/>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cs="Times New Roman CYR"/>
                <w:color w:val="002060"/>
                <w:sz w:val="24"/>
                <w:szCs w:val="24"/>
              </w:rPr>
              <w:t>D</w:t>
            </w: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98,0</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98,1</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93,1</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95,6</w:t>
            </w:r>
          </w:p>
        </w:tc>
      </w:tr>
      <w:tr w:rsidR="006F0B37" w:rsidRPr="006F0B37" w:rsidTr="006F0B37">
        <w:trPr>
          <w:cantSplit/>
        </w:trPr>
        <w:tc>
          <w:tcPr>
            <w:tcW w:w="1005" w:type="pct"/>
          </w:tcPr>
          <w:p w:rsidR="006F0B37" w:rsidRPr="006F0B37" w:rsidRDefault="006F0B37" w:rsidP="006F0B37">
            <w:pPr>
              <w:spacing w:line="236" w:lineRule="exact"/>
              <w:jc w:val="center"/>
              <w:rPr>
                <w:rFonts w:ascii="Calibri" w:hAnsi="Calibri"/>
                <w:b/>
                <w:color w:val="002060"/>
                <w:sz w:val="24"/>
                <w:szCs w:val="24"/>
              </w:rPr>
            </w:pPr>
          </w:p>
        </w:tc>
        <w:tc>
          <w:tcPr>
            <w:tcW w:w="3995" w:type="pct"/>
            <w:gridSpan w:val="6"/>
            <w:vAlign w:val="bottom"/>
          </w:tcPr>
          <w:p w:rsidR="006F0B37" w:rsidRPr="006F0B37" w:rsidRDefault="006F0B37" w:rsidP="006F0B37">
            <w:pPr>
              <w:spacing w:line="236" w:lineRule="exact"/>
              <w:jc w:val="center"/>
              <w:rPr>
                <w:rFonts w:ascii="Calibri" w:hAnsi="Calibri" w:cs="Times New Roman CYR"/>
                <w:color w:val="002060"/>
                <w:sz w:val="24"/>
                <w:szCs w:val="24"/>
              </w:rPr>
            </w:pPr>
            <w:r w:rsidRPr="006F0B37">
              <w:rPr>
                <w:rFonts w:ascii="Calibri" w:hAnsi="Calibri"/>
                <w:b/>
                <w:color w:val="002060"/>
                <w:sz w:val="24"/>
                <w:szCs w:val="24"/>
              </w:rPr>
              <w:t>за основними промисловими групами</w:t>
            </w:r>
          </w:p>
        </w:tc>
      </w:tr>
      <w:tr w:rsidR="006F0B37" w:rsidRPr="006F0B37" w:rsidTr="006F0B37">
        <w:trPr>
          <w:cantSplit/>
        </w:trPr>
        <w:tc>
          <w:tcPr>
            <w:tcW w:w="2284" w:type="pct"/>
            <w:gridSpan w:val="2"/>
            <w:vAlign w:val="bottom"/>
          </w:tcPr>
          <w:p w:rsidR="006F0B37" w:rsidRPr="006F0B37" w:rsidRDefault="006F0B37" w:rsidP="006F0B37">
            <w:pPr>
              <w:spacing w:before="60" w:line="236" w:lineRule="exact"/>
              <w:ind w:left="142" w:right="-113"/>
              <w:rPr>
                <w:rFonts w:ascii="Calibri" w:hAnsi="Calibri"/>
                <w:color w:val="002060"/>
                <w:sz w:val="24"/>
                <w:szCs w:val="24"/>
              </w:rPr>
            </w:pPr>
            <w:r w:rsidRPr="006F0B37">
              <w:rPr>
                <w:rFonts w:ascii="Calibri" w:hAnsi="Calibri"/>
                <w:color w:val="002060"/>
                <w:sz w:val="24"/>
                <w:szCs w:val="24"/>
              </w:rPr>
              <w:t>Товари проміжного споживання</w:t>
            </w:r>
          </w:p>
        </w:tc>
        <w:tc>
          <w:tcPr>
            <w:tcW w:w="454"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108,2</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85,8</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90,0</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101,5</w:t>
            </w:r>
          </w:p>
        </w:tc>
      </w:tr>
      <w:tr w:rsidR="006F0B37" w:rsidRPr="006F0B37" w:rsidTr="006F0B37">
        <w:trPr>
          <w:cantSplit/>
        </w:trPr>
        <w:tc>
          <w:tcPr>
            <w:tcW w:w="2284" w:type="pct"/>
            <w:gridSpan w:val="2"/>
            <w:vAlign w:val="bottom"/>
          </w:tcPr>
          <w:p w:rsidR="006F0B37" w:rsidRPr="006F0B37" w:rsidRDefault="006F0B37" w:rsidP="006F0B37">
            <w:pPr>
              <w:spacing w:before="60" w:line="236" w:lineRule="exact"/>
              <w:ind w:left="142" w:right="-113"/>
              <w:rPr>
                <w:rFonts w:ascii="Calibri" w:hAnsi="Calibri"/>
                <w:color w:val="002060"/>
                <w:sz w:val="24"/>
                <w:szCs w:val="24"/>
              </w:rPr>
            </w:pPr>
            <w:r w:rsidRPr="006F0B37">
              <w:rPr>
                <w:rFonts w:ascii="Calibri" w:hAnsi="Calibri"/>
                <w:color w:val="002060"/>
                <w:sz w:val="24"/>
                <w:szCs w:val="24"/>
              </w:rPr>
              <w:t>Інвестиційні товари</w:t>
            </w:r>
          </w:p>
        </w:tc>
        <w:tc>
          <w:tcPr>
            <w:tcW w:w="454"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115,4</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73,0</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77,7</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98,8</w:t>
            </w:r>
          </w:p>
        </w:tc>
      </w:tr>
      <w:tr w:rsidR="006F0B37" w:rsidRPr="006F0B37" w:rsidTr="006F0B37">
        <w:trPr>
          <w:cantSplit/>
        </w:trPr>
        <w:tc>
          <w:tcPr>
            <w:tcW w:w="2284" w:type="pct"/>
            <w:gridSpan w:val="2"/>
            <w:vAlign w:val="bottom"/>
          </w:tcPr>
          <w:p w:rsidR="006F0B37" w:rsidRPr="006F0B37" w:rsidRDefault="006F0B37" w:rsidP="006F0B37">
            <w:pPr>
              <w:spacing w:before="60" w:line="236" w:lineRule="exact"/>
              <w:ind w:left="142" w:right="-113"/>
              <w:rPr>
                <w:rFonts w:ascii="Calibri" w:hAnsi="Calibri"/>
                <w:color w:val="002060"/>
                <w:sz w:val="24"/>
                <w:szCs w:val="24"/>
              </w:rPr>
            </w:pPr>
            <w:r w:rsidRPr="006F0B37">
              <w:rPr>
                <w:rFonts w:ascii="Calibri" w:hAnsi="Calibri"/>
                <w:color w:val="002060"/>
                <w:sz w:val="24"/>
                <w:szCs w:val="24"/>
              </w:rPr>
              <w:t>Споживчі товари короткострокового використання</w:t>
            </w:r>
          </w:p>
        </w:tc>
        <w:tc>
          <w:tcPr>
            <w:tcW w:w="454"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101,9</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92,3</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97,7</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104,2</w:t>
            </w:r>
          </w:p>
        </w:tc>
      </w:tr>
      <w:tr w:rsidR="006F0B37" w:rsidRPr="006F0B37" w:rsidTr="006F0B37">
        <w:trPr>
          <w:cantSplit/>
        </w:trPr>
        <w:tc>
          <w:tcPr>
            <w:tcW w:w="2284" w:type="pct"/>
            <w:gridSpan w:val="2"/>
            <w:vAlign w:val="bottom"/>
          </w:tcPr>
          <w:p w:rsidR="006F0B37" w:rsidRPr="006F0B37" w:rsidRDefault="006F0B37" w:rsidP="006F0B37">
            <w:pPr>
              <w:spacing w:before="60" w:line="236" w:lineRule="exact"/>
              <w:ind w:left="142" w:right="-113"/>
              <w:rPr>
                <w:rFonts w:ascii="Calibri" w:hAnsi="Calibri"/>
                <w:color w:val="002060"/>
                <w:sz w:val="24"/>
                <w:szCs w:val="24"/>
              </w:rPr>
            </w:pPr>
            <w:r w:rsidRPr="006F0B37">
              <w:rPr>
                <w:rFonts w:ascii="Calibri" w:hAnsi="Calibri"/>
                <w:color w:val="002060"/>
                <w:sz w:val="24"/>
                <w:szCs w:val="24"/>
              </w:rPr>
              <w:t>Споживчі товари тривалого використання</w:t>
            </w:r>
          </w:p>
        </w:tc>
        <w:tc>
          <w:tcPr>
            <w:tcW w:w="454"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122,6</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67,9</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81,5</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105,8</w:t>
            </w:r>
          </w:p>
        </w:tc>
      </w:tr>
      <w:tr w:rsidR="006F0B37" w:rsidRPr="006F0B37" w:rsidTr="006F0B37">
        <w:trPr>
          <w:cantSplit/>
        </w:trPr>
        <w:tc>
          <w:tcPr>
            <w:tcW w:w="2284" w:type="pct"/>
            <w:gridSpan w:val="2"/>
            <w:vAlign w:val="bottom"/>
          </w:tcPr>
          <w:p w:rsidR="006F0B37" w:rsidRPr="006F0B37" w:rsidRDefault="006F0B37" w:rsidP="006F0B37">
            <w:pPr>
              <w:spacing w:before="60" w:line="236" w:lineRule="exact"/>
              <w:ind w:left="142" w:right="-113"/>
              <w:rPr>
                <w:rFonts w:ascii="Calibri" w:hAnsi="Calibri"/>
                <w:color w:val="002060"/>
                <w:sz w:val="24"/>
                <w:szCs w:val="24"/>
              </w:rPr>
            </w:pPr>
            <w:r w:rsidRPr="006F0B37">
              <w:rPr>
                <w:rFonts w:ascii="Calibri" w:hAnsi="Calibri"/>
                <w:color w:val="002060"/>
                <w:sz w:val="24"/>
                <w:szCs w:val="24"/>
              </w:rPr>
              <w:t>Енергія</w:t>
            </w:r>
          </w:p>
        </w:tc>
        <w:tc>
          <w:tcPr>
            <w:tcW w:w="454"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p>
        </w:tc>
        <w:tc>
          <w:tcPr>
            <w:tcW w:w="533"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100,3</w:t>
            </w:r>
          </w:p>
        </w:tc>
        <w:tc>
          <w:tcPr>
            <w:tcW w:w="470" w:type="pct"/>
            <w:shd w:val="clear" w:color="auto" w:fill="auto"/>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93,9</w:t>
            </w:r>
          </w:p>
        </w:tc>
        <w:tc>
          <w:tcPr>
            <w:tcW w:w="631"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93,7</w:t>
            </w:r>
          </w:p>
        </w:tc>
        <w:tc>
          <w:tcPr>
            <w:tcW w:w="628" w:type="pct"/>
            <w:vAlign w:val="bottom"/>
          </w:tcPr>
          <w:p w:rsidR="006F0B37" w:rsidRPr="006F0B37" w:rsidRDefault="006F0B37" w:rsidP="006F0B37">
            <w:pPr>
              <w:spacing w:line="236" w:lineRule="exact"/>
              <w:jc w:val="right"/>
              <w:rPr>
                <w:rFonts w:ascii="Calibri" w:hAnsi="Calibri" w:cs="Times New Roman CYR"/>
                <w:color w:val="002060"/>
                <w:sz w:val="24"/>
                <w:szCs w:val="24"/>
              </w:rPr>
            </w:pPr>
            <w:r w:rsidRPr="006F0B37">
              <w:rPr>
                <w:rFonts w:ascii="Calibri" w:hAnsi="Calibri" w:cs="Times New Roman CYR"/>
                <w:color w:val="002060"/>
                <w:sz w:val="24"/>
                <w:szCs w:val="24"/>
              </w:rPr>
              <w:t>100,3</w:t>
            </w:r>
          </w:p>
        </w:tc>
      </w:tr>
    </w:tbl>
    <w:p w:rsidR="006F0B37" w:rsidRPr="006F0B37" w:rsidRDefault="006F0B37" w:rsidP="006F0B37">
      <w:pPr>
        <w:ind w:firstLine="567"/>
        <w:jc w:val="both"/>
        <w:rPr>
          <w:rFonts w:ascii="Calibri" w:hAnsi="Calibri"/>
          <w:color w:val="002060"/>
          <w:kern w:val="2"/>
          <w:sz w:val="27"/>
          <w:szCs w:val="27"/>
        </w:rPr>
      </w:pPr>
      <w:r w:rsidRPr="006F0B37">
        <w:rPr>
          <w:rFonts w:ascii="Calibri" w:hAnsi="Calibri"/>
          <w:color w:val="002060"/>
          <w:kern w:val="2"/>
          <w:sz w:val="27"/>
          <w:szCs w:val="27"/>
        </w:rPr>
        <w:lastRenderedPageBreak/>
        <w:t xml:space="preserve">У </w:t>
      </w:r>
      <w:r w:rsidRPr="006F0B37">
        <w:rPr>
          <w:rFonts w:ascii="Calibri" w:hAnsi="Calibri"/>
          <w:b/>
          <w:color w:val="002060"/>
          <w:kern w:val="2"/>
          <w:sz w:val="27"/>
          <w:szCs w:val="27"/>
        </w:rPr>
        <w:t>добувній</w:t>
      </w:r>
      <w:r w:rsidRPr="006F0B37">
        <w:rPr>
          <w:rFonts w:ascii="Calibri" w:hAnsi="Calibri"/>
          <w:color w:val="002060"/>
          <w:kern w:val="2"/>
          <w:sz w:val="27"/>
          <w:szCs w:val="27"/>
        </w:rPr>
        <w:t xml:space="preserve"> </w:t>
      </w:r>
      <w:r w:rsidRPr="006F0B37">
        <w:rPr>
          <w:rFonts w:ascii="Calibri" w:hAnsi="Calibri"/>
          <w:b/>
          <w:color w:val="002060"/>
          <w:kern w:val="2"/>
          <w:sz w:val="27"/>
          <w:szCs w:val="27"/>
        </w:rPr>
        <w:t>промисловості і розробленні кар’єрів</w:t>
      </w:r>
      <w:r w:rsidRPr="006F0B37">
        <w:rPr>
          <w:rFonts w:ascii="Calibri" w:hAnsi="Calibri"/>
          <w:color w:val="002060"/>
          <w:kern w:val="2"/>
          <w:sz w:val="27"/>
          <w:szCs w:val="27"/>
        </w:rPr>
        <w:t xml:space="preserve"> за 5 місяців 2020р. випуск продукції скоротився на 6,6% (за 4 місяці п.р. – на 6,0%), у т.ч. у добуванні кам’яного та бурого вугілля – на 26,1% (на 21,7%), сирої нафти та природного газу – на 2,6% (на 2,4%), металевих руд – на 6,1% (на 6,6%),  інших корисних копалин та розробленні кар’єрів – на 11,1% (на 6,3%). </w:t>
      </w:r>
    </w:p>
    <w:p w:rsidR="006F0B37" w:rsidRPr="006F0B37" w:rsidRDefault="006F0B37" w:rsidP="006F0B37">
      <w:pPr>
        <w:suppressLineNumbers/>
        <w:ind w:firstLine="567"/>
        <w:jc w:val="both"/>
        <w:rPr>
          <w:rFonts w:ascii="Calibri" w:hAnsi="Calibri"/>
          <w:color w:val="002060"/>
          <w:kern w:val="2"/>
          <w:sz w:val="27"/>
          <w:szCs w:val="27"/>
        </w:rPr>
      </w:pPr>
      <w:r w:rsidRPr="006F0B37">
        <w:rPr>
          <w:rFonts w:ascii="Calibri" w:hAnsi="Calibri"/>
          <w:color w:val="002060"/>
          <w:kern w:val="2"/>
          <w:sz w:val="27"/>
          <w:szCs w:val="27"/>
        </w:rPr>
        <w:t>Дані про видобуток (випуск) основних видів продукції добувної промисловості наведено в таблиці.</w:t>
      </w:r>
    </w:p>
    <w:p w:rsidR="006F0B37" w:rsidRPr="006F0B37" w:rsidRDefault="006F0B37" w:rsidP="006F0B37">
      <w:pPr>
        <w:suppressLineNumbers/>
        <w:ind w:firstLine="567"/>
        <w:jc w:val="both"/>
        <w:rPr>
          <w:rFonts w:ascii="Calibri" w:eastAsia="Calibri" w:hAnsi="Calibri"/>
          <w:color w:val="002060"/>
          <w:sz w:val="27"/>
          <w:szCs w:val="27"/>
        </w:rPr>
      </w:pPr>
      <w:r w:rsidRPr="006F0B37">
        <w:rPr>
          <w:rFonts w:ascii="Calibri" w:eastAsia="Calibri" w:hAnsi="Calibri"/>
          <w:color w:val="002060"/>
          <w:sz w:val="27"/>
          <w:szCs w:val="27"/>
        </w:rPr>
        <w:t xml:space="preserve"> </w:t>
      </w:r>
    </w:p>
    <w:tbl>
      <w:tblPr>
        <w:tblW w:w="9497" w:type="dxa"/>
        <w:tblBorders>
          <w:top w:val="single" w:sz="4" w:space="0" w:color="auto"/>
          <w:bottom w:val="single" w:sz="4" w:space="0" w:color="auto"/>
        </w:tblBorders>
        <w:tblLayout w:type="fixed"/>
        <w:tblCellMar>
          <w:left w:w="71" w:type="dxa"/>
          <w:right w:w="71" w:type="dxa"/>
        </w:tblCellMar>
        <w:tblLook w:val="0000" w:firstRow="0" w:lastRow="0" w:firstColumn="0" w:lastColumn="0" w:noHBand="0" w:noVBand="0"/>
      </w:tblPr>
      <w:tblGrid>
        <w:gridCol w:w="4677"/>
        <w:gridCol w:w="1134"/>
        <w:gridCol w:w="1135"/>
        <w:gridCol w:w="1205"/>
        <w:gridCol w:w="1346"/>
      </w:tblGrid>
      <w:tr w:rsidR="006F0B37" w:rsidRPr="006F0B37" w:rsidTr="006F0B37">
        <w:trPr>
          <w:cantSplit/>
          <w:tblHeader/>
        </w:trPr>
        <w:tc>
          <w:tcPr>
            <w:tcW w:w="4677" w:type="dxa"/>
            <w:vMerge w:val="restart"/>
            <w:tcBorders>
              <w:top w:val="single" w:sz="4" w:space="0" w:color="002060"/>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2269"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05" w:type="dxa"/>
            <w:vMerge w:val="restart"/>
            <w:tcBorders>
              <w:top w:val="single" w:sz="4" w:space="0" w:color="002060"/>
              <w:left w:val="single" w:sz="4" w:space="0" w:color="002060"/>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346" w:type="dxa"/>
            <w:vMerge w:val="restart"/>
            <w:tcBorders>
              <w:top w:val="single" w:sz="4" w:space="0" w:color="002060"/>
              <w:left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rPr>
          <w:cantSplit/>
          <w:tblHeader/>
        </w:trPr>
        <w:tc>
          <w:tcPr>
            <w:tcW w:w="4677" w:type="dxa"/>
            <w:vMerge/>
            <w:tcBorders>
              <w:bottom w:val="single" w:sz="4" w:space="0" w:color="002060"/>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5" w:type="dxa"/>
            <w:tcBorders>
              <w:top w:val="single" w:sz="4" w:space="0" w:color="002060"/>
              <w:left w:val="single" w:sz="4" w:space="0" w:color="auto"/>
              <w:bottom w:val="single" w:sz="4" w:space="0" w:color="002060"/>
              <w:right w:val="single" w:sz="4" w:space="0" w:color="002060"/>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05" w:type="dxa"/>
            <w:vMerge/>
            <w:tcBorders>
              <w:left w:val="single" w:sz="4" w:space="0" w:color="002060"/>
              <w:bottom w:val="single" w:sz="4" w:space="0" w:color="002060"/>
              <w:right w:val="single" w:sz="4" w:space="0" w:color="002060"/>
            </w:tcBorders>
          </w:tcPr>
          <w:p w:rsidR="006F0B37" w:rsidRPr="006F0B37" w:rsidRDefault="006F0B37" w:rsidP="006F0B37">
            <w:pPr>
              <w:keepLines/>
              <w:spacing w:before="20"/>
              <w:jc w:val="center"/>
              <w:rPr>
                <w:rFonts w:ascii="Calibri" w:hAnsi="Calibri"/>
                <w:color w:val="002060"/>
                <w:sz w:val="24"/>
                <w:szCs w:val="24"/>
              </w:rPr>
            </w:pPr>
          </w:p>
        </w:tc>
        <w:tc>
          <w:tcPr>
            <w:tcW w:w="1346" w:type="dxa"/>
            <w:vMerge/>
            <w:tcBorders>
              <w:left w:val="single" w:sz="4" w:space="0" w:color="002060"/>
              <w:bottom w:val="single" w:sz="4" w:space="0" w:color="002060"/>
              <w:right w:val="nil"/>
            </w:tcBorders>
          </w:tcPr>
          <w:p w:rsidR="006F0B37" w:rsidRPr="006F0B37" w:rsidRDefault="006F0B37" w:rsidP="006F0B37">
            <w:pPr>
              <w:keepLines/>
              <w:spacing w:before="20"/>
              <w:jc w:val="center"/>
              <w:rPr>
                <w:rFonts w:ascii="Calibri" w:hAnsi="Calibri"/>
                <w:color w:val="002060"/>
                <w:sz w:val="24"/>
                <w:szCs w:val="24"/>
              </w:rPr>
            </w:pPr>
          </w:p>
        </w:tc>
      </w:tr>
      <w:tr w:rsidR="006F0B37" w:rsidRPr="006F0B37" w:rsidTr="006F0B37">
        <w:trPr>
          <w:cantSplit/>
          <w:tblHeader/>
        </w:trPr>
        <w:tc>
          <w:tcPr>
            <w:tcW w:w="4677" w:type="dxa"/>
            <w:tcBorders>
              <w:top w:val="single" w:sz="4" w:space="0" w:color="002060"/>
              <w:bottom w:val="nil"/>
              <w:right w:val="nil"/>
            </w:tcBorders>
            <w:vAlign w:val="bottom"/>
          </w:tcPr>
          <w:p w:rsidR="006F0B37" w:rsidRPr="006F0B37" w:rsidRDefault="006F0B37" w:rsidP="006F0B37">
            <w:pPr>
              <w:spacing w:before="120" w:line="280" w:lineRule="exact"/>
              <w:rPr>
                <w:rFonts w:ascii="Calibri" w:hAnsi="Calibri"/>
                <w:color w:val="1F3864"/>
                <w:kern w:val="2"/>
                <w:sz w:val="24"/>
                <w:szCs w:val="24"/>
              </w:rPr>
            </w:pPr>
            <w:r w:rsidRPr="006F0B37">
              <w:rPr>
                <w:rFonts w:ascii="Calibri" w:hAnsi="Calibri"/>
                <w:color w:val="1F3864"/>
                <w:sz w:val="24"/>
                <w:szCs w:val="24"/>
              </w:rPr>
              <w:t xml:space="preserve">Вугілля кам’яне, </w:t>
            </w:r>
            <w:r w:rsidRPr="006F0B37">
              <w:rPr>
                <w:rFonts w:ascii="Calibri" w:hAnsi="Calibri"/>
                <w:color w:val="1F3864"/>
                <w:kern w:val="2"/>
                <w:sz w:val="24"/>
                <w:szCs w:val="24"/>
              </w:rPr>
              <w:t>млн.т</w:t>
            </w:r>
          </w:p>
        </w:tc>
        <w:tc>
          <w:tcPr>
            <w:tcW w:w="1134" w:type="dxa"/>
            <w:tcBorders>
              <w:top w:val="single" w:sz="4" w:space="0" w:color="002060"/>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8,4</w:t>
            </w:r>
          </w:p>
        </w:tc>
        <w:tc>
          <w:tcPr>
            <w:tcW w:w="1135" w:type="dxa"/>
            <w:tcBorders>
              <w:top w:val="single" w:sz="4" w:space="0" w:color="002060"/>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1,2</w:t>
            </w:r>
          </w:p>
        </w:tc>
        <w:tc>
          <w:tcPr>
            <w:tcW w:w="1205" w:type="dxa"/>
            <w:tcBorders>
              <w:top w:val="single" w:sz="4" w:space="0" w:color="002060"/>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56,9</w:t>
            </w:r>
          </w:p>
        </w:tc>
        <w:tc>
          <w:tcPr>
            <w:tcW w:w="1346" w:type="dxa"/>
            <w:tcBorders>
              <w:top w:val="single" w:sz="4" w:space="0" w:color="002060"/>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75,4</w:t>
            </w:r>
          </w:p>
        </w:tc>
      </w:tr>
      <w:tr w:rsidR="006F0B37" w:rsidRPr="006F0B37" w:rsidTr="006F0B37">
        <w:trPr>
          <w:cantSplit/>
          <w:tblHeader/>
        </w:trPr>
        <w:tc>
          <w:tcPr>
            <w:tcW w:w="4677" w:type="dxa"/>
            <w:tcBorders>
              <w:top w:val="nil"/>
              <w:bottom w:val="nil"/>
              <w:right w:val="nil"/>
            </w:tcBorders>
            <w:vAlign w:val="bottom"/>
          </w:tcPr>
          <w:p w:rsidR="006F0B37" w:rsidRPr="006F0B37" w:rsidRDefault="006F0B37" w:rsidP="006F0B37">
            <w:pPr>
              <w:spacing w:before="60" w:line="280" w:lineRule="exact"/>
              <w:rPr>
                <w:rFonts w:ascii="Calibri" w:hAnsi="Calibri"/>
                <w:color w:val="1F3864"/>
                <w:kern w:val="2"/>
                <w:sz w:val="24"/>
                <w:szCs w:val="24"/>
              </w:rPr>
            </w:pPr>
            <w:r w:rsidRPr="006F0B37">
              <w:rPr>
                <w:rFonts w:ascii="Calibri" w:hAnsi="Calibri"/>
                <w:color w:val="1F3864"/>
                <w:sz w:val="24"/>
                <w:szCs w:val="24"/>
              </w:rPr>
              <w:t>Нафта сира, у тому числі нафта, одержана з мінералів бітумінозних, тис.т</w:t>
            </w:r>
          </w:p>
        </w:tc>
        <w:tc>
          <w:tcPr>
            <w:tcW w:w="1134"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707,3</w:t>
            </w:r>
          </w:p>
        </w:tc>
        <w:tc>
          <w:tcPr>
            <w:tcW w:w="1135"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142,8</w:t>
            </w:r>
          </w:p>
        </w:tc>
        <w:tc>
          <w:tcPr>
            <w:tcW w:w="1205"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96,6</w:t>
            </w:r>
          </w:p>
        </w:tc>
        <w:tc>
          <w:tcPr>
            <w:tcW w:w="1346"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100,5</w:t>
            </w:r>
          </w:p>
        </w:tc>
      </w:tr>
      <w:tr w:rsidR="006F0B37" w:rsidRPr="006F0B37" w:rsidTr="006F0B37">
        <w:trPr>
          <w:cantSplit/>
          <w:tblHeader/>
        </w:trPr>
        <w:tc>
          <w:tcPr>
            <w:tcW w:w="4677" w:type="dxa"/>
            <w:tcBorders>
              <w:top w:val="nil"/>
              <w:bottom w:val="nil"/>
              <w:right w:val="nil"/>
            </w:tcBorders>
            <w:vAlign w:val="bottom"/>
          </w:tcPr>
          <w:p w:rsidR="006F0B37" w:rsidRPr="006F0B37" w:rsidRDefault="006F0B37" w:rsidP="006F0B37">
            <w:pPr>
              <w:spacing w:before="60" w:line="280" w:lineRule="exact"/>
              <w:rPr>
                <w:rFonts w:ascii="Calibri" w:hAnsi="Calibri"/>
                <w:color w:val="1F3864"/>
                <w:kern w:val="2"/>
                <w:sz w:val="24"/>
                <w:szCs w:val="24"/>
                <w:lang w:eastAsia="en-US"/>
              </w:rPr>
            </w:pPr>
            <w:r w:rsidRPr="006F0B37">
              <w:rPr>
                <w:rFonts w:ascii="Calibri" w:hAnsi="Calibri"/>
                <w:color w:val="1F3864"/>
                <w:sz w:val="24"/>
                <w:szCs w:val="24"/>
                <w:lang w:eastAsia="en-US"/>
              </w:rPr>
              <w:t>Газовий конденсат природний, одержаний з родовищ газу природного, тис.т</w:t>
            </w:r>
            <w:r w:rsidRPr="006F0B37">
              <w:rPr>
                <w:rFonts w:ascii="Calibri" w:hAnsi="Calibri"/>
                <w:color w:val="1F3864"/>
                <w:kern w:val="2"/>
                <w:sz w:val="24"/>
                <w:szCs w:val="24"/>
                <w:lang w:eastAsia="en-US"/>
              </w:rPr>
              <w:t xml:space="preserve"> </w:t>
            </w:r>
          </w:p>
        </w:tc>
        <w:tc>
          <w:tcPr>
            <w:tcW w:w="1134"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318,2</w:t>
            </w:r>
          </w:p>
        </w:tc>
        <w:tc>
          <w:tcPr>
            <w:tcW w:w="1135"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61,9</w:t>
            </w:r>
          </w:p>
        </w:tc>
        <w:tc>
          <w:tcPr>
            <w:tcW w:w="1205"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102,3</w:t>
            </w:r>
          </w:p>
        </w:tc>
        <w:tc>
          <w:tcPr>
            <w:tcW w:w="1346"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105,3</w:t>
            </w:r>
          </w:p>
        </w:tc>
      </w:tr>
      <w:tr w:rsidR="006F0B37" w:rsidRPr="006F0B37" w:rsidTr="006F0B37">
        <w:trPr>
          <w:cantSplit/>
          <w:tblHeader/>
        </w:trPr>
        <w:tc>
          <w:tcPr>
            <w:tcW w:w="4677" w:type="dxa"/>
            <w:tcBorders>
              <w:top w:val="nil"/>
              <w:bottom w:val="nil"/>
              <w:right w:val="nil"/>
            </w:tcBorders>
            <w:vAlign w:val="bottom"/>
          </w:tcPr>
          <w:p w:rsidR="006F0B37" w:rsidRPr="006F0B37" w:rsidRDefault="006F0B37" w:rsidP="006F0B37">
            <w:pPr>
              <w:spacing w:before="60" w:line="280" w:lineRule="exact"/>
              <w:rPr>
                <w:rFonts w:ascii="Calibri" w:hAnsi="Calibri"/>
                <w:color w:val="1F3864"/>
                <w:kern w:val="2"/>
                <w:sz w:val="24"/>
                <w:szCs w:val="24"/>
              </w:rPr>
            </w:pPr>
            <w:r w:rsidRPr="006F0B37">
              <w:rPr>
                <w:rFonts w:ascii="Calibri" w:hAnsi="Calibri"/>
                <w:color w:val="1F3864"/>
                <w:sz w:val="24"/>
                <w:szCs w:val="24"/>
              </w:rPr>
              <w:t>Газ природний скраплений або в газоподібному стані, млрд.</w:t>
            </w:r>
            <w:r w:rsidRPr="006F0B37">
              <w:rPr>
                <w:rFonts w:ascii="Calibri" w:hAnsi="Calibri"/>
                <w:color w:val="1F3864"/>
                <w:kern w:val="2"/>
                <w:sz w:val="24"/>
                <w:szCs w:val="24"/>
              </w:rPr>
              <w:t>м</w:t>
            </w:r>
            <w:r w:rsidRPr="006F0B37">
              <w:rPr>
                <w:rFonts w:ascii="Calibri" w:hAnsi="Calibri"/>
                <w:color w:val="1F3864"/>
                <w:kern w:val="2"/>
                <w:sz w:val="24"/>
                <w:szCs w:val="24"/>
                <w:vertAlign w:val="superscript"/>
              </w:rPr>
              <w:t>3</w:t>
            </w:r>
          </w:p>
        </w:tc>
        <w:tc>
          <w:tcPr>
            <w:tcW w:w="1134"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8,4</w:t>
            </w:r>
          </w:p>
        </w:tc>
        <w:tc>
          <w:tcPr>
            <w:tcW w:w="1135"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1,7</w:t>
            </w:r>
          </w:p>
        </w:tc>
        <w:tc>
          <w:tcPr>
            <w:tcW w:w="1205"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96,4</w:t>
            </w:r>
          </w:p>
        </w:tc>
        <w:tc>
          <w:tcPr>
            <w:tcW w:w="1346"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96,5</w:t>
            </w:r>
          </w:p>
        </w:tc>
      </w:tr>
      <w:tr w:rsidR="006F0B37" w:rsidRPr="006F0B37" w:rsidTr="006F0B37">
        <w:trPr>
          <w:cantSplit/>
          <w:tblHeader/>
        </w:trPr>
        <w:tc>
          <w:tcPr>
            <w:tcW w:w="4677" w:type="dxa"/>
            <w:tcBorders>
              <w:top w:val="nil"/>
              <w:bottom w:val="nil"/>
              <w:right w:val="nil"/>
            </w:tcBorders>
            <w:vAlign w:val="bottom"/>
          </w:tcPr>
          <w:p w:rsidR="006F0B37" w:rsidRPr="006F0B37" w:rsidRDefault="006F0B37" w:rsidP="006F0B37">
            <w:pPr>
              <w:spacing w:before="60" w:line="280" w:lineRule="exact"/>
              <w:rPr>
                <w:rFonts w:ascii="Calibri" w:hAnsi="Calibri"/>
                <w:color w:val="1F3864"/>
                <w:sz w:val="24"/>
                <w:szCs w:val="24"/>
              </w:rPr>
            </w:pPr>
            <w:r w:rsidRPr="006F0B37">
              <w:rPr>
                <w:rFonts w:ascii="Calibri" w:hAnsi="Calibri"/>
                <w:color w:val="1F3864"/>
                <w:sz w:val="24"/>
                <w:szCs w:val="24"/>
              </w:rPr>
              <w:t>Руди та концентрати залізні агломеровані, млн.т</w:t>
            </w:r>
          </w:p>
        </w:tc>
        <w:tc>
          <w:tcPr>
            <w:tcW w:w="1134"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21,0</w:t>
            </w:r>
          </w:p>
        </w:tc>
        <w:tc>
          <w:tcPr>
            <w:tcW w:w="1135"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4,2</w:t>
            </w:r>
          </w:p>
        </w:tc>
        <w:tc>
          <w:tcPr>
            <w:tcW w:w="1205"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96,3</w:t>
            </w:r>
          </w:p>
        </w:tc>
        <w:tc>
          <w:tcPr>
            <w:tcW w:w="1346"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93,8</w:t>
            </w:r>
          </w:p>
        </w:tc>
      </w:tr>
      <w:tr w:rsidR="006F0B37" w:rsidRPr="006F0B37" w:rsidTr="006F0B37">
        <w:trPr>
          <w:cantSplit/>
          <w:tblHeader/>
        </w:trPr>
        <w:tc>
          <w:tcPr>
            <w:tcW w:w="4677" w:type="dxa"/>
            <w:tcBorders>
              <w:top w:val="nil"/>
              <w:bottom w:val="nil"/>
              <w:right w:val="nil"/>
            </w:tcBorders>
            <w:vAlign w:val="bottom"/>
          </w:tcPr>
          <w:p w:rsidR="006F0B37" w:rsidRPr="006F0B37" w:rsidRDefault="006F0B37" w:rsidP="006F0B37">
            <w:pPr>
              <w:spacing w:before="60" w:line="280" w:lineRule="exact"/>
              <w:rPr>
                <w:rFonts w:ascii="Calibri" w:hAnsi="Calibri"/>
                <w:color w:val="1F3864"/>
                <w:kern w:val="2"/>
                <w:sz w:val="24"/>
                <w:szCs w:val="24"/>
              </w:rPr>
            </w:pPr>
            <w:r w:rsidRPr="006F0B37">
              <w:rPr>
                <w:rFonts w:ascii="Calibri" w:hAnsi="Calibri"/>
                <w:color w:val="1F3864"/>
                <w:sz w:val="24"/>
                <w:szCs w:val="24"/>
              </w:rPr>
              <w:t>Вапняк, флюс вапняковий та інший вапняковий камінь для виготовлення вапна й цементу (крім подрібненого вапнякового наповнювача та каменю вапнякового заданих розмірів), млн.т</w:t>
            </w:r>
          </w:p>
        </w:tc>
        <w:tc>
          <w:tcPr>
            <w:tcW w:w="1134"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2,6</w:t>
            </w:r>
          </w:p>
        </w:tc>
        <w:tc>
          <w:tcPr>
            <w:tcW w:w="1135"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0,6</w:t>
            </w:r>
          </w:p>
        </w:tc>
        <w:tc>
          <w:tcPr>
            <w:tcW w:w="1205"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101,5</w:t>
            </w:r>
          </w:p>
        </w:tc>
        <w:tc>
          <w:tcPr>
            <w:tcW w:w="1346"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101,4</w:t>
            </w:r>
          </w:p>
        </w:tc>
      </w:tr>
      <w:tr w:rsidR="006F0B37" w:rsidRPr="006F0B37" w:rsidTr="006F0B37">
        <w:trPr>
          <w:cantSplit/>
          <w:tblHeader/>
        </w:trPr>
        <w:tc>
          <w:tcPr>
            <w:tcW w:w="4677" w:type="dxa"/>
            <w:tcBorders>
              <w:top w:val="nil"/>
              <w:bottom w:val="nil"/>
              <w:right w:val="nil"/>
            </w:tcBorders>
            <w:vAlign w:val="bottom"/>
          </w:tcPr>
          <w:p w:rsidR="006F0B37" w:rsidRPr="006F0B37" w:rsidRDefault="006F0B37" w:rsidP="006F0B37">
            <w:pPr>
              <w:suppressLineNumbers/>
              <w:spacing w:before="60" w:line="280" w:lineRule="exact"/>
              <w:rPr>
                <w:rFonts w:ascii="Calibri" w:hAnsi="Calibri"/>
                <w:color w:val="1F3864"/>
                <w:sz w:val="24"/>
                <w:szCs w:val="24"/>
              </w:rPr>
            </w:pPr>
            <w:r w:rsidRPr="006F0B37">
              <w:rPr>
                <w:rFonts w:ascii="Calibri" w:hAnsi="Calibri"/>
                <w:color w:val="1F3864"/>
                <w:sz w:val="24"/>
                <w:szCs w:val="24"/>
              </w:rPr>
              <w:t>Піски будівельні, такі як глинисті, каолінові, полевошпатові (крім кременистих та металоносних пісків), млн.т</w:t>
            </w:r>
          </w:p>
        </w:tc>
        <w:tc>
          <w:tcPr>
            <w:tcW w:w="1134"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3,5</w:t>
            </w:r>
          </w:p>
        </w:tc>
        <w:tc>
          <w:tcPr>
            <w:tcW w:w="1135"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1,0</w:t>
            </w:r>
          </w:p>
        </w:tc>
        <w:tc>
          <w:tcPr>
            <w:tcW w:w="1205"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117,1</w:t>
            </w:r>
          </w:p>
        </w:tc>
        <w:tc>
          <w:tcPr>
            <w:tcW w:w="1346"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110,1</w:t>
            </w:r>
          </w:p>
        </w:tc>
      </w:tr>
      <w:tr w:rsidR="006F0B37" w:rsidRPr="006F0B37" w:rsidTr="006F0B37">
        <w:trPr>
          <w:cantSplit/>
          <w:tblHeader/>
        </w:trPr>
        <w:tc>
          <w:tcPr>
            <w:tcW w:w="4677" w:type="dxa"/>
            <w:tcBorders>
              <w:top w:val="nil"/>
              <w:bottom w:val="nil"/>
              <w:right w:val="nil"/>
            </w:tcBorders>
            <w:vAlign w:val="bottom"/>
          </w:tcPr>
          <w:p w:rsidR="006F0B37" w:rsidRPr="006F0B37" w:rsidRDefault="006F0B37" w:rsidP="006F0B37">
            <w:pPr>
              <w:suppressLineNumbers/>
              <w:spacing w:before="60" w:line="280" w:lineRule="exact"/>
              <w:rPr>
                <w:rFonts w:ascii="Calibri" w:hAnsi="Calibri"/>
                <w:color w:val="1F3864"/>
                <w:sz w:val="24"/>
                <w:szCs w:val="24"/>
              </w:rPr>
            </w:pPr>
            <w:r w:rsidRPr="006F0B37">
              <w:rPr>
                <w:rFonts w:ascii="Calibri" w:hAnsi="Calibri"/>
                <w:color w:val="1F3864"/>
                <w:sz w:val="24"/>
                <w:szCs w:val="24"/>
              </w:rPr>
              <w:t>Каолін, крім кальцинованого, тис.т</w:t>
            </w:r>
          </w:p>
        </w:tc>
        <w:tc>
          <w:tcPr>
            <w:tcW w:w="1134"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394,2</w:t>
            </w:r>
          </w:p>
        </w:tc>
        <w:tc>
          <w:tcPr>
            <w:tcW w:w="1135"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83,9</w:t>
            </w:r>
          </w:p>
        </w:tc>
        <w:tc>
          <w:tcPr>
            <w:tcW w:w="1205"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47,6</w:t>
            </w:r>
          </w:p>
        </w:tc>
        <w:tc>
          <w:tcPr>
            <w:tcW w:w="1346"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75,3</w:t>
            </w:r>
          </w:p>
        </w:tc>
      </w:tr>
      <w:tr w:rsidR="006F0B37" w:rsidRPr="006F0B37" w:rsidTr="006F0B37">
        <w:trPr>
          <w:cantSplit/>
          <w:tblHeader/>
        </w:trPr>
        <w:tc>
          <w:tcPr>
            <w:tcW w:w="4677" w:type="dxa"/>
            <w:tcBorders>
              <w:top w:val="nil"/>
              <w:bottom w:val="nil"/>
              <w:right w:val="nil"/>
            </w:tcBorders>
            <w:vAlign w:val="bottom"/>
          </w:tcPr>
          <w:p w:rsidR="006F0B37" w:rsidRPr="006F0B37" w:rsidRDefault="006F0B37" w:rsidP="006F0B37">
            <w:pPr>
              <w:suppressLineNumbers/>
              <w:spacing w:before="60" w:line="280" w:lineRule="exact"/>
              <w:rPr>
                <w:rFonts w:ascii="Calibri" w:hAnsi="Calibri"/>
                <w:color w:val="1F3864"/>
                <w:kern w:val="2"/>
                <w:sz w:val="24"/>
                <w:szCs w:val="24"/>
                <w:vertAlign w:val="superscript"/>
              </w:rPr>
            </w:pPr>
            <w:r w:rsidRPr="006F0B37">
              <w:rPr>
                <w:rFonts w:ascii="Calibri" w:hAnsi="Calibri"/>
                <w:color w:val="1F3864"/>
                <w:sz w:val="24"/>
                <w:szCs w:val="24"/>
              </w:rPr>
              <w:t>Сіль (включаючи сіль денатуровану) і хлорид натрію чистий, розчинені або не розчинені у воді, з вмістом або ні речовин, які запобігають злипанню чи забезпечують сипучість, тис.т</w:t>
            </w:r>
          </w:p>
        </w:tc>
        <w:tc>
          <w:tcPr>
            <w:tcW w:w="1134"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404,5</w:t>
            </w:r>
          </w:p>
        </w:tc>
        <w:tc>
          <w:tcPr>
            <w:tcW w:w="1135" w:type="dxa"/>
            <w:tcBorders>
              <w:top w:val="nil"/>
              <w:left w:val="nil"/>
              <w:bottom w:val="nil"/>
              <w:right w:val="nil"/>
            </w:tcBorders>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45,7</w:t>
            </w:r>
          </w:p>
        </w:tc>
        <w:tc>
          <w:tcPr>
            <w:tcW w:w="1205"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31,7</w:t>
            </w:r>
          </w:p>
        </w:tc>
        <w:tc>
          <w:tcPr>
            <w:tcW w:w="1346" w:type="dxa"/>
            <w:tcBorders>
              <w:top w:val="nil"/>
              <w:left w:val="nil"/>
              <w:bottom w:val="nil"/>
              <w:right w:val="nil"/>
            </w:tcBorders>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39,1</w:t>
            </w:r>
          </w:p>
        </w:tc>
      </w:tr>
    </w:tbl>
    <w:p w:rsidR="006F0B37" w:rsidRPr="006F0B37" w:rsidRDefault="006F0B37" w:rsidP="006F0B37">
      <w:pPr>
        <w:suppressLineNumbers/>
        <w:ind w:firstLine="567"/>
        <w:jc w:val="both"/>
        <w:rPr>
          <w:rFonts w:ascii="Calibri" w:eastAsia="Calibri" w:hAnsi="Calibri"/>
          <w:color w:val="002060"/>
          <w:sz w:val="27"/>
          <w:szCs w:val="27"/>
        </w:rPr>
      </w:pPr>
    </w:p>
    <w:p w:rsidR="006F0B37" w:rsidRPr="006F0B37" w:rsidRDefault="006F0B37" w:rsidP="006F0B37">
      <w:pPr>
        <w:widowControl w:val="0"/>
        <w:suppressLineNumbers/>
        <w:ind w:firstLine="567"/>
        <w:jc w:val="both"/>
        <w:rPr>
          <w:rFonts w:ascii="Calibri" w:hAnsi="Calibri"/>
          <w:color w:val="002060"/>
          <w:kern w:val="2"/>
          <w:sz w:val="27"/>
          <w:szCs w:val="27"/>
        </w:rPr>
      </w:pPr>
      <w:r w:rsidRPr="006F0B37">
        <w:rPr>
          <w:rFonts w:ascii="Calibri" w:hAnsi="Calibri"/>
          <w:color w:val="002060"/>
          <w:kern w:val="2"/>
          <w:sz w:val="27"/>
          <w:szCs w:val="27"/>
        </w:rPr>
        <w:t xml:space="preserve">У </w:t>
      </w:r>
      <w:r w:rsidRPr="006F0B37">
        <w:rPr>
          <w:rFonts w:ascii="Calibri" w:hAnsi="Calibri"/>
          <w:b/>
          <w:color w:val="002060"/>
          <w:kern w:val="2"/>
          <w:sz w:val="27"/>
          <w:szCs w:val="27"/>
        </w:rPr>
        <w:t>переробній промисловості</w:t>
      </w:r>
      <w:r w:rsidRPr="006F0B37">
        <w:rPr>
          <w:rFonts w:ascii="Calibri" w:hAnsi="Calibri"/>
          <w:color w:val="002060"/>
          <w:kern w:val="2"/>
          <w:sz w:val="27"/>
          <w:szCs w:val="27"/>
        </w:rPr>
        <w:t xml:space="preserve"> за підсумками січня–травня 2020р. індекс промислової продукції становив 90,0% (за січень–квітень п.р. – 91,3%).</w:t>
      </w:r>
    </w:p>
    <w:p w:rsidR="006F0B37" w:rsidRPr="006F0B37" w:rsidRDefault="006F0B37" w:rsidP="00AC581C">
      <w:pPr>
        <w:widowControl w:val="0"/>
        <w:suppressLineNumbers/>
        <w:spacing w:line="340" w:lineRule="exact"/>
        <w:ind w:firstLine="567"/>
        <w:jc w:val="both"/>
        <w:rPr>
          <w:rFonts w:ascii="Calibri" w:hAnsi="Calibri"/>
          <w:color w:val="002060"/>
          <w:kern w:val="2"/>
          <w:sz w:val="27"/>
          <w:szCs w:val="27"/>
        </w:rPr>
      </w:pPr>
      <w:r w:rsidRPr="006F0B37">
        <w:rPr>
          <w:rFonts w:ascii="Calibri" w:hAnsi="Calibri"/>
          <w:color w:val="002060"/>
          <w:kern w:val="2"/>
          <w:sz w:val="27"/>
          <w:szCs w:val="27"/>
        </w:rPr>
        <w:t xml:space="preserve">У виробництві харчових продуктів, напоїв та тютюнових виробів у січні–травні 2020р. обсяги виробництва продукції зменшилися на 1,0% (у січні–квітні п.р. – зросли на 0,2%), у т.ч. у виробництві м’яса та м’ясних продуктів – на 7,1% (зменшилися на 7,5%), молочних продуктів – на 1,5% (зменшилися на 1,7%), хліба, хлібобулочних і борошняних виробів – на 9,2% (зменшилися на 7,9%), продуктів </w:t>
      </w:r>
      <w:r w:rsidRPr="006F0B37">
        <w:rPr>
          <w:rFonts w:ascii="Calibri" w:hAnsi="Calibri"/>
          <w:color w:val="002060"/>
          <w:kern w:val="2"/>
          <w:sz w:val="27"/>
          <w:szCs w:val="27"/>
        </w:rPr>
        <w:lastRenderedPageBreak/>
        <w:t>борошномельно-круп’яної промисловості, крохмалів та крохмальних продуктів – на 5,4% (зменшилися на 4,0%), какао, шоколаду та цукрових кондитерських виробів – на 7,4% (зменшилися на 5,2%)</w:t>
      </w:r>
      <w:r w:rsidRPr="006F0B37">
        <w:rPr>
          <w:rFonts w:ascii="Calibri" w:hAnsi="Calibri"/>
          <w:color w:val="FF0000"/>
          <w:kern w:val="2"/>
          <w:sz w:val="27"/>
          <w:szCs w:val="27"/>
        </w:rPr>
        <w:t xml:space="preserve"> </w:t>
      </w:r>
      <w:r w:rsidRPr="006F0B37">
        <w:rPr>
          <w:rFonts w:ascii="Calibri" w:hAnsi="Calibri"/>
          <w:color w:val="002060"/>
          <w:kern w:val="2"/>
          <w:sz w:val="27"/>
          <w:szCs w:val="27"/>
        </w:rPr>
        <w:t>та напоїв – на 7,0% (зменшилися на 7,4%). Разом із цим одержано приріст продукції у переробленні та консервуванні фруктів та овочів (7,5%), виробництві олії та тваринних жирів (6,7%), тютюнових виробів (8,8%).</w:t>
      </w:r>
    </w:p>
    <w:p w:rsidR="006F0B37" w:rsidRPr="006F0B37" w:rsidRDefault="006F0B37" w:rsidP="00AC581C">
      <w:pPr>
        <w:widowControl w:val="0"/>
        <w:spacing w:line="340" w:lineRule="exact"/>
        <w:ind w:firstLine="567"/>
        <w:jc w:val="both"/>
        <w:rPr>
          <w:rFonts w:ascii="Calibri" w:hAnsi="Calibri"/>
          <w:color w:val="002060"/>
          <w:kern w:val="2"/>
          <w:sz w:val="27"/>
          <w:szCs w:val="27"/>
        </w:rPr>
      </w:pPr>
      <w:r w:rsidRPr="006F0B37">
        <w:rPr>
          <w:rFonts w:ascii="Calibri" w:hAnsi="Calibri"/>
          <w:color w:val="002060"/>
          <w:kern w:val="2"/>
          <w:sz w:val="27"/>
          <w:szCs w:val="27"/>
        </w:rPr>
        <w:t>Виробництво основних видів продукції характеризується такими даними:</w:t>
      </w:r>
    </w:p>
    <w:p w:rsidR="006F0B37" w:rsidRPr="006F0B37" w:rsidRDefault="006F0B37" w:rsidP="006F0B37">
      <w:pPr>
        <w:widowControl w:val="0"/>
        <w:spacing w:line="200" w:lineRule="exact"/>
        <w:ind w:firstLine="567"/>
        <w:jc w:val="both"/>
        <w:rPr>
          <w:rFonts w:ascii="Calibri" w:hAnsi="Calibri"/>
          <w:color w:val="002060"/>
          <w:kern w:val="2"/>
          <w:sz w:val="27"/>
          <w:szCs w:val="27"/>
        </w:rPr>
      </w:pPr>
    </w:p>
    <w:tbl>
      <w:tblPr>
        <w:tblW w:w="9570" w:type="dxa"/>
        <w:jc w:val="center"/>
        <w:tblLayout w:type="fixed"/>
        <w:tblCellMar>
          <w:left w:w="71" w:type="dxa"/>
          <w:right w:w="71" w:type="dxa"/>
        </w:tblCellMar>
        <w:tblLook w:val="0000" w:firstRow="0" w:lastRow="0" w:firstColumn="0" w:lastColumn="0" w:noHBand="0" w:noVBand="0"/>
      </w:tblPr>
      <w:tblGrid>
        <w:gridCol w:w="4676"/>
        <w:gridCol w:w="1134"/>
        <w:gridCol w:w="1135"/>
        <w:gridCol w:w="1208"/>
        <w:gridCol w:w="1417"/>
      </w:tblGrid>
      <w:tr w:rsidR="006F0B37" w:rsidRPr="006F0B37" w:rsidTr="006F0B37">
        <w:trPr>
          <w:jc w:val="center"/>
        </w:trPr>
        <w:tc>
          <w:tcPr>
            <w:tcW w:w="4676" w:type="dxa"/>
            <w:vMerge w:val="restart"/>
            <w:tcBorders>
              <w:top w:val="single" w:sz="4" w:space="0" w:color="002060"/>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2269"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keepLines/>
              <w:spacing w:before="20" w:line="240" w:lineRule="exact"/>
              <w:jc w:val="center"/>
              <w:rPr>
                <w:rFonts w:ascii="Calibri" w:hAnsi="Calibri"/>
                <w:color w:val="002060"/>
                <w:sz w:val="24"/>
                <w:szCs w:val="24"/>
              </w:rPr>
            </w:pPr>
            <w:r w:rsidRPr="006F0B37">
              <w:rPr>
                <w:rFonts w:ascii="Calibri" w:hAnsi="Calibri"/>
                <w:color w:val="002060"/>
                <w:sz w:val="24"/>
                <w:szCs w:val="24"/>
              </w:rPr>
              <w:t>Вироблено за</w:t>
            </w:r>
          </w:p>
        </w:tc>
        <w:tc>
          <w:tcPr>
            <w:tcW w:w="1208" w:type="dxa"/>
            <w:vMerge w:val="restart"/>
            <w:tcBorders>
              <w:top w:val="single" w:sz="4" w:space="0" w:color="002060"/>
              <w:left w:val="single" w:sz="4" w:space="0" w:color="auto"/>
              <w:right w:val="single" w:sz="4" w:space="0" w:color="002060"/>
            </w:tcBorders>
            <w:vAlign w:val="center"/>
          </w:tcPr>
          <w:p w:rsidR="006F0B37" w:rsidRPr="006F0B37" w:rsidRDefault="006F0B37" w:rsidP="006F0B37">
            <w:pPr>
              <w:keepLines/>
              <w:spacing w:before="20" w:line="240" w:lineRule="exact"/>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line="240" w:lineRule="exact"/>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417" w:type="dxa"/>
            <w:vMerge w:val="restart"/>
            <w:tcBorders>
              <w:top w:val="single" w:sz="4" w:space="0" w:color="002060"/>
              <w:left w:val="single" w:sz="4" w:space="0" w:color="002060"/>
              <w:right w:val="nil"/>
            </w:tcBorders>
            <w:vAlign w:val="center"/>
          </w:tcPr>
          <w:p w:rsidR="006F0B37" w:rsidRPr="006F0B37" w:rsidRDefault="006F0B37" w:rsidP="006F0B37">
            <w:pPr>
              <w:keepLines/>
              <w:spacing w:before="20" w:line="240" w:lineRule="exact"/>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line="240" w:lineRule="exact"/>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blPrEx>
          <w:tblBorders>
            <w:top w:val="single" w:sz="4" w:space="0" w:color="auto"/>
            <w:bottom w:val="single" w:sz="4" w:space="0" w:color="auto"/>
          </w:tblBorders>
        </w:tblPrEx>
        <w:trPr>
          <w:cantSplit/>
          <w:tblHeader/>
          <w:jc w:val="center"/>
        </w:trPr>
        <w:tc>
          <w:tcPr>
            <w:tcW w:w="4676" w:type="dxa"/>
            <w:vMerge/>
            <w:tcBorders>
              <w:bottom w:val="single" w:sz="4" w:space="0" w:color="002060"/>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line="240" w:lineRule="exact"/>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5" w:type="dxa"/>
            <w:tcBorders>
              <w:top w:val="single" w:sz="4" w:space="0" w:color="002060"/>
              <w:left w:val="single" w:sz="4" w:space="0" w:color="auto"/>
              <w:bottom w:val="single" w:sz="4" w:space="0" w:color="002060"/>
              <w:right w:val="single" w:sz="4" w:space="0" w:color="002060"/>
            </w:tcBorders>
            <w:shd w:val="clear" w:color="auto" w:fill="auto"/>
            <w:vAlign w:val="center"/>
          </w:tcPr>
          <w:p w:rsidR="006F0B37" w:rsidRPr="006F0B37" w:rsidRDefault="006F0B37" w:rsidP="006F0B37">
            <w:pPr>
              <w:keepLines/>
              <w:spacing w:after="20" w:line="240" w:lineRule="exact"/>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08" w:type="dxa"/>
            <w:vMerge/>
            <w:tcBorders>
              <w:left w:val="single" w:sz="4" w:space="0" w:color="002060"/>
              <w:bottom w:val="single" w:sz="4" w:space="0" w:color="002060"/>
              <w:right w:val="single" w:sz="4" w:space="0" w:color="002060"/>
            </w:tcBorders>
          </w:tcPr>
          <w:p w:rsidR="006F0B37" w:rsidRPr="006F0B37" w:rsidRDefault="006F0B37" w:rsidP="006F0B37">
            <w:pPr>
              <w:keepLines/>
              <w:spacing w:before="20" w:line="240" w:lineRule="exact"/>
              <w:jc w:val="center"/>
              <w:rPr>
                <w:rFonts w:ascii="Calibri" w:hAnsi="Calibri"/>
                <w:color w:val="002060"/>
                <w:sz w:val="24"/>
                <w:szCs w:val="24"/>
              </w:rPr>
            </w:pPr>
          </w:p>
        </w:tc>
        <w:tc>
          <w:tcPr>
            <w:tcW w:w="1417" w:type="dxa"/>
            <w:vMerge/>
            <w:tcBorders>
              <w:left w:val="single" w:sz="4" w:space="0" w:color="002060"/>
              <w:bottom w:val="single" w:sz="4" w:space="0" w:color="002060"/>
              <w:right w:val="nil"/>
            </w:tcBorders>
            <w:vAlign w:val="center"/>
          </w:tcPr>
          <w:p w:rsidR="006F0B37" w:rsidRPr="006F0B37" w:rsidRDefault="006F0B37" w:rsidP="006F0B37">
            <w:pPr>
              <w:keepLines/>
              <w:spacing w:before="20" w:line="240" w:lineRule="exact"/>
              <w:jc w:val="center"/>
              <w:rPr>
                <w:rFonts w:ascii="Calibri" w:hAnsi="Calibri"/>
                <w:color w:val="002060"/>
                <w:sz w:val="24"/>
                <w:szCs w:val="24"/>
              </w:rPr>
            </w:pPr>
          </w:p>
        </w:tc>
      </w:tr>
      <w:tr w:rsidR="006F0B37" w:rsidRPr="006F0B37" w:rsidTr="006F0B37">
        <w:trPr>
          <w:jc w:val="center"/>
        </w:trPr>
        <w:tc>
          <w:tcPr>
            <w:tcW w:w="4676" w:type="dxa"/>
            <w:tcBorders>
              <w:top w:val="single" w:sz="4" w:space="0" w:color="002060"/>
            </w:tcBorders>
          </w:tcPr>
          <w:p w:rsidR="006F0B37" w:rsidRPr="006F0B37" w:rsidRDefault="006F0B37" w:rsidP="00AC581C">
            <w:pPr>
              <w:spacing w:before="120" w:line="260" w:lineRule="exact"/>
              <w:rPr>
                <w:rFonts w:ascii="Calibri" w:hAnsi="Calibri"/>
                <w:color w:val="1F3864"/>
                <w:sz w:val="24"/>
                <w:szCs w:val="24"/>
              </w:rPr>
            </w:pPr>
            <w:r w:rsidRPr="006F0B37">
              <w:rPr>
                <w:rFonts w:ascii="Calibri" w:hAnsi="Calibri"/>
                <w:color w:val="1F3864"/>
                <w:sz w:val="24"/>
                <w:szCs w:val="24"/>
              </w:rPr>
              <w:t>Яловичина і телятина, свіжі чи охолоджені - туші, напівтуші, четвертини необвалені, тис.т</w:t>
            </w:r>
          </w:p>
        </w:tc>
        <w:tc>
          <w:tcPr>
            <w:tcW w:w="1134" w:type="dxa"/>
            <w:tcBorders>
              <w:top w:val="single" w:sz="4" w:space="0" w:color="002060"/>
            </w:tcBorders>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16,0</w:t>
            </w:r>
          </w:p>
        </w:tc>
        <w:tc>
          <w:tcPr>
            <w:tcW w:w="1135" w:type="dxa"/>
            <w:tcBorders>
              <w:top w:val="single" w:sz="4" w:space="0" w:color="002060"/>
            </w:tcBorders>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3,0</w:t>
            </w:r>
          </w:p>
        </w:tc>
        <w:tc>
          <w:tcPr>
            <w:tcW w:w="1208" w:type="dxa"/>
            <w:tcBorders>
              <w:top w:val="single" w:sz="4" w:space="0" w:color="002060"/>
            </w:tcBorders>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72,0</w:t>
            </w:r>
          </w:p>
        </w:tc>
        <w:tc>
          <w:tcPr>
            <w:tcW w:w="1417" w:type="dxa"/>
            <w:tcBorders>
              <w:top w:val="single" w:sz="4" w:space="0" w:color="002060"/>
            </w:tcBorders>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77,2</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Свинина свіжа чи охолоджена - туші, напівтуші (уключаючи оброблені сіллю чи консервантами для тимчасового зберігання), тис.т</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81,0</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16,7</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94,6</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96,3</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Яловичина і телятина заморожені - туші, напівтуші, четвертини, відруби, тис.т</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3,7</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0,9</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87,5</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67,7</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Свинина заморожена - туші, напівтуші, тис.т</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4,8</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1,1</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231,6</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200,1</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М’ясо курей, курчат, свіже чи охолоджене - тушки, тис.т</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94,6</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18,8</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96,8</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94,2</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М’ясо курей, курчат, свіже чи охолоджене - частини тушок, тис.т</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123,2</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25,9</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72,9</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75,2</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М’ясо курей, курчат, заморожене - тушки, тис.т</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47,3</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13,5</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116,0</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83,3</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Вироби ковбасні та подібні продукти з м’яса, субпродуктів чи крові тварин та подібні вироби і харчові продукти на їхній основі (крім виробів ковбасних з печінки та страв готових), тис.т</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91,0</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19,4</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98,2</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96,5</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Сік томатний, млн.л</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17,3</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3,3</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84,7</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85,0</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Сік яблучний, млн.л</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9,9</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1,8</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25,6</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32,4</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Суміші соків фруктових та овочевих, млн.л</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66,9</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12,7</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72,3</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88,2</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Пюре та паста томатні концентровані, тис.т</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7,2</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1,4</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122,4</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134,2</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Овочі (крім картоплі), фрукти, горіхи, гриби та частини рослин їстівні інші, приготовлені чи консервовані з додаванням оцту чи оцтової кислоти, тис.т</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5,0</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0,8</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109,6</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104,9</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1F3864"/>
                <w:sz w:val="24"/>
                <w:szCs w:val="24"/>
              </w:rPr>
            </w:pPr>
            <w:r w:rsidRPr="006F0B37">
              <w:rPr>
                <w:rFonts w:ascii="Calibri" w:hAnsi="Calibri"/>
                <w:color w:val="1F3864"/>
                <w:sz w:val="24"/>
                <w:szCs w:val="24"/>
              </w:rPr>
              <w:t>Олії соняшникова та сафлорова та їх фракції, нерафіновані (крім хімічно модифікованих), тис.т</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2708,7</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515,8</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99,8</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108,0</w:t>
            </w:r>
          </w:p>
        </w:tc>
      </w:tr>
      <w:tr w:rsidR="006F0B37" w:rsidRPr="006F0B37" w:rsidTr="006F0B37">
        <w:trPr>
          <w:jc w:val="center"/>
        </w:trPr>
        <w:tc>
          <w:tcPr>
            <w:tcW w:w="4676" w:type="dxa"/>
          </w:tcPr>
          <w:p w:rsidR="006F0B37" w:rsidRPr="006F0B37" w:rsidRDefault="006F0B37" w:rsidP="00AC581C">
            <w:pPr>
              <w:spacing w:before="60" w:line="260" w:lineRule="exact"/>
              <w:rPr>
                <w:rFonts w:ascii="Calibri" w:hAnsi="Calibri"/>
                <w:color w:val="002060"/>
                <w:spacing w:val="-6"/>
                <w:sz w:val="24"/>
                <w:szCs w:val="24"/>
              </w:rPr>
            </w:pPr>
            <w:r w:rsidRPr="006F0B37">
              <w:rPr>
                <w:rFonts w:ascii="Calibri" w:hAnsi="Calibri"/>
                <w:color w:val="002060"/>
                <w:spacing w:val="-6"/>
                <w:sz w:val="24"/>
                <w:szCs w:val="24"/>
              </w:rPr>
              <w:t>Маргарин і продукти пастоподібні зі зниженим чи низьким вмістом жирів (крім маргарину рідкого), тис.т</w:t>
            </w:r>
          </w:p>
        </w:tc>
        <w:tc>
          <w:tcPr>
            <w:tcW w:w="1134"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48,0</w:t>
            </w:r>
          </w:p>
        </w:tc>
        <w:tc>
          <w:tcPr>
            <w:tcW w:w="1135"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6,7</w:t>
            </w:r>
          </w:p>
        </w:tc>
        <w:tc>
          <w:tcPr>
            <w:tcW w:w="1208" w:type="dxa"/>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75,7</w:t>
            </w:r>
          </w:p>
        </w:tc>
        <w:tc>
          <w:tcPr>
            <w:tcW w:w="1417" w:type="dxa"/>
            <w:shd w:val="clear" w:color="auto" w:fill="auto"/>
            <w:vAlign w:val="bottom"/>
          </w:tcPr>
          <w:p w:rsidR="006F0B37" w:rsidRPr="006F0B37" w:rsidRDefault="006F0B37" w:rsidP="00AC581C">
            <w:pPr>
              <w:spacing w:before="60" w:line="260" w:lineRule="exact"/>
              <w:jc w:val="right"/>
              <w:rPr>
                <w:rFonts w:ascii="Calibri" w:hAnsi="Calibri"/>
                <w:color w:val="1F3864"/>
                <w:sz w:val="24"/>
                <w:szCs w:val="24"/>
              </w:rPr>
            </w:pPr>
            <w:r w:rsidRPr="006F0B37">
              <w:rPr>
                <w:rFonts w:ascii="Calibri" w:hAnsi="Calibri"/>
                <w:color w:val="1F3864"/>
                <w:sz w:val="24"/>
                <w:szCs w:val="24"/>
              </w:rPr>
              <w:t>84,7</w:t>
            </w:r>
          </w:p>
        </w:tc>
      </w:tr>
      <w:tr w:rsidR="006F0B37" w:rsidRPr="006F0B37" w:rsidTr="006F0B37">
        <w:trPr>
          <w:jc w:val="center"/>
        </w:trPr>
        <w:tc>
          <w:tcPr>
            <w:tcW w:w="4676" w:type="dxa"/>
            <w:tcBorders>
              <w:bottom w:val="single" w:sz="4" w:space="0" w:color="auto"/>
            </w:tcBorders>
          </w:tcPr>
          <w:p w:rsidR="006F0B37" w:rsidRPr="006F0B37" w:rsidRDefault="006F0B37" w:rsidP="006F0B37">
            <w:pPr>
              <w:spacing w:before="60" w:line="260" w:lineRule="exact"/>
              <w:rPr>
                <w:rFonts w:ascii="Calibri" w:hAnsi="Calibri"/>
                <w:color w:val="002060"/>
                <w:spacing w:val="-6"/>
                <w:sz w:val="24"/>
                <w:szCs w:val="24"/>
              </w:rPr>
            </w:pPr>
          </w:p>
        </w:tc>
        <w:tc>
          <w:tcPr>
            <w:tcW w:w="1134" w:type="dxa"/>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p>
        </w:tc>
        <w:tc>
          <w:tcPr>
            <w:tcW w:w="1135" w:type="dxa"/>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p>
        </w:tc>
        <w:tc>
          <w:tcPr>
            <w:tcW w:w="2625" w:type="dxa"/>
            <w:gridSpan w:val="2"/>
            <w:tcBorders>
              <w:bottom w:val="single" w:sz="4" w:space="0" w:color="002060"/>
            </w:tcBorders>
            <w:vAlign w:val="bottom"/>
          </w:tcPr>
          <w:p w:rsidR="006F0B37" w:rsidRPr="006F0B37" w:rsidRDefault="006F0B37" w:rsidP="008556C2">
            <w:pPr>
              <w:spacing w:before="60" w:line="26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6F0B37">
        <w:trPr>
          <w:jc w:val="center"/>
        </w:trPr>
        <w:tc>
          <w:tcPr>
            <w:tcW w:w="4676" w:type="dxa"/>
            <w:vMerge w:val="restart"/>
            <w:tcBorders>
              <w:top w:val="single" w:sz="4" w:space="0" w:color="auto"/>
              <w:bottom w:val="single" w:sz="4" w:space="0" w:color="auto"/>
            </w:tcBorders>
          </w:tcPr>
          <w:p w:rsidR="006F0B37" w:rsidRPr="006F0B37" w:rsidRDefault="006F0B37" w:rsidP="006F0B37">
            <w:pPr>
              <w:spacing w:before="60" w:line="260" w:lineRule="exact"/>
              <w:rPr>
                <w:rFonts w:ascii="Calibri" w:hAnsi="Calibri"/>
                <w:color w:val="002060"/>
                <w:spacing w:val="-6"/>
                <w:sz w:val="24"/>
                <w:szCs w:val="24"/>
              </w:rPr>
            </w:pPr>
          </w:p>
        </w:tc>
        <w:tc>
          <w:tcPr>
            <w:tcW w:w="2269"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08" w:type="dxa"/>
            <w:vMerge w:val="restart"/>
            <w:tcBorders>
              <w:top w:val="single" w:sz="4" w:space="0" w:color="002060"/>
              <w:left w:val="single" w:sz="4" w:space="0" w:color="auto"/>
              <w:bottom w:val="single" w:sz="4" w:space="0" w:color="auto"/>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417" w:type="dxa"/>
            <w:vMerge w:val="restart"/>
            <w:tcBorders>
              <w:top w:val="single" w:sz="4" w:space="0" w:color="002060"/>
              <w:left w:val="single" w:sz="4" w:space="0" w:color="002060"/>
              <w:bottom w:val="single" w:sz="4" w:space="0" w:color="auto"/>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rPr>
          <w:jc w:val="center"/>
        </w:trPr>
        <w:tc>
          <w:tcPr>
            <w:tcW w:w="4676" w:type="dxa"/>
            <w:vMerge/>
            <w:tcBorders>
              <w:top w:val="single" w:sz="4" w:space="0" w:color="auto"/>
              <w:bottom w:val="single" w:sz="4" w:space="0" w:color="auto"/>
            </w:tcBorders>
          </w:tcPr>
          <w:p w:rsidR="006F0B37" w:rsidRPr="006F0B37" w:rsidRDefault="006F0B37" w:rsidP="006F0B37">
            <w:pPr>
              <w:spacing w:before="60" w:line="260" w:lineRule="exact"/>
              <w:rPr>
                <w:rFonts w:ascii="Calibri" w:hAnsi="Calibri"/>
                <w:color w:val="002060"/>
                <w:spacing w:val="-6"/>
                <w:sz w:val="24"/>
                <w:szCs w:val="24"/>
              </w:rPr>
            </w:pPr>
          </w:p>
        </w:tc>
        <w:tc>
          <w:tcPr>
            <w:tcW w:w="1134" w:type="dxa"/>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5" w:type="dxa"/>
            <w:tcBorders>
              <w:top w:val="single" w:sz="4" w:space="0" w:color="002060"/>
              <w:left w:val="single" w:sz="4" w:space="0" w:color="auto"/>
              <w:bottom w:val="single" w:sz="4" w:space="0" w:color="002060"/>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08" w:type="dxa"/>
            <w:vMerge/>
            <w:tcBorders>
              <w:top w:val="single" w:sz="4" w:space="0" w:color="002060"/>
              <w:left w:val="single" w:sz="4" w:space="0" w:color="auto"/>
              <w:bottom w:val="single" w:sz="4" w:space="0" w:color="auto"/>
              <w:right w:val="single" w:sz="4" w:space="0" w:color="002060"/>
            </w:tcBorders>
          </w:tcPr>
          <w:p w:rsidR="006F0B37" w:rsidRPr="006F0B37" w:rsidRDefault="006F0B37" w:rsidP="006F0B37">
            <w:pPr>
              <w:spacing w:before="60" w:line="260" w:lineRule="exact"/>
              <w:jc w:val="right"/>
              <w:rPr>
                <w:rFonts w:ascii="Calibri" w:hAnsi="Calibri"/>
                <w:color w:val="1F3864"/>
                <w:sz w:val="24"/>
                <w:szCs w:val="24"/>
              </w:rPr>
            </w:pPr>
          </w:p>
        </w:tc>
        <w:tc>
          <w:tcPr>
            <w:tcW w:w="1417" w:type="dxa"/>
            <w:vMerge/>
            <w:tcBorders>
              <w:top w:val="single" w:sz="4" w:space="0" w:color="002060"/>
              <w:left w:val="single" w:sz="4" w:space="0" w:color="002060"/>
              <w:bottom w:val="single" w:sz="4" w:space="0" w:color="auto"/>
            </w:tcBorders>
            <w:shd w:val="clear" w:color="auto" w:fill="auto"/>
            <w:vAlign w:val="center"/>
          </w:tcPr>
          <w:p w:rsidR="006F0B37" w:rsidRPr="006F0B37" w:rsidRDefault="006F0B37" w:rsidP="006F0B37">
            <w:pPr>
              <w:spacing w:before="60" w:line="260" w:lineRule="exact"/>
              <w:jc w:val="right"/>
              <w:rPr>
                <w:rFonts w:ascii="Calibri" w:hAnsi="Calibri"/>
                <w:color w:val="1F3864"/>
                <w:sz w:val="24"/>
                <w:szCs w:val="24"/>
              </w:rPr>
            </w:pPr>
          </w:p>
        </w:tc>
      </w:tr>
      <w:tr w:rsidR="006F0B37" w:rsidRPr="006F0B37" w:rsidTr="006F0B37">
        <w:trPr>
          <w:jc w:val="center"/>
        </w:trPr>
        <w:tc>
          <w:tcPr>
            <w:tcW w:w="4676" w:type="dxa"/>
            <w:tcBorders>
              <w:top w:val="single" w:sz="4" w:space="0" w:color="auto"/>
            </w:tcBorders>
          </w:tcPr>
          <w:p w:rsidR="006F0B37" w:rsidRPr="006F0B37" w:rsidRDefault="006F0B37" w:rsidP="00583978">
            <w:pPr>
              <w:spacing w:before="120" w:line="266" w:lineRule="exact"/>
              <w:rPr>
                <w:rFonts w:ascii="Calibri" w:hAnsi="Calibri"/>
                <w:color w:val="002060"/>
                <w:spacing w:val="-6"/>
                <w:sz w:val="24"/>
                <w:szCs w:val="24"/>
              </w:rPr>
            </w:pPr>
            <w:r w:rsidRPr="006F0B37">
              <w:rPr>
                <w:rFonts w:ascii="Calibri" w:hAnsi="Calibri"/>
                <w:color w:val="002060"/>
                <w:spacing w:val="-6"/>
                <w:sz w:val="24"/>
                <w:szCs w:val="24"/>
              </w:rPr>
              <w:t>Молоко та вершки незгущені й без додавання цукру чи інших підсолоджувальних речовин жирністю не більше 1%, у первинних пакуваннях об’ємом нетто більше 2 л,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160,2</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36,0</w:t>
            </w:r>
          </w:p>
        </w:tc>
        <w:tc>
          <w:tcPr>
            <w:tcW w:w="1208" w:type="dxa"/>
            <w:tcBorders>
              <w:top w:val="single" w:sz="4" w:space="0" w:color="auto"/>
            </w:tcBorders>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89,1</w:t>
            </w:r>
          </w:p>
        </w:tc>
        <w:tc>
          <w:tcPr>
            <w:tcW w:w="1417" w:type="dxa"/>
            <w:tcBorders>
              <w:top w:val="single" w:sz="4" w:space="0" w:color="auto"/>
            </w:tcBorders>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87,8</w:t>
            </w:r>
          </w:p>
        </w:tc>
      </w:tr>
      <w:tr w:rsidR="006F0B37" w:rsidRPr="006F0B37" w:rsidTr="006F0B37">
        <w:trPr>
          <w:jc w:val="center"/>
        </w:trPr>
        <w:tc>
          <w:tcPr>
            <w:tcW w:w="4676" w:type="dxa"/>
          </w:tcPr>
          <w:p w:rsidR="006F0B37" w:rsidRPr="006F0B37" w:rsidRDefault="006F0B37" w:rsidP="00583978">
            <w:pPr>
              <w:spacing w:before="60" w:line="266" w:lineRule="exact"/>
              <w:rPr>
                <w:rFonts w:ascii="Calibri" w:hAnsi="Calibri"/>
                <w:color w:val="002060"/>
                <w:spacing w:val="-6"/>
                <w:sz w:val="24"/>
                <w:szCs w:val="24"/>
              </w:rPr>
            </w:pPr>
            <w:r w:rsidRPr="006F0B37">
              <w:rPr>
                <w:rFonts w:ascii="Calibri" w:hAnsi="Calibri"/>
                <w:color w:val="002060"/>
                <w:spacing w:val="-6"/>
                <w:sz w:val="24"/>
                <w:szCs w:val="24"/>
              </w:rPr>
              <w:t>Молоко та вершки незгущені й без додавання цукру чи інших підсолоджувальних речовин жирністю більше 1%, але не більше 6%, у первинних пакуваннях об’ємом нетто не більше 2 л,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193,9</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37,1</w:t>
            </w:r>
          </w:p>
        </w:tc>
        <w:tc>
          <w:tcPr>
            <w:tcW w:w="1208" w:type="dxa"/>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94,5</w:t>
            </w:r>
          </w:p>
        </w:tc>
        <w:tc>
          <w:tcPr>
            <w:tcW w:w="1417"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94,8</w:t>
            </w:r>
          </w:p>
        </w:tc>
      </w:tr>
      <w:tr w:rsidR="006F0B37" w:rsidRPr="006F0B37" w:rsidTr="006F0B37">
        <w:trPr>
          <w:jc w:val="center"/>
        </w:trPr>
        <w:tc>
          <w:tcPr>
            <w:tcW w:w="4676" w:type="dxa"/>
          </w:tcPr>
          <w:p w:rsidR="006F0B37" w:rsidRPr="006F0B37" w:rsidRDefault="006F0B37" w:rsidP="00583978">
            <w:pPr>
              <w:spacing w:before="60" w:line="266" w:lineRule="exact"/>
              <w:rPr>
                <w:rFonts w:ascii="Calibri" w:hAnsi="Calibri"/>
                <w:color w:val="002060"/>
                <w:spacing w:val="-6"/>
                <w:sz w:val="24"/>
                <w:szCs w:val="24"/>
              </w:rPr>
            </w:pPr>
            <w:r w:rsidRPr="006F0B37">
              <w:rPr>
                <w:rFonts w:ascii="Calibri" w:hAnsi="Calibri"/>
                <w:color w:val="002060"/>
                <w:spacing w:val="-6"/>
                <w:sz w:val="24"/>
                <w:szCs w:val="24"/>
              </w:rPr>
              <w:t>Масло вершкове жирністю не більше 85%,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36,9</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9,1</w:t>
            </w:r>
          </w:p>
        </w:tc>
        <w:tc>
          <w:tcPr>
            <w:tcW w:w="1208" w:type="dxa"/>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102,3</w:t>
            </w:r>
          </w:p>
        </w:tc>
        <w:tc>
          <w:tcPr>
            <w:tcW w:w="1417"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104,5</w:t>
            </w:r>
          </w:p>
        </w:tc>
      </w:tr>
      <w:tr w:rsidR="006F0B37" w:rsidRPr="006F0B37" w:rsidTr="006F0B37">
        <w:trPr>
          <w:jc w:val="center"/>
        </w:trPr>
        <w:tc>
          <w:tcPr>
            <w:tcW w:w="4676" w:type="dxa"/>
          </w:tcPr>
          <w:p w:rsidR="006F0B37" w:rsidRPr="006F0B37" w:rsidRDefault="006F0B37" w:rsidP="00583978">
            <w:pPr>
              <w:spacing w:before="60" w:line="266" w:lineRule="exact"/>
              <w:rPr>
                <w:rFonts w:ascii="Calibri" w:hAnsi="Calibri"/>
                <w:color w:val="1F3864"/>
                <w:spacing w:val="-6"/>
                <w:sz w:val="24"/>
                <w:szCs w:val="24"/>
              </w:rPr>
            </w:pPr>
            <w:r w:rsidRPr="006F0B37">
              <w:rPr>
                <w:rFonts w:ascii="Calibri" w:hAnsi="Calibri"/>
                <w:color w:val="1F3864"/>
                <w:spacing w:val="-6"/>
                <w:sz w:val="24"/>
                <w:szCs w:val="24"/>
              </w:rPr>
              <w:t>Сир свіжий неферментований (недозрілий і невитриманий; уключаючи сир із молочної сироватки та кисломолочний сир),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33,3</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6,8</w:t>
            </w:r>
          </w:p>
        </w:tc>
        <w:tc>
          <w:tcPr>
            <w:tcW w:w="1208" w:type="dxa"/>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112,6</w:t>
            </w:r>
          </w:p>
        </w:tc>
        <w:tc>
          <w:tcPr>
            <w:tcW w:w="1417"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108,8</w:t>
            </w:r>
          </w:p>
        </w:tc>
      </w:tr>
      <w:tr w:rsidR="006F0B37" w:rsidRPr="006F0B37" w:rsidTr="006F0B37">
        <w:trPr>
          <w:jc w:val="center"/>
        </w:trPr>
        <w:tc>
          <w:tcPr>
            <w:tcW w:w="4676" w:type="dxa"/>
          </w:tcPr>
          <w:p w:rsidR="006F0B37" w:rsidRPr="006F0B37" w:rsidRDefault="006F0B37" w:rsidP="00583978">
            <w:pPr>
              <w:spacing w:before="60" w:line="266" w:lineRule="exact"/>
              <w:rPr>
                <w:rFonts w:ascii="Calibri" w:hAnsi="Calibri"/>
                <w:color w:val="1F3864"/>
                <w:spacing w:val="-6"/>
                <w:sz w:val="24"/>
                <w:szCs w:val="24"/>
              </w:rPr>
            </w:pPr>
            <w:r w:rsidRPr="006F0B37">
              <w:rPr>
                <w:rFonts w:ascii="Calibri" w:hAnsi="Calibri"/>
                <w:color w:val="1F3864"/>
                <w:spacing w:val="-6"/>
                <w:sz w:val="24"/>
                <w:szCs w:val="24"/>
              </w:rPr>
              <w:t>Сир тертий, порошковий, голубий та інший неплавлений (крім свіжого сиру, сиру із молочної сироватки та кисломолочного сиру),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32,2</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7,4</w:t>
            </w:r>
          </w:p>
        </w:tc>
        <w:tc>
          <w:tcPr>
            <w:tcW w:w="1208" w:type="dxa"/>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96,8</w:t>
            </w:r>
          </w:p>
        </w:tc>
        <w:tc>
          <w:tcPr>
            <w:tcW w:w="1417"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87,3</w:t>
            </w:r>
          </w:p>
        </w:tc>
      </w:tr>
      <w:tr w:rsidR="006F0B37" w:rsidRPr="006F0B37" w:rsidTr="006F0B37">
        <w:trPr>
          <w:jc w:val="center"/>
        </w:trPr>
        <w:tc>
          <w:tcPr>
            <w:tcW w:w="4676" w:type="dxa"/>
          </w:tcPr>
          <w:p w:rsidR="006F0B37" w:rsidRPr="006F0B37" w:rsidRDefault="006F0B37" w:rsidP="00583978">
            <w:pPr>
              <w:spacing w:before="60" w:line="266" w:lineRule="exact"/>
              <w:rPr>
                <w:rFonts w:ascii="Calibri" w:hAnsi="Calibri"/>
                <w:color w:val="1F3864"/>
                <w:sz w:val="24"/>
                <w:szCs w:val="24"/>
              </w:rPr>
            </w:pPr>
            <w:r w:rsidRPr="006F0B37">
              <w:rPr>
                <w:rFonts w:ascii="Calibri" w:hAnsi="Calibri"/>
                <w:color w:val="1F3864"/>
                <w:sz w:val="24"/>
                <w:szCs w:val="24"/>
              </w:rPr>
              <w:t>Молоко і вершки коагульовані, йогурт, кефір, сметана та інші ферментовані продукти,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113,2</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24,0</w:t>
            </w:r>
          </w:p>
        </w:tc>
        <w:tc>
          <w:tcPr>
            <w:tcW w:w="1208" w:type="dxa"/>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99,6</w:t>
            </w:r>
          </w:p>
        </w:tc>
        <w:tc>
          <w:tcPr>
            <w:tcW w:w="1417"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98,1</w:t>
            </w:r>
          </w:p>
        </w:tc>
      </w:tr>
      <w:tr w:rsidR="006F0B37" w:rsidRPr="006F0B37" w:rsidTr="006F0B37">
        <w:trPr>
          <w:jc w:val="center"/>
        </w:trPr>
        <w:tc>
          <w:tcPr>
            <w:tcW w:w="4676" w:type="dxa"/>
          </w:tcPr>
          <w:p w:rsidR="006F0B37" w:rsidRPr="006F0B37" w:rsidRDefault="006F0B37" w:rsidP="00583978">
            <w:pPr>
              <w:spacing w:before="60" w:line="266" w:lineRule="exact"/>
              <w:rPr>
                <w:rFonts w:ascii="Calibri" w:hAnsi="Calibri"/>
                <w:color w:val="1F3864"/>
                <w:sz w:val="24"/>
                <w:szCs w:val="24"/>
              </w:rPr>
            </w:pPr>
            <w:r w:rsidRPr="006F0B37">
              <w:rPr>
                <w:rFonts w:ascii="Calibri" w:hAnsi="Calibri"/>
                <w:color w:val="1F3864"/>
                <w:sz w:val="24"/>
                <w:szCs w:val="24"/>
              </w:rPr>
              <w:t>Йогурт рідкий та сквашене молоко ароматизовані (молоко і вершки коагульовані, йогурт, кефір, сметана та інші ферментовані продукти, ароматизовані або з додаванням фруктів, горіхів або какао),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55,0</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11,6</w:t>
            </w:r>
          </w:p>
        </w:tc>
        <w:tc>
          <w:tcPr>
            <w:tcW w:w="1208" w:type="dxa"/>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97,4</w:t>
            </w:r>
          </w:p>
        </w:tc>
        <w:tc>
          <w:tcPr>
            <w:tcW w:w="1417"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99,1</w:t>
            </w:r>
          </w:p>
        </w:tc>
      </w:tr>
      <w:tr w:rsidR="006F0B37" w:rsidRPr="006F0B37" w:rsidTr="006F0B37">
        <w:trPr>
          <w:jc w:val="center"/>
        </w:trPr>
        <w:tc>
          <w:tcPr>
            <w:tcW w:w="4676" w:type="dxa"/>
          </w:tcPr>
          <w:p w:rsidR="006F0B37" w:rsidRPr="006F0B37" w:rsidRDefault="006F0B37" w:rsidP="00583978">
            <w:pPr>
              <w:spacing w:before="60" w:line="266" w:lineRule="exact"/>
              <w:rPr>
                <w:rFonts w:ascii="Calibri" w:hAnsi="Calibri"/>
                <w:color w:val="1F3864"/>
                <w:sz w:val="24"/>
                <w:szCs w:val="24"/>
              </w:rPr>
            </w:pPr>
            <w:r w:rsidRPr="006F0B37">
              <w:rPr>
                <w:rFonts w:ascii="Calibri" w:hAnsi="Calibri"/>
                <w:color w:val="1F3864"/>
                <w:sz w:val="24"/>
                <w:szCs w:val="24"/>
              </w:rPr>
              <w:t>Борошно пшеничне чи пшенично-житнє,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609,2</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100,2</w:t>
            </w:r>
          </w:p>
        </w:tc>
        <w:tc>
          <w:tcPr>
            <w:tcW w:w="1208" w:type="dxa"/>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75,3</w:t>
            </w:r>
          </w:p>
        </w:tc>
        <w:tc>
          <w:tcPr>
            <w:tcW w:w="1417"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88,8</w:t>
            </w:r>
          </w:p>
        </w:tc>
      </w:tr>
      <w:tr w:rsidR="006F0B37" w:rsidRPr="006F0B37" w:rsidTr="006F0B37">
        <w:trPr>
          <w:jc w:val="center"/>
        </w:trPr>
        <w:tc>
          <w:tcPr>
            <w:tcW w:w="4676" w:type="dxa"/>
          </w:tcPr>
          <w:p w:rsidR="006F0B37" w:rsidRPr="006F0B37" w:rsidRDefault="006F0B37" w:rsidP="00583978">
            <w:pPr>
              <w:spacing w:before="60" w:line="266" w:lineRule="exact"/>
              <w:rPr>
                <w:rFonts w:ascii="Calibri" w:hAnsi="Calibri"/>
                <w:color w:val="1F3864"/>
                <w:sz w:val="24"/>
                <w:szCs w:val="24"/>
              </w:rPr>
            </w:pPr>
            <w:r w:rsidRPr="006F0B37">
              <w:rPr>
                <w:rFonts w:ascii="Calibri" w:hAnsi="Calibri"/>
                <w:color w:val="1F3864"/>
                <w:sz w:val="24"/>
                <w:szCs w:val="24"/>
              </w:rPr>
              <w:t>Хліб та вироби хлібобулочні, нетривалого зберігання,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314,5</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61,7</w:t>
            </w:r>
          </w:p>
        </w:tc>
        <w:tc>
          <w:tcPr>
            <w:tcW w:w="1208" w:type="dxa"/>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84,4</w:t>
            </w:r>
          </w:p>
        </w:tc>
        <w:tc>
          <w:tcPr>
            <w:tcW w:w="1417"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86,2</w:t>
            </w:r>
          </w:p>
        </w:tc>
      </w:tr>
      <w:tr w:rsidR="006F0B37" w:rsidRPr="006F0B37" w:rsidTr="006F0B37">
        <w:trPr>
          <w:jc w:val="center"/>
        </w:trPr>
        <w:tc>
          <w:tcPr>
            <w:tcW w:w="4676" w:type="dxa"/>
          </w:tcPr>
          <w:p w:rsidR="006F0B37" w:rsidRPr="006F0B37" w:rsidRDefault="006F0B37" w:rsidP="00583978">
            <w:pPr>
              <w:spacing w:before="60" w:line="266" w:lineRule="exact"/>
              <w:rPr>
                <w:rFonts w:ascii="Calibri" w:hAnsi="Calibri"/>
                <w:color w:val="1F3864"/>
                <w:sz w:val="24"/>
                <w:szCs w:val="24"/>
              </w:rPr>
            </w:pPr>
            <w:r w:rsidRPr="006F0B37">
              <w:rPr>
                <w:rFonts w:ascii="Calibri" w:hAnsi="Calibri"/>
                <w:color w:val="1F3864"/>
                <w:sz w:val="24"/>
                <w:szCs w:val="24"/>
              </w:rPr>
              <w:t>Печиво солодке (уключаючи сендвіч-печиво; крім частково чи повністю покритого шоколадом або іншими сумішами, що містять какао),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61,8</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11,8</w:t>
            </w:r>
          </w:p>
        </w:tc>
        <w:tc>
          <w:tcPr>
            <w:tcW w:w="1208" w:type="dxa"/>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94,4</w:t>
            </w:r>
          </w:p>
        </w:tc>
        <w:tc>
          <w:tcPr>
            <w:tcW w:w="1417"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94,2</w:t>
            </w:r>
          </w:p>
        </w:tc>
      </w:tr>
      <w:tr w:rsidR="006F0B37" w:rsidRPr="006F0B37" w:rsidTr="006F0B37">
        <w:trPr>
          <w:jc w:val="center"/>
        </w:trPr>
        <w:tc>
          <w:tcPr>
            <w:tcW w:w="4676" w:type="dxa"/>
          </w:tcPr>
          <w:p w:rsidR="006F0B37" w:rsidRPr="006F0B37" w:rsidRDefault="006F0B37" w:rsidP="00583978">
            <w:pPr>
              <w:spacing w:before="60" w:line="266" w:lineRule="exact"/>
              <w:rPr>
                <w:rFonts w:ascii="Calibri" w:hAnsi="Calibri"/>
                <w:color w:val="1F3864"/>
                <w:sz w:val="24"/>
                <w:szCs w:val="24"/>
              </w:rPr>
            </w:pPr>
            <w:r w:rsidRPr="006F0B37">
              <w:rPr>
                <w:rFonts w:ascii="Calibri" w:hAnsi="Calibri"/>
                <w:color w:val="1F3864"/>
                <w:sz w:val="24"/>
                <w:szCs w:val="24"/>
              </w:rPr>
              <w:t>Вафлі та вафельні облатки (уключаючи солоні; крім частково чи повністю покритих шоколадом або іншими сумішами, що містять какао),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21,3</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3,7</w:t>
            </w:r>
          </w:p>
        </w:tc>
        <w:tc>
          <w:tcPr>
            <w:tcW w:w="1208" w:type="dxa"/>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86,2</w:t>
            </w:r>
          </w:p>
        </w:tc>
        <w:tc>
          <w:tcPr>
            <w:tcW w:w="1417"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108,1</w:t>
            </w:r>
          </w:p>
        </w:tc>
      </w:tr>
      <w:tr w:rsidR="006F0B37" w:rsidRPr="006F0B37" w:rsidTr="006F0B37">
        <w:trPr>
          <w:jc w:val="center"/>
        </w:trPr>
        <w:tc>
          <w:tcPr>
            <w:tcW w:w="4676" w:type="dxa"/>
            <w:vAlign w:val="bottom"/>
          </w:tcPr>
          <w:p w:rsidR="006F0B37" w:rsidRPr="006F0B37" w:rsidRDefault="006F0B37" w:rsidP="00583978">
            <w:pPr>
              <w:spacing w:before="60" w:line="266" w:lineRule="exact"/>
              <w:rPr>
                <w:rFonts w:ascii="Calibri" w:hAnsi="Calibri"/>
                <w:color w:val="1F3864"/>
                <w:sz w:val="24"/>
                <w:szCs w:val="24"/>
              </w:rPr>
            </w:pPr>
            <w:r w:rsidRPr="006F0B37">
              <w:rPr>
                <w:rFonts w:ascii="Calibri" w:hAnsi="Calibri"/>
                <w:color w:val="1F3864"/>
                <w:sz w:val="24"/>
                <w:szCs w:val="24"/>
              </w:rPr>
              <w:t>Цукерки шоколадні (крім цукерок із вмістом алкоголю, шоколаду в брикетах, пластинах чи плитках), тис.т</w:t>
            </w:r>
          </w:p>
        </w:tc>
        <w:tc>
          <w:tcPr>
            <w:tcW w:w="1134"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22,0</w:t>
            </w:r>
          </w:p>
        </w:tc>
        <w:tc>
          <w:tcPr>
            <w:tcW w:w="1135"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3,9</w:t>
            </w:r>
          </w:p>
        </w:tc>
        <w:tc>
          <w:tcPr>
            <w:tcW w:w="1208" w:type="dxa"/>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78,9</w:t>
            </w:r>
          </w:p>
        </w:tc>
        <w:tc>
          <w:tcPr>
            <w:tcW w:w="1417" w:type="dxa"/>
            <w:shd w:val="clear" w:color="auto" w:fill="auto"/>
            <w:vAlign w:val="bottom"/>
          </w:tcPr>
          <w:p w:rsidR="006F0B37" w:rsidRPr="006F0B37" w:rsidRDefault="006F0B37" w:rsidP="00583978">
            <w:pPr>
              <w:spacing w:before="60" w:line="266" w:lineRule="exact"/>
              <w:jc w:val="right"/>
              <w:rPr>
                <w:rFonts w:ascii="Calibri" w:hAnsi="Calibri"/>
                <w:color w:val="1F3864"/>
                <w:sz w:val="24"/>
                <w:szCs w:val="24"/>
              </w:rPr>
            </w:pPr>
            <w:r w:rsidRPr="006F0B37">
              <w:rPr>
                <w:rFonts w:ascii="Calibri" w:hAnsi="Calibri"/>
                <w:color w:val="1F3864"/>
                <w:sz w:val="24"/>
                <w:szCs w:val="24"/>
              </w:rPr>
              <w:t>101,5</w:t>
            </w:r>
          </w:p>
        </w:tc>
      </w:tr>
      <w:tr w:rsidR="006F0B37" w:rsidRPr="006F0B37" w:rsidTr="006F0B37">
        <w:trPr>
          <w:jc w:val="center"/>
        </w:trPr>
        <w:tc>
          <w:tcPr>
            <w:tcW w:w="4676" w:type="dxa"/>
          </w:tcPr>
          <w:p w:rsidR="006F0B37" w:rsidRPr="006F0B37" w:rsidRDefault="006F0B37" w:rsidP="006F0B37">
            <w:pPr>
              <w:spacing w:before="60" w:line="260" w:lineRule="exact"/>
              <w:rPr>
                <w:rFonts w:ascii="Calibri" w:hAnsi="Calibri"/>
                <w:color w:val="002060"/>
                <w:spacing w:val="-6"/>
                <w:sz w:val="24"/>
                <w:szCs w:val="24"/>
              </w:rPr>
            </w:pPr>
          </w:p>
        </w:tc>
        <w:tc>
          <w:tcPr>
            <w:tcW w:w="1134" w:type="dxa"/>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p>
        </w:tc>
        <w:tc>
          <w:tcPr>
            <w:tcW w:w="1135" w:type="dxa"/>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p>
        </w:tc>
        <w:tc>
          <w:tcPr>
            <w:tcW w:w="2625" w:type="dxa"/>
            <w:gridSpan w:val="2"/>
            <w:vAlign w:val="bottom"/>
          </w:tcPr>
          <w:p w:rsidR="006F0B37" w:rsidRPr="006F0B37" w:rsidRDefault="006F0B37" w:rsidP="008556C2">
            <w:pPr>
              <w:spacing w:before="60" w:line="26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6F0B37">
        <w:trPr>
          <w:jc w:val="center"/>
        </w:trPr>
        <w:tc>
          <w:tcPr>
            <w:tcW w:w="4676" w:type="dxa"/>
            <w:vMerge w:val="restart"/>
            <w:tcBorders>
              <w:top w:val="single" w:sz="4" w:space="0" w:color="auto"/>
              <w:bottom w:val="single" w:sz="4" w:space="0" w:color="auto"/>
              <w:right w:val="single" w:sz="4" w:space="0" w:color="auto"/>
            </w:tcBorders>
          </w:tcPr>
          <w:p w:rsidR="006F0B37" w:rsidRPr="006F0B37" w:rsidRDefault="006F0B37" w:rsidP="006F0B37">
            <w:pPr>
              <w:spacing w:before="60" w:line="260" w:lineRule="exact"/>
              <w:rPr>
                <w:rFonts w:ascii="Calibri" w:hAnsi="Calibri"/>
                <w:color w:val="002060"/>
                <w:spacing w:val="-6"/>
                <w:sz w:val="24"/>
                <w:szCs w:val="24"/>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417" w:type="dxa"/>
            <w:vMerge w:val="restart"/>
            <w:tcBorders>
              <w:top w:val="single" w:sz="4" w:space="0" w:color="auto"/>
              <w:left w:val="single" w:sz="4" w:space="0" w:color="auto"/>
              <w:bottom w:val="single" w:sz="4" w:space="0" w:color="auto"/>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rPr>
          <w:jc w:val="center"/>
        </w:trPr>
        <w:tc>
          <w:tcPr>
            <w:tcW w:w="4676" w:type="dxa"/>
            <w:vMerge/>
            <w:tcBorders>
              <w:top w:val="single" w:sz="4" w:space="0" w:color="auto"/>
              <w:bottom w:val="single" w:sz="4" w:space="0" w:color="auto"/>
              <w:right w:val="single" w:sz="4" w:space="0" w:color="auto"/>
            </w:tcBorders>
          </w:tcPr>
          <w:p w:rsidR="006F0B37" w:rsidRPr="006F0B37" w:rsidRDefault="006F0B37" w:rsidP="006F0B37">
            <w:pPr>
              <w:spacing w:before="60" w:line="260" w:lineRule="exact"/>
              <w:rPr>
                <w:rFonts w:ascii="Calibri" w:hAnsi="Calibri"/>
                <w:color w:val="002060"/>
                <w:spacing w:val="-6"/>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08" w:type="dxa"/>
            <w:vMerge/>
            <w:tcBorders>
              <w:top w:val="single" w:sz="4" w:space="0" w:color="auto"/>
              <w:left w:val="single" w:sz="4" w:space="0" w:color="auto"/>
              <w:bottom w:val="single" w:sz="4" w:space="0" w:color="auto"/>
              <w:right w:val="single" w:sz="4" w:space="0" w:color="auto"/>
            </w:tcBorders>
          </w:tcPr>
          <w:p w:rsidR="006F0B37" w:rsidRPr="006F0B37" w:rsidRDefault="006F0B37" w:rsidP="006F0B37">
            <w:pPr>
              <w:spacing w:before="60" w:line="260" w:lineRule="exact"/>
              <w:jc w:val="right"/>
              <w:rPr>
                <w:rFonts w:ascii="Calibri" w:hAnsi="Calibri"/>
                <w:color w:val="1F3864"/>
                <w:sz w:val="24"/>
                <w:szCs w:val="24"/>
              </w:rPr>
            </w:pPr>
          </w:p>
        </w:tc>
        <w:tc>
          <w:tcPr>
            <w:tcW w:w="1417" w:type="dxa"/>
            <w:vMerge/>
            <w:tcBorders>
              <w:top w:val="single" w:sz="4" w:space="0" w:color="002060"/>
              <w:left w:val="single" w:sz="4" w:space="0" w:color="auto"/>
              <w:bottom w:val="single" w:sz="4" w:space="0" w:color="auto"/>
            </w:tcBorders>
            <w:shd w:val="clear" w:color="auto" w:fill="auto"/>
            <w:vAlign w:val="center"/>
          </w:tcPr>
          <w:p w:rsidR="006F0B37" w:rsidRPr="006F0B37" w:rsidRDefault="006F0B37" w:rsidP="006F0B37">
            <w:pPr>
              <w:spacing w:before="60" w:line="260" w:lineRule="exact"/>
              <w:jc w:val="right"/>
              <w:rPr>
                <w:rFonts w:ascii="Calibri" w:hAnsi="Calibri"/>
                <w:color w:val="1F3864"/>
                <w:sz w:val="24"/>
                <w:szCs w:val="24"/>
              </w:rPr>
            </w:pPr>
          </w:p>
        </w:tc>
      </w:tr>
      <w:tr w:rsidR="006F0B37" w:rsidRPr="006F0B37" w:rsidTr="006F0B37">
        <w:trPr>
          <w:jc w:val="center"/>
        </w:trPr>
        <w:tc>
          <w:tcPr>
            <w:tcW w:w="4676" w:type="dxa"/>
          </w:tcPr>
          <w:p w:rsidR="006F0B37" w:rsidRPr="006F0B37" w:rsidRDefault="006F0B37" w:rsidP="004216A1">
            <w:pPr>
              <w:spacing w:before="120" w:line="250" w:lineRule="exact"/>
              <w:rPr>
                <w:rFonts w:ascii="Calibri" w:hAnsi="Calibri"/>
                <w:color w:val="1F3864"/>
                <w:sz w:val="24"/>
                <w:szCs w:val="24"/>
              </w:rPr>
            </w:pPr>
            <w:r w:rsidRPr="006F0B37">
              <w:rPr>
                <w:rFonts w:ascii="Calibri" w:hAnsi="Calibri"/>
                <w:color w:val="1F3864"/>
                <w:sz w:val="24"/>
                <w:szCs w:val="24"/>
              </w:rPr>
              <w:t>Вироби кондитерські з цукру чи його замінників, з вмістом какао (уключаючи шоколадну нугу; крім білого шоколаду), тис.т</w:t>
            </w:r>
          </w:p>
        </w:tc>
        <w:tc>
          <w:tcPr>
            <w:tcW w:w="1134" w:type="dxa"/>
            <w:tcBorders>
              <w:top w:val="single" w:sz="4" w:space="0" w:color="auto"/>
            </w:tcBorders>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11,7</w:t>
            </w:r>
          </w:p>
        </w:tc>
        <w:tc>
          <w:tcPr>
            <w:tcW w:w="1135" w:type="dxa"/>
            <w:tcBorders>
              <w:top w:val="single" w:sz="4" w:space="0" w:color="auto"/>
            </w:tcBorders>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1,8</w:t>
            </w:r>
          </w:p>
        </w:tc>
        <w:tc>
          <w:tcPr>
            <w:tcW w:w="1208" w:type="dxa"/>
            <w:tcBorders>
              <w:top w:val="single" w:sz="4" w:space="0" w:color="auto"/>
            </w:tcBorders>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43,8</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60,2</w:t>
            </w:r>
          </w:p>
        </w:tc>
      </w:tr>
      <w:tr w:rsidR="006F0B37" w:rsidRPr="006F0B37" w:rsidTr="006F0B37">
        <w:trPr>
          <w:jc w:val="center"/>
        </w:trPr>
        <w:tc>
          <w:tcPr>
            <w:tcW w:w="4676" w:type="dxa"/>
          </w:tcPr>
          <w:p w:rsidR="006F0B37" w:rsidRPr="006F0B37" w:rsidRDefault="006F0B37" w:rsidP="006F0B37">
            <w:pPr>
              <w:spacing w:before="60" w:line="250" w:lineRule="exact"/>
              <w:rPr>
                <w:rFonts w:ascii="Calibri" w:hAnsi="Calibri"/>
                <w:color w:val="1F3864"/>
                <w:sz w:val="24"/>
                <w:szCs w:val="24"/>
              </w:rPr>
            </w:pPr>
            <w:r w:rsidRPr="006F0B37">
              <w:rPr>
                <w:rFonts w:ascii="Calibri" w:hAnsi="Calibri"/>
                <w:color w:val="1F3864"/>
                <w:sz w:val="24"/>
                <w:szCs w:val="24"/>
              </w:rPr>
              <w:t>Гумки, фруктові желе та фруктові пасти у вигляді кондитерських виробів з цукру (крім жувальної гумки), тис.т</w:t>
            </w:r>
          </w:p>
        </w:tc>
        <w:tc>
          <w:tcPr>
            <w:tcW w:w="1134"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18,1</w:t>
            </w:r>
          </w:p>
        </w:tc>
        <w:tc>
          <w:tcPr>
            <w:tcW w:w="1135"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4,4</w:t>
            </w:r>
          </w:p>
        </w:tc>
        <w:tc>
          <w:tcPr>
            <w:tcW w:w="1208" w:type="dxa"/>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97,0</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92,9</w:t>
            </w:r>
          </w:p>
        </w:tc>
      </w:tr>
      <w:tr w:rsidR="006F0B37" w:rsidRPr="006F0B37" w:rsidTr="006F0B37">
        <w:trPr>
          <w:jc w:val="center"/>
        </w:trPr>
        <w:tc>
          <w:tcPr>
            <w:tcW w:w="4676" w:type="dxa"/>
          </w:tcPr>
          <w:p w:rsidR="006F0B37" w:rsidRPr="006F0B37" w:rsidRDefault="006F0B37" w:rsidP="006F0B37">
            <w:pPr>
              <w:spacing w:before="60" w:line="250" w:lineRule="exact"/>
              <w:ind w:right="-75"/>
              <w:rPr>
                <w:rFonts w:ascii="Calibri" w:hAnsi="Calibri"/>
                <w:color w:val="1F3864"/>
                <w:sz w:val="24"/>
                <w:szCs w:val="24"/>
              </w:rPr>
            </w:pPr>
            <w:r w:rsidRPr="006F0B37">
              <w:rPr>
                <w:rFonts w:ascii="Calibri" w:hAnsi="Calibri"/>
                <w:color w:val="1F3864"/>
                <w:sz w:val="24"/>
                <w:szCs w:val="24"/>
              </w:rPr>
              <w:t>Карамелі, тофі (ірис) та солодощі аналогічні, тис.т</w:t>
            </w:r>
          </w:p>
        </w:tc>
        <w:tc>
          <w:tcPr>
            <w:tcW w:w="1134"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27,8</w:t>
            </w:r>
          </w:p>
        </w:tc>
        <w:tc>
          <w:tcPr>
            <w:tcW w:w="1135"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5,7</w:t>
            </w:r>
          </w:p>
        </w:tc>
        <w:tc>
          <w:tcPr>
            <w:tcW w:w="1208" w:type="dxa"/>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87,2</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87,0</w:t>
            </w:r>
          </w:p>
        </w:tc>
      </w:tr>
      <w:tr w:rsidR="006F0B37" w:rsidRPr="006F0B37" w:rsidTr="006F0B37">
        <w:trPr>
          <w:jc w:val="center"/>
        </w:trPr>
        <w:tc>
          <w:tcPr>
            <w:tcW w:w="4676" w:type="dxa"/>
          </w:tcPr>
          <w:p w:rsidR="006F0B37" w:rsidRPr="006F0B37" w:rsidRDefault="006F0B37" w:rsidP="006F0B37">
            <w:pPr>
              <w:spacing w:before="60" w:line="250" w:lineRule="exact"/>
              <w:ind w:right="-75"/>
              <w:rPr>
                <w:rFonts w:ascii="Calibri" w:hAnsi="Calibri"/>
                <w:color w:val="1F3864"/>
                <w:sz w:val="24"/>
                <w:szCs w:val="24"/>
              </w:rPr>
            </w:pPr>
            <w:r w:rsidRPr="006F0B37">
              <w:rPr>
                <w:rFonts w:ascii="Calibri" w:hAnsi="Calibri"/>
                <w:color w:val="1F3864"/>
                <w:sz w:val="24"/>
                <w:szCs w:val="24"/>
              </w:rPr>
              <w:t>Соуси і продукти для приготування соусів; приправи та прянощі змішані інші (крім соєвого соусу, кетчупу і соусів томатних інших, борошна та порошку гірчичних, гірчиці готової), тис.т</w:t>
            </w:r>
          </w:p>
        </w:tc>
        <w:tc>
          <w:tcPr>
            <w:tcW w:w="1134"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59,9</w:t>
            </w:r>
          </w:p>
        </w:tc>
        <w:tc>
          <w:tcPr>
            <w:tcW w:w="1135"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11,5</w:t>
            </w:r>
          </w:p>
        </w:tc>
        <w:tc>
          <w:tcPr>
            <w:tcW w:w="1208" w:type="dxa"/>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106,6</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105,2</w:t>
            </w:r>
          </w:p>
        </w:tc>
      </w:tr>
      <w:tr w:rsidR="006F0B37" w:rsidRPr="006F0B37" w:rsidTr="006F0B37">
        <w:trPr>
          <w:jc w:val="center"/>
        </w:trPr>
        <w:tc>
          <w:tcPr>
            <w:tcW w:w="4676" w:type="dxa"/>
          </w:tcPr>
          <w:p w:rsidR="006F0B37" w:rsidRPr="006F0B37" w:rsidRDefault="006F0B37" w:rsidP="006F0B37">
            <w:pPr>
              <w:spacing w:before="60" w:line="250" w:lineRule="exact"/>
              <w:rPr>
                <w:rFonts w:ascii="Calibri" w:hAnsi="Calibri"/>
                <w:color w:val="1F3864"/>
                <w:sz w:val="24"/>
                <w:szCs w:val="24"/>
              </w:rPr>
            </w:pPr>
            <w:r w:rsidRPr="006F0B37">
              <w:rPr>
                <w:rFonts w:ascii="Calibri" w:hAnsi="Calibri"/>
                <w:color w:val="1F3864"/>
                <w:sz w:val="24"/>
                <w:szCs w:val="24"/>
              </w:rPr>
              <w:t>Спреди, з масовою часткою загального жиру від 50% до 85%, у тому числі молочного жиру в жировій фазі не менше ніж 25%, та суміші жирові, з масовою часткою загального жиру не менш ніж 99,0%, у тому числі молочного жиру в жировій фазі не менше ніж 25%, тис.т</w:t>
            </w:r>
          </w:p>
        </w:tc>
        <w:tc>
          <w:tcPr>
            <w:tcW w:w="1134"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8,5</w:t>
            </w:r>
          </w:p>
        </w:tc>
        <w:tc>
          <w:tcPr>
            <w:tcW w:w="1135" w:type="dxa"/>
            <w:shd w:val="clear" w:color="auto" w:fill="auto"/>
            <w:vAlign w:val="bottom"/>
          </w:tcPr>
          <w:p w:rsidR="006F0B37" w:rsidRPr="006F0B37" w:rsidRDefault="006F0B37" w:rsidP="006F0B37">
            <w:pPr>
              <w:spacing w:before="60" w:line="260" w:lineRule="exact"/>
              <w:jc w:val="right"/>
              <w:rPr>
                <w:rFonts w:ascii="Calibri" w:hAnsi="Calibri"/>
                <w:color w:val="1F3864"/>
                <w:sz w:val="24"/>
                <w:szCs w:val="24"/>
              </w:rPr>
            </w:pPr>
            <w:r w:rsidRPr="006F0B37">
              <w:rPr>
                <w:rFonts w:ascii="Calibri" w:hAnsi="Calibri"/>
                <w:color w:val="1F3864"/>
                <w:sz w:val="24"/>
                <w:szCs w:val="24"/>
              </w:rPr>
              <w:t>1,5</w:t>
            </w:r>
          </w:p>
        </w:tc>
        <w:tc>
          <w:tcPr>
            <w:tcW w:w="1208" w:type="dxa"/>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65,9</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61,3</w:t>
            </w:r>
          </w:p>
        </w:tc>
      </w:tr>
      <w:tr w:rsidR="006F0B37" w:rsidRPr="006F0B37" w:rsidTr="006F0B37">
        <w:trPr>
          <w:jc w:val="center"/>
        </w:trPr>
        <w:tc>
          <w:tcPr>
            <w:tcW w:w="4676" w:type="dxa"/>
          </w:tcPr>
          <w:p w:rsidR="006F0B37" w:rsidRPr="006F0B37" w:rsidRDefault="006F0B37" w:rsidP="006F0B37">
            <w:pPr>
              <w:spacing w:before="60" w:line="250" w:lineRule="exact"/>
              <w:rPr>
                <w:rFonts w:ascii="Calibri" w:hAnsi="Calibri"/>
                <w:color w:val="1F3864"/>
                <w:sz w:val="24"/>
                <w:szCs w:val="24"/>
              </w:rPr>
            </w:pPr>
            <w:r w:rsidRPr="006F0B37">
              <w:rPr>
                <w:rFonts w:ascii="Calibri" w:hAnsi="Calibri"/>
                <w:color w:val="1F3864"/>
                <w:sz w:val="24"/>
                <w:szCs w:val="24"/>
              </w:rPr>
              <w:t>Горілка з вмістом спирту не більше 45,4%, млн.л чист.спирт</w:t>
            </w:r>
          </w:p>
        </w:tc>
        <w:tc>
          <w:tcPr>
            <w:tcW w:w="1134"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16,9</w:t>
            </w:r>
          </w:p>
        </w:tc>
        <w:tc>
          <w:tcPr>
            <w:tcW w:w="1135"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3,0</w:t>
            </w:r>
          </w:p>
        </w:tc>
        <w:tc>
          <w:tcPr>
            <w:tcW w:w="1208" w:type="dxa"/>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78,5</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98,4</w:t>
            </w:r>
          </w:p>
        </w:tc>
      </w:tr>
      <w:tr w:rsidR="006F0B37" w:rsidRPr="006F0B37" w:rsidTr="006F0B37">
        <w:trPr>
          <w:jc w:val="center"/>
        </w:trPr>
        <w:tc>
          <w:tcPr>
            <w:tcW w:w="4676" w:type="dxa"/>
          </w:tcPr>
          <w:p w:rsidR="006F0B37" w:rsidRPr="006F0B37" w:rsidRDefault="006F0B37" w:rsidP="006F0B37">
            <w:pPr>
              <w:spacing w:before="60" w:line="250" w:lineRule="exact"/>
              <w:rPr>
                <w:rFonts w:ascii="Calibri" w:hAnsi="Calibri"/>
                <w:color w:val="1F3864"/>
                <w:sz w:val="24"/>
                <w:szCs w:val="24"/>
              </w:rPr>
            </w:pPr>
            <w:r w:rsidRPr="006F0B37">
              <w:rPr>
                <w:rFonts w:ascii="Calibri" w:hAnsi="Calibri"/>
                <w:color w:val="1F3864"/>
                <w:sz w:val="24"/>
                <w:szCs w:val="24"/>
              </w:rPr>
              <w:t>Лікери та інші спиртні напої (крім спиртів дистильованих з вина виноградного, вичавок винограду або фруктів; віскі, рому, тафії, джину, ялівцевої настоянки, горілки з вмістом спирту не більше 45,4%, спиртів дистильованих із фруктів), тис.л чист.спирт</w:t>
            </w:r>
          </w:p>
        </w:tc>
        <w:tc>
          <w:tcPr>
            <w:tcW w:w="1134"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3758,7</w:t>
            </w:r>
          </w:p>
        </w:tc>
        <w:tc>
          <w:tcPr>
            <w:tcW w:w="1135"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735,0</w:t>
            </w:r>
          </w:p>
        </w:tc>
        <w:tc>
          <w:tcPr>
            <w:tcW w:w="1208" w:type="dxa"/>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97,9</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110,8</w:t>
            </w:r>
          </w:p>
        </w:tc>
      </w:tr>
      <w:tr w:rsidR="006F0B37" w:rsidRPr="006F0B37" w:rsidTr="006F0B37">
        <w:trPr>
          <w:jc w:val="center"/>
        </w:trPr>
        <w:tc>
          <w:tcPr>
            <w:tcW w:w="4676" w:type="dxa"/>
          </w:tcPr>
          <w:p w:rsidR="006F0B37" w:rsidRPr="006F0B37" w:rsidRDefault="006F0B37" w:rsidP="006F0B37">
            <w:pPr>
              <w:spacing w:before="60" w:line="250" w:lineRule="exact"/>
              <w:ind w:right="-75"/>
              <w:rPr>
                <w:rFonts w:ascii="Calibri" w:hAnsi="Calibri"/>
                <w:color w:val="1F3864"/>
                <w:sz w:val="24"/>
                <w:szCs w:val="24"/>
              </w:rPr>
            </w:pPr>
            <w:r w:rsidRPr="006F0B37">
              <w:rPr>
                <w:rFonts w:ascii="Calibri" w:hAnsi="Calibri"/>
                <w:color w:val="1F3864"/>
                <w:sz w:val="24"/>
                <w:szCs w:val="24"/>
              </w:rPr>
              <w:t>Пиво солодове (крім пива безалкогольного і пива з вмістом алкоголю не більше 0,5%), млн.дал</w:t>
            </w:r>
          </w:p>
        </w:tc>
        <w:tc>
          <w:tcPr>
            <w:tcW w:w="1134"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69,4</w:t>
            </w:r>
          </w:p>
        </w:tc>
        <w:tc>
          <w:tcPr>
            <w:tcW w:w="1135"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19,0</w:t>
            </w:r>
          </w:p>
        </w:tc>
        <w:tc>
          <w:tcPr>
            <w:tcW w:w="1208" w:type="dxa"/>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105,0</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98,4</w:t>
            </w:r>
          </w:p>
        </w:tc>
      </w:tr>
      <w:tr w:rsidR="006F0B37" w:rsidRPr="006F0B37" w:rsidTr="006F0B37">
        <w:trPr>
          <w:jc w:val="center"/>
        </w:trPr>
        <w:tc>
          <w:tcPr>
            <w:tcW w:w="4676" w:type="dxa"/>
          </w:tcPr>
          <w:p w:rsidR="006F0B37" w:rsidRPr="006F0B37" w:rsidRDefault="006F0B37" w:rsidP="006F0B37">
            <w:pPr>
              <w:spacing w:before="60" w:line="250" w:lineRule="exact"/>
              <w:ind w:right="-75"/>
              <w:rPr>
                <w:rFonts w:ascii="Calibri" w:hAnsi="Calibri"/>
                <w:color w:val="1F3864"/>
                <w:sz w:val="24"/>
                <w:szCs w:val="24"/>
              </w:rPr>
            </w:pPr>
            <w:r w:rsidRPr="006F0B37">
              <w:rPr>
                <w:rFonts w:ascii="Calibri" w:hAnsi="Calibri"/>
                <w:color w:val="1F3864"/>
                <w:sz w:val="24"/>
                <w:szCs w:val="24"/>
              </w:rPr>
              <w:t>Води натуральні мінеральні негазовані, млн.дал</w:t>
            </w:r>
          </w:p>
        </w:tc>
        <w:tc>
          <w:tcPr>
            <w:tcW w:w="1134"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21,3</w:t>
            </w:r>
          </w:p>
        </w:tc>
        <w:tc>
          <w:tcPr>
            <w:tcW w:w="1135"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3,6</w:t>
            </w:r>
          </w:p>
        </w:tc>
        <w:tc>
          <w:tcPr>
            <w:tcW w:w="1208" w:type="dxa"/>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70,8</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84,9</w:t>
            </w:r>
          </w:p>
        </w:tc>
      </w:tr>
      <w:tr w:rsidR="006F0B37" w:rsidRPr="006F0B37" w:rsidTr="006F0B37">
        <w:trPr>
          <w:jc w:val="center"/>
        </w:trPr>
        <w:tc>
          <w:tcPr>
            <w:tcW w:w="4676" w:type="dxa"/>
          </w:tcPr>
          <w:p w:rsidR="006F0B37" w:rsidRPr="006F0B37" w:rsidRDefault="006F0B37" w:rsidP="006F0B37">
            <w:pPr>
              <w:spacing w:before="60" w:line="250" w:lineRule="exact"/>
              <w:ind w:right="-75"/>
              <w:rPr>
                <w:rFonts w:ascii="Calibri" w:hAnsi="Calibri"/>
                <w:color w:val="1F3864"/>
                <w:sz w:val="24"/>
                <w:szCs w:val="24"/>
              </w:rPr>
            </w:pPr>
            <w:r w:rsidRPr="006F0B37">
              <w:rPr>
                <w:rFonts w:ascii="Calibri" w:hAnsi="Calibri"/>
                <w:color w:val="1F3864"/>
                <w:sz w:val="24"/>
                <w:szCs w:val="24"/>
              </w:rPr>
              <w:t>Води натуральні мінеральні газовані, млн.дал</w:t>
            </w:r>
          </w:p>
        </w:tc>
        <w:tc>
          <w:tcPr>
            <w:tcW w:w="1134"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31,1</w:t>
            </w:r>
          </w:p>
        </w:tc>
        <w:tc>
          <w:tcPr>
            <w:tcW w:w="1135"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7,0</w:t>
            </w:r>
          </w:p>
        </w:tc>
        <w:tc>
          <w:tcPr>
            <w:tcW w:w="1208" w:type="dxa"/>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81,4</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88,1</w:t>
            </w:r>
          </w:p>
        </w:tc>
      </w:tr>
      <w:tr w:rsidR="006F0B37" w:rsidRPr="006F0B37" w:rsidTr="006F0B37">
        <w:trPr>
          <w:jc w:val="center"/>
        </w:trPr>
        <w:tc>
          <w:tcPr>
            <w:tcW w:w="4676" w:type="dxa"/>
          </w:tcPr>
          <w:p w:rsidR="006F0B37" w:rsidRPr="006F0B37" w:rsidRDefault="006F0B37" w:rsidP="006F0B37">
            <w:pPr>
              <w:spacing w:before="60" w:line="250" w:lineRule="exact"/>
              <w:ind w:right="-75"/>
              <w:rPr>
                <w:rFonts w:ascii="Calibri" w:hAnsi="Calibri"/>
                <w:color w:val="1F3864"/>
                <w:sz w:val="24"/>
                <w:szCs w:val="24"/>
              </w:rPr>
            </w:pPr>
            <w:r w:rsidRPr="006F0B37">
              <w:rPr>
                <w:rFonts w:ascii="Calibri" w:hAnsi="Calibri"/>
                <w:color w:val="1F3864"/>
                <w:sz w:val="24"/>
                <w:szCs w:val="24"/>
              </w:rPr>
              <w:t>Води з додаванням цукру і речовин підсолоджувальних чи ароматизуючих інших, тобто напої безалкогольні типу лимонаду, оранжаду (уключаючи мінеральні й газовані), млн.дал</w:t>
            </w:r>
          </w:p>
        </w:tc>
        <w:tc>
          <w:tcPr>
            <w:tcW w:w="1134"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55,9</w:t>
            </w:r>
          </w:p>
        </w:tc>
        <w:tc>
          <w:tcPr>
            <w:tcW w:w="1135"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13,5</w:t>
            </w:r>
          </w:p>
        </w:tc>
        <w:tc>
          <w:tcPr>
            <w:tcW w:w="1208" w:type="dxa"/>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91,6</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92,0</w:t>
            </w:r>
          </w:p>
        </w:tc>
      </w:tr>
      <w:tr w:rsidR="006F0B37" w:rsidRPr="006F0B37" w:rsidTr="006F0B37">
        <w:trPr>
          <w:jc w:val="center"/>
        </w:trPr>
        <w:tc>
          <w:tcPr>
            <w:tcW w:w="4676" w:type="dxa"/>
          </w:tcPr>
          <w:p w:rsidR="006F0B37" w:rsidRPr="006F0B37" w:rsidRDefault="006F0B37" w:rsidP="006F0B37">
            <w:pPr>
              <w:spacing w:before="60" w:line="250" w:lineRule="exact"/>
              <w:ind w:right="-75"/>
              <w:rPr>
                <w:rFonts w:ascii="Calibri" w:hAnsi="Calibri"/>
                <w:color w:val="1F3864"/>
                <w:sz w:val="24"/>
                <w:szCs w:val="24"/>
              </w:rPr>
            </w:pPr>
            <w:r w:rsidRPr="006F0B37">
              <w:rPr>
                <w:rFonts w:ascii="Calibri" w:hAnsi="Calibri"/>
                <w:color w:val="1F3864"/>
                <w:sz w:val="24"/>
                <w:szCs w:val="24"/>
              </w:rPr>
              <w:t>Сигарети, які містять тютюн, або суміші тютюну з замінниками тютюну, млрд.шт</w:t>
            </w:r>
          </w:p>
        </w:tc>
        <w:tc>
          <w:tcPr>
            <w:tcW w:w="1134"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25,5</w:t>
            </w:r>
          </w:p>
        </w:tc>
        <w:tc>
          <w:tcPr>
            <w:tcW w:w="1135"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5,9</w:t>
            </w:r>
          </w:p>
        </w:tc>
        <w:tc>
          <w:tcPr>
            <w:tcW w:w="1208" w:type="dxa"/>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87,5</w:t>
            </w:r>
          </w:p>
        </w:tc>
        <w:tc>
          <w:tcPr>
            <w:tcW w:w="1417" w:type="dxa"/>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r w:rsidRPr="006F0B37">
              <w:rPr>
                <w:rFonts w:ascii="Calibri" w:hAnsi="Calibri"/>
                <w:color w:val="1F3864"/>
                <w:sz w:val="24"/>
                <w:szCs w:val="24"/>
              </w:rPr>
              <w:t>100,9</w:t>
            </w:r>
          </w:p>
        </w:tc>
      </w:tr>
    </w:tbl>
    <w:p w:rsidR="006F0B37" w:rsidRPr="006F0B37" w:rsidRDefault="006F0B37" w:rsidP="006F0B37">
      <w:pPr>
        <w:widowControl w:val="0"/>
        <w:ind w:firstLine="567"/>
        <w:jc w:val="both"/>
        <w:rPr>
          <w:rFonts w:ascii="Calibri" w:hAnsi="Calibri"/>
          <w:color w:val="002060"/>
          <w:kern w:val="2"/>
          <w:sz w:val="27"/>
          <w:szCs w:val="27"/>
        </w:rPr>
      </w:pPr>
    </w:p>
    <w:p w:rsidR="006F0B37" w:rsidRPr="006F0B37" w:rsidRDefault="006F0B37" w:rsidP="00583978">
      <w:pPr>
        <w:widowControl w:val="0"/>
        <w:spacing w:line="360" w:lineRule="exact"/>
        <w:ind w:firstLine="567"/>
        <w:jc w:val="both"/>
        <w:rPr>
          <w:rFonts w:ascii="Calibri" w:hAnsi="Calibri"/>
          <w:color w:val="002060"/>
          <w:sz w:val="27"/>
          <w:szCs w:val="27"/>
        </w:rPr>
      </w:pPr>
      <w:r w:rsidRPr="006F0B37">
        <w:rPr>
          <w:rFonts w:ascii="Calibri" w:hAnsi="Calibri"/>
          <w:color w:val="002060"/>
          <w:sz w:val="27"/>
          <w:szCs w:val="27"/>
        </w:rPr>
        <w:lastRenderedPageBreak/>
        <w:t xml:space="preserve">У текстильному виробництві, виробництві одягу, шкіри, виробів зі шкіри та інших матеріалів за підсумками січня–травня 2020р. випуск промислової </w:t>
      </w:r>
      <w:r w:rsidRPr="006F0B37">
        <w:rPr>
          <w:rFonts w:ascii="Calibri" w:hAnsi="Calibri"/>
          <w:color w:val="002060"/>
          <w:kern w:val="2"/>
          <w:sz w:val="27"/>
          <w:szCs w:val="27"/>
        </w:rPr>
        <w:t>продукції</w:t>
      </w:r>
      <w:r w:rsidRPr="006F0B37">
        <w:rPr>
          <w:rFonts w:ascii="Calibri" w:hAnsi="Calibri"/>
          <w:color w:val="002060"/>
          <w:sz w:val="27"/>
          <w:szCs w:val="27"/>
        </w:rPr>
        <w:t xml:space="preserve"> зменшився на 18,4% (за січень–квітень п.р. – на 13,6%), у т.ч. у текстильному виробництві –  на 16,6%  (на 11,7%), виробництві одягу – на 18,4% (на 15,6%), шкіри, виробів зі шкіри та інших матеріалів – на 20,4% (на 12,1%). </w:t>
      </w:r>
    </w:p>
    <w:p w:rsidR="006F0B37" w:rsidRPr="006F0B37" w:rsidRDefault="006F0B37" w:rsidP="006F0B37">
      <w:pPr>
        <w:widowControl w:val="0"/>
        <w:snapToGrid w:val="0"/>
        <w:ind w:firstLine="567"/>
        <w:jc w:val="both"/>
        <w:rPr>
          <w:rFonts w:ascii="Calibri" w:hAnsi="Calibri"/>
          <w:color w:val="002060"/>
          <w:kern w:val="2"/>
          <w:sz w:val="27"/>
          <w:szCs w:val="27"/>
        </w:rPr>
      </w:pPr>
      <w:r w:rsidRPr="006F0B37">
        <w:rPr>
          <w:rFonts w:ascii="Calibri" w:hAnsi="Calibri"/>
          <w:color w:val="002060"/>
          <w:kern w:val="2"/>
          <w:sz w:val="27"/>
          <w:szCs w:val="27"/>
        </w:rPr>
        <w:t>Дані щодо виробництва основних видів продукції наведено в таблиці.</w:t>
      </w:r>
    </w:p>
    <w:p w:rsidR="006F0B37" w:rsidRPr="006F0B37" w:rsidRDefault="006F0B37" w:rsidP="006F0B37">
      <w:pPr>
        <w:widowControl w:val="0"/>
        <w:snapToGrid w:val="0"/>
        <w:ind w:firstLine="567"/>
        <w:jc w:val="both"/>
        <w:rPr>
          <w:rFonts w:ascii="Calibri" w:hAnsi="Calibri"/>
          <w:color w:val="002060"/>
          <w:kern w:val="2"/>
          <w:sz w:val="27"/>
          <w:szCs w:val="27"/>
        </w:rPr>
      </w:pPr>
    </w:p>
    <w:tbl>
      <w:tblPr>
        <w:tblW w:w="9498" w:type="dxa"/>
        <w:tblLayout w:type="fixed"/>
        <w:tblCellMar>
          <w:left w:w="71" w:type="dxa"/>
          <w:right w:w="71" w:type="dxa"/>
        </w:tblCellMar>
        <w:tblLook w:val="0000" w:firstRow="0" w:lastRow="0" w:firstColumn="0" w:lastColumn="0" w:noHBand="0" w:noVBand="0"/>
      </w:tblPr>
      <w:tblGrid>
        <w:gridCol w:w="4671"/>
        <w:gridCol w:w="6"/>
        <w:gridCol w:w="1134"/>
        <w:gridCol w:w="1134"/>
        <w:gridCol w:w="1276"/>
        <w:gridCol w:w="1277"/>
      </w:tblGrid>
      <w:tr w:rsidR="006F0B37" w:rsidRPr="006F0B37" w:rsidTr="00AC581C">
        <w:tc>
          <w:tcPr>
            <w:tcW w:w="4671" w:type="dxa"/>
            <w:vMerge w:val="restart"/>
            <w:tcBorders>
              <w:top w:val="single" w:sz="4" w:space="0" w:color="002060"/>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2274" w:type="dxa"/>
            <w:gridSpan w:val="3"/>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76" w:type="dxa"/>
            <w:vMerge w:val="restart"/>
            <w:tcBorders>
              <w:top w:val="single" w:sz="4" w:space="0" w:color="002060"/>
              <w:left w:val="single" w:sz="4" w:space="0" w:color="auto"/>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277" w:type="dxa"/>
            <w:vMerge w:val="restart"/>
            <w:tcBorders>
              <w:top w:val="single" w:sz="4" w:space="0" w:color="002060"/>
              <w:left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AC581C">
        <w:tblPrEx>
          <w:tblBorders>
            <w:top w:val="single" w:sz="4" w:space="0" w:color="auto"/>
            <w:bottom w:val="single" w:sz="4" w:space="0" w:color="auto"/>
          </w:tblBorders>
        </w:tblPrEx>
        <w:trPr>
          <w:cantSplit/>
          <w:tblHeader/>
        </w:trPr>
        <w:tc>
          <w:tcPr>
            <w:tcW w:w="4671" w:type="dxa"/>
            <w:vMerge/>
            <w:tcBorders>
              <w:bottom w:val="single" w:sz="4" w:space="0" w:color="002060"/>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1140"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4" w:type="dxa"/>
            <w:tcBorders>
              <w:top w:val="single" w:sz="4" w:space="0" w:color="002060"/>
              <w:left w:val="single" w:sz="4" w:space="0" w:color="auto"/>
              <w:bottom w:val="single" w:sz="4" w:space="0" w:color="002060"/>
              <w:right w:val="single" w:sz="4" w:space="0" w:color="002060"/>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6" w:type="dxa"/>
            <w:vMerge/>
            <w:tcBorders>
              <w:left w:val="single" w:sz="4" w:space="0" w:color="002060"/>
              <w:bottom w:val="single" w:sz="4" w:space="0" w:color="002060"/>
              <w:right w:val="single" w:sz="4" w:space="0" w:color="002060"/>
            </w:tcBorders>
          </w:tcPr>
          <w:p w:rsidR="006F0B37" w:rsidRPr="006F0B37" w:rsidRDefault="006F0B37" w:rsidP="006F0B37">
            <w:pPr>
              <w:keepLines/>
              <w:spacing w:before="20"/>
              <w:jc w:val="center"/>
              <w:rPr>
                <w:rFonts w:ascii="Calibri" w:hAnsi="Calibri"/>
                <w:color w:val="002060"/>
                <w:sz w:val="24"/>
                <w:szCs w:val="24"/>
              </w:rPr>
            </w:pPr>
          </w:p>
        </w:tc>
        <w:tc>
          <w:tcPr>
            <w:tcW w:w="1277" w:type="dxa"/>
            <w:vMerge/>
            <w:tcBorders>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rPr>
            </w:pPr>
          </w:p>
        </w:tc>
      </w:tr>
      <w:tr w:rsidR="006F0B37" w:rsidRPr="006F0B37" w:rsidTr="00AC581C">
        <w:tc>
          <w:tcPr>
            <w:tcW w:w="4677" w:type="dxa"/>
            <w:gridSpan w:val="2"/>
            <w:tcBorders>
              <w:top w:val="single" w:sz="4" w:space="0" w:color="002060"/>
            </w:tcBorders>
            <w:vAlign w:val="bottom"/>
          </w:tcPr>
          <w:p w:rsidR="006F0B37" w:rsidRPr="006F0B37" w:rsidRDefault="006F0B37" w:rsidP="006F0B37">
            <w:pPr>
              <w:widowControl w:val="0"/>
              <w:spacing w:before="60" w:line="290" w:lineRule="exact"/>
              <w:rPr>
                <w:rFonts w:ascii="Calibri" w:hAnsi="Calibri"/>
                <w:color w:val="002060"/>
                <w:kern w:val="2"/>
                <w:sz w:val="24"/>
                <w:szCs w:val="24"/>
              </w:rPr>
            </w:pPr>
            <w:r w:rsidRPr="006F0B37">
              <w:rPr>
                <w:rFonts w:ascii="Calibri" w:hAnsi="Calibri"/>
                <w:color w:val="002060"/>
                <w:kern w:val="2"/>
                <w:sz w:val="24"/>
                <w:szCs w:val="24"/>
              </w:rPr>
              <w:t>Пряжа вовняна кардочесана або з тонкого волосу тварин, не розфасована для роздрібної торгівлі, т</w:t>
            </w:r>
          </w:p>
        </w:tc>
        <w:tc>
          <w:tcPr>
            <w:tcW w:w="1134" w:type="dxa"/>
            <w:tcBorders>
              <w:top w:val="single" w:sz="4" w:space="0" w:color="002060"/>
            </w:tcBorders>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522,9</w:t>
            </w:r>
          </w:p>
        </w:tc>
        <w:tc>
          <w:tcPr>
            <w:tcW w:w="1134" w:type="dxa"/>
            <w:tcBorders>
              <w:top w:val="single" w:sz="4" w:space="0" w:color="002060"/>
            </w:tcBorders>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45,2</w:t>
            </w:r>
          </w:p>
        </w:tc>
        <w:tc>
          <w:tcPr>
            <w:tcW w:w="1276" w:type="dxa"/>
            <w:tcBorders>
              <w:top w:val="single" w:sz="4" w:space="0" w:color="002060"/>
            </w:tcBorders>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36,7</w:t>
            </w:r>
          </w:p>
        </w:tc>
        <w:tc>
          <w:tcPr>
            <w:tcW w:w="1277" w:type="dxa"/>
            <w:tcBorders>
              <w:top w:val="single" w:sz="4" w:space="0" w:color="002060"/>
            </w:tcBorders>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72,0</w:t>
            </w:r>
          </w:p>
        </w:tc>
      </w:tr>
      <w:tr w:rsidR="006F0B37" w:rsidRPr="006F0B37" w:rsidTr="00AC581C">
        <w:tc>
          <w:tcPr>
            <w:tcW w:w="4677" w:type="dxa"/>
            <w:gridSpan w:val="2"/>
            <w:vAlign w:val="bottom"/>
          </w:tcPr>
          <w:p w:rsidR="006F0B37" w:rsidRPr="006F0B37" w:rsidRDefault="006F0B37" w:rsidP="006F0B37">
            <w:pPr>
              <w:widowControl w:val="0"/>
              <w:spacing w:before="60" w:line="290" w:lineRule="exact"/>
              <w:rPr>
                <w:rFonts w:ascii="Calibri" w:hAnsi="Calibri"/>
                <w:color w:val="002060"/>
                <w:kern w:val="2"/>
                <w:sz w:val="24"/>
                <w:szCs w:val="24"/>
              </w:rPr>
            </w:pPr>
            <w:r w:rsidRPr="006F0B37">
              <w:rPr>
                <w:rFonts w:ascii="Calibri" w:hAnsi="Calibri"/>
                <w:color w:val="002060"/>
                <w:kern w:val="2"/>
                <w:sz w:val="24"/>
                <w:szCs w:val="24"/>
              </w:rPr>
              <w:t>Тканини з ниток синтетичних та штучних комплексних високої міцності, тканини з ниток стрічкових чи подібних (уключаючи нейлон, інші поліаміди, віскозний (штучний) шовк), млн.м</w:t>
            </w:r>
            <w:r w:rsidRPr="006F0B37">
              <w:rPr>
                <w:rFonts w:ascii="Calibri" w:hAnsi="Calibri"/>
                <w:color w:val="002060"/>
                <w:kern w:val="2"/>
                <w:sz w:val="24"/>
                <w:szCs w:val="24"/>
                <w:vertAlign w:val="superscript"/>
              </w:rPr>
              <w:t>2</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28,4</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6,2</w:t>
            </w:r>
          </w:p>
        </w:tc>
        <w:tc>
          <w:tcPr>
            <w:tcW w:w="1276"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111,0</w:t>
            </w:r>
          </w:p>
        </w:tc>
        <w:tc>
          <w:tcPr>
            <w:tcW w:w="1277"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102,3</w:t>
            </w:r>
          </w:p>
        </w:tc>
      </w:tr>
      <w:tr w:rsidR="006F0B37" w:rsidRPr="006F0B37" w:rsidTr="00AC581C">
        <w:tc>
          <w:tcPr>
            <w:tcW w:w="4677" w:type="dxa"/>
            <w:gridSpan w:val="2"/>
            <w:vAlign w:val="bottom"/>
          </w:tcPr>
          <w:p w:rsidR="006F0B37" w:rsidRPr="006F0B37" w:rsidRDefault="006F0B37" w:rsidP="006F0B37">
            <w:pPr>
              <w:widowControl w:val="0"/>
              <w:spacing w:before="60" w:line="290" w:lineRule="exact"/>
              <w:rPr>
                <w:rFonts w:ascii="Calibri" w:hAnsi="Calibri"/>
                <w:color w:val="002060"/>
                <w:kern w:val="2"/>
                <w:sz w:val="24"/>
                <w:szCs w:val="24"/>
              </w:rPr>
            </w:pPr>
            <w:r w:rsidRPr="006F0B37">
              <w:rPr>
                <w:rFonts w:ascii="Calibri" w:hAnsi="Calibri"/>
                <w:color w:val="002060"/>
                <w:kern w:val="2"/>
                <w:sz w:val="24"/>
                <w:szCs w:val="24"/>
              </w:rPr>
              <w:t>Ковдри та пледи дорожні вовняні або з волосу тварин тонкого (крім електроковдр), тис.шт</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607,9</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68,1</w:t>
            </w:r>
          </w:p>
        </w:tc>
        <w:tc>
          <w:tcPr>
            <w:tcW w:w="1276"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45,4</w:t>
            </w:r>
          </w:p>
        </w:tc>
        <w:tc>
          <w:tcPr>
            <w:tcW w:w="1277"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69,8</w:t>
            </w:r>
          </w:p>
        </w:tc>
      </w:tr>
      <w:tr w:rsidR="006F0B37" w:rsidRPr="006F0B37" w:rsidTr="00AC581C">
        <w:tc>
          <w:tcPr>
            <w:tcW w:w="4677" w:type="dxa"/>
            <w:gridSpan w:val="2"/>
            <w:vAlign w:val="bottom"/>
          </w:tcPr>
          <w:p w:rsidR="006F0B37" w:rsidRPr="006F0B37" w:rsidRDefault="006F0B37" w:rsidP="006F0B37">
            <w:pPr>
              <w:widowControl w:val="0"/>
              <w:spacing w:before="60" w:line="290" w:lineRule="exact"/>
              <w:rPr>
                <w:rFonts w:ascii="Calibri" w:hAnsi="Calibri"/>
                <w:color w:val="002060"/>
                <w:sz w:val="24"/>
                <w:szCs w:val="24"/>
              </w:rPr>
            </w:pPr>
            <w:r w:rsidRPr="006F0B37">
              <w:rPr>
                <w:rFonts w:ascii="Calibri" w:hAnsi="Calibri"/>
                <w:color w:val="002060"/>
                <w:sz w:val="24"/>
                <w:szCs w:val="24"/>
              </w:rPr>
              <w:t>Білизна постільна бавовняна (крім трикотажної машинного чи ручного в’язання), т</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674,9</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74,9</w:t>
            </w:r>
          </w:p>
        </w:tc>
        <w:tc>
          <w:tcPr>
            <w:tcW w:w="1276"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39,3</w:t>
            </w:r>
          </w:p>
        </w:tc>
        <w:tc>
          <w:tcPr>
            <w:tcW w:w="1277"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83,4</w:t>
            </w:r>
          </w:p>
        </w:tc>
      </w:tr>
      <w:tr w:rsidR="006F0B37" w:rsidRPr="006F0B37" w:rsidTr="00AC581C">
        <w:tc>
          <w:tcPr>
            <w:tcW w:w="4677" w:type="dxa"/>
            <w:gridSpan w:val="2"/>
            <w:vAlign w:val="bottom"/>
          </w:tcPr>
          <w:p w:rsidR="006F0B37" w:rsidRPr="006F0B37" w:rsidRDefault="006F0B37" w:rsidP="006F0B37">
            <w:pPr>
              <w:widowControl w:val="0"/>
              <w:spacing w:before="60" w:line="290" w:lineRule="exact"/>
              <w:rPr>
                <w:rFonts w:ascii="Calibri" w:hAnsi="Calibri"/>
                <w:color w:val="002060"/>
                <w:kern w:val="2"/>
                <w:sz w:val="24"/>
                <w:szCs w:val="24"/>
              </w:rPr>
            </w:pPr>
            <w:r w:rsidRPr="006F0B37">
              <w:rPr>
                <w:rFonts w:ascii="Calibri" w:hAnsi="Calibri"/>
                <w:color w:val="002060"/>
                <w:kern w:val="2"/>
                <w:sz w:val="24"/>
                <w:szCs w:val="24"/>
              </w:rPr>
              <w:t>Матеріали неткані без покриття з поверхневою щільністю більше 150 г/м</w:t>
            </w:r>
            <w:r w:rsidRPr="006F0B37">
              <w:rPr>
                <w:rFonts w:ascii="Calibri" w:hAnsi="Calibri"/>
                <w:color w:val="002060"/>
                <w:kern w:val="2"/>
                <w:sz w:val="24"/>
                <w:szCs w:val="24"/>
                <w:vertAlign w:val="superscript"/>
              </w:rPr>
              <w:t>2</w:t>
            </w:r>
            <w:r w:rsidRPr="006F0B37">
              <w:rPr>
                <w:rFonts w:ascii="Calibri" w:hAnsi="Calibri"/>
                <w:color w:val="002060"/>
                <w:kern w:val="2"/>
                <w:sz w:val="24"/>
                <w:szCs w:val="24"/>
              </w:rPr>
              <w:t xml:space="preserve"> (уключаючи вироби з нетканих матеріалів; крім предметів одягу), т</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3334,4</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660,7</w:t>
            </w:r>
          </w:p>
        </w:tc>
        <w:tc>
          <w:tcPr>
            <w:tcW w:w="1276"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88,7</w:t>
            </w:r>
          </w:p>
        </w:tc>
        <w:tc>
          <w:tcPr>
            <w:tcW w:w="1277"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90,4</w:t>
            </w:r>
          </w:p>
        </w:tc>
      </w:tr>
      <w:tr w:rsidR="006F0B37" w:rsidRPr="006F0B37" w:rsidTr="00AC581C">
        <w:tc>
          <w:tcPr>
            <w:tcW w:w="4677" w:type="dxa"/>
            <w:gridSpan w:val="2"/>
            <w:vAlign w:val="bottom"/>
          </w:tcPr>
          <w:p w:rsidR="006F0B37" w:rsidRPr="006F0B37" w:rsidRDefault="006F0B37" w:rsidP="006F0B37">
            <w:pPr>
              <w:widowControl w:val="0"/>
              <w:spacing w:before="60" w:line="290" w:lineRule="exact"/>
              <w:rPr>
                <w:rFonts w:ascii="Calibri" w:hAnsi="Calibri"/>
                <w:color w:val="002060"/>
                <w:kern w:val="2"/>
                <w:sz w:val="24"/>
                <w:szCs w:val="24"/>
              </w:rPr>
            </w:pPr>
            <w:r w:rsidRPr="006F0B37">
              <w:rPr>
                <w:rFonts w:ascii="Calibri" w:hAnsi="Calibri"/>
                <w:color w:val="002060"/>
                <w:kern w:val="2"/>
                <w:sz w:val="24"/>
                <w:szCs w:val="24"/>
              </w:rPr>
              <w:t>Жакети та блейзери трикотажні машинного або ручного в’язання, жіночі та дівчачі, тис.шт</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206,5</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34,6</w:t>
            </w:r>
          </w:p>
        </w:tc>
        <w:tc>
          <w:tcPr>
            <w:tcW w:w="1276"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135,7</w:t>
            </w:r>
          </w:p>
        </w:tc>
        <w:tc>
          <w:tcPr>
            <w:tcW w:w="1277"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124,5</w:t>
            </w:r>
          </w:p>
        </w:tc>
      </w:tr>
      <w:tr w:rsidR="006F0B37" w:rsidRPr="006F0B37" w:rsidTr="00AC581C">
        <w:tc>
          <w:tcPr>
            <w:tcW w:w="4677" w:type="dxa"/>
            <w:gridSpan w:val="2"/>
            <w:vAlign w:val="bottom"/>
          </w:tcPr>
          <w:p w:rsidR="006F0B37" w:rsidRPr="006F0B37" w:rsidRDefault="006F0B37" w:rsidP="006F0B37">
            <w:pPr>
              <w:widowControl w:val="0"/>
              <w:spacing w:before="60" w:line="290" w:lineRule="exact"/>
              <w:rPr>
                <w:rFonts w:ascii="Calibri" w:hAnsi="Calibri"/>
                <w:color w:val="002060"/>
                <w:kern w:val="2"/>
                <w:sz w:val="24"/>
                <w:szCs w:val="24"/>
              </w:rPr>
            </w:pPr>
            <w:r w:rsidRPr="006F0B37">
              <w:rPr>
                <w:rFonts w:ascii="Calibri" w:hAnsi="Calibri"/>
                <w:color w:val="002060"/>
                <w:kern w:val="2"/>
                <w:sz w:val="24"/>
                <w:szCs w:val="24"/>
              </w:rPr>
              <w:t>Сукні трикотажні машинного або ручного в’язання, жіночі та дівчачі, тис.шт</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493,1</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67,7</w:t>
            </w:r>
          </w:p>
        </w:tc>
        <w:tc>
          <w:tcPr>
            <w:tcW w:w="1276"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52,5</w:t>
            </w:r>
          </w:p>
        </w:tc>
        <w:tc>
          <w:tcPr>
            <w:tcW w:w="1277"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93,4</w:t>
            </w:r>
          </w:p>
        </w:tc>
      </w:tr>
      <w:tr w:rsidR="006F0B37" w:rsidRPr="006F0B37" w:rsidTr="00AC581C">
        <w:tc>
          <w:tcPr>
            <w:tcW w:w="4677" w:type="dxa"/>
            <w:gridSpan w:val="2"/>
            <w:vAlign w:val="bottom"/>
          </w:tcPr>
          <w:p w:rsidR="006F0B37" w:rsidRPr="006F0B37" w:rsidRDefault="006F0B37" w:rsidP="006F0B37">
            <w:pPr>
              <w:widowControl w:val="0"/>
              <w:spacing w:before="60" w:line="290" w:lineRule="exact"/>
              <w:ind w:right="-57"/>
              <w:rPr>
                <w:rFonts w:ascii="Calibri" w:hAnsi="Calibri"/>
                <w:color w:val="002060"/>
                <w:sz w:val="24"/>
                <w:szCs w:val="24"/>
              </w:rPr>
            </w:pPr>
            <w:r w:rsidRPr="006F0B37">
              <w:rPr>
                <w:rFonts w:ascii="Calibri" w:hAnsi="Calibri"/>
                <w:color w:val="002060"/>
                <w:sz w:val="24"/>
                <w:szCs w:val="24"/>
              </w:rPr>
              <w:t>Жилети, анораки, лижні куртки, куртки вітрозахисні та подібні вироби (крім піджаків та блейзерів, трикотажних, просочених, з покриттям, ламінованих або гумованих), чоловічі та хлопчачі, тис.шт</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103,4</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22,0</w:t>
            </w:r>
          </w:p>
        </w:tc>
        <w:tc>
          <w:tcPr>
            <w:tcW w:w="1276"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64,0</w:t>
            </w:r>
          </w:p>
        </w:tc>
        <w:tc>
          <w:tcPr>
            <w:tcW w:w="1277"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60,4</w:t>
            </w:r>
          </w:p>
        </w:tc>
      </w:tr>
      <w:tr w:rsidR="006F0B37" w:rsidRPr="006F0B37" w:rsidTr="00AC581C">
        <w:tc>
          <w:tcPr>
            <w:tcW w:w="4677" w:type="dxa"/>
            <w:gridSpan w:val="2"/>
            <w:vAlign w:val="bottom"/>
          </w:tcPr>
          <w:p w:rsidR="006F0B37" w:rsidRPr="006F0B37" w:rsidRDefault="006F0B37" w:rsidP="006F0B37">
            <w:pPr>
              <w:widowControl w:val="0"/>
              <w:spacing w:before="60" w:line="290" w:lineRule="exact"/>
              <w:rPr>
                <w:rFonts w:ascii="Calibri" w:hAnsi="Calibri"/>
                <w:color w:val="002060"/>
                <w:kern w:val="2"/>
                <w:sz w:val="24"/>
                <w:szCs w:val="24"/>
              </w:rPr>
            </w:pPr>
            <w:r w:rsidRPr="006F0B37">
              <w:rPr>
                <w:rFonts w:ascii="Calibri" w:hAnsi="Calibri"/>
                <w:color w:val="002060"/>
                <w:kern w:val="2"/>
                <w:sz w:val="24"/>
                <w:szCs w:val="24"/>
              </w:rPr>
              <w:t>Костюми та комплекти (крім трикотажних), чоловічі та хлопчачі, тис.шт</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45,4</w:t>
            </w:r>
          </w:p>
        </w:tc>
        <w:tc>
          <w:tcPr>
            <w:tcW w:w="1134" w:type="dxa"/>
            <w:shd w:val="clear" w:color="auto" w:fill="auto"/>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7,2</w:t>
            </w:r>
          </w:p>
        </w:tc>
        <w:tc>
          <w:tcPr>
            <w:tcW w:w="1276"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37,9</w:t>
            </w:r>
          </w:p>
        </w:tc>
        <w:tc>
          <w:tcPr>
            <w:tcW w:w="1277" w:type="dxa"/>
            <w:vAlign w:val="bottom"/>
          </w:tcPr>
          <w:p w:rsidR="006F0B37" w:rsidRPr="006F0B37" w:rsidRDefault="006F0B37" w:rsidP="006F0B37">
            <w:pPr>
              <w:spacing w:before="60" w:line="290" w:lineRule="exact"/>
              <w:jc w:val="right"/>
              <w:rPr>
                <w:rFonts w:ascii="Calibri" w:hAnsi="Calibri"/>
                <w:color w:val="1F3864"/>
                <w:sz w:val="24"/>
                <w:szCs w:val="24"/>
              </w:rPr>
            </w:pPr>
            <w:r w:rsidRPr="006F0B37">
              <w:rPr>
                <w:rFonts w:ascii="Calibri" w:hAnsi="Calibri"/>
                <w:color w:val="1F3864"/>
                <w:sz w:val="24"/>
                <w:szCs w:val="24"/>
              </w:rPr>
              <w:t>44,1</w:t>
            </w:r>
          </w:p>
        </w:tc>
      </w:tr>
      <w:tr w:rsidR="006F0B37" w:rsidRPr="006F0B37" w:rsidTr="00AC581C">
        <w:tc>
          <w:tcPr>
            <w:tcW w:w="4677" w:type="dxa"/>
            <w:gridSpan w:val="2"/>
            <w:vAlign w:val="bottom"/>
          </w:tcPr>
          <w:p w:rsidR="006F0B37" w:rsidRPr="006F0B37" w:rsidRDefault="006F0B37" w:rsidP="000E07C1">
            <w:pPr>
              <w:widowControl w:val="0"/>
              <w:spacing w:before="60" w:line="240" w:lineRule="exact"/>
              <w:rPr>
                <w:rFonts w:ascii="Calibri" w:hAnsi="Calibri"/>
                <w:color w:val="002060"/>
                <w:kern w:val="2"/>
                <w:sz w:val="24"/>
                <w:szCs w:val="24"/>
              </w:rPr>
            </w:pPr>
            <w:r w:rsidRPr="006F0B37">
              <w:rPr>
                <w:rFonts w:ascii="Calibri" w:hAnsi="Calibri"/>
                <w:color w:val="002060"/>
                <w:kern w:val="2"/>
                <w:sz w:val="24"/>
                <w:szCs w:val="24"/>
              </w:rPr>
              <w:t>Піджаки та блейзери (крім трикотажних), чоловічі та хлопчачі, тис.шт</w:t>
            </w:r>
          </w:p>
        </w:tc>
        <w:tc>
          <w:tcPr>
            <w:tcW w:w="1134" w:type="dxa"/>
            <w:shd w:val="clear" w:color="auto" w:fill="auto"/>
            <w:vAlign w:val="bottom"/>
          </w:tcPr>
          <w:p w:rsidR="006F0B37" w:rsidRPr="006F0B37" w:rsidRDefault="006F0B37" w:rsidP="000E07C1">
            <w:pPr>
              <w:spacing w:before="60" w:line="240" w:lineRule="exact"/>
              <w:jc w:val="right"/>
              <w:rPr>
                <w:rFonts w:ascii="Calibri" w:hAnsi="Calibri"/>
                <w:color w:val="1F3864"/>
                <w:sz w:val="24"/>
                <w:szCs w:val="24"/>
              </w:rPr>
            </w:pPr>
            <w:r w:rsidRPr="006F0B37">
              <w:rPr>
                <w:rFonts w:ascii="Calibri" w:hAnsi="Calibri"/>
                <w:color w:val="1F3864"/>
                <w:sz w:val="24"/>
                <w:szCs w:val="24"/>
              </w:rPr>
              <w:t>215,0</w:t>
            </w:r>
          </w:p>
        </w:tc>
        <w:tc>
          <w:tcPr>
            <w:tcW w:w="1134" w:type="dxa"/>
            <w:shd w:val="clear" w:color="auto" w:fill="auto"/>
            <w:vAlign w:val="bottom"/>
          </w:tcPr>
          <w:p w:rsidR="006F0B37" w:rsidRPr="006F0B37" w:rsidRDefault="006F0B37" w:rsidP="000E07C1">
            <w:pPr>
              <w:spacing w:before="60" w:line="240" w:lineRule="exact"/>
              <w:jc w:val="right"/>
              <w:rPr>
                <w:rFonts w:ascii="Calibri" w:hAnsi="Calibri"/>
                <w:color w:val="1F3864"/>
                <w:sz w:val="24"/>
                <w:szCs w:val="24"/>
              </w:rPr>
            </w:pPr>
            <w:r w:rsidRPr="006F0B37">
              <w:rPr>
                <w:rFonts w:ascii="Calibri" w:hAnsi="Calibri"/>
                <w:color w:val="1F3864"/>
                <w:sz w:val="24"/>
                <w:szCs w:val="24"/>
              </w:rPr>
              <w:t>38,6</w:t>
            </w:r>
          </w:p>
        </w:tc>
        <w:tc>
          <w:tcPr>
            <w:tcW w:w="1276" w:type="dxa"/>
            <w:vAlign w:val="bottom"/>
          </w:tcPr>
          <w:p w:rsidR="006F0B37" w:rsidRPr="006F0B37" w:rsidRDefault="006F0B37" w:rsidP="000E07C1">
            <w:pPr>
              <w:spacing w:before="60" w:line="240" w:lineRule="exact"/>
              <w:jc w:val="right"/>
              <w:rPr>
                <w:rFonts w:ascii="Calibri" w:hAnsi="Calibri"/>
                <w:color w:val="1F3864"/>
                <w:sz w:val="24"/>
                <w:szCs w:val="24"/>
              </w:rPr>
            </w:pPr>
            <w:r w:rsidRPr="006F0B37">
              <w:rPr>
                <w:rFonts w:ascii="Calibri" w:hAnsi="Calibri"/>
                <w:color w:val="1F3864"/>
                <w:sz w:val="24"/>
                <w:szCs w:val="24"/>
              </w:rPr>
              <w:t>58,1</w:t>
            </w:r>
          </w:p>
        </w:tc>
        <w:tc>
          <w:tcPr>
            <w:tcW w:w="1277" w:type="dxa"/>
            <w:vAlign w:val="bottom"/>
          </w:tcPr>
          <w:p w:rsidR="006F0B37" w:rsidRPr="006F0B37" w:rsidRDefault="006F0B37" w:rsidP="000E07C1">
            <w:pPr>
              <w:spacing w:before="60" w:line="240" w:lineRule="exact"/>
              <w:jc w:val="right"/>
              <w:rPr>
                <w:rFonts w:ascii="Calibri" w:hAnsi="Calibri"/>
                <w:color w:val="1F3864"/>
                <w:sz w:val="24"/>
                <w:szCs w:val="24"/>
              </w:rPr>
            </w:pPr>
            <w:r w:rsidRPr="006F0B37">
              <w:rPr>
                <w:rFonts w:ascii="Calibri" w:hAnsi="Calibri"/>
                <w:color w:val="1F3864"/>
                <w:sz w:val="24"/>
                <w:szCs w:val="24"/>
              </w:rPr>
              <w:t>67,8</w:t>
            </w:r>
          </w:p>
        </w:tc>
      </w:tr>
      <w:tr w:rsidR="006F0B37" w:rsidRPr="006F0B37" w:rsidTr="00AC581C">
        <w:tc>
          <w:tcPr>
            <w:tcW w:w="4677" w:type="dxa"/>
            <w:gridSpan w:val="2"/>
            <w:tcBorders>
              <w:bottom w:val="single" w:sz="4" w:space="0" w:color="auto"/>
            </w:tcBorders>
            <w:vAlign w:val="bottom"/>
          </w:tcPr>
          <w:p w:rsidR="006F0B37" w:rsidRPr="006F0B37" w:rsidRDefault="006F0B37" w:rsidP="00270385">
            <w:pPr>
              <w:widowControl w:val="0"/>
              <w:spacing w:line="310" w:lineRule="exact"/>
              <w:rPr>
                <w:rFonts w:ascii="Calibri" w:hAnsi="Calibri"/>
                <w:color w:val="002060"/>
                <w:kern w:val="2"/>
                <w:sz w:val="24"/>
                <w:szCs w:val="24"/>
              </w:rPr>
            </w:pPr>
          </w:p>
        </w:tc>
        <w:tc>
          <w:tcPr>
            <w:tcW w:w="1134" w:type="dxa"/>
            <w:tcBorders>
              <w:bottom w:val="single" w:sz="4" w:space="0" w:color="auto"/>
            </w:tcBorders>
            <w:shd w:val="clear" w:color="auto" w:fill="auto"/>
            <w:vAlign w:val="bottom"/>
          </w:tcPr>
          <w:p w:rsidR="006F0B37" w:rsidRPr="006F0B37" w:rsidRDefault="006F0B37" w:rsidP="00270385">
            <w:pPr>
              <w:spacing w:line="250" w:lineRule="exact"/>
              <w:jc w:val="right"/>
              <w:rPr>
                <w:rFonts w:ascii="Calibri" w:hAnsi="Calibri"/>
                <w:color w:val="1F3864"/>
                <w:sz w:val="24"/>
                <w:szCs w:val="24"/>
              </w:rPr>
            </w:pPr>
          </w:p>
        </w:tc>
        <w:tc>
          <w:tcPr>
            <w:tcW w:w="1134" w:type="dxa"/>
            <w:tcBorders>
              <w:bottom w:val="single" w:sz="4" w:space="0" w:color="auto"/>
            </w:tcBorders>
            <w:shd w:val="clear" w:color="auto" w:fill="auto"/>
            <w:vAlign w:val="bottom"/>
          </w:tcPr>
          <w:p w:rsidR="006F0B37" w:rsidRPr="006F0B37" w:rsidRDefault="006F0B37" w:rsidP="00270385">
            <w:pPr>
              <w:spacing w:line="250" w:lineRule="exact"/>
              <w:jc w:val="right"/>
              <w:rPr>
                <w:rFonts w:ascii="Calibri" w:hAnsi="Calibri"/>
                <w:color w:val="1F3864"/>
                <w:sz w:val="24"/>
                <w:szCs w:val="24"/>
              </w:rPr>
            </w:pPr>
          </w:p>
        </w:tc>
        <w:tc>
          <w:tcPr>
            <w:tcW w:w="2553" w:type="dxa"/>
            <w:gridSpan w:val="2"/>
            <w:tcBorders>
              <w:bottom w:val="single" w:sz="4" w:space="0" w:color="002060"/>
            </w:tcBorders>
            <w:vAlign w:val="bottom"/>
          </w:tcPr>
          <w:p w:rsidR="006F0B37" w:rsidRPr="006F0B37" w:rsidRDefault="006F0B37" w:rsidP="00270385">
            <w:pPr>
              <w:spacing w:line="25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AC581C">
        <w:tc>
          <w:tcPr>
            <w:tcW w:w="4677" w:type="dxa"/>
            <w:gridSpan w:val="2"/>
            <w:vMerge w:val="restart"/>
            <w:tcBorders>
              <w:top w:val="single" w:sz="4" w:space="0" w:color="auto"/>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2268" w:type="dxa"/>
            <w:gridSpan w:val="2"/>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76" w:type="dxa"/>
            <w:vMerge w:val="restart"/>
            <w:tcBorders>
              <w:top w:val="single" w:sz="4" w:space="0" w:color="002060"/>
              <w:left w:val="single" w:sz="4" w:space="0" w:color="auto"/>
              <w:bottom w:val="single" w:sz="4" w:space="0" w:color="002060"/>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277" w:type="dxa"/>
            <w:vMerge w:val="restart"/>
            <w:tcBorders>
              <w:top w:val="single" w:sz="4" w:space="0" w:color="002060"/>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AC581C">
        <w:tc>
          <w:tcPr>
            <w:tcW w:w="4677" w:type="dxa"/>
            <w:gridSpan w:val="2"/>
            <w:vMerge/>
            <w:tcBorders>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134"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4"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6" w:type="dxa"/>
            <w:vMerge/>
            <w:tcBorders>
              <w:top w:val="single" w:sz="4" w:space="0" w:color="002060"/>
              <w:left w:val="single" w:sz="4" w:space="0" w:color="auto"/>
              <w:bottom w:val="single" w:sz="4" w:space="0" w:color="002060"/>
              <w:right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c>
          <w:tcPr>
            <w:tcW w:w="1277" w:type="dxa"/>
            <w:vMerge/>
            <w:tcBorders>
              <w:top w:val="single" w:sz="4" w:space="0" w:color="002060"/>
              <w:left w:val="single" w:sz="4" w:space="0" w:color="002060"/>
              <w:bottom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r>
      <w:tr w:rsidR="006F0B37" w:rsidRPr="006F0B37" w:rsidTr="00AC581C">
        <w:tc>
          <w:tcPr>
            <w:tcW w:w="4677" w:type="dxa"/>
            <w:gridSpan w:val="2"/>
            <w:vAlign w:val="bottom"/>
          </w:tcPr>
          <w:p w:rsidR="006F0B37" w:rsidRPr="006F0B37" w:rsidRDefault="006F0B37" w:rsidP="00270385">
            <w:pPr>
              <w:widowControl w:val="0"/>
              <w:spacing w:before="120" w:line="320" w:lineRule="exact"/>
              <w:rPr>
                <w:rFonts w:ascii="Calibri" w:hAnsi="Calibri"/>
                <w:color w:val="002060"/>
                <w:kern w:val="2"/>
                <w:sz w:val="24"/>
                <w:szCs w:val="24"/>
              </w:rPr>
            </w:pPr>
            <w:r w:rsidRPr="006F0B37">
              <w:rPr>
                <w:rFonts w:ascii="Calibri" w:hAnsi="Calibri"/>
                <w:color w:val="002060"/>
                <w:sz w:val="24"/>
                <w:szCs w:val="24"/>
              </w:rPr>
              <w:t>Пальта та плащі тощо, жіночі та дівчачі, тис.шт</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121,0</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39,6</w:t>
            </w:r>
          </w:p>
        </w:tc>
        <w:tc>
          <w:tcPr>
            <w:tcW w:w="1276"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67,6</w:t>
            </w:r>
          </w:p>
        </w:tc>
        <w:tc>
          <w:tcPr>
            <w:tcW w:w="1277"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69,7</w:t>
            </w:r>
          </w:p>
        </w:tc>
      </w:tr>
      <w:tr w:rsidR="006F0B37" w:rsidRPr="006F0B37" w:rsidTr="00AC581C">
        <w:tc>
          <w:tcPr>
            <w:tcW w:w="4677" w:type="dxa"/>
            <w:gridSpan w:val="2"/>
            <w:vAlign w:val="bottom"/>
          </w:tcPr>
          <w:p w:rsidR="006F0B37" w:rsidRPr="006F0B37" w:rsidRDefault="006F0B37" w:rsidP="00270385">
            <w:pPr>
              <w:widowControl w:val="0"/>
              <w:spacing w:before="60" w:line="320" w:lineRule="exact"/>
              <w:rPr>
                <w:rFonts w:ascii="Calibri" w:hAnsi="Calibri"/>
                <w:color w:val="002060"/>
                <w:kern w:val="2"/>
                <w:sz w:val="24"/>
                <w:szCs w:val="24"/>
              </w:rPr>
            </w:pPr>
            <w:r w:rsidRPr="006F0B37">
              <w:rPr>
                <w:rFonts w:ascii="Calibri" w:hAnsi="Calibri"/>
                <w:color w:val="002060"/>
                <w:kern w:val="2"/>
                <w:sz w:val="24"/>
                <w:szCs w:val="24"/>
              </w:rPr>
              <w:t>Жакети та блейзери (крім трикотажних), жіночі та дівчачі, тис.шт</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351,7</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46,9</w:t>
            </w:r>
          </w:p>
        </w:tc>
        <w:tc>
          <w:tcPr>
            <w:tcW w:w="1276"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69,9</w:t>
            </w:r>
          </w:p>
        </w:tc>
        <w:tc>
          <w:tcPr>
            <w:tcW w:w="1277"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79,8</w:t>
            </w:r>
          </w:p>
        </w:tc>
      </w:tr>
      <w:tr w:rsidR="006F0B37" w:rsidRPr="006F0B37" w:rsidTr="00AC581C">
        <w:tc>
          <w:tcPr>
            <w:tcW w:w="4677" w:type="dxa"/>
            <w:gridSpan w:val="2"/>
            <w:vAlign w:val="bottom"/>
          </w:tcPr>
          <w:p w:rsidR="006F0B37" w:rsidRPr="006F0B37" w:rsidRDefault="006F0B37" w:rsidP="00270385">
            <w:pPr>
              <w:widowControl w:val="0"/>
              <w:spacing w:before="60" w:line="320" w:lineRule="exact"/>
              <w:rPr>
                <w:rFonts w:ascii="Calibri" w:hAnsi="Calibri"/>
                <w:color w:val="002060"/>
                <w:kern w:val="2"/>
                <w:sz w:val="24"/>
                <w:szCs w:val="24"/>
              </w:rPr>
            </w:pPr>
            <w:r w:rsidRPr="006F0B37">
              <w:rPr>
                <w:rFonts w:ascii="Calibri" w:hAnsi="Calibri"/>
                <w:color w:val="002060"/>
                <w:kern w:val="2"/>
                <w:sz w:val="24"/>
                <w:szCs w:val="24"/>
              </w:rPr>
              <w:t>Сукні (крім трикотажних), жіночі та дівчачі, тис.шт</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577,9</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67,5</w:t>
            </w:r>
          </w:p>
        </w:tc>
        <w:tc>
          <w:tcPr>
            <w:tcW w:w="1276"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48,0</w:t>
            </w:r>
          </w:p>
        </w:tc>
        <w:tc>
          <w:tcPr>
            <w:tcW w:w="1277"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75,3</w:t>
            </w:r>
          </w:p>
        </w:tc>
      </w:tr>
      <w:tr w:rsidR="006F0B37" w:rsidRPr="006F0B37" w:rsidTr="00AC581C">
        <w:tc>
          <w:tcPr>
            <w:tcW w:w="4677" w:type="dxa"/>
            <w:gridSpan w:val="2"/>
            <w:vAlign w:val="bottom"/>
          </w:tcPr>
          <w:p w:rsidR="006F0B37" w:rsidRPr="006F0B37" w:rsidRDefault="006F0B37" w:rsidP="00270385">
            <w:pPr>
              <w:widowControl w:val="0"/>
              <w:spacing w:before="60" w:line="320" w:lineRule="exact"/>
              <w:rPr>
                <w:rFonts w:ascii="Calibri" w:hAnsi="Calibri"/>
                <w:color w:val="002060"/>
                <w:kern w:val="2"/>
                <w:sz w:val="24"/>
                <w:szCs w:val="24"/>
              </w:rPr>
            </w:pPr>
            <w:r w:rsidRPr="006F0B37">
              <w:rPr>
                <w:rFonts w:ascii="Calibri" w:hAnsi="Calibri"/>
                <w:color w:val="002060"/>
                <w:kern w:val="2"/>
                <w:sz w:val="24"/>
                <w:szCs w:val="24"/>
              </w:rPr>
              <w:t>Футболки, майки й подібні вироби, трикотажні машинного або ручного вʼязання, тис.шт</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1945,6</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434,7</w:t>
            </w:r>
          </w:p>
        </w:tc>
        <w:tc>
          <w:tcPr>
            <w:tcW w:w="1276"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85,5</w:t>
            </w:r>
          </w:p>
        </w:tc>
        <w:tc>
          <w:tcPr>
            <w:tcW w:w="1277"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89,2</w:t>
            </w:r>
          </w:p>
        </w:tc>
      </w:tr>
      <w:tr w:rsidR="006F0B37" w:rsidRPr="006F0B37" w:rsidTr="00AC581C">
        <w:tc>
          <w:tcPr>
            <w:tcW w:w="4677" w:type="dxa"/>
            <w:gridSpan w:val="2"/>
            <w:vAlign w:val="bottom"/>
          </w:tcPr>
          <w:p w:rsidR="006F0B37" w:rsidRPr="006F0B37" w:rsidRDefault="006F0B37" w:rsidP="00270385">
            <w:pPr>
              <w:widowControl w:val="0"/>
              <w:spacing w:before="60" w:line="320" w:lineRule="exact"/>
              <w:rPr>
                <w:rFonts w:ascii="Calibri" w:hAnsi="Calibri"/>
                <w:color w:val="002060"/>
                <w:sz w:val="24"/>
                <w:szCs w:val="24"/>
              </w:rPr>
            </w:pPr>
            <w:r w:rsidRPr="006F0B37">
              <w:rPr>
                <w:rFonts w:ascii="Calibri" w:hAnsi="Calibri"/>
                <w:color w:val="002060"/>
                <w:sz w:val="24"/>
                <w:szCs w:val="24"/>
              </w:rPr>
              <w:t>Колготки із синтетичних волокон трикотажні машинного або ручного вʼязання з лінійною щільністю до 67 децитекс, млн.шт</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6,9</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0,3</w:t>
            </w:r>
          </w:p>
        </w:tc>
        <w:tc>
          <w:tcPr>
            <w:tcW w:w="1276" w:type="dxa"/>
            <w:vAlign w:val="bottom"/>
          </w:tcPr>
          <w:p w:rsidR="006F0B37" w:rsidRPr="006F0B37" w:rsidRDefault="006F0B37" w:rsidP="00270385">
            <w:pPr>
              <w:spacing w:before="20" w:line="320" w:lineRule="exact"/>
              <w:jc w:val="right"/>
              <w:rPr>
                <w:rFonts w:ascii="Calibri" w:hAnsi="Calibri"/>
                <w:color w:val="1F3864"/>
                <w:sz w:val="24"/>
                <w:szCs w:val="24"/>
              </w:rPr>
            </w:pPr>
            <w:r w:rsidRPr="006F0B37">
              <w:rPr>
                <w:rFonts w:ascii="Calibri" w:hAnsi="Calibri"/>
                <w:color w:val="1F3864"/>
                <w:sz w:val="24"/>
                <w:szCs w:val="24"/>
              </w:rPr>
              <w:t>36,6</w:t>
            </w:r>
          </w:p>
        </w:tc>
        <w:tc>
          <w:tcPr>
            <w:tcW w:w="1277" w:type="dxa"/>
            <w:vAlign w:val="bottom"/>
          </w:tcPr>
          <w:p w:rsidR="006F0B37" w:rsidRPr="006F0B37" w:rsidRDefault="006F0B37" w:rsidP="00270385">
            <w:pPr>
              <w:spacing w:before="20" w:line="320" w:lineRule="exact"/>
              <w:jc w:val="right"/>
              <w:rPr>
                <w:rFonts w:ascii="Calibri" w:hAnsi="Calibri"/>
                <w:color w:val="1F3864"/>
                <w:sz w:val="24"/>
                <w:szCs w:val="24"/>
              </w:rPr>
            </w:pPr>
            <w:r w:rsidRPr="006F0B37">
              <w:rPr>
                <w:rFonts w:ascii="Calibri" w:hAnsi="Calibri"/>
                <w:color w:val="1F3864"/>
                <w:sz w:val="24"/>
                <w:szCs w:val="24"/>
              </w:rPr>
              <w:t>81,2</w:t>
            </w:r>
          </w:p>
        </w:tc>
      </w:tr>
      <w:tr w:rsidR="006F0B37" w:rsidRPr="006F0B37" w:rsidTr="00AC581C">
        <w:tc>
          <w:tcPr>
            <w:tcW w:w="4677" w:type="dxa"/>
            <w:gridSpan w:val="2"/>
            <w:vAlign w:val="bottom"/>
          </w:tcPr>
          <w:p w:rsidR="006F0B37" w:rsidRPr="006F0B37" w:rsidRDefault="006F0B37" w:rsidP="00270385">
            <w:pPr>
              <w:widowControl w:val="0"/>
              <w:spacing w:before="60" w:line="320" w:lineRule="exact"/>
              <w:rPr>
                <w:rFonts w:ascii="Calibri" w:hAnsi="Calibri"/>
                <w:color w:val="002060"/>
                <w:sz w:val="24"/>
                <w:szCs w:val="24"/>
              </w:rPr>
            </w:pPr>
            <w:r w:rsidRPr="006F0B37">
              <w:rPr>
                <w:rFonts w:ascii="Calibri" w:hAnsi="Calibri"/>
                <w:color w:val="002060"/>
                <w:sz w:val="24"/>
                <w:szCs w:val="24"/>
              </w:rPr>
              <w:t>Панчішно-шкарпеткові вироби інші (уключаючи шкарпетки), млн. пар</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18,9</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3,5</w:t>
            </w:r>
          </w:p>
        </w:tc>
        <w:tc>
          <w:tcPr>
            <w:tcW w:w="1276" w:type="dxa"/>
            <w:vAlign w:val="bottom"/>
          </w:tcPr>
          <w:p w:rsidR="006F0B37" w:rsidRPr="006F0B37" w:rsidRDefault="006F0B37" w:rsidP="00270385">
            <w:pPr>
              <w:spacing w:before="20" w:line="320" w:lineRule="exact"/>
              <w:jc w:val="right"/>
              <w:rPr>
                <w:rFonts w:ascii="Calibri" w:hAnsi="Calibri"/>
                <w:color w:val="1F3864"/>
                <w:sz w:val="24"/>
                <w:szCs w:val="24"/>
              </w:rPr>
            </w:pPr>
            <w:r w:rsidRPr="006F0B37">
              <w:rPr>
                <w:rFonts w:ascii="Calibri" w:hAnsi="Calibri"/>
                <w:color w:val="1F3864"/>
                <w:sz w:val="24"/>
                <w:szCs w:val="24"/>
              </w:rPr>
              <w:t>75,5</w:t>
            </w:r>
          </w:p>
        </w:tc>
        <w:tc>
          <w:tcPr>
            <w:tcW w:w="1277" w:type="dxa"/>
            <w:vAlign w:val="bottom"/>
          </w:tcPr>
          <w:p w:rsidR="006F0B37" w:rsidRPr="006F0B37" w:rsidRDefault="006F0B37" w:rsidP="00270385">
            <w:pPr>
              <w:spacing w:before="20" w:line="320" w:lineRule="exact"/>
              <w:jc w:val="right"/>
              <w:rPr>
                <w:rFonts w:ascii="Calibri" w:hAnsi="Calibri"/>
                <w:color w:val="1F3864"/>
                <w:sz w:val="24"/>
                <w:szCs w:val="24"/>
              </w:rPr>
            </w:pPr>
            <w:r w:rsidRPr="006F0B37">
              <w:rPr>
                <w:rFonts w:ascii="Calibri" w:hAnsi="Calibri"/>
                <w:color w:val="1F3864"/>
                <w:sz w:val="24"/>
                <w:szCs w:val="24"/>
              </w:rPr>
              <w:t>82,6</w:t>
            </w:r>
          </w:p>
        </w:tc>
      </w:tr>
      <w:tr w:rsidR="006F0B37" w:rsidRPr="006F0B37" w:rsidTr="00AC581C">
        <w:tc>
          <w:tcPr>
            <w:tcW w:w="4677" w:type="dxa"/>
            <w:gridSpan w:val="2"/>
            <w:vAlign w:val="bottom"/>
          </w:tcPr>
          <w:p w:rsidR="006F0B37" w:rsidRPr="006F0B37" w:rsidRDefault="006F0B37" w:rsidP="00270385">
            <w:pPr>
              <w:widowControl w:val="0"/>
              <w:spacing w:before="60" w:line="320" w:lineRule="exact"/>
              <w:rPr>
                <w:rFonts w:ascii="Calibri" w:hAnsi="Calibri"/>
                <w:color w:val="002060"/>
                <w:kern w:val="2"/>
                <w:sz w:val="24"/>
                <w:szCs w:val="24"/>
              </w:rPr>
            </w:pPr>
            <w:r w:rsidRPr="006F0B37">
              <w:rPr>
                <w:rFonts w:ascii="Calibri" w:hAnsi="Calibri"/>
                <w:color w:val="002060"/>
                <w:kern w:val="2"/>
                <w:sz w:val="24"/>
                <w:szCs w:val="24"/>
              </w:rPr>
              <w:t>Взуття з верхом із гуми або полімерних матеріалів, призначене для носіння на вулиці, тис. пар</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1477,5</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370,8</w:t>
            </w:r>
          </w:p>
        </w:tc>
        <w:tc>
          <w:tcPr>
            <w:tcW w:w="1276"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55,5</w:t>
            </w:r>
          </w:p>
        </w:tc>
        <w:tc>
          <w:tcPr>
            <w:tcW w:w="1277"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60,7</w:t>
            </w:r>
          </w:p>
        </w:tc>
      </w:tr>
      <w:tr w:rsidR="006F0B37" w:rsidRPr="006F0B37" w:rsidTr="00AC581C">
        <w:tc>
          <w:tcPr>
            <w:tcW w:w="4677" w:type="dxa"/>
            <w:gridSpan w:val="2"/>
            <w:vAlign w:val="bottom"/>
          </w:tcPr>
          <w:p w:rsidR="006F0B37" w:rsidRPr="006F0B37" w:rsidRDefault="006F0B37" w:rsidP="00270385">
            <w:pPr>
              <w:widowControl w:val="0"/>
              <w:spacing w:before="60" w:line="320" w:lineRule="exact"/>
              <w:rPr>
                <w:rFonts w:ascii="Calibri" w:hAnsi="Calibri"/>
                <w:color w:val="002060"/>
                <w:kern w:val="2"/>
                <w:sz w:val="24"/>
                <w:szCs w:val="24"/>
              </w:rPr>
            </w:pPr>
            <w:r w:rsidRPr="006F0B37">
              <w:rPr>
                <w:rFonts w:ascii="Calibri" w:hAnsi="Calibri"/>
                <w:color w:val="1F3864"/>
                <w:kern w:val="2"/>
                <w:sz w:val="24"/>
                <w:szCs w:val="24"/>
              </w:rPr>
              <w:t>Взуття, призначене для носіння на вулиці, з верхом зі шкіри натуральної, чоловіче (уключаючи чоботи, півчоботи та черевики; крім водонепроникного взуття та взуття із захисним металевим підноском), тис. пар</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113,2</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12,1</w:t>
            </w:r>
          </w:p>
        </w:tc>
        <w:tc>
          <w:tcPr>
            <w:tcW w:w="1276"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45,3</w:t>
            </w:r>
          </w:p>
        </w:tc>
        <w:tc>
          <w:tcPr>
            <w:tcW w:w="1277"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72,9</w:t>
            </w:r>
          </w:p>
        </w:tc>
      </w:tr>
      <w:tr w:rsidR="006F0B37" w:rsidRPr="006F0B37" w:rsidTr="00AC581C">
        <w:tc>
          <w:tcPr>
            <w:tcW w:w="4677" w:type="dxa"/>
            <w:gridSpan w:val="2"/>
            <w:vAlign w:val="bottom"/>
          </w:tcPr>
          <w:p w:rsidR="006F0B37" w:rsidRPr="006F0B37" w:rsidRDefault="006F0B37" w:rsidP="00270385">
            <w:pPr>
              <w:widowControl w:val="0"/>
              <w:spacing w:before="60" w:line="320" w:lineRule="exact"/>
              <w:rPr>
                <w:rFonts w:ascii="Calibri" w:hAnsi="Calibri"/>
                <w:color w:val="002060"/>
                <w:kern w:val="2"/>
                <w:sz w:val="24"/>
                <w:szCs w:val="24"/>
              </w:rPr>
            </w:pPr>
            <w:r w:rsidRPr="006F0B37">
              <w:rPr>
                <w:rFonts w:ascii="Calibri" w:hAnsi="Calibri"/>
                <w:color w:val="002060"/>
                <w:kern w:val="2"/>
                <w:sz w:val="24"/>
                <w:szCs w:val="24"/>
              </w:rPr>
              <w:t>Тапочки та інше домашнє взуття (уключаючи кімнатні та танцювальні тапочки, пантофлі без задника), з верхом з текстильних матеріалів, тис. пар</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1545,4</w:t>
            </w:r>
          </w:p>
        </w:tc>
        <w:tc>
          <w:tcPr>
            <w:tcW w:w="1134" w:type="dxa"/>
            <w:shd w:val="clear" w:color="auto" w:fill="auto"/>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119,3</w:t>
            </w:r>
          </w:p>
        </w:tc>
        <w:tc>
          <w:tcPr>
            <w:tcW w:w="1276"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24,6</w:t>
            </w:r>
          </w:p>
        </w:tc>
        <w:tc>
          <w:tcPr>
            <w:tcW w:w="1277" w:type="dxa"/>
            <w:vAlign w:val="bottom"/>
          </w:tcPr>
          <w:p w:rsidR="006F0B37" w:rsidRPr="006F0B37" w:rsidRDefault="006F0B37" w:rsidP="00270385">
            <w:pPr>
              <w:spacing w:before="60" w:line="320" w:lineRule="exact"/>
              <w:jc w:val="right"/>
              <w:rPr>
                <w:rFonts w:ascii="Calibri" w:hAnsi="Calibri"/>
                <w:color w:val="1F3864"/>
                <w:sz w:val="24"/>
                <w:szCs w:val="24"/>
              </w:rPr>
            </w:pPr>
            <w:r w:rsidRPr="006F0B37">
              <w:rPr>
                <w:rFonts w:ascii="Calibri" w:hAnsi="Calibri"/>
                <w:color w:val="1F3864"/>
                <w:sz w:val="24"/>
                <w:szCs w:val="24"/>
              </w:rPr>
              <w:t>56,1</w:t>
            </w:r>
          </w:p>
        </w:tc>
      </w:tr>
    </w:tbl>
    <w:p w:rsidR="006F0B37" w:rsidRPr="006F0B37" w:rsidRDefault="006F0B37" w:rsidP="006F0B37">
      <w:pPr>
        <w:widowControl w:val="0"/>
        <w:snapToGrid w:val="0"/>
        <w:ind w:firstLine="567"/>
        <w:jc w:val="both"/>
        <w:rPr>
          <w:rFonts w:ascii="Calibri" w:hAnsi="Calibri"/>
          <w:color w:val="002060"/>
          <w:kern w:val="2"/>
          <w:sz w:val="27"/>
          <w:szCs w:val="27"/>
        </w:rPr>
      </w:pPr>
    </w:p>
    <w:p w:rsidR="006F0B37" w:rsidRPr="006F0B37" w:rsidRDefault="006F0B37" w:rsidP="008556C2">
      <w:pPr>
        <w:widowControl w:val="0"/>
        <w:tabs>
          <w:tab w:val="left" w:pos="4335"/>
        </w:tabs>
        <w:snapToGrid w:val="0"/>
        <w:spacing w:line="380" w:lineRule="exact"/>
        <w:ind w:firstLine="567"/>
        <w:jc w:val="both"/>
        <w:rPr>
          <w:rFonts w:ascii="Calibri" w:hAnsi="Calibri"/>
          <w:color w:val="002060"/>
          <w:kern w:val="2"/>
          <w:sz w:val="27"/>
          <w:szCs w:val="27"/>
        </w:rPr>
      </w:pPr>
      <w:r w:rsidRPr="006F0B37">
        <w:rPr>
          <w:rFonts w:ascii="Calibri" w:hAnsi="Calibri"/>
          <w:color w:val="002060"/>
          <w:sz w:val="27"/>
          <w:szCs w:val="27"/>
        </w:rPr>
        <w:t>У виготовленні виробів з деревини, виробництві паперу та</w:t>
      </w:r>
      <w:r w:rsidRPr="006F0B37">
        <w:rPr>
          <w:rFonts w:ascii="Calibri" w:hAnsi="Calibri"/>
          <w:color w:val="002060"/>
          <w:kern w:val="2"/>
          <w:sz w:val="27"/>
          <w:szCs w:val="27"/>
        </w:rPr>
        <w:t xml:space="preserve"> поліграфічній діяльності у січні–травні 2020р. індекс промислової продукції становив 88,5% </w:t>
      </w:r>
      <w:r w:rsidR="000E07C1">
        <w:rPr>
          <w:rFonts w:ascii="Calibri" w:hAnsi="Calibri"/>
          <w:color w:val="002060"/>
          <w:kern w:val="2"/>
          <w:sz w:val="27"/>
          <w:szCs w:val="27"/>
        </w:rPr>
        <w:t xml:space="preserve">           </w:t>
      </w:r>
      <w:r w:rsidRPr="006F0B37">
        <w:rPr>
          <w:rFonts w:ascii="Calibri" w:hAnsi="Calibri"/>
          <w:color w:val="002060"/>
          <w:kern w:val="2"/>
          <w:sz w:val="27"/>
          <w:szCs w:val="27"/>
        </w:rPr>
        <w:t xml:space="preserve">(у січні–квітні п.р. – 91,7%), </w:t>
      </w:r>
      <w:r w:rsidRPr="006F0B37">
        <w:rPr>
          <w:rFonts w:ascii="Calibri" w:hAnsi="Calibri"/>
          <w:color w:val="002060"/>
          <w:sz w:val="27"/>
          <w:szCs w:val="27"/>
        </w:rPr>
        <w:t xml:space="preserve">у т.ч. в </w:t>
      </w:r>
      <w:r w:rsidRPr="006F0B37">
        <w:rPr>
          <w:rFonts w:ascii="Calibri" w:hAnsi="Calibri"/>
          <w:color w:val="002060"/>
          <w:kern w:val="2"/>
          <w:sz w:val="27"/>
          <w:szCs w:val="27"/>
        </w:rPr>
        <w:t xml:space="preserve">обробленні деревини та виготовленні виробів з деревини та корка – 83,2% (86,0%), у виробництві паперу та паперових виробів – 92,6% (97,1%), поліграфічній діяльності, тиражуванні записаної інформації – 83,2% (83,4%). </w:t>
      </w:r>
    </w:p>
    <w:p w:rsidR="006F0B37" w:rsidRPr="006F0B37" w:rsidRDefault="006F0B37" w:rsidP="00583978">
      <w:pPr>
        <w:widowControl w:val="0"/>
        <w:spacing w:before="40" w:line="380" w:lineRule="exact"/>
        <w:ind w:firstLine="567"/>
        <w:jc w:val="both"/>
        <w:rPr>
          <w:rFonts w:ascii="Calibri" w:hAnsi="Calibri"/>
          <w:color w:val="002060"/>
          <w:spacing w:val="-6"/>
          <w:kern w:val="2"/>
          <w:sz w:val="27"/>
          <w:szCs w:val="27"/>
        </w:rPr>
      </w:pPr>
      <w:r w:rsidRPr="006F0B37">
        <w:rPr>
          <w:rFonts w:ascii="Calibri" w:hAnsi="Calibri"/>
          <w:color w:val="002060"/>
          <w:spacing w:val="-6"/>
          <w:kern w:val="2"/>
          <w:sz w:val="27"/>
          <w:szCs w:val="27"/>
        </w:rPr>
        <w:lastRenderedPageBreak/>
        <w:t>Виробництво окремих видів продукції характеризується такими даними:</w:t>
      </w:r>
    </w:p>
    <w:p w:rsidR="006F0B37" w:rsidRPr="006F0B37" w:rsidRDefault="006F0B37" w:rsidP="00583978">
      <w:pPr>
        <w:widowControl w:val="0"/>
        <w:spacing w:before="40" w:line="380" w:lineRule="exact"/>
        <w:ind w:firstLine="567"/>
        <w:jc w:val="both"/>
        <w:rPr>
          <w:rFonts w:ascii="Calibri" w:hAnsi="Calibri"/>
          <w:color w:val="002060"/>
          <w:spacing w:val="-6"/>
          <w:kern w:val="2"/>
          <w:sz w:val="27"/>
          <w:szCs w:val="27"/>
        </w:rPr>
      </w:pPr>
    </w:p>
    <w:tbl>
      <w:tblPr>
        <w:tblW w:w="9639" w:type="dxa"/>
        <w:jc w:val="right"/>
        <w:tblLayout w:type="fixed"/>
        <w:tblCellMar>
          <w:left w:w="71" w:type="dxa"/>
          <w:right w:w="71" w:type="dxa"/>
        </w:tblCellMar>
        <w:tblLook w:val="0000" w:firstRow="0" w:lastRow="0" w:firstColumn="0" w:lastColumn="0" w:noHBand="0" w:noVBand="0"/>
      </w:tblPr>
      <w:tblGrid>
        <w:gridCol w:w="4533"/>
        <w:gridCol w:w="141"/>
        <w:gridCol w:w="995"/>
        <w:gridCol w:w="140"/>
        <w:gridCol w:w="993"/>
        <w:gridCol w:w="142"/>
        <w:gridCol w:w="1136"/>
        <w:gridCol w:w="141"/>
        <w:gridCol w:w="1276"/>
        <w:gridCol w:w="142"/>
      </w:tblGrid>
      <w:tr w:rsidR="006F0B37" w:rsidRPr="006F0B37" w:rsidTr="00DA6CBB">
        <w:trPr>
          <w:gridAfter w:val="1"/>
          <w:wAfter w:w="142" w:type="dxa"/>
          <w:jc w:val="right"/>
        </w:trPr>
        <w:tc>
          <w:tcPr>
            <w:tcW w:w="4533" w:type="dxa"/>
            <w:vMerge w:val="restart"/>
            <w:tcBorders>
              <w:top w:val="single" w:sz="4" w:space="0" w:color="auto"/>
              <w:bottom w:val="single" w:sz="4" w:space="0" w:color="auto"/>
            </w:tcBorders>
          </w:tcPr>
          <w:p w:rsidR="006F0B37" w:rsidRPr="006F0B37" w:rsidRDefault="006F0B37" w:rsidP="006F0B37">
            <w:pPr>
              <w:spacing w:before="60" w:line="260" w:lineRule="exact"/>
              <w:rPr>
                <w:rFonts w:ascii="Calibri" w:hAnsi="Calibri"/>
                <w:color w:val="002060"/>
                <w:spacing w:val="-6"/>
                <w:sz w:val="24"/>
                <w:szCs w:val="24"/>
              </w:rPr>
            </w:pPr>
          </w:p>
        </w:tc>
        <w:tc>
          <w:tcPr>
            <w:tcW w:w="2269"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78" w:type="dxa"/>
            <w:gridSpan w:val="2"/>
            <w:vMerge w:val="restart"/>
            <w:tcBorders>
              <w:top w:val="single" w:sz="4" w:space="0" w:color="002060"/>
              <w:left w:val="single" w:sz="4" w:space="0" w:color="auto"/>
              <w:bottom w:val="single" w:sz="4" w:space="0" w:color="auto"/>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417" w:type="dxa"/>
            <w:gridSpan w:val="2"/>
            <w:vMerge w:val="restart"/>
            <w:tcBorders>
              <w:top w:val="single" w:sz="4" w:space="0" w:color="002060"/>
              <w:left w:val="single" w:sz="4" w:space="0" w:color="002060"/>
              <w:bottom w:val="single" w:sz="4" w:space="0" w:color="auto"/>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DA6CBB">
        <w:trPr>
          <w:gridAfter w:val="1"/>
          <w:wAfter w:w="142" w:type="dxa"/>
          <w:jc w:val="right"/>
        </w:trPr>
        <w:tc>
          <w:tcPr>
            <w:tcW w:w="4533" w:type="dxa"/>
            <w:vMerge/>
            <w:tcBorders>
              <w:top w:val="single" w:sz="4" w:space="0" w:color="auto"/>
              <w:bottom w:val="single" w:sz="4" w:space="0" w:color="auto"/>
            </w:tcBorders>
          </w:tcPr>
          <w:p w:rsidR="006F0B37" w:rsidRPr="006F0B37" w:rsidRDefault="006F0B37" w:rsidP="006F0B37">
            <w:pPr>
              <w:spacing w:before="60" w:line="260" w:lineRule="exact"/>
              <w:rPr>
                <w:rFonts w:ascii="Calibri" w:hAnsi="Calibri"/>
                <w:color w:val="002060"/>
                <w:spacing w:val="-6"/>
                <w:sz w:val="24"/>
                <w:szCs w:val="24"/>
              </w:rPr>
            </w:pPr>
          </w:p>
        </w:tc>
        <w:tc>
          <w:tcPr>
            <w:tcW w:w="1136" w:type="dxa"/>
            <w:gridSpan w:val="2"/>
            <w:tcBorders>
              <w:top w:val="single" w:sz="4" w:space="0" w:color="002060"/>
              <w:left w:val="single" w:sz="4" w:space="0" w:color="002060"/>
              <w:bottom w:val="single" w:sz="4" w:space="0" w:color="auto"/>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3" w:type="dxa"/>
            <w:gridSpan w:val="2"/>
            <w:tcBorders>
              <w:top w:val="single" w:sz="4" w:space="0" w:color="002060"/>
              <w:left w:val="single" w:sz="4" w:space="0" w:color="auto"/>
              <w:bottom w:val="single" w:sz="4" w:space="0" w:color="auto"/>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8" w:type="dxa"/>
            <w:gridSpan w:val="2"/>
            <w:vMerge/>
            <w:tcBorders>
              <w:top w:val="single" w:sz="4" w:space="0" w:color="002060"/>
              <w:left w:val="single" w:sz="4" w:space="0" w:color="auto"/>
              <w:bottom w:val="single" w:sz="4" w:space="0" w:color="auto"/>
              <w:right w:val="single" w:sz="4" w:space="0" w:color="002060"/>
            </w:tcBorders>
          </w:tcPr>
          <w:p w:rsidR="006F0B37" w:rsidRPr="006F0B37" w:rsidRDefault="006F0B37" w:rsidP="006F0B37">
            <w:pPr>
              <w:spacing w:before="60" w:line="260" w:lineRule="exact"/>
              <w:jc w:val="right"/>
              <w:rPr>
                <w:rFonts w:ascii="Calibri" w:hAnsi="Calibri"/>
                <w:color w:val="1F3864"/>
                <w:sz w:val="24"/>
                <w:szCs w:val="24"/>
              </w:rPr>
            </w:pPr>
          </w:p>
        </w:tc>
        <w:tc>
          <w:tcPr>
            <w:tcW w:w="1417" w:type="dxa"/>
            <w:gridSpan w:val="2"/>
            <w:vMerge/>
            <w:tcBorders>
              <w:top w:val="single" w:sz="4" w:space="0" w:color="002060"/>
              <w:left w:val="single" w:sz="4" w:space="0" w:color="002060"/>
              <w:bottom w:val="single" w:sz="4" w:space="0" w:color="auto"/>
            </w:tcBorders>
            <w:shd w:val="clear" w:color="auto" w:fill="auto"/>
            <w:vAlign w:val="center"/>
          </w:tcPr>
          <w:p w:rsidR="006F0B37" w:rsidRPr="006F0B37" w:rsidRDefault="006F0B37" w:rsidP="006F0B37">
            <w:pPr>
              <w:spacing w:before="60" w:line="260" w:lineRule="exact"/>
              <w:jc w:val="right"/>
              <w:rPr>
                <w:rFonts w:ascii="Calibri" w:hAnsi="Calibri"/>
                <w:color w:val="1F3864"/>
                <w:sz w:val="24"/>
                <w:szCs w:val="24"/>
              </w:rPr>
            </w:pPr>
          </w:p>
        </w:tc>
      </w:tr>
      <w:tr w:rsidR="006F0B37" w:rsidRPr="006F0B37" w:rsidTr="00DA6CBB">
        <w:tblPrEx>
          <w:jc w:val="left"/>
        </w:tblPrEx>
        <w:trPr>
          <w:gridAfter w:val="1"/>
          <w:wAfter w:w="142" w:type="dxa"/>
        </w:trPr>
        <w:tc>
          <w:tcPr>
            <w:tcW w:w="4533" w:type="dxa"/>
            <w:tcBorders>
              <w:top w:val="single" w:sz="4" w:space="0" w:color="auto"/>
            </w:tcBorders>
            <w:vAlign w:val="bottom"/>
          </w:tcPr>
          <w:p w:rsidR="006F0B37" w:rsidRPr="006F0B37" w:rsidRDefault="006F0B37" w:rsidP="00AC581C">
            <w:pPr>
              <w:spacing w:before="120" w:line="324" w:lineRule="exact"/>
              <w:rPr>
                <w:rFonts w:ascii="Calibri" w:hAnsi="Calibri"/>
                <w:color w:val="1F3864"/>
                <w:sz w:val="24"/>
                <w:szCs w:val="24"/>
              </w:rPr>
            </w:pPr>
            <w:r w:rsidRPr="006F0B37">
              <w:rPr>
                <w:rFonts w:ascii="Calibri" w:hAnsi="Calibri"/>
                <w:color w:val="002060"/>
                <w:kern w:val="2"/>
                <w:sz w:val="24"/>
                <w:szCs w:val="24"/>
              </w:rPr>
              <w:t>Деревина з ялини та смереки уздовж розпиляна чи розколота, розділена на шари чи лущена, завтовшки більше 6 мм, тис.м</w:t>
            </w:r>
            <w:r w:rsidRPr="006F0B37">
              <w:rPr>
                <w:rFonts w:ascii="Calibri" w:hAnsi="Calibri"/>
                <w:color w:val="002060"/>
                <w:kern w:val="2"/>
                <w:sz w:val="24"/>
                <w:szCs w:val="24"/>
                <w:vertAlign w:val="superscript"/>
              </w:rPr>
              <w:t>3</w:t>
            </w:r>
          </w:p>
        </w:tc>
        <w:tc>
          <w:tcPr>
            <w:tcW w:w="1136" w:type="dxa"/>
            <w:gridSpan w:val="2"/>
            <w:tcBorders>
              <w:top w:val="single" w:sz="4" w:space="0" w:color="auto"/>
            </w:tcBorders>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100,8</w:t>
            </w:r>
          </w:p>
        </w:tc>
        <w:tc>
          <w:tcPr>
            <w:tcW w:w="1133" w:type="dxa"/>
            <w:gridSpan w:val="2"/>
            <w:tcBorders>
              <w:top w:val="single" w:sz="4" w:space="0" w:color="auto"/>
            </w:tcBorders>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19,7</w:t>
            </w:r>
          </w:p>
        </w:tc>
        <w:tc>
          <w:tcPr>
            <w:tcW w:w="1278" w:type="dxa"/>
            <w:gridSpan w:val="2"/>
            <w:tcBorders>
              <w:top w:val="single" w:sz="4" w:space="0" w:color="auto"/>
            </w:tcBorders>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80,1</w:t>
            </w:r>
          </w:p>
        </w:tc>
        <w:tc>
          <w:tcPr>
            <w:tcW w:w="1417" w:type="dxa"/>
            <w:gridSpan w:val="2"/>
            <w:tcBorders>
              <w:top w:val="single" w:sz="4" w:space="0" w:color="auto"/>
            </w:tcBorders>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87,3</w:t>
            </w:r>
          </w:p>
        </w:tc>
      </w:tr>
      <w:tr w:rsidR="006F0B37" w:rsidRPr="006F0B37" w:rsidTr="00DA6CBB">
        <w:tblPrEx>
          <w:jc w:val="left"/>
        </w:tblPrEx>
        <w:trPr>
          <w:gridAfter w:val="1"/>
          <w:wAfter w:w="142" w:type="dxa"/>
        </w:trPr>
        <w:tc>
          <w:tcPr>
            <w:tcW w:w="4533" w:type="dxa"/>
          </w:tcPr>
          <w:p w:rsidR="006F0B37" w:rsidRPr="006F0B37" w:rsidRDefault="006F0B37" w:rsidP="00AC581C">
            <w:pPr>
              <w:spacing w:before="60" w:line="324" w:lineRule="exact"/>
              <w:rPr>
                <w:rFonts w:ascii="Calibri" w:hAnsi="Calibri"/>
                <w:color w:val="1F3864"/>
                <w:sz w:val="24"/>
                <w:szCs w:val="24"/>
              </w:rPr>
            </w:pPr>
            <w:r w:rsidRPr="006F0B37">
              <w:rPr>
                <w:rFonts w:ascii="Calibri" w:hAnsi="Calibri"/>
                <w:color w:val="1F3864"/>
                <w:sz w:val="24"/>
                <w:szCs w:val="24"/>
              </w:rPr>
              <w:t>Деревина із сосни уздовж розпиляна чи розколота, розділена на шари чи лущена, завтовшки більше 6 мм, тис.м</w:t>
            </w:r>
            <w:r w:rsidRPr="006F0B37">
              <w:rPr>
                <w:rFonts w:ascii="Calibri" w:hAnsi="Calibri"/>
                <w:color w:val="1F3864"/>
                <w:sz w:val="24"/>
                <w:szCs w:val="24"/>
                <w:vertAlign w:val="superscript"/>
              </w:rPr>
              <w:t>3</w:t>
            </w:r>
          </w:p>
        </w:tc>
        <w:tc>
          <w:tcPr>
            <w:tcW w:w="1136" w:type="dxa"/>
            <w:gridSpan w:val="2"/>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559,5</w:t>
            </w:r>
          </w:p>
        </w:tc>
        <w:tc>
          <w:tcPr>
            <w:tcW w:w="1133" w:type="dxa"/>
            <w:gridSpan w:val="2"/>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113,4</w:t>
            </w:r>
          </w:p>
        </w:tc>
        <w:tc>
          <w:tcPr>
            <w:tcW w:w="1278" w:type="dxa"/>
            <w:gridSpan w:val="2"/>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90,9</w:t>
            </w:r>
          </w:p>
        </w:tc>
        <w:tc>
          <w:tcPr>
            <w:tcW w:w="1417" w:type="dxa"/>
            <w:gridSpan w:val="2"/>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92,9</w:t>
            </w:r>
          </w:p>
        </w:tc>
      </w:tr>
      <w:tr w:rsidR="006F0B37" w:rsidRPr="006F0B37" w:rsidTr="00DA6CBB">
        <w:tblPrEx>
          <w:jc w:val="left"/>
        </w:tblPrEx>
        <w:trPr>
          <w:gridAfter w:val="1"/>
          <w:wAfter w:w="142" w:type="dxa"/>
        </w:trPr>
        <w:tc>
          <w:tcPr>
            <w:tcW w:w="4533" w:type="dxa"/>
          </w:tcPr>
          <w:p w:rsidR="006F0B37" w:rsidRPr="006F0B37" w:rsidRDefault="006F0B37" w:rsidP="00AC581C">
            <w:pPr>
              <w:spacing w:before="60" w:line="324" w:lineRule="exact"/>
              <w:rPr>
                <w:rFonts w:ascii="Calibri" w:hAnsi="Calibri"/>
                <w:strike/>
                <w:color w:val="1F3864"/>
                <w:sz w:val="24"/>
                <w:szCs w:val="24"/>
              </w:rPr>
            </w:pPr>
            <w:r w:rsidRPr="006F0B37">
              <w:rPr>
                <w:rFonts w:ascii="Calibri" w:hAnsi="Calibri"/>
                <w:color w:val="1F3864"/>
                <w:sz w:val="24"/>
                <w:szCs w:val="24"/>
              </w:rPr>
              <w:t>Деревина хвойних порід уздовж розпиляна чи розколота, розділена на шари чи лущена, завтовшки більше 6 мм (крім деревини із ялини, смереки та сосни), тис.м</w:t>
            </w:r>
            <w:r w:rsidRPr="006F0B37">
              <w:rPr>
                <w:rFonts w:ascii="Calibri" w:hAnsi="Calibri"/>
                <w:color w:val="1F3864"/>
                <w:sz w:val="24"/>
                <w:szCs w:val="24"/>
                <w:vertAlign w:val="superscript"/>
              </w:rPr>
              <w:t>3</w:t>
            </w:r>
          </w:p>
        </w:tc>
        <w:tc>
          <w:tcPr>
            <w:tcW w:w="1136" w:type="dxa"/>
            <w:gridSpan w:val="2"/>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98,7</w:t>
            </w:r>
          </w:p>
        </w:tc>
        <w:tc>
          <w:tcPr>
            <w:tcW w:w="1133" w:type="dxa"/>
            <w:gridSpan w:val="2"/>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15,4</w:t>
            </w:r>
          </w:p>
        </w:tc>
        <w:tc>
          <w:tcPr>
            <w:tcW w:w="1278" w:type="dxa"/>
            <w:gridSpan w:val="2"/>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40,7</w:t>
            </w:r>
          </w:p>
        </w:tc>
        <w:tc>
          <w:tcPr>
            <w:tcW w:w="1417" w:type="dxa"/>
            <w:gridSpan w:val="2"/>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55,6</w:t>
            </w:r>
          </w:p>
        </w:tc>
      </w:tr>
      <w:tr w:rsidR="006F0B37" w:rsidRPr="006F0B37" w:rsidTr="00DA6CBB">
        <w:tblPrEx>
          <w:jc w:val="left"/>
        </w:tblPrEx>
        <w:trPr>
          <w:gridAfter w:val="1"/>
          <w:wAfter w:w="142" w:type="dxa"/>
        </w:trPr>
        <w:tc>
          <w:tcPr>
            <w:tcW w:w="4533" w:type="dxa"/>
          </w:tcPr>
          <w:p w:rsidR="006F0B37" w:rsidRPr="006F0B37" w:rsidRDefault="006F0B37" w:rsidP="00AC581C">
            <w:pPr>
              <w:spacing w:before="60" w:line="324" w:lineRule="exact"/>
              <w:rPr>
                <w:rFonts w:ascii="Calibri" w:hAnsi="Calibri"/>
                <w:strike/>
                <w:color w:val="1F3864"/>
                <w:sz w:val="24"/>
                <w:szCs w:val="24"/>
              </w:rPr>
            </w:pPr>
            <w:r w:rsidRPr="006F0B37">
              <w:rPr>
                <w:rFonts w:ascii="Calibri" w:hAnsi="Calibri"/>
                <w:color w:val="1F3864"/>
                <w:sz w:val="24"/>
                <w:szCs w:val="24"/>
              </w:rPr>
              <w:t>Деревина (крім хвойних чи тропічних порід) уздовж розпиляна чи розколота, розділена на шари чи лущена, завтовшки більше 6 мм (крім брусків, планок та фриз для паркетного або дерев’яного покриття підлоги, дубових),</w:t>
            </w:r>
            <w:r w:rsidRPr="006F0B37">
              <w:rPr>
                <w:rFonts w:ascii="Calibri" w:hAnsi="Calibri"/>
                <w:i/>
                <w:color w:val="1F3864"/>
                <w:sz w:val="24"/>
                <w:szCs w:val="24"/>
              </w:rPr>
              <w:t xml:space="preserve"> </w:t>
            </w:r>
            <w:r w:rsidRPr="006F0B37">
              <w:rPr>
                <w:rFonts w:ascii="Calibri" w:hAnsi="Calibri"/>
                <w:color w:val="1F3864"/>
                <w:sz w:val="24"/>
                <w:szCs w:val="24"/>
              </w:rPr>
              <w:t>тис.м</w:t>
            </w:r>
            <w:r w:rsidRPr="006F0B37">
              <w:rPr>
                <w:rFonts w:ascii="Calibri" w:hAnsi="Calibri"/>
                <w:color w:val="1F3864"/>
                <w:sz w:val="24"/>
                <w:szCs w:val="24"/>
                <w:vertAlign w:val="superscript"/>
              </w:rPr>
              <w:t>3</w:t>
            </w:r>
          </w:p>
        </w:tc>
        <w:tc>
          <w:tcPr>
            <w:tcW w:w="1136" w:type="dxa"/>
            <w:gridSpan w:val="2"/>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119,0</w:t>
            </w:r>
          </w:p>
        </w:tc>
        <w:tc>
          <w:tcPr>
            <w:tcW w:w="1133" w:type="dxa"/>
            <w:gridSpan w:val="2"/>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23,6</w:t>
            </w:r>
          </w:p>
        </w:tc>
        <w:tc>
          <w:tcPr>
            <w:tcW w:w="1278" w:type="dxa"/>
            <w:gridSpan w:val="2"/>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83,1</w:t>
            </w:r>
          </w:p>
        </w:tc>
        <w:tc>
          <w:tcPr>
            <w:tcW w:w="1417" w:type="dxa"/>
            <w:gridSpan w:val="2"/>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87,5</w:t>
            </w:r>
          </w:p>
        </w:tc>
      </w:tr>
      <w:tr w:rsidR="006F0B37" w:rsidRPr="006F0B37" w:rsidTr="00DA6CBB">
        <w:tblPrEx>
          <w:jc w:val="left"/>
        </w:tblPrEx>
        <w:trPr>
          <w:gridAfter w:val="1"/>
          <w:wAfter w:w="142" w:type="dxa"/>
        </w:trPr>
        <w:tc>
          <w:tcPr>
            <w:tcW w:w="4533" w:type="dxa"/>
          </w:tcPr>
          <w:p w:rsidR="006F0B37" w:rsidRPr="006F0B37" w:rsidRDefault="006F0B37" w:rsidP="00AC581C">
            <w:pPr>
              <w:spacing w:before="60" w:line="324" w:lineRule="exact"/>
              <w:rPr>
                <w:rFonts w:ascii="Calibri" w:hAnsi="Calibri"/>
                <w:color w:val="1F3864"/>
                <w:sz w:val="24"/>
                <w:szCs w:val="24"/>
              </w:rPr>
            </w:pPr>
            <w:r w:rsidRPr="006F0B37">
              <w:rPr>
                <w:rFonts w:ascii="Calibri" w:hAnsi="Calibri"/>
                <w:color w:val="1F3864"/>
                <w:sz w:val="24"/>
                <w:szCs w:val="24"/>
              </w:rPr>
              <w:t>Деревина хвойних порід у вигляді погонажу, профільованого уздовж будь-якого з ребер чи площин, уключаючи планки та фризи для паркетного покриття підлоги, незібрані, тис.т</w:t>
            </w:r>
          </w:p>
        </w:tc>
        <w:tc>
          <w:tcPr>
            <w:tcW w:w="1136" w:type="dxa"/>
            <w:gridSpan w:val="2"/>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16,7</w:t>
            </w:r>
          </w:p>
        </w:tc>
        <w:tc>
          <w:tcPr>
            <w:tcW w:w="1133" w:type="dxa"/>
            <w:gridSpan w:val="2"/>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3,7</w:t>
            </w:r>
          </w:p>
        </w:tc>
        <w:tc>
          <w:tcPr>
            <w:tcW w:w="1278" w:type="dxa"/>
            <w:gridSpan w:val="2"/>
            <w:tcBorders>
              <w:top w:val="nil"/>
              <w:left w:val="nil"/>
              <w:bottom w:val="nil"/>
              <w:right w:val="nil"/>
            </w:tcBorders>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158,5</w:t>
            </w:r>
          </w:p>
        </w:tc>
        <w:tc>
          <w:tcPr>
            <w:tcW w:w="1417" w:type="dxa"/>
            <w:gridSpan w:val="2"/>
            <w:tcBorders>
              <w:top w:val="nil"/>
              <w:left w:val="nil"/>
              <w:bottom w:val="nil"/>
              <w:right w:val="nil"/>
            </w:tcBorders>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123,7</w:t>
            </w:r>
          </w:p>
        </w:tc>
      </w:tr>
      <w:tr w:rsidR="006F0B37" w:rsidRPr="006F0B37" w:rsidTr="00DA6CBB">
        <w:tblPrEx>
          <w:jc w:val="left"/>
        </w:tblPrEx>
        <w:trPr>
          <w:gridAfter w:val="1"/>
          <w:wAfter w:w="142" w:type="dxa"/>
        </w:trPr>
        <w:tc>
          <w:tcPr>
            <w:tcW w:w="4533" w:type="dxa"/>
          </w:tcPr>
          <w:p w:rsidR="006F0B37" w:rsidRPr="006F0B37" w:rsidRDefault="006F0B37" w:rsidP="00AC581C">
            <w:pPr>
              <w:spacing w:before="60" w:line="324" w:lineRule="exact"/>
              <w:rPr>
                <w:rFonts w:ascii="Calibri" w:hAnsi="Calibri"/>
                <w:color w:val="1F3864"/>
                <w:sz w:val="24"/>
                <w:szCs w:val="24"/>
              </w:rPr>
            </w:pPr>
            <w:r w:rsidRPr="006F0B37">
              <w:rPr>
                <w:rFonts w:ascii="Calibri" w:hAnsi="Calibri"/>
                <w:color w:val="1F3864"/>
                <w:sz w:val="24"/>
                <w:szCs w:val="24"/>
              </w:rPr>
              <w:t>Деревина, уключаючи планки та фризи для паркетного покриття підлоги, незібрані, у вигляді погонажу (шпунтована, рифлена, фальцована, стесена, з V - подібним пазом, фасонна, закруглена тощо) уздовж будь-якого з ребер, торців чи площин, стругана або нестругана, шліфована або з’єднана в шип (крім хвойних порід та бамбука), тис.т</w:t>
            </w:r>
          </w:p>
        </w:tc>
        <w:tc>
          <w:tcPr>
            <w:tcW w:w="1136" w:type="dxa"/>
            <w:gridSpan w:val="2"/>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38,8</w:t>
            </w:r>
          </w:p>
        </w:tc>
        <w:tc>
          <w:tcPr>
            <w:tcW w:w="1133" w:type="dxa"/>
            <w:gridSpan w:val="2"/>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6,7</w:t>
            </w:r>
          </w:p>
        </w:tc>
        <w:tc>
          <w:tcPr>
            <w:tcW w:w="1278" w:type="dxa"/>
            <w:gridSpan w:val="2"/>
            <w:tcBorders>
              <w:top w:val="nil"/>
              <w:left w:val="nil"/>
              <w:bottom w:val="nil"/>
              <w:right w:val="nil"/>
            </w:tcBorders>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69,6</w:t>
            </w:r>
          </w:p>
        </w:tc>
        <w:tc>
          <w:tcPr>
            <w:tcW w:w="1417" w:type="dxa"/>
            <w:gridSpan w:val="2"/>
            <w:tcBorders>
              <w:top w:val="nil"/>
              <w:left w:val="nil"/>
              <w:bottom w:val="nil"/>
              <w:right w:val="nil"/>
            </w:tcBorders>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104,9</w:t>
            </w:r>
          </w:p>
        </w:tc>
      </w:tr>
      <w:tr w:rsidR="006F0B37" w:rsidRPr="006F0B37" w:rsidTr="00DA6CBB">
        <w:tblPrEx>
          <w:jc w:val="left"/>
        </w:tblPrEx>
        <w:trPr>
          <w:gridAfter w:val="1"/>
          <w:wAfter w:w="142" w:type="dxa"/>
        </w:trPr>
        <w:tc>
          <w:tcPr>
            <w:tcW w:w="4533" w:type="dxa"/>
          </w:tcPr>
          <w:p w:rsidR="006F0B37" w:rsidRPr="006F0B37" w:rsidRDefault="006F0B37" w:rsidP="00AC581C">
            <w:pPr>
              <w:spacing w:before="60" w:line="324" w:lineRule="exact"/>
              <w:rPr>
                <w:rFonts w:ascii="Calibri" w:hAnsi="Calibri"/>
                <w:color w:val="1F3864"/>
                <w:sz w:val="24"/>
                <w:szCs w:val="24"/>
              </w:rPr>
            </w:pPr>
            <w:r w:rsidRPr="006F0B37">
              <w:rPr>
                <w:rFonts w:ascii="Calibri" w:hAnsi="Calibri"/>
                <w:color w:val="1F3864"/>
                <w:sz w:val="24"/>
                <w:szCs w:val="24"/>
              </w:rPr>
              <w:t>Плити деревостружкові з деревини, тис.м</w:t>
            </w:r>
            <w:r w:rsidRPr="006F0B37">
              <w:rPr>
                <w:rFonts w:ascii="Calibri" w:hAnsi="Calibri"/>
                <w:color w:val="1F3864"/>
                <w:sz w:val="24"/>
                <w:szCs w:val="24"/>
                <w:vertAlign w:val="superscript"/>
              </w:rPr>
              <w:t>3 </w:t>
            </w:r>
          </w:p>
        </w:tc>
        <w:tc>
          <w:tcPr>
            <w:tcW w:w="1136" w:type="dxa"/>
            <w:gridSpan w:val="2"/>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667,9</w:t>
            </w:r>
          </w:p>
        </w:tc>
        <w:tc>
          <w:tcPr>
            <w:tcW w:w="1133" w:type="dxa"/>
            <w:gridSpan w:val="2"/>
            <w:shd w:val="clear" w:color="auto" w:fill="auto"/>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93,3</w:t>
            </w:r>
          </w:p>
        </w:tc>
        <w:tc>
          <w:tcPr>
            <w:tcW w:w="1278" w:type="dxa"/>
            <w:gridSpan w:val="2"/>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53,0</w:t>
            </w:r>
          </w:p>
        </w:tc>
        <w:tc>
          <w:tcPr>
            <w:tcW w:w="1417" w:type="dxa"/>
            <w:gridSpan w:val="2"/>
            <w:vAlign w:val="bottom"/>
          </w:tcPr>
          <w:p w:rsidR="006F0B37" w:rsidRPr="006F0B37" w:rsidRDefault="006F0B37" w:rsidP="00AC581C">
            <w:pPr>
              <w:spacing w:before="60" w:line="324" w:lineRule="exact"/>
              <w:jc w:val="right"/>
              <w:rPr>
                <w:rFonts w:ascii="Calibri" w:hAnsi="Calibri"/>
                <w:color w:val="1F3864"/>
                <w:sz w:val="24"/>
                <w:szCs w:val="24"/>
              </w:rPr>
            </w:pPr>
            <w:r w:rsidRPr="006F0B37">
              <w:rPr>
                <w:rFonts w:ascii="Calibri" w:hAnsi="Calibri"/>
                <w:color w:val="1F3864"/>
                <w:sz w:val="24"/>
                <w:szCs w:val="24"/>
              </w:rPr>
              <w:t>68,1</w:t>
            </w:r>
          </w:p>
        </w:tc>
      </w:tr>
      <w:tr w:rsidR="006F0B37" w:rsidRPr="006F0B37" w:rsidTr="00DA6CBB">
        <w:tblPrEx>
          <w:jc w:val="left"/>
        </w:tblPrEx>
        <w:trPr>
          <w:gridAfter w:val="1"/>
          <w:wAfter w:w="142" w:type="dxa"/>
        </w:trPr>
        <w:tc>
          <w:tcPr>
            <w:tcW w:w="4674" w:type="dxa"/>
            <w:gridSpan w:val="2"/>
            <w:tcBorders>
              <w:bottom w:val="single" w:sz="4" w:space="0" w:color="auto"/>
            </w:tcBorders>
            <w:vAlign w:val="bottom"/>
          </w:tcPr>
          <w:p w:rsidR="006F0B37" w:rsidRPr="006F0B37" w:rsidRDefault="006F0B37" w:rsidP="006F0B37">
            <w:pPr>
              <w:widowControl w:val="0"/>
              <w:rPr>
                <w:rFonts w:ascii="Calibri" w:hAnsi="Calibri"/>
                <w:color w:val="002060"/>
                <w:kern w:val="2"/>
                <w:sz w:val="24"/>
                <w:szCs w:val="24"/>
              </w:rPr>
            </w:pPr>
          </w:p>
        </w:tc>
        <w:tc>
          <w:tcPr>
            <w:tcW w:w="1135" w:type="dxa"/>
            <w:gridSpan w:val="2"/>
            <w:tcBorders>
              <w:bottom w:val="single" w:sz="4" w:space="0" w:color="auto"/>
            </w:tcBorders>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p>
        </w:tc>
        <w:tc>
          <w:tcPr>
            <w:tcW w:w="1135" w:type="dxa"/>
            <w:gridSpan w:val="2"/>
            <w:tcBorders>
              <w:bottom w:val="single" w:sz="4" w:space="0" w:color="auto"/>
            </w:tcBorders>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p>
        </w:tc>
        <w:tc>
          <w:tcPr>
            <w:tcW w:w="2553" w:type="dxa"/>
            <w:gridSpan w:val="3"/>
            <w:tcBorders>
              <w:bottom w:val="single" w:sz="4" w:space="0" w:color="002060"/>
            </w:tcBorders>
            <w:vAlign w:val="bottom"/>
          </w:tcPr>
          <w:p w:rsidR="006F0B37" w:rsidRPr="006F0B37" w:rsidRDefault="006F0B37" w:rsidP="00DA6CBB">
            <w:pPr>
              <w:spacing w:before="60" w:line="25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DA6CBB">
        <w:tblPrEx>
          <w:jc w:val="left"/>
        </w:tblPrEx>
        <w:tc>
          <w:tcPr>
            <w:tcW w:w="4674" w:type="dxa"/>
            <w:gridSpan w:val="2"/>
            <w:vMerge w:val="restart"/>
            <w:tcBorders>
              <w:top w:val="single" w:sz="4" w:space="0" w:color="auto"/>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2270" w:type="dxa"/>
            <w:gridSpan w:val="4"/>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77" w:type="dxa"/>
            <w:gridSpan w:val="2"/>
            <w:vMerge w:val="restart"/>
            <w:tcBorders>
              <w:top w:val="single" w:sz="4" w:space="0" w:color="002060"/>
              <w:left w:val="single" w:sz="4" w:space="0" w:color="auto"/>
              <w:bottom w:val="single" w:sz="4" w:space="0" w:color="002060"/>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418" w:type="dxa"/>
            <w:gridSpan w:val="2"/>
            <w:vMerge w:val="restart"/>
            <w:tcBorders>
              <w:top w:val="single" w:sz="4" w:space="0" w:color="002060"/>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DA6CBB">
        <w:tblPrEx>
          <w:jc w:val="left"/>
        </w:tblPrEx>
        <w:tc>
          <w:tcPr>
            <w:tcW w:w="4674" w:type="dxa"/>
            <w:gridSpan w:val="2"/>
            <w:vMerge/>
            <w:tcBorders>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135" w:type="dxa"/>
            <w:gridSpan w:val="2"/>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5" w:type="dxa"/>
            <w:gridSpan w:val="2"/>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7" w:type="dxa"/>
            <w:gridSpan w:val="2"/>
            <w:vMerge/>
            <w:tcBorders>
              <w:top w:val="single" w:sz="4" w:space="0" w:color="002060"/>
              <w:left w:val="single" w:sz="4" w:space="0" w:color="auto"/>
              <w:bottom w:val="single" w:sz="4" w:space="0" w:color="002060"/>
              <w:right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c>
          <w:tcPr>
            <w:tcW w:w="1418" w:type="dxa"/>
            <w:gridSpan w:val="2"/>
            <w:vMerge/>
            <w:tcBorders>
              <w:top w:val="single" w:sz="4" w:space="0" w:color="002060"/>
              <w:left w:val="single" w:sz="4" w:space="0" w:color="002060"/>
              <w:bottom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r>
      <w:tr w:rsidR="006F0B37" w:rsidRPr="006F0B37" w:rsidTr="00DA6CBB">
        <w:tblPrEx>
          <w:jc w:val="left"/>
        </w:tblPrEx>
        <w:trPr>
          <w:gridAfter w:val="1"/>
          <w:wAfter w:w="142" w:type="dxa"/>
        </w:trPr>
        <w:tc>
          <w:tcPr>
            <w:tcW w:w="4674" w:type="dxa"/>
            <w:gridSpan w:val="2"/>
          </w:tcPr>
          <w:p w:rsidR="006F0B37" w:rsidRPr="006F0B37" w:rsidRDefault="006F0B37" w:rsidP="00645A40">
            <w:pPr>
              <w:spacing w:before="120" w:line="300" w:lineRule="exact"/>
              <w:rPr>
                <w:rFonts w:ascii="Calibri" w:hAnsi="Calibri"/>
                <w:color w:val="1F3864"/>
                <w:sz w:val="24"/>
                <w:szCs w:val="24"/>
              </w:rPr>
            </w:pPr>
            <w:r w:rsidRPr="006F0B37">
              <w:rPr>
                <w:rFonts w:ascii="Calibri" w:hAnsi="Calibri"/>
                <w:color w:val="1F3864"/>
                <w:sz w:val="24"/>
                <w:szCs w:val="24"/>
              </w:rPr>
              <w:t>Фанера клеєна, панелі фанеровані та матеріали шаруваті подібні, з деревини інших порід,</w:t>
            </w:r>
            <w:r w:rsidRPr="006F0B37">
              <w:rPr>
                <w:rFonts w:ascii="Calibri" w:hAnsi="Calibri"/>
                <w:i/>
                <w:color w:val="1F3864"/>
                <w:sz w:val="24"/>
                <w:szCs w:val="24"/>
              </w:rPr>
              <w:t xml:space="preserve"> </w:t>
            </w:r>
            <w:r w:rsidRPr="006F0B37">
              <w:rPr>
                <w:rFonts w:ascii="Calibri" w:hAnsi="Calibri"/>
                <w:color w:val="1F3864"/>
                <w:sz w:val="24"/>
                <w:szCs w:val="24"/>
              </w:rPr>
              <w:t>тис.м</w:t>
            </w:r>
            <w:r w:rsidRPr="006F0B37">
              <w:rPr>
                <w:rFonts w:ascii="Calibri" w:hAnsi="Calibri"/>
                <w:color w:val="1F3864"/>
                <w:sz w:val="24"/>
                <w:szCs w:val="24"/>
                <w:vertAlign w:val="superscript"/>
              </w:rPr>
              <w:t>3</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74,9</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15,0</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100,0</w:t>
            </w:r>
          </w:p>
        </w:tc>
        <w:tc>
          <w:tcPr>
            <w:tcW w:w="1276" w:type="dxa"/>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97,9</w:t>
            </w:r>
          </w:p>
        </w:tc>
      </w:tr>
      <w:tr w:rsidR="006F0B37" w:rsidRPr="006F0B37" w:rsidTr="00DA6CBB">
        <w:tblPrEx>
          <w:jc w:val="left"/>
        </w:tblPrEx>
        <w:trPr>
          <w:gridAfter w:val="1"/>
          <w:wAfter w:w="142" w:type="dxa"/>
        </w:trPr>
        <w:tc>
          <w:tcPr>
            <w:tcW w:w="4674" w:type="dxa"/>
            <w:gridSpan w:val="2"/>
            <w:vAlign w:val="bottom"/>
          </w:tcPr>
          <w:p w:rsidR="006F0B37" w:rsidRPr="006F0B37" w:rsidRDefault="006F0B37" w:rsidP="00645A40">
            <w:pPr>
              <w:spacing w:before="60" w:line="300" w:lineRule="exact"/>
              <w:rPr>
                <w:rFonts w:ascii="Calibri" w:hAnsi="Calibri"/>
                <w:color w:val="1F3864"/>
                <w:sz w:val="24"/>
                <w:szCs w:val="24"/>
              </w:rPr>
            </w:pPr>
            <w:r w:rsidRPr="006F0B37">
              <w:rPr>
                <w:rFonts w:ascii="Calibri" w:hAnsi="Calibri"/>
                <w:color w:val="1F3864"/>
                <w:sz w:val="24"/>
                <w:szCs w:val="24"/>
              </w:rPr>
              <w:t xml:space="preserve">Шпон, листи для фанери клеєної, деревина інша, уздовж розпиляна, розділена на шари чи лущена, завтовшки 6 мм і менше, з деревини листяних порід, </w:t>
            </w:r>
            <w:r w:rsidRPr="006F0B37">
              <w:rPr>
                <w:rFonts w:ascii="Calibri" w:hAnsi="Calibri"/>
                <w:color w:val="1F3864"/>
                <w:kern w:val="2"/>
                <w:sz w:val="24"/>
                <w:szCs w:val="24"/>
              </w:rPr>
              <w:t>тис.м</w:t>
            </w:r>
            <w:r w:rsidRPr="006F0B37">
              <w:rPr>
                <w:rFonts w:ascii="Calibri" w:hAnsi="Calibri"/>
                <w:color w:val="1F3864"/>
                <w:kern w:val="2"/>
                <w:sz w:val="24"/>
                <w:szCs w:val="24"/>
                <w:vertAlign w:val="superscript"/>
              </w:rPr>
              <w:t xml:space="preserve">3 </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75,6</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16,4</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96,4</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94,5</w:t>
            </w:r>
          </w:p>
        </w:tc>
      </w:tr>
      <w:tr w:rsidR="006F0B37" w:rsidRPr="006F0B37" w:rsidTr="00DA6CBB">
        <w:tblPrEx>
          <w:jc w:val="left"/>
        </w:tblPrEx>
        <w:trPr>
          <w:gridAfter w:val="1"/>
          <w:wAfter w:w="142" w:type="dxa"/>
        </w:trPr>
        <w:tc>
          <w:tcPr>
            <w:tcW w:w="4674" w:type="dxa"/>
            <w:gridSpan w:val="2"/>
            <w:vAlign w:val="bottom"/>
          </w:tcPr>
          <w:p w:rsidR="006F0B37" w:rsidRPr="006F0B37" w:rsidRDefault="006F0B37" w:rsidP="00645A40">
            <w:pPr>
              <w:spacing w:before="120" w:line="300" w:lineRule="exact"/>
              <w:rPr>
                <w:rFonts w:ascii="Calibri" w:hAnsi="Calibri"/>
                <w:color w:val="1F3864"/>
                <w:sz w:val="24"/>
                <w:szCs w:val="24"/>
              </w:rPr>
            </w:pPr>
            <w:r w:rsidRPr="006F0B37">
              <w:rPr>
                <w:rFonts w:ascii="Calibri" w:hAnsi="Calibri"/>
                <w:color w:val="1F3864"/>
                <w:sz w:val="24"/>
                <w:szCs w:val="24"/>
              </w:rPr>
              <w:t>Паркет дерев’яний щитовий для мозаїчних підлог, тис.м</w:t>
            </w:r>
            <w:r w:rsidRPr="006F0B37">
              <w:rPr>
                <w:rFonts w:ascii="Calibri" w:hAnsi="Calibri"/>
                <w:color w:val="1F3864"/>
                <w:sz w:val="24"/>
                <w:szCs w:val="24"/>
                <w:vertAlign w:val="superscript"/>
              </w:rPr>
              <w:t>2</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134,3</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29,4</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101,4</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100,7</w:t>
            </w:r>
          </w:p>
        </w:tc>
      </w:tr>
      <w:tr w:rsidR="006F0B37" w:rsidRPr="006F0B37" w:rsidTr="00DA6CBB">
        <w:tblPrEx>
          <w:jc w:val="left"/>
        </w:tblPrEx>
        <w:trPr>
          <w:gridAfter w:val="1"/>
          <w:wAfter w:w="142" w:type="dxa"/>
        </w:trPr>
        <w:tc>
          <w:tcPr>
            <w:tcW w:w="4674" w:type="dxa"/>
            <w:gridSpan w:val="2"/>
          </w:tcPr>
          <w:p w:rsidR="006F0B37" w:rsidRPr="006F0B37" w:rsidRDefault="006F0B37" w:rsidP="00645A40">
            <w:pPr>
              <w:spacing w:before="60" w:line="300" w:lineRule="exact"/>
              <w:rPr>
                <w:rFonts w:ascii="Calibri" w:hAnsi="Calibri"/>
                <w:color w:val="1F3864"/>
                <w:sz w:val="24"/>
                <w:szCs w:val="24"/>
              </w:rPr>
            </w:pPr>
            <w:r w:rsidRPr="006F0B37">
              <w:rPr>
                <w:rFonts w:ascii="Calibri" w:hAnsi="Calibri"/>
                <w:color w:val="1F3864"/>
                <w:sz w:val="24"/>
                <w:szCs w:val="24"/>
              </w:rPr>
              <w:t>Вікна, двері балконні та їх рами, з деревини, тис.шт</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239,5</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50,5</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51,0</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61,8</w:t>
            </w:r>
          </w:p>
        </w:tc>
      </w:tr>
      <w:tr w:rsidR="006F0B37" w:rsidRPr="006F0B37" w:rsidTr="00DA6CBB">
        <w:tblPrEx>
          <w:jc w:val="left"/>
        </w:tblPrEx>
        <w:trPr>
          <w:gridAfter w:val="1"/>
          <w:wAfter w:w="142" w:type="dxa"/>
        </w:trPr>
        <w:tc>
          <w:tcPr>
            <w:tcW w:w="4674" w:type="dxa"/>
            <w:gridSpan w:val="2"/>
          </w:tcPr>
          <w:p w:rsidR="006F0B37" w:rsidRPr="006F0B37" w:rsidRDefault="006F0B37" w:rsidP="00645A40">
            <w:pPr>
              <w:spacing w:before="60" w:line="300" w:lineRule="exact"/>
              <w:rPr>
                <w:rFonts w:ascii="Calibri" w:hAnsi="Calibri"/>
                <w:color w:val="1F3864"/>
                <w:sz w:val="24"/>
                <w:szCs w:val="24"/>
              </w:rPr>
            </w:pPr>
            <w:r w:rsidRPr="006F0B37">
              <w:rPr>
                <w:rFonts w:ascii="Calibri" w:hAnsi="Calibri"/>
                <w:color w:val="1F3864"/>
                <w:sz w:val="24"/>
                <w:szCs w:val="24"/>
              </w:rPr>
              <w:t>Двері та їх коробки та пороги, з деревини, тис.шт</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318,8</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59,2</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53,3</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76,4</w:t>
            </w:r>
          </w:p>
        </w:tc>
      </w:tr>
      <w:tr w:rsidR="006F0B37" w:rsidRPr="006F0B37" w:rsidTr="00DA6CBB">
        <w:tblPrEx>
          <w:jc w:val="left"/>
        </w:tblPrEx>
        <w:trPr>
          <w:gridAfter w:val="1"/>
          <w:wAfter w:w="142" w:type="dxa"/>
        </w:trPr>
        <w:tc>
          <w:tcPr>
            <w:tcW w:w="4674" w:type="dxa"/>
            <w:gridSpan w:val="2"/>
          </w:tcPr>
          <w:p w:rsidR="006F0B37" w:rsidRPr="006F0B37" w:rsidRDefault="006F0B37" w:rsidP="00645A40">
            <w:pPr>
              <w:spacing w:before="60" w:line="300" w:lineRule="exact"/>
              <w:rPr>
                <w:rFonts w:ascii="Calibri" w:hAnsi="Calibri"/>
                <w:color w:val="1F3864"/>
                <w:sz w:val="24"/>
                <w:szCs w:val="24"/>
              </w:rPr>
            </w:pPr>
            <w:r w:rsidRPr="006F0B37">
              <w:rPr>
                <w:rFonts w:ascii="Calibri" w:hAnsi="Calibri"/>
                <w:color w:val="1F3864"/>
                <w:sz w:val="24"/>
                <w:szCs w:val="24"/>
              </w:rPr>
              <w:t>Папір побутового та санітарно-гігієнічного призначення інший, тис.т</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55,9</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10,4</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100,4</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105,4</w:t>
            </w:r>
          </w:p>
        </w:tc>
      </w:tr>
      <w:tr w:rsidR="006F0B37" w:rsidRPr="006F0B37" w:rsidTr="00DA6CBB">
        <w:tblPrEx>
          <w:jc w:val="left"/>
        </w:tblPrEx>
        <w:trPr>
          <w:gridAfter w:val="1"/>
          <w:wAfter w:w="142" w:type="dxa"/>
        </w:trPr>
        <w:tc>
          <w:tcPr>
            <w:tcW w:w="4674" w:type="dxa"/>
            <w:gridSpan w:val="2"/>
          </w:tcPr>
          <w:p w:rsidR="006F0B37" w:rsidRPr="006F0B37" w:rsidRDefault="006F0B37" w:rsidP="00645A40">
            <w:pPr>
              <w:spacing w:before="60" w:line="300" w:lineRule="exact"/>
              <w:rPr>
                <w:rFonts w:ascii="Calibri" w:hAnsi="Calibri"/>
                <w:color w:val="1F3864"/>
                <w:sz w:val="24"/>
                <w:szCs w:val="24"/>
              </w:rPr>
            </w:pPr>
            <w:r w:rsidRPr="006F0B37">
              <w:rPr>
                <w:rFonts w:ascii="Calibri" w:hAnsi="Calibri"/>
                <w:color w:val="1F3864"/>
                <w:sz w:val="24"/>
                <w:szCs w:val="24"/>
              </w:rPr>
              <w:t>Папір та картон некрейдовані інші, н.в.і.у., щільністю 150 г/м</w:t>
            </w:r>
            <w:r w:rsidRPr="006F0B37">
              <w:rPr>
                <w:rFonts w:ascii="Calibri" w:hAnsi="Calibri"/>
                <w:color w:val="1F3864"/>
                <w:sz w:val="24"/>
                <w:szCs w:val="24"/>
                <w:vertAlign w:val="superscript"/>
              </w:rPr>
              <w:t>2</w:t>
            </w:r>
            <w:r w:rsidRPr="006F0B37">
              <w:rPr>
                <w:rFonts w:ascii="Calibri" w:hAnsi="Calibri"/>
                <w:color w:val="1F3864"/>
                <w:sz w:val="24"/>
                <w:szCs w:val="24"/>
              </w:rPr>
              <w:t xml:space="preserve"> і менше, у рулонах чи аркушах (крім паперу для писання, друкування чи іншого графічного призначення), тис.т</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110,9</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21,5</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85,2</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91,1</w:t>
            </w:r>
          </w:p>
        </w:tc>
      </w:tr>
      <w:tr w:rsidR="006F0B37" w:rsidRPr="006F0B37" w:rsidTr="00DA6CBB">
        <w:tblPrEx>
          <w:jc w:val="left"/>
        </w:tblPrEx>
        <w:trPr>
          <w:gridAfter w:val="1"/>
          <w:wAfter w:w="142" w:type="dxa"/>
        </w:trPr>
        <w:tc>
          <w:tcPr>
            <w:tcW w:w="4674" w:type="dxa"/>
            <w:gridSpan w:val="2"/>
          </w:tcPr>
          <w:p w:rsidR="006F0B37" w:rsidRPr="006F0B37" w:rsidRDefault="006F0B37" w:rsidP="00645A40">
            <w:pPr>
              <w:spacing w:before="60" w:line="300" w:lineRule="exact"/>
              <w:rPr>
                <w:rFonts w:ascii="Calibri" w:hAnsi="Calibri"/>
                <w:color w:val="1F3864"/>
                <w:sz w:val="24"/>
                <w:szCs w:val="24"/>
              </w:rPr>
            </w:pPr>
            <w:r w:rsidRPr="006F0B37">
              <w:rPr>
                <w:rFonts w:ascii="Calibri" w:hAnsi="Calibri"/>
                <w:color w:val="1F3864"/>
                <w:sz w:val="24"/>
                <w:szCs w:val="24"/>
              </w:rPr>
              <w:t>Папір та картон некрейдовані інші, н.в.і.у., щільністю більше 150, але менше 225 г/м</w:t>
            </w:r>
            <w:r w:rsidRPr="006F0B37">
              <w:rPr>
                <w:rFonts w:ascii="Calibri" w:hAnsi="Calibri"/>
                <w:color w:val="1F3864"/>
                <w:sz w:val="24"/>
                <w:szCs w:val="24"/>
                <w:vertAlign w:val="superscript"/>
              </w:rPr>
              <w:t>2</w:t>
            </w:r>
            <w:r w:rsidRPr="006F0B37">
              <w:rPr>
                <w:rFonts w:ascii="Calibri" w:hAnsi="Calibri"/>
                <w:color w:val="1F3864"/>
                <w:sz w:val="24"/>
                <w:szCs w:val="24"/>
              </w:rPr>
              <w:t>, у рулонах чи аркушах (крім паперу для писання, друкування чи іншого графічного призначення), тис.т</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37,4</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7,5</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87,6</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89,5</w:t>
            </w:r>
          </w:p>
        </w:tc>
      </w:tr>
      <w:tr w:rsidR="006F0B37" w:rsidRPr="006F0B37" w:rsidTr="00DA6CBB">
        <w:tblPrEx>
          <w:jc w:val="left"/>
        </w:tblPrEx>
        <w:trPr>
          <w:gridAfter w:val="1"/>
          <w:wAfter w:w="142" w:type="dxa"/>
        </w:trPr>
        <w:tc>
          <w:tcPr>
            <w:tcW w:w="4674" w:type="dxa"/>
            <w:gridSpan w:val="2"/>
          </w:tcPr>
          <w:p w:rsidR="006F0B37" w:rsidRPr="006F0B37" w:rsidRDefault="006F0B37" w:rsidP="00645A40">
            <w:pPr>
              <w:spacing w:before="60" w:line="300" w:lineRule="exact"/>
              <w:rPr>
                <w:rFonts w:ascii="Calibri" w:hAnsi="Calibri"/>
                <w:color w:val="1F3864"/>
                <w:sz w:val="24"/>
                <w:szCs w:val="24"/>
              </w:rPr>
            </w:pPr>
            <w:r w:rsidRPr="006F0B37">
              <w:rPr>
                <w:rFonts w:ascii="Calibri" w:hAnsi="Calibri"/>
                <w:color w:val="1F3864"/>
                <w:sz w:val="24"/>
                <w:szCs w:val="24"/>
              </w:rPr>
              <w:t>Папір і картон гофровані, у рулонах або в аркушах</w:t>
            </w:r>
            <w:r w:rsidRPr="006F0B37">
              <w:rPr>
                <w:rFonts w:ascii="Calibri" w:hAnsi="Calibri"/>
                <w:color w:val="1F3864"/>
                <w:kern w:val="2"/>
                <w:sz w:val="24"/>
                <w:szCs w:val="24"/>
              </w:rPr>
              <w:t xml:space="preserve">, </w:t>
            </w:r>
            <w:r w:rsidRPr="006F0B37">
              <w:rPr>
                <w:rFonts w:ascii="Calibri" w:hAnsi="Calibri"/>
                <w:color w:val="1F3864"/>
                <w:sz w:val="24"/>
                <w:szCs w:val="24"/>
              </w:rPr>
              <w:t>тис.т</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55,2</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10,7</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85,8</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97,2</w:t>
            </w:r>
          </w:p>
        </w:tc>
      </w:tr>
      <w:tr w:rsidR="006F0B37" w:rsidRPr="006F0B37" w:rsidTr="00DA6CBB">
        <w:tblPrEx>
          <w:jc w:val="left"/>
        </w:tblPrEx>
        <w:trPr>
          <w:gridAfter w:val="1"/>
          <w:wAfter w:w="142" w:type="dxa"/>
        </w:trPr>
        <w:tc>
          <w:tcPr>
            <w:tcW w:w="4674" w:type="dxa"/>
            <w:gridSpan w:val="2"/>
          </w:tcPr>
          <w:p w:rsidR="006F0B37" w:rsidRPr="006F0B37" w:rsidRDefault="006F0B37" w:rsidP="00645A40">
            <w:pPr>
              <w:spacing w:before="60" w:line="300" w:lineRule="exact"/>
              <w:rPr>
                <w:rFonts w:ascii="Calibri" w:hAnsi="Calibri"/>
                <w:color w:val="1F3864"/>
                <w:sz w:val="24"/>
                <w:szCs w:val="24"/>
              </w:rPr>
            </w:pPr>
            <w:r w:rsidRPr="006F0B37">
              <w:rPr>
                <w:rFonts w:ascii="Calibri" w:hAnsi="Calibri"/>
                <w:color w:val="1F3864"/>
                <w:sz w:val="24"/>
                <w:szCs w:val="24"/>
              </w:rPr>
              <w:t>Коробки та ящики, з паперу або картону гофрованих, тис.т</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181,7</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34,2</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88,5</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97,1</w:t>
            </w:r>
          </w:p>
        </w:tc>
      </w:tr>
      <w:tr w:rsidR="006F0B37" w:rsidRPr="006F0B37" w:rsidTr="00DA6CBB">
        <w:tblPrEx>
          <w:jc w:val="left"/>
        </w:tblPrEx>
        <w:trPr>
          <w:gridAfter w:val="1"/>
          <w:wAfter w:w="142" w:type="dxa"/>
        </w:trPr>
        <w:tc>
          <w:tcPr>
            <w:tcW w:w="4674" w:type="dxa"/>
            <w:gridSpan w:val="2"/>
          </w:tcPr>
          <w:p w:rsidR="006F0B37" w:rsidRPr="006F0B37" w:rsidRDefault="006F0B37" w:rsidP="00645A40">
            <w:pPr>
              <w:spacing w:before="60" w:line="300" w:lineRule="exact"/>
              <w:rPr>
                <w:rFonts w:ascii="Calibri" w:hAnsi="Calibri"/>
                <w:color w:val="1F3864"/>
                <w:sz w:val="24"/>
                <w:szCs w:val="24"/>
              </w:rPr>
            </w:pPr>
            <w:r w:rsidRPr="006F0B37">
              <w:rPr>
                <w:rFonts w:ascii="Calibri" w:hAnsi="Calibri"/>
                <w:color w:val="1F3864"/>
                <w:sz w:val="24"/>
                <w:szCs w:val="24"/>
              </w:rPr>
              <w:t xml:space="preserve">Коробки та ящики, складані, з паперу або картону негофрованих, </w:t>
            </w:r>
            <w:r w:rsidRPr="006F0B37">
              <w:rPr>
                <w:rFonts w:ascii="Calibri" w:hAnsi="Calibri"/>
                <w:color w:val="1F3864"/>
                <w:kern w:val="2"/>
                <w:sz w:val="24"/>
                <w:szCs w:val="24"/>
              </w:rPr>
              <w:t>тис.т</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29,9</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5,0</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76,8</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87,8</w:t>
            </w:r>
          </w:p>
        </w:tc>
      </w:tr>
      <w:tr w:rsidR="006F0B37" w:rsidRPr="006F0B37" w:rsidTr="00DA6CBB">
        <w:tblPrEx>
          <w:jc w:val="left"/>
        </w:tblPrEx>
        <w:trPr>
          <w:gridAfter w:val="1"/>
          <w:wAfter w:w="142" w:type="dxa"/>
        </w:trPr>
        <w:tc>
          <w:tcPr>
            <w:tcW w:w="4674" w:type="dxa"/>
            <w:gridSpan w:val="2"/>
          </w:tcPr>
          <w:p w:rsidR="006F0B37" w:rsidRPr="006F0B37" w:rsidRDefault="006F0B37" w:rsidP="00645A40">
            <w:pPr>
              <w:spacing w:before="60" w:line="300" w:lineRule="exact"/>
              <w:rPr>
                <w:rFonts w:ascii="Calibri" w:hAnsi="Calibri"/>
                <w:color w:val="002060"/>
                <w:sz w:val="24"/>
                <w:szCs w:val="24"/>
              </w:rPr>
            </w:pPr>
            <w:r w:rsidRPr="006F0B37">
              <w:rPr>
                <w:rFonts w:ascii="Calibri" w:hAnsi="Calibri"/>
                <w:color w:val="002060"/>
                <w:sz w:val="24"/>
                <w:szCs w:val="24"/>
              </w:rPr>
              <w:t>Папір туалетний (у рулонах завширшки 36 см і менше або розрізаний за розміром або формою), тис.т</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46,0</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8,4</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93,5</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102,7</w:t>
            </w:r>
          </w:p>
        </w:tc>
      </w:tr>
      <w:tr w:rsidR="006F0B37" w:rsidRPr="006F0B37" w:rsidTr="00DA6CBB">
        <w:tblPrEx>
          <w:jc w:val="left"/>
        </w:tblPrEx>
        <w:trPr>
          <w:gridAfter w:val="1"/>
          <w:wAfter w:w="142" w:type="dxa"/>
        </w:trPr>
        <w:tc>
          <w:tcPr>
            <w:tcW w:w="4674" w:type="dxa"/>
            <w:gridSpan w:val="2"/>
          </w:tcPr>
          <w:p w:rsidR="006F0B37" w:rsidRPr="006F0B37" w:rsidRDefault="006F0B37" w:rsidP="00645A40">
            <w:pPr>
              <w:suppressLineNumbers/>
              <w:spacing w:before="60" w:line="300" w:lineRule="exact"/>
              <w:rPr>
                <w:rFonts w:ascii="Calibri" w:hAnsi="Calibri"/>
                <w:color w:val="002060"/>
                <w:sz w:val="24"/>
                <w:szCs w:val="24"/>
              </w:rPr>
            </w:pPr>
            <w:r w:rsidRPr="006F0B37">
              <w:rPr>
                <w:rFonts w:ascii="Calibri" w:hAnsi="Calibri"/>
                <w:color w:val="002060"/>
                <w:sz w:val="24"/>
                <w:szCs w:val="24"/>
              </w:rPr>
              <w:t>Шпалери та вироби з паперу для покриття стін подібні; папір прозорий для вікон, тис.т</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10,1</w:t>
            </w:r>
          </w:p>
        </w:tc>
        <w:tc>
          <w:tcPr>
            <w:tcW w:w="1135" w:type="dxa"/>
            <w:gridSpan w:val="2"/>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1,7</w:t>
            </w:r>
          </w:p>
        </w:tc>
        <w:tc>
          <w:tcPr>
            <w:tcW w:w="1277" w:type="dxa"/>
            <w:gridSpan w:val="2"/>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39,3</w:t>
            </w:r>
          </w:p>
        </w:tc>
        <w:tc>
          <w:tcPr>
            <w:tcW w:w="1276" w:type="dxa"/>
            <w:shd w:val="clear" w:color="auto" w:fill="auto"/>
            <w:vAlign w:val="bottom"/>
          </w:tcPr>
          <w:p w:rsidR="006F0B37" w:rsidRPr="006F0B37" w:rsidRDefault="006F0B37" w:rsidP="00645A40">
            <w:pPr>
              <w:spacing w:before="60" w:line="300" w:lineRule="exact"/>
              <w:jc w:val="right"/>
              <w:rPr>
                <w:rFonts w:ascii="Calibri" w:hAnsi="Calibri"/>
                <w:color w:val="1F3864"/>
                <w:sz w:val="24"/>
                <w:szCs w:val="24"/>
              </w:rPr>
            </w:pPr>
            <w:r w:rsidRPr="006F0B37">
              <w:rPr>
                <w:rFonts w:ascii="Calibri" w:hAnsi="Calibri"/>
                <w:color w:val="1F3864"/>
                <w:sz w:val="24"/>
                <w:szCs w:val="24"/>
              </w:rPr>
              <w:t>72,6</w:t>
            </w:r>
          </w:p>
        </w:tc>
      </w:tr>
    </w:tbl>
    <w:p w:rsidR="006F0B37" w:rsidRPr="006F0B37" w:rsidRDefault="006F0B37" w:rsidP="00645A40">
      <w:pPr>
        <w:widowControl w:val="0"/>
        <w:spacing w:before="40" w:line="300" w:lineRule="exact"/>
        <w:ind w:firstLine="567"/>
        <w:jc w:val="both"/>
        <w:rPr>
          <w:rFonts w:ascii="Calibri" w:hAnsi="Calibri"/>
          <w:color w:val="002060"/>
          <w:spacing w:val="-6"/>
          <w:kern w:val="2"/>
          <w:sz w:val="27"/>
          <w:szCs w:val="27"/>
        </w:rPr>
      </w:pPr>
    </w:p>
    <w:p w:rsidR="006F0B37" w:rsidRPr="006F0B37" w:rsidRDefault="006F0B37" w:rsidP="00583978">
      <w:pPr>
        <w:widowControl w:val="0"/>
        <w:spacing w:line="360" w:lineRule="exact"/>
        <w:ind w:firstLine="567"/>
        <w:jc w:val="both"/>
        <w:rPr>
          <w:rFonts w:ascii="Calibri" w:hAnsi="Calibri"/>
          <w:color w:val="002060"/>
          <w:spacing w:val="4"/>
          <w:kern w:val="2"/>
          <w:sz w:val="27"/>
          <w:szCs w:val="27"/>
        </w:rPr>
      </w:pPr>
      <w:r w:rsidRPr="006F0B37">
        <w:rPr>
          <w:rFonts w:ascii="Calibri" w:hAnsi="Calibri"/>
          <w:color w:val="002060"/>
          <w:kern w:val="2"/>
          <w:sz w:val="27"/>
          <w:szCs w:val="27"/>
        </w:rPr>
        <w:lastRenderedPageBreak/>
        <w:t>У виробництві коксу та продуктів нафтоперероблення</w:t>
      </w:r>
      <w:r w:rsidRPr="006F0B37">
        <w:rPr>
          <w:rFonts w:ascii="Calibri" w:hAnsi="Calibri"/>
          <w:color w:val="002060"/>
          <w:spacing w:val="-10"/>
          <w:kern w:val="2"/>
          <w:sz w:val="27"/>
          <w:szCs w:val="27"/>
        </w:rPr>
        <w:t xml:space="preserve"> за 5 місяців </w:t>
      </w:r>
      <w:r w:rsidRPr="006F0B37">
        <w:rPr>
          <w:rFonts w:ascii="Calibri" w:hAnsi="Calibri"/>
          <w:color w:val="002060"/>
          <w:spacing w:val="4"/>
          <w:kern w:val="2"/>
          <w:sz w:val="27"/>
          <w:szCs w:val="27"/>
        </w:rPr>
        <w:t>2020р. приріст промислової продукції становив 0,2%.</w:t>
      </w:r>
    </w:p>
    <w:p w:rsidR="006F0B37" w:rsidRPr="006F0B37" w:rsidRDefault="006F0B37" w:rsidP="00583978">
      <w:pPr>
        <w:widowControl w:val="0"/>
        <w:snapToGrid w:val="0"/>
        <w:spacing w:line="360" w:lineRule="exact"/>
        <w:ind w:firstLine="567"/>
        <w:jc w:val="both"/>
        <w:rPr>
          <w:rFonts w:ascii="Calibri" w:hAnsi="Calibri"/>
          <w:color w:val="002060"/>
          <w:kern w:val="2"/>
          <w:sz w:val="27"/>
          <w:szCs w:val="27"/>
        </w:rPr>
      </w:pPr>
      <w:r w:rsidRPr="006F0B37">
        <w:rPr>
          <w:rFonts w:ascii="Calibri" w:hAnsi="Calibri"/>
          <w:color w:val="002060"/>
          <w:kern w:val="2"/>
          <w:sz w:val="27"/>
          <w:szCs w:val="27"/>
        </w:rPr>
        <w:t>Дані про виробництво окремих видів продукції наведено в таблиці.</w:t>
      </w:r>
    </w:p>
    <w:p w:rsidR="006F0B37" w:rsidRPr="006F0B37" w:rsidRDefault="006F0B37" w:rsidP="006F0B37">
      <w:pPr>
        <w:widowControl w:val="0"/>
        <w:snapToGrid w:val="0"/>
        <w:spacing w:line="380" w:lineRule="exact"/>
        <w:ind w:firstLine="567"/>
        <w:jc w:val="both"/>
        <w:rPr>
          <w:rFonts w:ascii="Calibri" w:hAnsi="Calibri"/>
          <w:color w:val="002060"/>
          <w:kern w:val="2"/>
          <w:sz w:val="27"/>
          <w:szCs w:val="27"/>
        </w:rPr>
      </w:pPr>
    </w:p>
    <w:tbl>
      <w:tblPr>
        <w:tblW w:w="9356" w:type="dxa"/>
        <w:tblInd w:w="142" w:type="dxa"/>
        <w:tblLayout w:type="fixed"/>
        <w:tblCellMar>
          <w:left w:w="71" w:type="dxa"/>
          <w:right w:w="71" w:type="dxa"/>
        </w:tblCellMar>
        <w:tblLook w:val="0000" w:firstRow="0" w:lastRow="0" w:firstColumn="0" w:lastColumn="0" w:noHBand="0" w:noVBand="0"/>
      </w:tblPr>
      <w:tblGrid>
        <w:gridCol w:w="4535"/>
        <w:gridCol w:w="1135"/>
        <w:gridCol w:w="1133"/>
        <w:gridCol w:w="1271"/>
        <w:gridCol w:w="7"/>
        <w:gridCol w:w="1275"/>
      </w:tblGrid>
      <w:tr w:rsidR="006F0B37" w:rsidRPr="006F0B37" w:rsidTr="006F0B37">
        <w:tc>
          <w:tcPr>
            <w:tcW w:w="4535" w:type="dxa"/>
            <w:vMerge w:val="restart"/>
            <w:tcBorders>
              <w:top w:val="single" w:sz="4" w:space="0" w:color="002060"/>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2268"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keepLines/>
              <w:spacing w:before="20" w:line="240" w:lineRule="exact"/>
              <w:jc w:val="center"/>
              <w:rPr>
                <w:rFonts w:ascii="Calibri" w:hAnsi="Calibri"/>
                <w:color w:val="002060"/>
                <w:sz w:val="24"/>
                <w:szCs w:val="24"/>
              </w:rPr>
            </w:pPr>
            <w:r w:rsidRPr="006F0B37">
              <w:rPr>
                <w:rFonts w:ascii="Calibri" w:hAnsi="Calibri"/>
                <w:color w:val="002060"/>
                <w:sz w:val="24"/>
                <w:szCs w:val="24"/>
              </w:rPr>
              <w:t>Вироблено за</w:t>
            </w:r>
          </w:p>
        </w:tc>
        <w:tc>
          <w:tcPr>
            <w:tcW w:w="1271" w:type="dxa"/>
            <w:vMerge w:val="restart"/>
            <w:tcBorders>
              <w:top w:val="single" w:sz="4" w:space="0" w:color="002060"/>
              <w:left w:val="single" w:sz="4" w:space="0" w:color="auto"/>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line="240" w:lineRule="exact"/>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282" w:type="dxa"/>
            <w:gridSpan w:val="2"/>
            <w:vMerge w:val="restart"/>
            <w:tcBorders>
              <w:top w:val="single" w:sz="4" w:space="0" w:color="002060"/>
              <w:left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line="240" w:lineRule="exact"/>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blPrEx>
          <w:tblBorders>
            <w:top w:val="single" w:sz="4" w:space="0" w:color="auto"/>
            <w:bottom w:val="single" w:sz="4" w:space="0" w:color="auto"/>
          </w:tblBorders>
        </w:tblPrEx>
        <w:trPr>
          <w:cantSplit/>
          <w:tblHeader/>
        </w:trPr>
        <w:tc>
          <w:tcPr>
            <w:tcW w:w="4535" w:type="dxa"/>
            <w:vMerge/>
            <w:tcBorders>
              <w:bottom w:val="single" w:sz="4" w:space="0" w:color="auto"/>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1135" w:type="dxa"/>
            <w:tcBorders>
              <w:top w:val="single" w:sz="4" w:space="0" w:color="002060"/>
              <w:left w:val="single" w:sz="4" w:space="0" w:color="002060"/>
              <w:bottom w:val="single" w:sz="4" w:space="0" w:color="auto"/>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line="240" w:lineRule="exact"/>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3" w:type="dxa"/>
            <w:tcBorders>
              <w:top w:val="single" w:sz="4" w:space="0" w:color="002060"/>
              <w:left w:val="single" w:sz="4" w:space="0" w:color="auto"/>
              <w:bottom w:val="single" w:sz="4" w:space="0" w:color="auto"/>
              <w:right w:val="single" w:sz="4" w:space="0" w:color="002060"/>
            </w:tcBorders>
            <w:shd w:val="clear" w:color="auto" w:fill="auto"/>
            <w:vAlign w:val="center"/>
          </w:tcPr>
          <w:p w:rsidR="006F0B37" w:rsidRPr="006F0B37" w:rsidRDefault="006F0B37" w:rsidP="006F0B37">
            <w:pPr>
              <w:keepLines/>
              <w:spacing w:after="20" w:line="240" w:lineRule="exact"/>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1" w:type="dxa"/>
            <w:vMerge/>
            <w:tcBorders>
              <w:left w:val="single" w:sz="4" w:space="0" w:color="002060"/>
              <w:bottom w:val="single" w:sz="4" w:space="0" w:color="auto"/>
              <w:right w:val="single" w:sz="4" w:space="0" w:color="002060"/>
            </w:tcBorders>
          </w:tcPr>
          <w:p w:rsidR="006F0B37" w:rsidRPr="006F0B37" w:rsidRDefault="006F0B37" w:rsidP="006F0B37">
            <w:pPr>
              <w:keepLines/>
              <w:spacing w:before="20"/>
              <w:jc w:val="center"/>
              <w:rPr>
                <w:rFonts w:ascii="Calibri" w:hAnsi="Calibri"/>
                <w:color w:val="002060"/>
                <w:sz w:val="24"/>
                <w:szCs w:val="24"/>
              </w:rPr>
            </w:pPr>
          </w:p>
        </w:tc>
        <w:tc>
          <w:tcPr>
            <w:tcW w:w="1282" w:type="dxa"/>
            <w:gridSpan w:val="2"/>
            <w:vMerge/>
            <w:tcBorders>
              <w:left w:val="single" w:sz="4" w:space="0" w:color="002060"/>
              <w:bottom w:val="single" w:sz="4" w:space="0" w:color="auto"/>
              <w:right w:val="nil"/>
            </w:tcBorders>
            <w:vAlign w:val="center"/>
          </w:tcPr>
          <w:p w:rsidR="006F0B37" w:rsidRPr="006F0B37" w:rsidRDefault="006F0B37" w:rsidP="006F0B37">
            <w:pPr>
              <w:keepLines/>
              <w:spacing w:before="20"/>
              <w:jc w:val="center"/>
              <w:rPr>
                <w:rFonts w:ascii="Calibri" w:hAnsi="Calibri"/>
                <w:color w:val="002060"/>
                <w:sz w:val="24"/>
                <w:szCs w:val="24"/>
              </w:rPr>
            </w:pPr>
          </w:p>
        </w:tc>
      </w:tr>
      <w:tr w:rsidR="006F0B37" w:rsidRPr="006F0B37" w:rsidTr="006F0B37">
        <w:tc>
          <w:tcPr>
            <w:tcW w:w="4535" w:type="dxa"/>
            <w:tcBorders>
              <w:top w:val="single" w:sz="4" w:space="0" w:color="auto"/>
            </w:tcBorders>
            <w:vAlign w:val="bottom"/>
          </w:tcPr>
          <w:p w:rsidR="006F0B37" w:rsidRPr="006F0B37" w:rsidRDefault="006F0B37" w:rsidP="00645A40">
            <w:pPr>
              <w:keepLines/>
              <w:spacing w:before="120" w:line="240" w:lineRule="exact"/>
              <w:rPr>
                <w:rFonts w:ascii="Calibri" w:hAnsi="Calibri"/>
                <w:color w:val="1F3864"/>
                <w:sz w:val="24"/>
                <w:szCs w:val="24"/>
              </w:rPr>
            </w:pPr>
            <w:r w:rsidRPr="006F0B37">
              <w:rPr>
                <w:rFonts w:ascii="Calibri" w:hAnsi="Calibri"/>
                <w:color w:val="1F3864"/>
                <w:sz w:val="24"/>
                <w:szCs w:val="24"/>
              </w:rPr>
              <w:t>Кокс і напівкокс з вугілля кам’яного; кокс газовий, млн.т</w:t>
            </w:r>
          </w:p>
        </w:tc>
        <w:tc>
          <w:tcPr>
            <w:tcW w:w="1135" w:type="dxa"/>
            <w:tcBorders>
              <w:top w:val="single" w:sz="4" w:space="0" w:color="auto"/>
            </w:tcBorders>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4,0</w:t>
            </w:r>
          </w:p>
        </w:tc>
        <w:tc>
          <w:tcPr>
            <w:tcW w:w="1133" w:type="dxa"/>
            <w:tcBorders>
              <w:top w:val="single" w:sz="4" w:space="0" w:color="auto"/>
            </w:tcBorders>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0,8</w:t>
            </w:r>
          </w:p>
        </w:tc>
        <w:tc>
          <w:tcPr>
            <w:tcW w:w="1278" w:type="dxa"/>
            <w:gridSpan w:val="2"/>
            <w:tcBorders>
              <w:top w:val="single" w:sz="4" w:space="0" w:color="auto"/>
            </w:tcBorders>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88,4</w:t>
            </w:r>
          </w:p>
        </w:tc>
        <w:tc>
          <w:tcPr>
            <w:tcW w:w="1275" w:type="dxa"/>
            <w:tcBorders>
              <w:top w:val="single" w:sz="4" w:space="0" w:color="auto"/>
            </w:tcBorders>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90,8</w:t>
            </w:r>
          </w:p>
        </w:tc>
      </w:tr>
      <w:tr w:rsidR="006F0B37" w:rsidRPr="006F0B37" w:rsidTr="006F0B37">
        <w:trPr>
          <w:trHeight w:val="443"/>
        </w:trPr>
        <w:tc>
          <w:tcPr>
            <w:tcW w:w="4535" w:type="dxa"/>
          </w:tcPr>
          <w:p w:rsidR="006F0B37" w:rsidRPr="006F0B37" w:rsidRDefault="006F0B37" w:rsidP="00645A40">
            <w:pPr>
              <w:keepLines/>
              <w:spacing w:before="60" w:line="240" w:lineRule="exact"/>
              <w:rPr>
                <w:rFonts w:ascii="Calibri" w:hAnsi="Calibri"/>
                <w:color w:val="1F3864"/>
                <w:sz w:val="24"/>
                <w:szCs w:val="24"/>
              </w:rPr>
            </w:pPr>
            <w:r w:rsidRPr="006F0B37">
              <w:rPr>
                <w:rFonts w:ascii="Calibri" w:hAnsi="Calibri"/>
                <w:color w:val="1F3864"/>
                <w:sz w:val="24"/>
                <w:szCs w:val="24"/>
              </w:rPr>
              <w:t>Смоли кам’яновугільні, буровугільні або торф’яні; смоли мінеральні інші, тис.т</w:t>
            </w:r>
          </w:p>
        </w:tc>
        <w:tc>
          <w:tcPr>
            <w:tcW w:w="1135" w:type="dxa"/>
            <w:tcBorders>
              <w:top w:val="nil"/>
              <w:left w:val="nil"/>
              <w:bottom w:val="nil"/>
              <w:right w:val="nil"/>
            </w:tcBorders>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186,8</w:t>
            </w:r>
          </w:p>
        </w:tc>
        <w:tc>
          <w:tcPr>
            <w:tcW w:w="1133" w:type="dxa"/>
            <w:tcBorders>
              <w:top w:val="nil"/>
              <w:left w:val="nil"/>
              <w:bottom w:val="nil"/>
              <w:right w:val="nil"/>
            </w:tcBorders>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37,4</w:t>
            </w:r>
          </w:p>
        </w:tc>
        <w:tc>
          <w:tcPr>
            <w:tcW w:w="1278" w:type="dxa"/>
            <w:gridSpan w:val="2"/>
            <w:tcBorders>
              <w:top w:val="nil"/>
              <w:left w:val="nil"/>
              <w:bottom w:val="nil"/>
              <w:right w:val="nil"/>
            </w:tcBorders>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89,7</w:t>
            </w:r>
          </w:p>
        </w:tc>
        <w:tc>
          <w:tcPr>
            <w:tcW w:w="1275" w:type="dxa"/>
            <w:tcBorders>
              <w:top w:val="nil"/>
              <w:left w:val="nil"/>
              <w:bottom w:val="nil"/>
              <w:right w:val="nil"/>
            </w:tcBorders>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96,8</w:t>
            </w:r>
          </w:p>
        </w:tc>
      </w:tr>
      <w:tr w:rsidR="006F0B37" w:rsidRPr="006F0B37" w:rsidTr="006F0B37">
        <w:tc>
          <w:tcPr>
            <w:tcW w:w="4535" w:type="dxa"/>
          </w:tcPr>
          <w:p w:rsidR="006F0B37" w:rsidRPr="006F0B37" w:rsidRDefault="006F0B37" w:rsidP="00645A40">
            <w:pPr>
              <w:keepLines/>
              <w:spacing w:before="120" w:line="240" w:lineRule="exact"/>
              <w:rPr>
                <w:rFonts w:ascii="Calibri" w:hAnsi="Calibri"/>
                <w:color w:val="1F3864"/>
                <w:sz w:val="24"/>
                <w:szCs w:val="24"/>
              </w:rPr>
            </w:pPr>
            <w:r w:rsidRPr="006F0B37">
              <w:rPr>
                <w:rFonts w:ascii="Calibri" w:hAnsi="Calibri"/>
                <w:color w:val="1F3864"/>
                <w:sz w:val="24"/>
                <w:szCs w:val="24"/>
              </w:rPr>
              <w:t>Брикети, котуни та подібні види твердого палива, з торфу, тис.т</w:t>
            </w:r>
          </w:p>
        </w:tc>
        <w:tc>
          <w:tcPr>
            <w:tcW w:w="1135" w:type="dxa"/>
            <w:tcBorders>
              <w:top w:val="nil"/>
              <w:left w:val="nil"/>
              <w:bottom w:val="nil"/>
              <w:right w:val="nil"/>
            </w:tcBorders>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45,9</w:t>
            </w:r>
          </w:p>
        </w:tc>
        <w:tc>
          <w:tcPr>
            <w:tcW w:w="1133" w:type="dxa"/>
            <w:tcBorders>
              <w:top w:val="nil"/>
              <w:left w:val="nil"/>
              <w:bottom w:val="nil"/>
              <w:right w:val="nil"/>
            </w:tcBorders>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8,4</w:t>
            </w:r>
          </w:p>
        </w:tc>
        <w:tc>
          <w:tcPr>
            <w:tcW w:w="1278" w:type="dxa"/>
            <w:gridSpan w:val="2"/>
            <w:tcBorders>
              <w:top w:val="nil"/>
              <w:left w:val="nil"/>
              <w:bottom w:val="nil"/>
              <w:right w:val="nil"/>
            </w:tcBorders>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62,7</w:t>
            </w:r>
          </w:p>
        </w:tc>
        <w:tc>
          <w:tcPr>
            <w:tcW w:w="1275" w:type="dxa"/>
            <w:tcBorders>
              <w:top w:val="nil"/>
              <w:left w:val="nil"/>
              <w:bottom w:val="nil"/>
              <w:right w:val="nil"/>
            </w:tcBorders>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47,2</w:t>
            </w:r>
          </w:p>
        </w:tc>
      </w:tr>
      <w:tr w:rsidR="006F0B37" w:rsidRPr="006F0B37" w:rsidTr="006F0B37">
        <w:trPr>
          <w:trHeight w:val="144"/>
        </w:trPr>
        <w:tc>
          <w:tcPr>
            <w:tcW w:w="4535" w:type="dxa"/>
            <w:shd w:val="clear" w:color="auto" w:fill="auto"/>
          </w:tcPr>
          <w:p w:rsidR="006F0B37" w:rsidRPr="006F0B37" w:rsidRDefault="006F0B37" w:rsidP="00645A40">
            <w:pPr>
              <w:keepLines/>
              <w:spacing w:before="60" w:line="240" w:lineRule="exact"/>
              <w:rPr>
                <w:rFonts w:ascii="Calibri" w:hAnsi="Calibri"/>
                <w:color w:val="1F3864"/>
                <w:sz w:val="24"/>
                <w:szCs w:val="24"/>
              </w:rPr>
            </w:pPr>
            <w:r w:rsidRPr="006F0B37">
              <w:rPr>
                <w:rFonts w:ascii="Calibri" w:hAnsi="Calibri"/>
                <w:color w:val="1F3864"/>
                <w:sz w:val="24"/>
                <w:szCs w:val="24"/>
              </w:rPr>
              <w:t>Оливи та мастила нафтові; дистиляти нафтові важкі, н.в.і.у., тис.т</w:t>
            </w:r>
          </w:p>
        </w:tc>
        <w:tc>
          <w:tcPr>
            <w:tcW w:w="1135"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45,5</w:t>
            </w:r>
          </w:p>
        </w:tc>
        <w:tc>
          <w:tcPr>
            <w:tcW w:w="1133"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8,4</w:t>
            </w:r>
          </w:p>
        </w:tc>
        <w:tc>
          <w:tcPr>
            <w:tcW w:w="1278" w:type="dxa"/>
            <w:gridSpan w:val="2"/>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65,1</w:t>
            </w:r>
          </w:p>
        </w:tc>
        <w:tc>
          <w:tcPr>
            <w:tcW w:w="1275"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82,7</w:t>
            </w:r>
          </w:p>
        </w:tc>
      </w:tr>
      <w:tr w:rsidR="006F0B37" w:rsidRPr="006F0B37" w:rsidTr="006F0B37">
        <w:tc>
          <w:tcPr>
            <w:tcW w:w="4535" w:type="dxa"/>
          </w:tcPr>
          <w:p w:rsidR="006F0B37" w:rsidRPr="006F0B37" w:rsidRDefault="006F0B37" w:rsidP="00645A40">
            <w:pPr>
              <w:keepLines/>
              <w:spacing w:before="60" w:line="240" w:lineRule="exact"/>
              <w:rPr>
                <w:rFonts w:ascii="Calibri" w:hAnsi="Calibri"/>
                <w:color w:val="1F3864"/>
                <w:sz w:val="24"/>
                <w:szCs w:val="24"/>
              </w:rPr>
            </w:pPr>
            <w:r w:rsidRPr="006F0B37">
              <w:rPr>
                <w:rFonts w:ascii="Calibri" w:hAnsi="Calibri"/>
                <w:color w:val="1F3864"/>
                <w:sz w:val="24"/>
                <w:szCs w:val="24"/>
              </w:rPr>
              <w:t>Пропан і бутан скраплені, тис.т</w:t>
            </w:r>
          </w:p>
        </w:tc>
        <w:tc>
          <w:tcPr>
            <w:tcW w:w="1135"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131,6</w:t>
            </w:r>
          </w:p>
        </w:tc>
        <w:tc>
          <w:tcPr>
            <w:tcW w:w="1133"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25,2</w:t>
            </w:r>
          </w:p>
        </w:tc>
        <w:tc>
          <w:tcPr>
            <w:tcW w:w="1278" w:type="dxa"/>
            <w:gridSpan w:val="2"/>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98,1</w:t>
            </w:r>
          </w:p>
        </w:tc>
        <w:tc>
          <w:tcPr>
            <w:tcW w:w="1275"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84,0</w:t>
            </w:r>
          </w:p>
        </w:tc>
      </w:tr>
    </w:tbl>
    <w:p w:rsidR="006F0B37" w:rsidRPr="006F0B37" w:rsidRDefault="006F0B37" w:rsidP="006F0B37">
      <w:pPr>
        <w:widowControl w:val="0"/>
        <w:snapToGrid w:val="0"/>
        <w:spacing w:line="280" w:lineRule="exact"/>
        <w:ind w:firstLine="567"/>
        <w:jc w:val="both"/>
        <w:rPr>
          <w:rFonts w:ascii="Calibri" w:hAnsi="Calibri"/>
          <w:color w:val="002060"/>
          <w:kern w:val="2"/>
          <w:sz w:val="27"/>
          <w:szCs w:val="27"/>
        </w:rPr>
      </w:pPr>
    </w:p>
    <w:p w:rsidR="006F0B37" w:rsidRPr="006F0B37" w:rsidRDefault="006F0B37" w:rsidP="00583978">
      <w:pPr>
        <w:widowControl w:val="0"/>
        <w:suppressLineNumbers/>
        <w:spacing w:line="360" w:lineRule="exact"/>
        <w:ind w:firstLine="567"/>
        <w:jc w:val="both"/>
        <w:rPr>
          <w:rFonts w:ascii="Calibri" w:hAnsi="Calibri"/>
          <w:color w:val="002060"/>
          <w:kern w:val="2"/>
          <w:sz w:val="27"/>
          <w:szCs w:val="27"/>
        </w:rPr>
      </w:pPr>
      <w:r w:rsidRPr="006F0B37">
        <w:rPr>
          <w:rFonts w:ascii="Calibri" w:hAnsi="Calibri"/>
          <w:color w:val="002060"/>
          <w:kern w:val="2"/>
          <w:sz w:val="27"/>
          <w:szCs w:val="27"/>
        </w:rPr>
        <w:t>У виробництві хімічних речовин і хімічної продукції у січні–травні 2020р. одержано приріст промислової продукції 9,3% (у січні–квітні п.р. – 13,0%), у т.ч. у виробництві основної хімічної продукції, добрив і азотних сполук, пластмас і синтетичного каучуку в первинних формах – 15,4% (20,4%), фарб, лаків і подібної продукції, друкарської фарби та мастик – 3,2% (5,3%), мила та мийних засобів, засобів для чищення та полірування, парфумних та косметичних засобів – 7,4% (9,7%). На підприємствах із виробництва основних фармацевтичних продуктів і фармацевтичних препаратів обсяги випуску продукції зросли на 6,7%.</w:t>
      </w:r>
    </w:p>
    <w:p w:rsidR="006F0B37" w:rsidRPr="006F0B37" w:rsidRDefault="006F0B37" w:rsidP="00583978">
      <w:pPr>
        <w:widowControl w:val="0"/>
        <w:snapToGrid w:val="0"/>
        <w:spacing w:line="360" w:lineRule="exact"/>
        <w:ind w:firstLine="567"/>
        <w:jc w:val="both"/>
        <w:rPr>
          <w:rFonts w:ascii="Calibri" w:hAnsi="Calibri"/>
          <w:color w:val="002060"/>
          <w:kern w:val="2"/>
          <w:sz w:val="27"/>
          <w:szCs w:val="27"/>
        </w:rPr>
      </w:pPr>
      <w:r w:rsidRPr="006F0B37">
        <w:rPr>
          <w:rFonts w:ascii="Calibri" w:hAnsi="Calibri"/>
          <w:color w:val="002060"/>
          <w:kern w:val="2"/>
          <w:sz w:val="27"/>
          <w:szCs w:val="27"/>
        </w:rPr>
        <w:t>Виробництво основних видів продукції характеризується такими даними:</w:t>
      </w:r>
    </w:p>
    <w:p w:rsidR="006F0B37" w:rsidRPr="006F0B37" w:rsidRDefault="006F0B37" w:rsidP="00DA6CBB">
      <w:pPr>
        <w:widowControl w:val="0"/>
        <w:snapToGrid w:val="0"/>
        <w:spacing w:line="100" w:lineRule="exact"/>
        <w:ind w:firstLine="567"/>
        <w:jc w:val="both"/>
        <w:rPr>
          <w:rFonts w:ascii="Calibri" w:hAnsi="Calibri"/>
          <w:color w:val="002060"/>
          <w:kern w:val="2"/>
          <w:sz w:val="27"/>
          <w:szCs w:val="27"/>
        </w:rPr>
      </w:pPr>
    </w:p>
    <w:tbl>
      <w:tblPr>
        <w:tblW w:w="9521" w:type="dxa"/>
        <w:tblInd w:w="-2" w:type="dxa"/>
        <w:tblLayout w:type="fixed"/>
        <w:tblCellMar>
          <w:left w:w="71" w:type="dxa"/>
          <w:right w:w="71" w:type="dxa"/>
        </w:tblCellMar>
        <w:tblLook w:val="0000" w:firstRow="0" w:lastRow="0" w:firstColumn="0" w:lastColumn="0" w:noHBand="0" w:noVBand="0"/>
      </w:tblPr>
      <w:tblGrid>
        <w:gridCol w:w="4673"/>
        <w:gridCol w:w="1135"/>
        <w:gridCol w:w="1138"/>
        <w:gridCol w:w="1277"/>
        <w:gridCol w:w="1298"/>
      </w:tblGrid>
      <w:tr w:rsidR="006F0B37" w:rsidRPr="006F0B37" w:rsidTr="000E07C1">
        <w:tc>
          <w:tcPr>
            <w:tcW w:w="4673" w:type="dxa"/>
            <w:vMerge w:val="restart"/>
            <w:tcBorders>
              <w:top w:val="single" w:sz="4" w:space="0" w:color="002060"/>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2273"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77" w:type="dxa"/>
            <w:vMerge w:val="restart"/>
            <w:tcBorders>
              <w:top w:val="single" w:sz="4" w:space="0" w:color="002060"/>
              <w:left w:val="single" w:sz="4" w:space="0" w:color="auto"/>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298" w:type="dxa"/>
            <w:vMerge w:val="restart"/>
            <w:tcBorders>
              <w:top w:val="single" w:sz="4" w:space="0" w:color="002060"/>
              <w:left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0E07C1">
        <w:tblPrEx>
          <w:tblBorders>
            <w:top w:val="single" w:sz="4" w:space="0" w:color="auto"/>
            <w:bottom w:val="single" w:sz="4" w:space="0" w:color="auto"/>
          </w:tblBorders>
        </w:tblPrEx>
        <w:trPr>
          <w:cantSplit/>
          <w:tblHeader/>
        </w:trPr>
        <w:tc>
          <w:tcPr>
            <w:tcW w:w="4673" w:type="dxa"/>
            <w:vMerge/>
            <w:tcBorders>
              <w:bottom w:val="single" w:sz="4" w:space="0" w:color="002060"/>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1135" w:type="dxa"/>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8" w:type="dxa"/>
            <w:tcBorders>
              <w:top w:val="single" w:sz="4" w:space="0" w:color="002060"/>
              <w:left w:val="single" w:sz="4" w:space="0" w:color="auto"/>
              <w:bottom w:val="single" w:sz="4" w:space="0" w:color="002060"/>
              <w:right w:val="single" w:sz="4" w:space="0" w:color="002060"/>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7" w:type="dxa"/>
            <w:vMerge/>
            <w:tcBorders>
              <w:left w:val="single" w:sz="4" w:space="0" w:color="002060"/>
              <w:bottom w:val="single" w:sz="4" w:space="0" w:color="002060"/>
              <w:right w:val="single" w:sz="4" w:space="0" w:color="002060"/>
            </w:tcBorders>
          </w:tcPr>
          <w:p w:rsidR="006F0B37" w:rsidRPr="006F0B37" w:rsidRDefault="006F0B37" w:rsidP="006F0B37">
            <w:pPr>
              <w:keepLines/>
              <w:spacing w:before="20"/>
              <w:jc w:val="center"/>
              <w:rPr>
                <w:rFonts w:ascii="Calibri" w:hAnsi="Calibri"/>
                <w:color w:val="002060"/>
                <w:sz w:val="24"/>
                <w:szCs w:val="24"/>
              </w:rPr>
            </w:pPr>
          </w:p>
        </w:tc>
        <w:tc>
          <w:tcPr>
            <w:tcW w:w="1298" w:type="dxa"/>
            <w:vMerge/>
            <w:tcBorders>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rPr>
            </w:pPr>
          </w:p>
        </w:tc>
      </w:tr>
      <w:tr w:rsidR="006F0B37" w:rsidRPr="006F0B37" w:rsidTr="000E07C1">
        <w:trPr>
          <w:trHeight w:val="141"/>
        </w:trPr>
        <w:tc>
          <w:tcPr>
            <w:tcW w:w="4673" w:type="dxa"/>
            <w:tcBorders>
              <w:top w:val="single" w:sz="4" w:space="0" w:color="auto"/>
            </w:tcBorders>
          </w:tcPr>
          <w:p w:rsidR="006F0B37" w:rsidRPr="006F0B37" w:rsidRDefault="006F0B37" w:rsidP="00645A40">
            <w:pPr>
              <w:spacing w:before="120" w:line="240" w:lineRule="exact"/>
              <w:rPr>
                <w:rFonts w:ascii="Calibri" w:hAnsi="Calibri"/>
                <w:color w:val="002060"/>
                <w:sz w:val="24"/>
                <w:szCs w:val="24"/>
              </w:rPr>
            </w:pPr>
            <w:r w:rsidRPr="006F0B37">
              <w:rPr>
                <w:rFonts w:ascii="Calibri" w:hAnsi="Calibri"/>
                <w:color w:val="002060"/>
                <w:sz w:val="24"/>
                <w:szCs w:val="24"/>
              </w:rPr>
              <w:t>Кислота сірчана; олеум, тис.т H</w:t>
            </w:r>
            <w:r w:rsidRPr="006F0B37">
              <w:rPr>
                <w:rFonts w:ascii="Calibri" w:hAnsi="Calibri"/>
                <w:color w:val="002060"/>
                <w:sz w:val="24"/>
                <w:szCs w:val="24"/>
                <w:vertAlign w:val="subscript"/>
              </w:rPr>
              <w:t>2</w:t>
            </w:r>
            <w:r w:rsidRPr="006F0B37">
              <w:rPr>
                <w:rFonts w:ascii="Calibri" w:hAnsi="Calibri"/>
                <w:color w:val="002060"/>
                <w:sz w:val="24"/>
                <w:szCs w:val="24"/>
              </w:rPr>
              <w:t>SO</w:t>
            </w:r>
            <w:r w:rsidRPr="006F0B37">
              <w:rPr>
                <w:rFonts w:ascii="Calibri" w:hAnsi="Calibri"/>
                <w:color w:val="002060"/>
                <w:sz w:val="24"/>
                <w:szCs w:val="24"/>
                <w:vertAlign w:val="subscript"/>
              </w:rPr>
              <w:t>4</w:t>
            </w:r>
          </w:p>
        </w:tc>
        <w:tc>
          <w:tcPr>
            <w:tcW w:w="1135" w:type="dxa"/>
            <w:tcBorders>
              <w:top w:val="single" w:sz="4" w:space="0" w:color="002060"/>
            </w:tcBorders>
            <w:shd w:val="clear" w:color="auto" w:fill="auto"/>
            <w:vAlign w:val="bottom"/>
          </w:tcPr>
          <w:p w:rsidR="006F0B37" w:rsidRPr="006F0B37" w:rsidRDefault="006F0B37" w:rsidP="00645A40">
            <w:pPr>
              <w:keepLines/>
              <w:spacing w:before="120" w:line="240" w:lineRule="exact"/>
              <w:jc w:val="right"/>
              <w:rPr>
                <w:rFonts w:ascii="Calibri" w:hAnsi="Calibri" w:cs="Calibri"/>
                <w:color w:val="002060"/>
                <w:sz w:val="24"/>
                <w:szCs w:val="24"/>
              </w:rPr>
            </w:pPr>
            <w:r w:rsidRPr="006F0B37">
              <w:rPr>
                <w:rFonts w:ascii="Calibri" w:hAnsi="Calibri" w:cs="Calibri"/>
                <w:color w:val="002060"/>
                <w:sz w:val="24"/>
                <w:szCs w:val="24"/>
              </w:rPr>
              <w:t>266,0</w:t>
            </w:r>
          </w:p>
        </w:tc>
        <w:tc>
          <w:tcPr>
            <w:tcW w:w="1138" w:type="dxa"/>
            <w:tcBorders>
              <w:top w:val="single" w:sz="4" w:space="0" w:color="002060"/>
            </w:tcBorders>
            <w:shd w:val="clear" w:color="auto" w:fill="auto"/>
            <w:vAlign w:val="bottom"/>
          </w:tcPr>
          <w:p w:rsidR="006F0B37" w:rsidRPr="006F0B37" w:rsidRDefault="006F0B37" w:rsidP="00645A40">
            <w:pPr>
              <w:keepLines/>
              <w:spacing w:before="120" w:line="240" w:lineRule="exact"/>
              <w:jc w:val="right"/>
              <w:rPr>
                <w:rFonts w:ascii="Calibri" w:hAnsi="Calibri" w:cs="Calibri"/>
                <w:color w:val="002060"/>
                <w:sz w:val="24"/>
                <w:szCs w:val="24"/>
              </w:rPr>
            </w:pPr>
            <w:r w:rsidRPr="006F0B37">
              <w:rPr>
                <w:rFonts w:ascii="Calibri" w:hAnsi="Calibri" w:cs="Calibri"/>
                <w:color w:val="002060"/>
                <w:sz w:val="24"/>
                <w:szCs w:val="24"/>
              </w:rPr>
              <w:t>40,7</w:t>
            </w:r>
          </w:p>
        </w:tc>
        <w:tc>
          <w:tcPr>
            <w:tcW w:w="1277" w:type="dxa"/>
            <w:tcBorders>
              <w:top w:val="single" w:sz="4" w:space="0" w:color="002060"/>
            </w:tcBorders>
            <w:vAlign w:val="bottom"/>
          </w:tcPr>
          <w:p w:rsidR="006F0B37" w:rsidRPr="006F0B37" w:rsidRDefault="006F0B37" w:rsidP="00645A40">
            <w:pPr>
              <w:keepLines/>
              <w:spacing w:before="120" w:line="240" w:lineRule="exact"/>
              <w:jc w:val="right"/>
              <w:rPr>
                <w:rFonts w:ascii="Calibri" w:hAnsi="Calibri" w:cs="Calibri"/>
                <w:color w:val="002060"/>
                <w:sz w:val="24"/>
                <w:szCs w:val="24"/>
              </w:rPr>
            </w:pPr>
            <w:r w:rsidRPr="006F0B37">
              <w:rPr>
                <w:rFonts w:ascii="Calibri" w:hAnsi="Calibri" w:cs="Calibri"/>
                <w:color w:val="002060"/>
                <w:sz w:val="24"/>
                <w:szCs w:val="24"/>
              </w:rPr>
              <w:t>66,3</w:t>
            </w:r>
          </w:p>
        </w:tc>
        <w:tc>
          <w:tcPr>
            <w:tcW w:w="1298" w:type="dxa"/>
            <w:tcBorders>
              <w:top w:val="single" w:sz="4" w:space="0" w:color="002060"/>
            </w:tcBorders>
            <w:shd w:val="clear" w:color="auto" w:fill="auto"/>
            <w:vAlign w:val="bottom"/>
          </w:tcPr>
          <w:p w:rsidR="006F0B37" w:rsidRPr="006F0B37" w:rsidRDefault="006F0B37" w:rsidP="00645A40">
            <w:pPr>
              <w:keepLines/>
              <w:spacing w:before="120" w:line="240" w:lineRule="exact"/>
              <w:jc w:val="right"/>
              <w:rPr>
                <w:rFonts w:ascii="Calibri" w:hAnsi="Calibri" w:cs="Calibri"/>
                <w:color w:val="002060"/>
                <w:sz w:val="24"/>
                <w:szCs w:val="24"/>
              </w:rPr>
            </w:pPr>
            <w:r w:rsidRPr="006F0B37">
              <w:rPr>
                <w:rFonts w:ascii="Calibri" w:hAnsi="Calibri" w:cs="Calibri"/>
                <w:color w:val="002060"/>
                <w:sz w:val="24"/>
                <w:szCs w:val="24"/>
              </w:rPr>
              <w:t>96,6</w:t>
            </w:r>
          </w:p>
        </w:tc>
      </w:tr>
      <w:tr w:rsidR="006F0B37" w:rsidRPr="006F0B37" w:rsidTr="000E07C1">
        <w:tc>
          <w:tcPr>
            <w:tcW w:w="4673" w:type="dxa"/>
          </w:tcPr>
          <w:p w:rsidR="006F0B37" w:rsidRPr="006F0B37" w:rsidRDefault="006F0B37" w:rsidP="00645A40">
            <w:pPr>
              <w:spacing w:before="60" w:line="240" w:lineRule="exact"/>
              <w:rPr>
                <w:rFonts w:ascii="Calibri" w:hAnsi="Calibri"/>
                <w:color w:val="002060"/>
                <w:sz w:val="24"/>
                <w:szCs w:val="24"/>
              </w:rPr>
            </w:pPr>
            <w:r w:rsidRPr="006F0B37">
              <w:rPr>
                <w:rFonts w:ascii="Calibri" w:hAnsi="Calibri"/>
                <w:color w:val="002060"/>
                <w:sz w:val="24"/>
                <w:szCs w:val="24"/>
              </w:rPr>
              <w:t>Бензол, толуол та ксилол чистотою менше 95 мас. %, тис.т</w:t>
            </w:r>
          </w:p>
        </w:tc>
        <w:tc>
          <w:tcPr>
            <w:tcW w:w="1135"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29,8</w:t>
            </w:r>
          </w:p>
        </w:tc>
        <w:tc>
          <w:tcPr>
            <w:tcW w:w="1138"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5,9</w:t>
            </w:r>
          </w:p>
        </w:tc>
        <w:tc>
          <w:tcPr>
            <w:tcW w:w="1277" w:type="dxa"/>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85,4</w:t>
            </w:r>
          </w:p>
        </w:tc>
        <w:tc>
          <w:tcPr>
            <w:tcW w:w="1298"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88,5</w:t>
            </w:r>
          </w:p>
        </w:tc>
      </w:tr>
      <w:tr w:rsidR="006F0B37" w:rsidRPr="006F0B37" w:rsidTr="000E07C1">
        <w:tc>
          <w:tcPr>
            <w:tcW w:w="4673" w:type="dxa"/>
          </w:tcPr>
          <w:p w:rsidR="006F0B37" w:rsidRPr="006F0B37" w:rsidRDefault="006F0B37" w:rsidP="00645A40">
            <w:pPr>
              <w:spacing w:before="60" w:line="240" w:lineRule="exact"/>
              <w:rPr>
                <w:rFonts w:ascii="Calibri" w:hAnsi="Calibri"/>
                <w:color w:val="002060"/>
                <w:sz w:val="24"/>
                <w:szCs w:val="24"/>
              </w:rPr>
            </w:pPr>
            <w:r w:rsidRPr="006F0B37">
              <w:rPr>
                <w:rFonts w:ascii="Calibri" w:hAnsi="Calibri"/>
                <w:color w:val="002060"/>
                <w:sz w:val="24"/>
                <w:szCs w:val="24"/>
              </w:rPr>
              <w:t>Спирт етиловий неденатурований із вмістом спирту не менше 80 об. %, млн.дал</w:t>
            </w:r>
          </w:p>
        </w:tc>
        <w:tc>
          <w:tcPr>
            <w:tcW w:w="1135"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3,3</w:t>
            </w:r>
          </w:p>
        </w:tc>
        <w:tc>
          <w:tcPr>
            <w:tcW w:w="1138"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0,7</w:t>
            </w:r>
          </w:p>
        </w:tc>
        <w:tc>
          <w:tcPr>
            <w:tcW w:w="1277" w:type="dxa"/>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140,4</w:t>
            </w:r>
          </w:p>
        </w:tc>
        <w:tc>
          <w:tcPr>
            <w:tcW w:w="1298"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154,0</w:t>
            </w:r>
          </w:p>
        </w:tc>
      </w:tr>
      <w:tr w:rsidR="006F0B37" w:rsidRPr="006F0B37" w:rsidTr="000E07C1">
        <w:tc>
          <w:tcPr>
            <w:tcW w:w="4673" w:type="dxa"/>
            <w:shd w:val="clear" w:color="auto" w:fill="auto"/>
            <w:vAlign w:val="bottom"/>
          </w:tcPr>
          <w:p w:rsidR="006F0B37" w:rsidRPr="006F0B37" w:rsidRDefault="006F0B37" w:rsidP="00645A40">
            <w:pPr>
              <w:spacing w:before="60" w:line="240" w:lineRule="exact"/>
              <w:rPr>
                <w:rFonts w:ascii="Calibri" w:hAnsi="Calibri"/>
                <w:color w:val="002060"/>
                <w:sz w:val="24"/>
                <w:szCs w:val="24"/>
              </w:rPr>
            </w:pPr>
            <w:r w:rsidRPr="006F0B37">
              <w:rPr>
                <w:rFonts w:ascii="Calibri" w:hAnsi="Calibri"/>
                <w:color w:val="002060"/>
                <w:sz w:val="24"/>
                <w:szCs w:val="24"/>
              </w:rPr>
              <w:t>Полівінілхлорид пластифікований, у суміші з іншими речовинами, у первинних формах, тис.т</w:t>
            </w:r>
          </w:p>
        </w:tc>
        <w:tc>
          <w:tcPr>
            <w:tcW w:w="1135"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19,9</w:t>
            </w:r>
          </w:p>
        </w:tc>
        <w:tc>
          <w:tcPr>
            <w:tcW w:w="1138"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4,2</w:t>
            </w:r>
          </w:p>
        </w:tc>
        <w:tc>
          <w:tcPr>
            <w:tcW w:w="1277" w:type="dxa"/>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82,8</w:t>
            </w:r>
          </w:p>
        </w:tc>
        <w:tc>
          <w:tcPr>
            <w:tcW w:w="1298"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96,1</w:t>
            </w:r>
          </w:p>
        </w:tc>
      </w:tr>
      <w:tr w:rsidR="006F0B37" w:rsidRPr="006F0B37" w:rsidTr="000E07C1">
        <w:tc>
          <w:tcPr>
            <w:tcW w:w="4673" w:type="dxa"/>
            <w:shd w:val="clear" w:color="auto" w:fill="auto"/>
            <w:vAlign w:val="bottom"/>
          </w:tcPr>
          <w:p w:rsidR="006F0B37" w:rsidRPr="006F0B37" w:rsidRDefault="006F0B37" w:rsidP="00645A40">
            <w:pPr>
              <w:spacing w:before="60" w:line="240" w:lineRule="exact"/>
              <w:rPr>
                <w:rFonts w:ascii="Calibri" w:hAnsi="Calibri"/>
                <w:color w:val="002060"/>
                <w:sz w:val="24"/>
                <w:szCs w:val="24"/>
              </w:rPr>
            </w:pPr>
            <w:r w:rsidRPr="006F0B37">
              <w:rPr>
                <w:rFonts w:ascii="Calibri" w:hAnsi="Calibri"/>
                <w:color w:val="002060"/>
                <w:sz w:val="24"/>
                <w:szCs w:val="24"/>
              </w:rPr>
              <w:t>Смоли карбамідні та тіокарбамідні, у первинних формах, тис.т</w:t>
            </w:r>
          </w:p>
        </w:tc>
        <w:tc>
          <w:tcPr>
            <w:tcW w:w="1135"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22,4</w:t>
            </w:r>
          </w:p>
        </w:tc>
        <w:tc>
          <w:tcPr>
            <w:tcW w:w="1138"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2,5</w:t>
            </w:r>
          </w:p>
        </w:tc>
        <w:tc>
          <w:tcPr>
            <w:tcW w:w="1277" w:type="dxa"/>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37,8</w:t>
            </w:r>
          </w:p>
        </w:tc>
        <w:tc>
          <w:tcPr>
            <w:tcW w:w="1298" w:type="dxa"/>
            <w:shd w:val="clear" w:color="auto" w:fill="auto"/>
            <w:vAlign w:val="bottom"/>
          </w:tcPr>
          <w:p w:rsidR="006F0B37" w:rsidRPr="006F0B37" w:rsidRDefault="006F0B37" w:rsidP="00645A40">
            <w:pPr>
              <w:keepLines/>
              <w:spacing w:before="20" w:line="240" w:lineRule="exact"/>
              <w:jc w:val="right"/>
              <w:rPr>
                <w:rFonts w:ascii="Calibri" w:hAnsi="Calibri" w:cs="Calibri"/>
                <w:color w:val="002060"/>
                <w:sz w:val="24"/>
                <w:szCs w:val="24"/>
              </w:rPr>
            </w:pPr>
            <w:r w:rsidRPr="006F0B37">
              <w:rPr>
                <w:rFonts w:ascii="Calibri" w:hAnsi="Calibri" w:cs="Calibri"/>
                <w:color w:val="002060"/>
                <w:sz w:val="24"/>
                <w:szCs w:val="24"/>
              </w:rPr>
              <w:t>67,7</w:t>
            </w:r>
          </w:p>
        </w:tc>
      </w:tr>
      <w:tr w:rsidR="006F0B37" w:rsidRPr="006F0B37" w:rsidTr="000E07C1">
        <w:tc>
          <w:tcPr>
            <w:tcW w:w="4673" w:type="dxa"/>
            <w:tcBorders>
              <w:bottom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135" w:type="dxa"/>
            <w:tcBorders>
              <w:bottom w:val="single" w:sz="4" w:space="0" w:color="auto"/>
            </w:tcBorders>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p>
        </w:tc>
        <w:tc>
          <w:tcPr>
            <w:tcW w:w="1138" w:type="dxa"/>
            <w:tcBorders>
              <w:bottom w:val="single" w:sz="4" w:space="0" w:color="auto"/>
            </w:tcBorders>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p>
        </w:tc>
        <w:tc>
          <w:tcPr>
            <w:tcW w:w="2575" w:type="dxa"/>
            <w:gridSpan w:val="2"/>
            <w:tcBorders>
              <w:bottom w:val="single" w:sz="4" w:space="0" w:color="002060"/>
            </w:tcBorders>
            <w:vAlign w:val="bottom"/>
          </w:tcPr>
          <w:p w:rsidR="006F0B37" w:rsidRPr="006F0B37" w:rsidRDefault="006F0B37" w:rsidP="00DA6CBB">
            <w:pPr>
              <w:spacing w:before="60" w:line="25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0E07C1">
        <w:tc>
          <w:tcPr>
            <w:tcW w:w="4673" w:type="dxa"/>
            <w:vMerge w:val="restart"/>
            <w:tcBorders>
              <w:top w:val="single" w:sz="4" w:space="0" w:color="auto"/>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2273" w:type="dxa"/>
            <w:gridSpan w:val="2"/>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77" w:type="dxa"/>
            <w:vMerge w:val="restart"/>
            <w:tcBorders>
              <w:top w:val="single" w:sz="4" w:space="0" w:color="002060"/>
              <w:left w:val="single" w:sz="4" w:space="0" w:color="auto"/>
              <w:bottom w:val="single" w:sz="4" w:space="0" w:color="002060"/>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298" w:type="dxa"/>
            <w:vMerge w:val="restart"/>
            <w:tcBorders>
              <w:top w:val="single" w:sz="4" w:space="0" w:color="002060"/>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0E07C1">
        <w:tc>
          <w:tcPr>
            <w:tcW w:w="4673" w:type="dxa"/>
            <w:vMerge/>
            <w:tcBorders>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135"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8"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7" w:type="dxa"/>
            <w:vMerge/>
            <w:tcBorders>
              <w:top w:val="single" w:sz="4" w:space="0" w:color="002060"/>
              <w:left w:val="single" w:sz="4" w:space="0" w:color="auto"/>
              <w:bottom w:val="single" w:sz="4" w:space="0" w:color="002060"/>
              <w:right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c>
          <w:tcPr>
            <w:tcW w:w="1298" w:type="dxa"/>
            <w:vMerge/>
            <w:tcBorders>
              <w:top w:val="single" w:sz="4" w:space="0" w:color="002060"/>
              <w:left w:val="single" w:sz="4" w:space="0" w:color="002060"/>
              <w:bottom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r>
      <w:tr w:rsidR="006F0B37" w:rsidRPr="006F0B37" w:rsidTr="000E07C1">
        <w:tc>
          <w:tcPr>
            <w:tcW w:w="4673" w:type="dxa"/>
            <w:shd w:val="clear" w:color="auto" w:fill="auto"/>
            <w:vAlign w:val="bottom"/>
          </w:tcPr>
          <w:p w:rsidR="006F0B37" w:rsidRPr="006F0B37" w:rsidRDefault="006F0B37" w:rsidP="00DA6CBB">
            <w:pPr>
              <w:spacing w:before="120" w:line="280" w:lineRule="exact"/>
              <w:rPr>
                <w:rFonts w:ascii="Calibri" w:hAnsi="Calibri"/>
                <w:color w:val="002060"/>
                <w:sz w:val="24"/>
                <w:szCs w:val="24"/>
              </w:rPr>
            </w:pPr>
            <w:r w:rsidRPr="006F0B37">
              <w:rPr>
                <w:rFonts w:ascii="Calibri" w:hAnsi="Calibri"/>
                <w:color w:val="002060"/>
                <w:sz w:val="24"/>
                <w:szCs w:val="24"/>
              </w:rPr>
              <w:t>Полiуретани в первинних формах, тис.т</w:t>
            </w:r>
          </w:p>
        </w:tc>
        <w:tc>
          <w:tcPr>
            <w:tcW w:w="1135" w:type="dxa"/>
            <w:tcBorders>
              <w:top w:val="single" w:sz="4" w:space="0" w:color="002060"/>
            </w:tcBorders>
            <w:shd w:val="clear" w:color="auto" w:fill="auto"/>
            <w:vAlign w:val="bottom"/>
          </w:tcPr>
          <w:p w:rsidR="006F0B37" w:rsidRPr="006F0B37" w:rsidRDefault="006F0B37" w:rsidP="00DA6CBB">
            <w:pPr>
              <w:keepLines/>
              <w:spacing w:before="120" w:line="280" w:lineRule="exact"/>
              <w:jc w:val="right"/>
              <w:rPr>
                <w:rFonts w:ascii="Calibri" w:hAnsi="Calibri" w:cs="Calibri"/>
                <w:color w:val="002060"/>
                <w:sz w:val="24"/>
                <w:szCs w:val="24"/>
              </w:rPr>
            </w:pPr>
            <w:r w:rsidRPr="006F0B37">
              <w:rPr>
                <w:rFonts w:ascii="Calibri" w:hAnsi="Calibri" w:cs="Calibri"/>
                <w:color w:val="002060"/>
                <w:sz w:val="24"/>
                <w:szCs w:val="24"/>
              </w:rPr>
              <w:t>4,3</w:t>
            </w:r>
          </w:p>
        </w:tc>
        <w:tc>
          <w:tcPr>
            <w:tcW w:w="1138" w:type="dxa"/>
            <w:tcBorders>
              <w:top w:val="single" w:sz="4" w:space="0" w:color="002060"/>
            </w:tcBorders>
            <w:shd w:val="clear" w:color="auto" w:fill="auto"/>
            <w:vAlign w:val="bottom"/>
          </w:tcPr>
          <w:p w:rsidR="006F0B37" w:rsidRPr="006F0B37" w:rsidRDefault="006F0B37" w:rsidP="00DA6CBB">
            <w:pPr>
              <w:keepLines/>
              <w:spacing w:before="120" w:line="280" w:lineRule="exact"/>
              <w:jc w:val="right"/>
              <w:rPr>
                <w:rFonts w:ascii="Calibri" w:hAnsi="Calibri" w:cs="Calibri"/>
                <w:color w:val="002060"/>
                <w:sz w:val="24"/>
                <w:szCs w:val="24"/>
              </w:rPr>
            </w:pPr>
            <w:r w:rsidRPr="006F0B37">
              <w:rPr>
                <w:rFonts w:ascii="Calibri" w:hAnsi="Calibri" w:cs="Calibri"/>
                <w:color w:val="002060"/>
                <w:sz w:val="24"/>
                <w:szCs w:val="24"/>
              </w:rPr>
              <w:t>0,6</w:t>
            </w:r>
          </w:p>
        </w:tc>
        <w:tc>
          <w:tcPr>
            <w:tcW w:w="1277" w:type="dxa"/>
            <w:tcBorders>
              <w:top w:val="single" w:sz="4" w:space="0" w:color="002060"/>
            </w:tcBorders>
            <w:vAlign w:val="bottom"/>
          </w:tcPr>
          <w:p w:rsidR="006F0B37" w:rsidRPr="006F0B37" w:rsidRDefault="006F0B37" w:rsidP="00DA6CBB">
            <w:pPr>
              <w:keepLines/>
              <w:spacing w:before="120" w:line="280" w:lineRule="exact"/>
              <w:jc w:val="right"/>
              <w:rPr>
                <w:rFonts w:ascii="Calibri" w:hAnsi="Calibri" w:cs="Calibri"/>
                <w:color w:val="002060"/>
                <w:sz w:val="24"/>
                <w:szCs w:val="24"/>
              </w:rPr>
            </w:pPr>
            <w:r w:rsidRPr="006F0B37">
              <w:rPr>
                <w:rFonts w:ascii="Calibri" w:hAnsi="Calibri" w:cs="Calibri"/>
                <w:color w:val="002060"/>
                <w:sz w:val="24"/>
                <w:szCs w:val="24"/>
              </w:rPr>
              <w:t>40,8</w:t>
            </w:r>
          </w:p>
        </w:tc>
        <w:tc>
          <w:tcPr>
            <w:tcW w:w="1298" w:type="dxa"/>
            <w:tcBorders>
              <w:top w:val="single" w:sz="4" w:space="0" w:color="002060"/>
            </w:tcBorders>
            <w:shd w:val="clear" w:color="auto" w:fill="auto"/>
            <w:vAlign w:val="bottom"/>
          </w:tcPr>
          <w:p w:rsidR="006F0B37" w:rsidRPr="006F0B37" w:rsidRDefault="006F0B37" w:rsidP="00DA6CBB">
            <w:pPr>
              <w:keepLines/>
              <w:spacing w:before="120" w:line="280" w:lineRule="exact"/>
              <w:jc w:val="right"/>
              <w:rPr>
                <w:rFonts w:ascii="Calibri" w:hAnsi="Calibri" w:cs="Calibri"/>
                <w:color w:val="002060"/>
                <w:sz w:val="24"/>
                <w:szCs w:val="24"/>
              </w:rPr>
            </w:pPr>
            <w:r w:rsidRPr="006F0B37">
              <w:rPr>
                <w:rFonts w:ascii="Calibri" w:hAnsi="Calibri" w:cs="Calibri"/>
                <w:color w:val="002060"/>
                <w:sz w:val="24"/>
                <w:szCs w:val="24"/>
              </w:rPr>
              <w:t>59,7</w:t>
            </w:r>
          </w:p>
        </w:tc>
      </w:tr>
      <w:tr w:rsidR="006F0B37" w:rsidRPr="006F0B37" w:rsidTr="000E07C1">
        <w:trPr>
          <w:trHeight w:val="545"/>
        </w:trPr>
        <w:tc>
          <w:tcPr>
            <w:tcW w:w="4673" w:type="dxa"/>
          </w:tcPr>
          <w:p w:rsidR="006F0B37" w:rsidRPr="006F0B37" w:rsidRDefault="006F0B37" w:rsidP="006F0B37">
            <w:pPr>
              <w:spacing w:before="60" w:line="280" w:lineRule="exact"/>
              <w:rPr>
                <w:rFonts w:ascii="Calibri" w:hAnsi="Calibri"/>
                <w:color w:val="002060"/>
                <w:sz w:val="24"/>
                <w:szCs w:val="24"/>
              </w:rPr>
            </w:pPr>
            <w:r w:rsidRPr="006F0B37">
              <w:rPr>
                <w:rFonts w:ascii="Calibri" w:hAnsi="Calibri"/>
                <w:color w:val="002060"/>
                <w:sz w:val="24"/>
                <w:szCs w:val="24"/>
              </w:rPr>
              <w:t>Фарби та лаки на основі поліакрилових чи вінілових полімерів, дисперговані чи розчинені у водному середовищі (уключаючи емалі та політури), тис.т</w:t>
            </w:r>
          </w:p>
        </w:tc>
        <w:tc>
          <w:tcPr>
            <w:tcW w:w="1135"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27,2</w:t>
            </w:r>
          </w:p>
        </w:tc>
        <w:tc>
          <w:tcPr>
            <w:tcW w:w="113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7,2</w:t>
            </w:r>
          </w:p>
        </w:tc>
        <w:tc>
          <w:tcPr>
            <w:tcW w:w="1277" w:type="dxa"/>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95,8</w:t>
            </w:r>
          </w:p>
        </w:tc>
        <w:tc>
          <w:tcPr>
            <w:tcW w:w="129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88,4</w:t>
            </w:r>
          </w:p>
        </w:tc>
      </w:tr>
      <w:tr w:rsidR="006F0B37" w:rsidRPr="006F0B37" w:rsidTr="000E07C1">
        <w:tc>
          <w:tcPr>
            <w:tcW w:w="4673" w:type="dxa"/>
            <w:shd w:val="clear" w:color="auto" w:fill="auto"/>
            <w:vAlign w:val="bottom"/>
          </w:tcPr>
          <w:p w:rsidR="006F0B37" w:rsidRPr="006F0B37" w:rsidRDefault="006F0B37" w:rsidP="006F0B37">
            <w:pPr>
              <w:spacing w:before="60" w:line="280" w:lineRule="exact"/>
              <w:rPr>
                <w:rFonts w:ascii="Calibri" w:hAnsi="Calibri"/>
                <w:color w:val="002060"/>
                <w:sz w:val="24"/>
                <w:szCs w:val="24"/>
              </w:rPr>
            </w:pPr>
            <w:r w:rsidRPr="006F0B37">
              <w:rPr>
                <w:rFonts w:ascii="Calibri" w:hAnsi="Calibri"/>
                <w:color w:val="002060"/>
                <w:sz w:val="24"/>
                <w:szCs w:val="24"/>
              </w:rPr>
              <w:t>Фарби та лаки, включаючи емалі та політури, на основі складних поліефірів, дисперговані чи розчинені в летких органічних розчинниках (крім тих, які з вмістом розчинника більше 50% маси розчину), тис.т</w:t>
            </w:r>
          </w:p>
        </w:tc>
        <w:tc>
          <w:tcPr>
            <w:tcW w:w="1135"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19,1</w:t>
            </w:r>
          </w:p>
        </w:tc>
        <w:tc>
          <w:tcPr>
            <w:tcW w:w="113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6,3</w:t>
            </w:r>
          </w:p>
        </w:tc>
        <w:tc>
          <w:tcPr>
            <w:tcW w:w="1277" w:type="dxa"/>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103,4</w:t>
            </w:r>
          </w:p>
        </w:tc>
        <w:tc>
          <w:tcPr>
            <w:tcW w:w="129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92,6</w:t>
            </w:r>
          </w:p>
        </w:tc>
      </w:tr>
      <w:tr w:rsidR="006F0B37" w:rsidRPr="006F0B37" w:rsidTr="000E07C1">
        <w:tc>
          <w:tcPr>
            <w:tcW w:w="4673" w:type="dxa"/>
            <w:vAlign w:val="bottom"/>
          </w:tcPr>
          <w:p w:rsidR="006F0B37" w:rsidRPr="006F0B37" w:rsidRDefault="006F0B37" w:rsidP="006F0B37">
            <w:pPr>
              <w:spacing w:before="60" w:line="280" w:lineRule="exact"/>
              <w:rPr>
                <w:rFonts w:ascii="Calibri" w:hAnsi="Calibri"/>
                <w:color w:val="002060"/>
                <w:sz w:val="24"/>
                <w:szCs w:val="24"/>
              </w:rPr>
            </w:pPr>
            <w:r w:rsidRPr="006F0B37">
              <w:rPr>
                <w:rFonts w:ascii="Calibri" w:hAnsi="Calibri"/>
                <w:color w:val="002060"/>
                <w:sz w:val="24"/>
                <w:szCs w:val="24"/>
              </w:rPr>
              <w:t>Мило та речовини поверхнево-активні органічні в брусках та подібних формах, н.в.і.у. (крім для туалетних цілей), тис.т</w:t>
            </w:r>
          </w:p>
        </w:tc>
        <w:tc>
          <w:tcPr>
            <w:tcW w:w="1135"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4,4</w:t>
            </w:r>
          </w:p>
        </w:tc>
        <w:tc>
          <w:tcPr>
            <w:tcW w:w="113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1,0</w:t>
            </w:r>
          </w:p>
        </w:tc>
        <w:tc>
          <w:tcPr>
            <w:tcW w:w="1277" w:type="dxa"/>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88,7</w:t>
            </w:r>
          </w:p>
        </w:tc>
        <w:tc>
          <w:tcPr>
            <w:tcW w:w="129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98,8</w:t>
            </w:r>
          </w:p>
        </w:tc>
      </w:tr>
      <w:tr w:rsidR="006F0B37" w:rsidRPr="006F0B37" w:rsidTr="000E07C1">
        <w:tc>
          <w:tcPr>
            <w:tcW w:w="4673" w:type="dxa"/>
            <w:vAlign w:val="bottom"/>
          </w:tcPr>
          <w:p w:rsidR="006F0B37" w:rsidRPr="006F0B37" w:rsidRDefault="006F0B37" w:rsidP="006F0B37">
            <w:pPr>
              <w:spacing w:before="60" w:line="280" w:lineRule="exact"/>
              <w:rPr>
                <w:rFonts w:ascii="Calibri" w:hAnsi="Calibri"/>
                <w:color w:val="002060"/>
                <w:sz w:val="24"/>
                <w:szCs w:val="24"/>
              </w:rPr>
            </w:pPr>
            <w:r w:rsidRPr="006F0B37">
              <w:rPr>
                <w:rFonts w:ascii="Calibri" w:hAnsi="Calibri"/>
                <w:color w:val="002060"/>
                <w:sz w:val="24"/>
                <w:szCs w:val="24"/>
              </w:rPr>
              <w:t>Засоби мийні та для чищення, які містять або не містять мило, включаючи допоміжні засоби, для миття, розфасовані для роздрібної торгівлі (крім тих, що їх використовують як мило та поверхнево-активні речовини), тис.т</w:t>
            </w:r>
          </w:p>
        </w:tc>
        <w:tc>
          <w:tcPr>
            <w:tcW w:w="1135"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76,4</w:t>
            </w:r>
          </w:p>
        </w:tc>
        <w:tc>
          <w:tcPr>
            <w:tcW w:w="113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15,1</w:t>
            </w:r>
          </w:p>
        </w:tc>
        <w:tc>
          <w:tcPr>
            <w:tcW w:w="1277" w:type="dxa"/>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100,9</w:t>
            </w:r>
          </w:p>
        </w:tc>
        <w:tc>
          <w:tcPr>
            <w:tcW w:w="129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114,6</w:t>
            </w:r>
          </w:p>
        </w:tc>
      </w:tr>
      <w:tr w:rsidR="006F0B37" w:rsidRPr="006F0B37" w:rsidTr="000E07C1">
        <w:tc>
          <w:tcPr>
            <w:tcW w:w="4673" w:type="dxa"/>
            <w:shd w:val="clear" w:color="auto" w:fill="auto"/>
            <w:vAlign w:val="bottom"/>
          </w:tcPr>
          <w:p w:rsidR="006F0B37" w:rsidRPr="006F0B37" w:rsidRDefault="006F0B37" w:rsidP="006F0B37">
            <w:pPr>
              <w:spacing w:before="60" w:line="280" w:lineRule="exact"/>
              <w:rPr>
                <w:rFonts w:ascii="Calibri" w:hAnsi="Calibri"/>
                <w:color w:val="002060"/>
                <w:sz w:val="24"/>
                <w:szCs w:val="24"/>
              </w:rPr>
            </w:pPr>
            <w:r w:rsidRPr="006F0B37">
              <w:rPr>
                <w:rFonts w:ascii="Calibri" w:hAnsi="Calibri"/>
                <w:color w:val="002060"/>
                <w:sz w:val="24"/>
                <w:szCs w:val="24"/>
              </w:rPr>
              <w:t>Вода туалетна, тис.дал</w:t>
            </w:r>
          </w:p>
        </w:tc>
        <w:tc>
          <w:tcPr>
            <w:tcW w:w="1135"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12,4</w:t>
            </w:r>
          </w:p>
        </w:tc>
        <w:tc>
          <w:tcPr>
            <w:tcW w:w="113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2,3</w:t>
            </w:r>
          </w:p>
        </w:tc>
        <w:tc>
          <w:tcPr>
            <w:tcW w:w="1277" w:type="dxa"/>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87,1</w:t>
            </w:r>
          </w:p>
        </w:tc>
        <w:tc>
          <w:tcPr>
            <w:tcW w:w="129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89,7</w:t>
            </w:r>
          </w:p>
        </w:tc>
      </w:tr>
      <w:tr w:rsidR="006F0B37" w:rsidRPr="006F0B37" w:rsidTr="000E07C1">
        <w:tc>
          <w:tcPr>
            <w:tcW w:w="4673" w:type="dxa"/>
            <w:vAlign w:val="bottom"/>
          </w:tcPr>
          <w:p w:rsidR="006F0B37" w:rsidRPr="006F0B37" w:rsidRDefault="006F0B37" w:rsidP="006F0B37">
            <w:pPr>
              <w:spacing w:before="60" w:line="280" w:lineRule="exact"/>
              <w:rPr>
                <w:rFonts w:ascii="Calibri" w:hAnsi="Calibri"/>
                <w:color w:val="002060"/>
                <w:sz w:val="24"/>
                <w:szCs w:val="24"/>
              </w:rPr>
            </w:pPr>
            <w:r w:rsidRPr="006F0B37">
              <w:rPr>
                <w:rFonts w:ascii="Calibri" w:hAnsi="Calibri"/>
                <w:color w:val="002060"/>
                <w:sz w:val="24"/>
                <w:szCs w:val="24"/>
              </w:rPr>
              <w:t>Засоби косметичні для макіяжу чи догляду за шкірою, у т.ч. засоби сонцезахисні та для засмаги (крім препаратів лікарських, засобів косметичних для макіяжу губ і очей, засобів для манікюру й педикюру, пудри косметичної й туалетної, тальку), тис.т</w:t>
            </w:r>
          </w:p>
        </w:tc>
        <w:tc>
          <w:tcPr>
            <w:tcW w:w="1135"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2,7</w:t>
            </w:r>
          </w:p>
        </w:tc>
        <w:tc>
          <w:tcPr>
            <w:tcW w:w="113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0,5</w:t>
            </w:r>
          </w:p>
        </w:tc>
        <w:tc>
          <w:tcPr>
            <w:tcW w:w="1277" w:type="dxa"/>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72,9</w:t>
            </w:r>
          </w:p>
        </w:tc>
        <w:tc>
          <w:tcPr>
            <w:tcW w:w="129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93,6</w:t>
            </w:r>
          </w:p>
        </w:tc>
      </w:tr>
      <w:tr w:rsidR="006F0B37" w:rsidRPr="006F0B37" w:rsidTr="000E07C1">
        <w:tc>
          <w:tcPr>
            <w:tcW w:w="4673" w:type="dxa"/>
            <w:shd w:val="clear" w:color="auto" w:fill="auto"/>
            <w:vAlign w:val="bottom"/>
          </w:tcPr>
          <w:p w:rsidR="006F0B37" w:rsidRPr="006F0B37" w:rsidRDefault="006F0B37" w:rsidP="006F0B37">
            <w:pPr>
              <w:spacing w:before="60" w:line="280" w:lineRule="exact"/>
              <w:rPr>
                <w:rFonts w:ascii="Calibri" w:hAnsi="Calibri"/>
                <w:color w:val="002060"/>
                <w:sz w:val="24"/>
                <w:szCs w:val="24"/>
              </w:rPr>
            </w:pPr>
            <w:r w:rsidRPr="006F0B37">
              <w:rPr>
                <w:rFonts w:ascii="Calibri" w:hAnsi="Calibri"/>
                <w:color w:val="002060"/>
                <w:sz w:val="24"/>
                <w:szCs w:val="24"/>
              </w:rPr>
              <w:t>Мило та речовини поверхнево-активнi органічні у вигляді брусків, брикетів, фігурних формованих виробів або у інших формах, для туалетних цілей, тис.т</w:t>
            </w:r>
          </w:p>
        </w:tc>
        <w:tc>
          <w:tcPr>
            <w:tcW w:w="1135"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5,4</w:t>
            </w:r>
          </w:p>
        </w:tc>
        <w:tc>
          <w:tcPr>
            <w:tcW w:w="113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1,0</w:t>
            </w:r>
          </w:p>
        </w:tc>
        <w:tc>
          <w:tcPr>
            <w:tcW w:w="1277" w:type="dxa"/>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89,0</w:t>
            </w:r>
          </w:p>
        </w:tc>
        <w:tc>
          <w:tcPr>
            <w:tcW w:w="129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102,8</w:t>
            </w:r>
          </w:p>
        </w:tc>
      </w:tr>
      <w:tr w:rsidR="006F0B37" w:rsidRPr="006F0B37" w:rsidTr="000E07C1">
        <w:tc>
          <w:tcPr>
            <w:tcW w:w="4673" w:type="dxa"/>
            <w:shd w:val="clear" w:color="auto" w:fill="auto"/>
            <w:vAlign w:val="bottom"/>
          </w:tcPr>
          <w:p w:rsidR="006F0B37" w:rsidRPr="006F0B37" w:rsidRDefault="006F0B37" w:rsidP="006F0B37">
            <w:pPr>
              <w:spacing w:before="60" w:line="280" w:lineRule="exact"/>
              <w:rPr>
                <w:rFonts w:ascii="Calibri" w:hAnsi="Calibri"/>
                <w:color w:val="002060"/>
                <w:sz w:val="24"/>
                <w:szCs w:val="24"/>
              </w:rPr>
            </w:pPr>
            <w:r w:rsidRPr="006F0B37">
              <w:rPr>
                <w:rFonts w:ascii="Calibri" w:hAnsi="Calibri"/>
                <w:color w:val="002060"/>
                <w:sz w:val="24"/>
                <w:szCs w:val="24"/>
              </w:rPr>
              <w:t>Речовини поверхнево-активні органічні та засоби для миття шкіри, які містять або не містять мило, розфасовані для роздрібної торгівлі, тис.т</w:t>
            </w:r>
          </w:p>
        </w:tc>
        <w:tc>
          <w:tcPr>
            <w:tcW w:w="1135"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5,5</w:t>
            </w:r>
          </w:p>
        </w:tc>
        <w:tc>
          <w:tcPr>
            <w:tcW w:w="113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1,0</w:t>
            </w:r>
          </w:p>
        </w:tc>
        <w:tc>
          <w:tcPr>
            <w:tcW w:w="1277" w:type="dxa"/>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84,9</w:t>
            </w:r>
          </w:p>
        </w:tc>
        <w:tc>
          <w:tcPr>
            <w:tcW w:w="129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98,5</w:t>
            </w:r>
          </w:p>
        </w:tc>
      </w:tr>
      <w:tr w:rsidR="006F0B37" w:rsidRPr="006F0B37" w:rsidTr="000E07C1">
        <w:tc>
          <w:tcPr>
            <w:tcW w:w="4673" w:type="dxa"/>
            <w:shd w:val="clear" w:color="auto" w:fill="auto"/>
            <w:vAlign w:val="bottom"/>
          </w:tcPr>
          <w:p w:rsidR="006F0B37" w:rsidRPr="006F0B37" w:rsidRDefault="006F0B37" w:rsidP="006F0B37">
            <w:pPr>
              <w:spacing w:before="60" w:line="280" w:lineRule="exact"/>
              <w:rPr>
                <w:rFonts w:ascii="Calibri" w:hAnsi="Calibri"/>
                <w:color w:val="002060"/>
                <w:sz w:val="24"/>
                <w:szCs w:val="24"/>
              </w:rPr>
            </w:pPr>
          </w:p>
        </w:tc>
        <w:tc>
          <w:tcPr>
            <w:tcW w:w="1135"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p>
        </w:tc>
        <w:tc>
          <w:tcPr>
            <w:tcW w:w="113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p>
        </w:tc>
        <w:tc>
          <w:tcPr>
            <w:tcW w:w="1277" w:type="dxa"/>
            <w:vAlign w:val="bottom"/>
          </w:tcPr>
          <w:p w:rsidR="006F0B37" w:rsidRPr="006F0B37" w:rsidRDefault="006F0B37" w:rsidP="006F0B37">
            <w:pPr>
              <w:keepLines/>
              <w:spacing w:before="60" w:line="280" w:lineRule="exact"/>
              <w:jc w:val="right"/>
              <w:rPr>
                <w:rFonts w:ascii="Calibri" w:hAnsi="Calibri" w:cs="Calibri"/>
                <w:color w:val="002060"/>
                <w:sz w:val="24"/>
                <w:szCs w:val="24"/>
              </w:rPr>
            </w:pPr>
          </w:p>
        </w:tc>
        <w:tc>
          <w:tcPr>
            <w:tcW w:w="129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p>
        </w:tc>
      </w:tr>
      <w:tr w:rsidR="006F0B37" w:rsidRPr="006F0B37" w:rsidTr="000E07C1">
        <w:tc>
          <w:tcPr>
            <w:tcW w:w="4673" w:type="dxa"/>
            <w:shd w:val="clear" w:color="auto" w:fill="auto"/>
            <w:vAlign w:val="bottom"/>
          </w:tcPr>
          <w:p w:rsidR="006F0B37" w:rsidRPr="006F0B37" w:rsidRDefault="006F0B37" w:rsidP="006F0B37">
            <w:pPr>
              <w:spacing w:before="60" w:line="280" w:lineRule="exact"/>
              <w:rPr>
                <w:rFonts w:ascii="Calibri" w:hAnsi="Calibri"/>
                <w:color w:val="002060"/>
                <w:sz w:val="24"/>
                <w:szCs w:val="24"/>
              </w:rPr>
            </w:pPr>
            <w:r w:rsidRPr="006F0B37">
              <w:rPr>
                <w:rFonts w:ascii="Calibri" w:hAnsi="Calibri"/>
                <w:color w:val="002060"/>
                <w:sz w:val="24"/>
                <w:szCs w:val="24"/>
              </w:rPr>
              <w:t>Препарати лiкарськi, що мiстять iншi антибіотики, розфасовані для роздрiбного продажу, т</w:t>
            </w:r>
          </w:p>
        </w:tc>
        <w:tc>
          <w:tcPr>
            <w:tcW w:w="1135"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526,7</w:t>
            </w:r>
          </w:p>
        </w:tc>
        <w:tc>
          <w:tcPr>
            <w:tcW w:w="113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123,8</w:t>
            </w:r>
          </w:p>
        </w:tc>
        <w:tc>
          <w:tcPr>
            <w:tcW w:w="1277" w:type="dxa"/>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170,7</w:t>
            </w:r>
          </w:p>
        </w:tc>
        <w:tc>
          <w:tcPr>
            <w:tcW w:w="1298" w:type="dxa"/>
            <w:shd w:val="clear" w:color="auto" w:fill="auto"/>
            <w:vAlign w:val="bottom"/>
          </w:tcPr>
          <w:p w:rsidR="006F0B37" w:rsidRPr="006F0B37" w:rsidRDefault="006F0B37" w:rsidP="006F0B37">
            <w:pPr>
              <w:keepLines/>
              <w:spacing w:before="60" w:line="280" w:lineRule="exact"/>
              <w:jc w:val="right"/>
              <w:rPr>
                <w:rFonts w:ascii="Calibri" w:hAnsi="Calibri" w:cs="Calibri"/>
                <w:color w:val="002060"/>
                <w:sz w:val="24"/>
                <w:szCs w:val="24"/>
              </w:rPr>
            </w:pPr>
            <w:r w:rsidRPr="006F0B37">
              <w:rPr>
                <w:rFonts w:ascii="Calibri" w:hAnsi="Calibri" w:cs="Calibri"/>
                <w:color w:val="002060"/>
                <w:sz w:val="24"/>
                <w:szCs w:val="24"/>
              </w:rPr>
              <w:t>112,9</w:t>
            </w:r>
          </w:p>
        </w:tc>
      </w:tr>
    </w:tbl>
    <w:p w:rsidR="006F0B37" w:rsidRPr="006F0B37" w:rsidRDefault="006F0B37" w:rsidP="006F0B37"/>
    <w:tbl>
      <w:tblPr>
        <w:tblW w:w="9500" w:type="dxa"/>
        <w:tblInd w:w="-2" w:type="dxa"/>
        <w:tblLayout w:type="fixed"/>
        <w:tblCellMar>
          <w:left w:w="71" w:type="dxa"/>
          <w:right w:w="71" w:type="dxa"/>
        </w:tblCellMar>
        <w:tblLook w:val="0000" w:firstRow="0" w:lastRow="0" w:firstColumn="0" w:lastColumn="0" w:noHBand="0" w:noVBand="0"/>
      </w:tblPr>
      <w:tblGrid>
        <w:gridCol w:w="4673"/>
        <w:gridCol w:w="1135"/>
        <w:gridCol w:w="1138"/>
        <w:gridCol w:w="1277"/>
        <w:gridCol w:w="1277"/>
      </w:tblGrid>
      <w:tr w:rsidR="006F0B37" w:rsidRPr="006F0B37" w:rsidTr="006F0B37">
        <w:tc>
          <w:tcPr>
            <w:tcW w:w="4673" w:type="dxa"/>
            <w:tcBorders>
              <w:bottom w:val="single" w:sz="4" w:space="0" w:color="auto"/>
            </w:tcBorders>
            <w:vAlign w:val="bottom"/>
          </w:tcPr>
          <w:p w:rsidR="006F0B37" w:rsidRPr="006F0B37" w:rsidRDefault="006F0B37" w:rsidP="00270385">
            <w:pPr>
              <w:widowControl w:val="0"/>
              <w:spacing w:line="310" w:lineRule="exact"/>
              <w:rPr>
                <w:rFonts w:ascii="Calibri" w:hAnsi="Calibri"/>
                <w:color w:val="002060"/>
                <w:kern w:val="2"/>
                <w:sz w:val="24"/>
                <w:szCs w:val="24"/>
              </w:rPr>
            </w:pPr>
          </w:p>
        </w:tc>
        <w:tc>
          <w:tcPr>
            <w:tcW w:w="1135" w:type="dxa"/>
            <w:tcBorders>
              <w:bottom w:val="single" w:sz="4" w:space="0" w:color="auto"/>
            </w:tcBorders>
            <w:shd w:val="clear" w:color="auto" w:fill="auto"/>
            <w:vAlign w:val="bottom"/>
          </w:tcPr>
          <w:p w:rsidR="006F0B37" w:rsidRPr="006F0B37" w:rsidRDefault="006F0B37" w:rsidP="00270385">
            <w:pPr>
              <w:spacing w:line="250" w:lineRule="exact"/>
              <w:jc w:val="right"/>
              <w:rPr>
                <w:rFonts w:ascii="Calibri" w:hAnsi="Calibri"/>
                <w:color w:val="1F3864"/>
                <w:sz w:val="24"/>
                <w:szCs w:val="24"/>
              </w:rPr>
            </w:pPr>
          </w:p>
        </w:tc>
        <w:tc>
          <w:tcPr>
            <w:tcW w:w="1138" w:type="dxa"/>
            <w:tcBorders>
              <w:bottom w:val="single" w:sz="4" w:space="0" w:color="auto"/>
            </w:tcBorders>
            <w:shd w:val="clear" w:color="auto" w:fill="auto"/>
            <w:vAlign w:val="bottom"/>
          </w:tcPr>
          <w:p w:rsidR="006F0B37" w:rsidRPr="006F0B37" w:rsidRDefault="006F0B37" w:rsidP="00270385">
            <w:pPr>
              <w:spacing w:line="250" w:lineRule="exact"/>
              <w:jc w:val="right"/>
              <w:rPr>
                <w:rFonts w:ascii="Calibri" w:hAnsi="Calibri"/>
                <w:color w:val="1F3864"/>
                <w:sz w:val="24"/>
                <w:szCs w:val="24"/>
              </w:rPr>
            </w:pPr>
          </w:p>
        </w:tc>
        <w:tc>
          <w:tcPr>
            <w:tcW w:w="2554" w:type="dxa"/>
            <w:gridSpan w:val="2"/>
            <w:tcBorders>
              <w:bottom w:val="single" w:sz="4" w:space="0" w:color="002060"/>
            </w:tcBorders>
            <w:vAlign w:val="bottom"/>
          </w:tcPr>
          <w:p w:rsidR="006F0B37" w:rsidRPr="006F0B37" w:rsidRDefault="006F0B37" w:rsidP="00270385">
            <w:pPr>
              <w:spacing w:line="25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6F0B37">
        <w:tc>
          <w:tcPr>
            <w:tcW w:w="4673" w:type="dxa"/>
            <w:vMerge w:val="restart"/>
            <w:tcBorders>
              <w:top w:val="single" w:sz="4" w:space="0" w:color="auto"/>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2273" w:type="dxa"/>
            <w:gridSpan w:val="2"/>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77" w:type="dxa"/>
            <w:vMerge w:val="restart"/>
            <w:tcBorders>
              <w:top w:val="single" w:sz="4" w:space="0" w:color="002060"/>
              <w:left w:val="single" w:sz="4" w:space="0" w:color="auto"/>
              <w:bottom w:val="single" w:sz="4" w:space="0" w:color="002060"/>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277" w:type="dxa"/>
            <w:vMerge w:val="restart"/>
            <w:tcBorders>
              <w:top w:val="single" w:sz="4" w:space="0" w:color="002060"/>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c>
          <w:tcPr>
            <w:tcW w:w="4673" w:type="dxa"/>
            <w:vMerge/>
            <w:tcBorders>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135"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8"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7" w:type="dxa"/>
            <w:vMerge/>
            <w:tcBorders>
              <w:top w:val="single" w:sz="4" w:space="0" w:color="002060"/>
              <w:left w:val="single" w:sz="4" w:space="0" w:color="auto"/>
              <w:bottom w:val="single" w:sz="4" w:space="0" w:color="002060"/>
              <w:right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c>
          <w:tcPr>
            <w:tcW w:w="1277" w:type="dxa"/>
            <w:vMerge/>
            <w:tcBorders>
              <w:top w:val="single" w:sz="4" w:space="0" w:color="002060"/>
              <w:left w:val="single" w:sz="4" w:space="0" w:color="002060"/>
              <w:bottom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r>
      <w:tr w:rsidR="006F0B37" w:rsidRPr="006F0B37" w:rsidTr="006F0B37">
        <w:tc>
          <w:tcPr>
            <w:tcW w:w="4673" w:type="dxa"/>
            <w:shd w:val="clear" w:color="auto" w:fill="auto"/>
            <w:vAlign w:val="bottom"/>
          </w:tcPr>
          <w:p w:rsidR="006F0B37" w:rsidRPr="006F0B37" w:rsidRDefault="006F0B37" w:rsidP="00DA6CBB">
            <w:pPr>
              <w:spacing w:before="120" w:line="260" w:lineRule="exact"/>
              <w:rPr>
                <w:rFonts w:ascii="Calibri" w:hAnsi="Calibri"/>
                <w:color w:val="002060"/>
                <w:sz w:val="24"/>
                <w:szCs w:val="24"/>
              </w:rPr>
            </w:pPr>
            <w:r w:rsidRPr="006F0B37">
              <w:rPr>
                <w:rFonts w:ascii="Calibri" w:hAnsi="Calibri"/>
                <w:color w:val="002060"/>
                <w:sz w:val="24"/>
                <w:szCs w:val="24"/>
              </w:rPr>
              <w:t>Препарати лiкарськi, що мiстять кортикостероїдні гормони, їх похідні та структурні аналоги, і не містять антибіотики, для терапевтичного або профілактичного застосування, в дозованому вигляді чи розфасовані для роздрiбного продажу, т</w:t>
            </w:r>
          </w:p>
        </w:tc>
        <w:tc>
          <w:tcPr>
            <w:tcW w:w="1135" w:type="dxa"/>
            <w:tcBorders>
              <w:top w:val="single" w:sz="4" w:space="0" w:color="002060"/>
            </w:tcBorders>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50,0</w:t>
            </w:r>
          </w:p>
        </w:tc>
        <w:tc>
          <w:tcPr>
            <w:tcW w:w="1138" w:type="dxa"/>
            <w:tcBorders>
              <w:top w:val="single" w:sz="4" w:space="0" w:color="002060"/>
            </w:tcBorders>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11,2</w:t>
            </w:r>
          </w:p>
        </w:tc>
        <w:tc>
          <w:tcPr>
            <w:tcW w:w="1277" w:type="dxa"/>
            <w:tcBorders>
              <w:top w:val="single" w:sz="4" w:space="0" w:color="002060"/>
            </w:tcBorders>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80,9</w:t>
            </w:r>
          </w:p>
        </w:tc>
        <w:tc>
          <w:tcPr>
            <w:tcW w:w="1277" w:type="dxa"/>
            <w:tcBorders>
              <w:top w:val="single" w:sz="4" w:space="0" w:color="002060"/>
            </w:tcBorders>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101,7</w:t>
            </w:r>
          </w:p>
        </w:tc>
      </w:tr>
      <w:tr w:rsidR="006F0B37" w:rsidRPr="006F0B37" w:rsidTr="006F0B37">
        <w:tc>
          <w:tcPr>
            <w:tcW w:w="4673" w:type="dxa"/>
            <w:shd w:val="clear" w:color="auto" w:fill="auto"/>
            <w:vAlign w:val="bottom"/>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Препарати лiкарськi iншi, що мiстять змiшанi чи незмiшанi продукти, н.в.i.у., розфасовані для роздрiбного продажу, тис.т</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19,5</w:t>
            </w:r>
          </w:p>
        </w:tc>
        <w:tc>
          <w:tcPr>
            <w:tcW w:w="1138"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3,9</w:t>
            </w:r>
          </w:p>
        </w:tc>
        <w:tc>
          <w:tcPr>
            <w:tcW w:w="1277" w:type="dxa"/>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106,9</w:t>
            </w:r>
          </w:p>
        </w:tc>
        <w:tc>
          <w:tcPr>
            <w:tcW w:w="1277"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105,8</w:t>
            </w:r>
          </w:p>
        </w:tc>
      </w:tr>
    </w:tbl>
    <w:p w:rsidR="006F0B37" w:rsidRPr="006F0B37" w:rsidRDefault="006F0B37" w:rsidP="002708BA">
      <w:pPr>
        <w:spacing w:line="140" w:lineRule="exact"/>
      </w:pPr>
    </w:p>
    <w:p w:rsidR="006F0B37" w:rsidRPr="006F0B37" w:rsidRDefault="006F0B37" w:rsidP="00DA6CBB">
      <w:pPr>
        <w:widowControl w:val="0"/>
        <w:spacing w:line="320" w:lineRule="exact"/>
        <w:ind w:firstLine="567"/>
        <w:jc w:val="both"/>
        <w:rPr>
          <w:rFonts w:ascii="Calibri" w:hAnsi="Calibri"/>
          <w:color w:val="002060"/>
          <w:kern w:val="2"/>
          <w:sz w:val="27"/>
          <w:szCs w:val="27"/>
        </w:rPr>
      </w:pPr>
      <w:r w:rsidRPr="006F0B37">
        <w:rPr>
          <w:rFonts w:ascii="Calibri" w:hAnsi="Calibri"/>
          <w:color w:val="002060"/>
          <w:kern w:val="2"/>
          <w:sz w:val="27"/>
          <w:szCs w:val="27"/>
        </w:rPr>
        <w:t>На підприємствах з виробництва гумових і пластмасових виробів, іншої неметалевої мінеральної продукції за підсумками січня–травня</w:t>
      </w:r>
      <w:r w:rsidRPr="006F0B37">
        <w:rPr>
          <w:rFonts w:ascii="Calibri" w:hAnsi="Calibri"/>
          <w:color w:val="002060"/>
          <w:sz w:val="27"/>
          <w:szCs w:val="27"/>
        </w:rPr>
        <w:t xml:space="preserve"> 2020р. випуск</w:t>
      </w:r>
      <w:r w:rsidRPr="006F0B37">
        <w:rPr>
          <w:rFonts w:ascii="Calibri" w:hAnsi="Calibri"/>
          <w:color w:val="002060"/>
          <w:kern w:val="2"/>
          <w:sz w:val="27"/>
          <w:szCs w:val="27"/>
        </w:rPr>
        <w:t xml:space="preserve"> продукції зменшився на 12,4% (за січень–квітень п.р. – на 12,3%), у т.ч. у виробництві гумових і пластмасових виробів – на 10,8% (на 7,8%), іншої неметалевої мінеральної продукції – на 13,5% (на 15,5%). Скорочення обсягів виробництва промислової продукції за 5 місяців 2020р. спостерігалося у виробництві гумових виробів (на 25,1%), пластмасових виробів (на 9,2%), вогнетривких виробів (на 13,0%), будівельних матеріалів із глини (на 26,4%), скла та виробів зі скла (на 1,3%), бетону, гіпсу та цементу (на 24,7%). Поряд із цим у виробництві цементу, вапна та гіпсових сумішей одержано приріст продукції (1,9%).</w:t>
      </w:r>
    </w:p>
    <w:p w:rsidR="006F0B37" w:rsidRDefault="006F0B37" w:rsidP="00DA6CBB">
      <w:pPr>
        <w:widowControl w:val="0"/>
        <w:spacing w:after="120" w:line="320" w:lineRule="exact"/>
        <w:ind w:firstLine="567"/>
        <w:jc w:val="both"/>
        <w:rPr>
          <w:rFonts w:ascii="Calibri" w:hAnsi="Calibri"/>
          <w:color w:val="002060"/>
          <w:kern w:val="2"/>
          <w:sz w:val="27"/>
          <w:szCs w:val="27"/>
        </w:rPr>
      </w:pPr>
      <w:r w:rsidRPr="006F0B37">
        <w:rPr>
          <w:rFonts w:ascii="Calibri" w:hAnsi="Calibri"/>
          <w:color w:val="002060"/>
          <w:kern w:val="2"/>
          <w:sz w:val="27"/>
          <w:szCs w:val="27"/>
        </w:rPr>
        <w:t>Виробництво основних видів продукції характеризується такими даними:</w:t>
      </w:r>
    </w:p>
    <w:p w:rsidR="00DA6CBB" w:rsidRPr="006F0B37" w:rsidRDefault="00DA6CBB" w:rsidP="00DA6CBB">
      <w:pPr>
        <w:widowControl w:val="0"/>
        <w:spacing w:after="120" w:line="120" w:lineRule="exact"/>
        <w:ind w:firstLine="567"/>
        <w:jc w:val="both"/>
        <w:rPr>
          <w:rFonts w:ascii="Calibri" w:hAnsi="Calibri"/>
          <w:color w:val="002060"/>
          <w:kern w:val="2"/>
          <w:sz w:val="27"/>
          <w:szCs w:val="27"/>
        </w:rPr>
      </w:pPr>
    </w:p>
    <w:tbl>
      <w:tblPr>
        <w:tblW w:w="9500" w:type="dxa"/>
        <w:tblInd w:w="-2" w:type="dxa"/>
        <w:tblLayout w:type="fixed"/>
        <w:tblCellMar>
          <w:left w:w="71" w:type="dxa"/>
          <w:right w:w="71" w:type="dxa"/>
        </w:tblCellMar>
        <w:tblLook w:val="0000" w:firstRow="0" w:lastRow="0" w:firstColumn="0" w:lastColumn="0" w:noHBand="0" w:noVBand="0"/>
      </w:tblPr>
      <w:tblGrid>
        <w:gridCol w:w="4939"/>
        <w:gridCol w:w="12"/>
        <w:gridCol w:w="10"/>
        <w:gridCol w:w="1114"/>
        <w:gridCol w:w="18"/>
        <w:gridCol w:w="1136"/>
        <w:gridCol w:w="1136"/>
        <w:gridCol w:w="1135"/>
      </w:tblGrid>
      <w:tr w:rsidR="006F0B37" w:rsidRPr="006F0B37" w:rsidTr="002708BA">
        <w:tc>
          <w:tcPr>
            <w:tcW w:w="4961" w:type="dxa"/>
            <w:gridSpan w:val="3"/>
            <w:vMerge w:val="restart"/>
            <w:tcBorders>
              <w:top w:val="single" w:sz="4" w:space="0" w:color="002060"/>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2268" w:type="dxa"/>
            <w:gridSpan w:val="3"/>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136" w:type="dxa"/>
            <w:vMerge w:val="restart"/>
            <w:tcBorders>
              <w:top w:val="single" w:sz="4" w:space="0" w:color="002060"/>
              <w:left w:val="single" w:sz="4" w:space="0" w:color="auto"/>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135" w:type="dxa"/>
            <w:vMerge w:val="restart"/>
            <w:tcBorders>
              <w:top w:val="single" w:sz="4" w:space="0" w:color="002060"/>
              <w:left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2708BA">
        <w:tblPrEx>
          <w:tblBorders>
            <w:top w:val="single" w:sz="4" w:space="0" w:color="auto"/>
            <w:bottom w:val="single" w:sz="4" w:space="0" w:color="auto"/>
          </w:tblBorders>
        </w:tblPrEx>
        <w:trPr>
          <w:cantSplit/>
          <w:tblHeader/>
        </w:trPr>
        <w:tc>
          <w:tcPr>
            <w:tcW w:w="4961" w:type="dxa"/>
            <w:gridSpan w:val="3"/>
            <w:vMerge/>
            <w:tcBorders>
              <w:bottom w:val="single" w:sz="4" w:space="0" w:color="auto"/>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1132" w:type="dxa"/>
            <w:gridSpan w:val="2"/>
            <w:tcBorders>
              <w:top w:val="single" w:sz="4" w:space="0" w:color="002060"/>
              <w:left w:val="single" w:sz="4" w:space="0" w:color="002060"/>
              <w:bottom w:val="single" w:sz="4" w:space="0" w:color="auto"/>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6" w:type="dxa"/>
            <w:tcBorders>
              <w:top w:val="single" w:sz="4" w:space="0" w:color="002060"/>
              <w:left w:val="single" w:sz="4" w:space="0" w:color="auto"/>
              <w:bottom w:val="single" w:sz="4" w:space="0" w:color="auto"/>
              <w:right w:val="single" w:sz="4" w:space="0" w:color="002060"/>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6" w:type="dxa"/>
            <w:vMerge/>
            <w:tcBorders>
              <w:left w:val="single" w:sz="4" w:space="0" w:color="002060"/>
              <w:bottom w:val="single" w:sz="4" w:space="0" w:color="auto"/>
              <w:right w:val="single" w:sz="4" w:space="0" w:color="002060"/>
            </w:tcBorders>
          </w:tcPr>
          <w:p w:rsidR="006F0B37" w:rsidRPr="006F0B37" w:rsidRDefault="006F0B37" w:rsidP="006F0B37">
            <w:pPr>
              <w:keepLines/>
              <w:spacing w:before="20"/>
              <w:jc w:val="center"/>
              <w:rPr>
                <w:rFonts w:ascii="Calibri" w:hAnsi="Calibri"/>
                <w:color w:val="002060"/>
                <w:sz w:val="24"/>
                <w:szCs w:val="24"/>
              </w:rPr>
            </w:pPr>
          </w:p>
        </w:tc>
        <w:tc>
          <w:tcPr>
            <w:tcW w:w="1135" w:type="dxa"/>
            <w:vMerge/>
            <w:tcBorders>
              <w:left w:val="single" w:sz="4" w:space="0" w:color="002060"/>
              <w:bottom w:val="single" w:sz="4" w:space="0" w:color="auto"/>
              <w:right w:val="nil"/>
            </w:tcBorders>
            <w:vAlign w:val="center"/>
          </w:tcPr>
          <w:p w:rsidR="006F0B37" w:rsidRPr="006F0B37" w:rsidRDefault="006F0B37" w:rsidP="006F0B37">
            <w:pPr>
              <w:keepLines/>
              <w:spacing w:before="20"/>
              <w:jc w:val="center"/>
              <w:rPr>
                <w:rFonts w:ascii="Calibri" w:hAnsi="Calibri"/>
                <w:color w:val="002060"/>
                <w:sz w:val="24"/>
                <w:szCs w:val="24"/>
              </w:rPr>
            </w:pPr>
          </w:p>
        </w:tc>
      </w:tr>
      <w:tr w:rsidR="006F0B37" w:rsidRPr="006F0B37" w:rsidTr="002708BA">
        <w:tc>
          <w:tcPr>
            <w:tcW w:w="4961" w:type="dxa"/>
            <w:gridSpan w:val="3"/>
            <w:tcBorders>
              <w:top w:val="single" w:sz="4" w:space="0" w:color="auto"/>
            </w:tcBorders>
          </w:tcPr>
          <w:p w:rsidR="006F0B37" w:rsidRPr="006F0B37" w:rsidRDefault="006F0B37" w:rsidP="00DA6CBB">
            <w:pPr>
              <w:widowControl w:val="0"/>
              <w:spacing w:before="120" w:line="240" w:lineRule="exact"/>
              <w:rPr>
                <w:rFonts w:ascii="Calibri" w:hAnsi="Calibri"/>
                <w:color w:val="002060"/>
                <w:sz w:val="24"/>
                <w:szCs w:val="24"/>
              </w:rPr>
            </w:pPr>
            <w:r w:rsidRPr="006F0B37">
              <w:rPr>
                <w:rFonts w:ascii="Calibri" w:hAnsi="Calibri"/>
                <w:color w:val="002060"/>
                <w:sz w:val="24"/>
                <w:szCs w:val="24"/>
              </w:rPr>
              <w:t>Суміш гумова з додаванням вуглецевої сажі чи діоксиду кремнію невулканiзована, т</w:t>
            </w:r>
          </w:p>
        </w:tc>
        <w:tc>
          <w:tcPr>
            <w:tcW w:w="1132" w:type="dxa"/>
            <w:gridSpan w:val="2"/>
            <w:tcBorders>
              <w:top w:val="single" w:sz="4" w:space="0" w:color="auto"/>
            </w:tcBorders>
            <w:shd w:val="clear" w:color="auto" w:fill="auto"/>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2334,7</w:t>
            </w:r>
          </w:p>
        </w:tc>
        <w:tc>
          <w:tcPr>
            <w:tcW w:w="1136" w:type="dxa"/>
            <w:tcBorders>
              <w:top w:val="single" w:sz="4" w:space="0" w:color="auto"/>
            </w:tcBorders>
            <w:shd w:val="clear" w:color="auto" w:fill="auto"/>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495,2</w:t>
            </w:r>
          </w:p>
        </w:tc>
        <w:tc>
          <w:tcPr>
            <w:tcW w:w="1136" w:type="dxa"/>
            <w:tcBorders>
              <w:top w:val="single" w:sz="4" w:space="0" w:color="auto"/>
            </w:tcBorders>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105,7</w:t>
            </w:r>
          </w:p>
        </w:tc>
        <w:tc>
          <w:tcPr>
            <w:tcW w:w="1135" w:type="dxa"/>
            <w:tcBorders>
              <w:top w:val="single" w:sz="4" w:space="0" w:color="auto"/>
            </w:tcBorders>
            <w:shd w:val="clear" w:color="auto" w:fill="auto"/>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111,4</w:t>
            </w:r>
          </w:p>
        </w:tc>
      </w:tr>
      <w:tr w:rsidR="006F0B37" w:rsidRPr="006F0B37" w:rsidTr="002708BA">
        <w:tc>
          <w:tcPr>
            <w:tcW w:w="4961" w:type="dxa"/>
            <w:gridSpan w:val="3"/>
          </w:tcPr>
          <w:p w:rsidR="006F0B37" w:rsidRPr="006F0B37" w:rsidRDefault="006F0B37" w:rsidP="00DA6CBB">
            <w:pPr>
              <w:widowControl w:val="0"/>
              <w:spacing w:before="60" w:line="240" w:lineRule="exact"/>
              <w:rPr>
                <w:rFonts w:ascii="Calibri" w:hAnsi="Calibri"/>
                <w:color w:val="002060"/>
                <w:sz w:val="24"/>
                <w:szCs w:val="24"/>
              </w:rPr>
            </w:pPr>
            <w:r w:rsidRPr="006F0B37">
              <w:rPr>
                <w:rFonts w:ascii="Calibri" w:hAnsi="Calibri"/>
                <w:color w:val="002060"/>
                <w:sz w:val="24"/>
                <w:szCs w:val="24"/>
              </w:rPr>
              <w:t>Сумiш гумова невулканiзована інша в первинних формах або у вигляді пластин, листів чи стрічок</w:t>
            </w:r>
            <w:r w:rsidRPr="006F0B37">
              <w:rPr>
                <w:rFonts w:ascii="Calibri" w:hAnsi="Calibri"/>
                <w:color w:val="002060"/>
                <w:sz w:val="24"/>
                <w:szCs w:val="24"/>
                <w:lang w:val="ru-RU"/>
              </w:rPr>
              <w:t xml:space="preserve"> </w:t>
            </w:r>
            <w:r w:rsidRPr="006F0B37">
              <w:rPr>
                <w:rFonts w:ascii="Calibri" w:hAnsi="Calibri"/>
                <w:color w:val="002060"/>
                <w:sz w:val="24"/>
                <w:szCs w:val="24"/>
              </w:rPr>
              <w:t>(у т.ч. розчини та дисперсії), т</w:t>
            </w:r>
          </w:p>
        </w:tc>
        <w:tc>
          <w:tcPr>
            <w:tcW w:w="1132" w:type="dxa"/>
            <w:gridSpan w:val="2"/>
            <w:shd w:val="clear" w:color="auto" w:fill="auto"/>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799,5</w:t>
            </w:r>
          </w:p>
        </w:tc>
        <w:tc>
          <w:tcPr>
            <w:tcW w:w="1136" w:type="dxa"/>
            <w:shd w:val="clear" w:color="auto" w:fill="auto"/>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186,9</w:t>
            </w:r>
          </w:p>
        </w:tc>
        <w:tc>
          <w:tcPr>
            <w:tcW w:w="1136" w:type="dxa"/>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45,2</w:t>
            </w:r>
          </w:p>
        </w:tc>
        <w:tc>
          <w:tcPr>
            <w:tcW w:w="1135" w:type="dxa"/>
            <w:shd w:val="clear" w:color="auto" w:fill="auto"/>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58,3</w:t>
            </w:r>
          </w:p>
        </w:tc>
      </w:tr>
      <w:tr w:rsidR="006F0B37" w:rsidRPr="006F0B37" w:rsidTr="002708BA">
        <w:tc>
          <w:tcPr>
            <w:tcW w:w="4961" w:type="dxa"/>
            <w:gridSpan w:val="3"/>
          </w:tcPr>
          <w:p w:rsidR="006F0B37" w:rsidRPr="006F0B37" w:rsidRDefault="006F0B37" w:rsidP="00DA6CBB">
            <w:pPr>
              <w:widowControl w:val="0"/>
              <w:spacing w:before="60" w:line="240" w:lineRule="exact"/>
              <w:rPr>
                <w:rFonts w:ascii="Calibri" w:hAnsi="Calibri"/>
                <w:color w:val="002060"/>
                <w:sz w:val="24"/>
                <w:szCs w:val="24"/>
              </w:rPr>
            </w:pPr>
            <w:r w:rsidRPr="006F0B37">
              <w:rPr>
                <w:rFonts w:ascii="Calibri" w:hAnsi="Calibri"/>
                <w:color w:val="002060"/>
                <w:sz w:val="24"/>
                <w:szCs w:val="24"/>
              </w:rPr>
              <w:t>Шланги та рукави з гуми вулканізованої (крім із гуми твердої), армовані текстильними матеріалами, т</w:t>
            </w:r>
          </w:p>
        </w:tc>
        <w:tc>
          <w:tcPr>
            <w:tcW w:w="1132" w:type="dxa"/>
            <w:gridSpan w:val="2"/>
            <w:shd w:val="clear" w:color="auto" w:fill="auto"/>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1188,9</w:t>
            </w:r>
          </w:p>
        </w:tc>
        <w:tc>
          <w:tcPr>
            <w:tcW w:w="1136" w:type="dxa"/>
            <w:shd w:val="clear" w:color="auto" w:fill="auto"/>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273,5</w:t>
            </w:r>
          </w:p>
        </w:tc>
        <w:tc>
          <w:tcPr>
            <w:tcW w:w="1136" w:type="dxa"/>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164,6</w:t>
            </w:r>
          </w:p>
        </w:tc>
        <w:tc>
          <w:tcPr>
            <w:tcW w:w="1135" w:type="dxa"/>
            <w:shd w:val="clear" w:color="auto" w:fill="auto"/>
            <w:vAlign w:val="bottom"/>
          </w:tcPr>
          <w:p w:rsidR="006F0B37" w:rsidRPr="006F0B37" w:rsidRDefault="006F0B37" w:rsidP="00DA6CBB">
            <w:pPr>
              <w:keepLines/>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136,4</w:t>
            </w:r>
          </w:p>
        </w:tc>
      </w:tr>
      <w:tr w:rsidR="00AC581C" w:rsidRPr="006F0B37" w:rsidTr="002708BA">
        <w:tc>
          <w:tcPr>
            <w:tcW w:w="4961" w:type="dxa"/>
            <w:gridSpan w:val="3"/>
          </w:tcPr>
          <w:p w:rsidR="00AC581C" w:rsidRPr="006F0B37" w:rsidRDefault="00AC581C" w:rsidP="00DA6CBB">
            <w:pPr>
              <w:widowControl w:val="0"/>
              <w:spacing w:before="60" w:line="240" w:lineRule="exact"/>
              <w:rPr>
                <w:rFonts w:ascii="Calibri" w:hAnsi="Calibri"/>
                <w:color w:val="002060"/>
                <w:sz w:val="24"/>
                <w:szCs w:val="24"/>
              </w:rPr>
            </w:pPr>
          </w:p>
        </w:tc>
        <w:tc>
          <w:tcPr>
            <w:tcW w:w="1132" w:type="dxa"/>
            <w:gridSpan w:val="2"/>
            <w:shd w:val="clear" w:color="auto" w:fill="auto"/>
            <w:vAlign w:val="bottom"/>
          </w:tcPr>
          <w:p w:rsidR="00AC581C" w:rsidRPr="006F0B37" w:rsidRDefault="00AC581C" w:rsidP="00DA6CBB">
            <w:pPr>
              <w:keepLines/>
              <w:spacing w:before="60" w:line="240" w:lineRule="exact"/>
              <w:jc w:val="right"/>
              <w:rPr>
                <w:rFonts w:ascii="Calibri" w:hAnsi="Calibri" w:cs="Calibri"/>
                <w:color w:val="002060"/>
                <w:sz w:val="24"/>
                <w:szCs w:val="24"/>
              </w:rPr>
            </w:pPr>
          </w:p>
        </w:tc>
        <w:tc>
          <w:tcPr>
            <w:tcW w:w="1136" w:type="dxa"/>
            <w:shd w:val="clear" w:color="auto" w:fill="auto"/>
            <w:vAlign w:val="bottom"/>
          </w:tcPr>
          <w:p w:rsidR="00AC581C" w:rsidRPr="006F0B37" w:rsidRDefault="00AC581C" w:rsidP="00DA6CBB">
            <w:pPr>
              <w:keepLines/>
              <w:spacing w:before="60" w:line="240" w:lineRule="exact"/>
              <w:jc w:val="right"/>
              <w:rPr>
                <w:rFonts w:ascii="Calibri" w:hAnsi="Calibri" w:cs="Calibri"/>
                <w:color w:val="002060"/>
                <w:sz w:val="24"/>
                <w:szCs w:val="24"/>
              </w:rPr>
            </w:pPr>
          </w:p>
        </w:tc>
        <w:tc>
          <w:tcPr>
            <w:tcW w:w="1136" w:type="dxa"/>
            <w:vAlign w:val="bottom"/>
          </w:tcPr>
          <w:p w:rsidR="00AC581C" w:rsidRPr="006F0B37" w:rsidRDefault="00AC581C" w:rsidP="00DA6CBB">
            <w:pPr>
              <w:keepLines/>
              <w:spacing w:before="60" w:line="240" w:lineRule="exact"/>
              <w:jc w:val="right"/>
              <w:rPr>
                <w:rFonts w:ascii="Calibri" w:hAnsi="Calibri" w:cs="Calibri"/>
                <w:color w:val="002060"/>
                <w:sz w:val="24"/>
                <w:szCs w:val="24"/>
              </w:rPr>
            </w:pPr>
          </w:p>
        </w:tc>
        <w:tc>
          <w:tcPr>
            <w:tcW w:w="1135" w:type="dxa"/>
            <w:shd w:val="clear" w:color="auto" w:fill="auto"/>
            <w:vAlign w:val="bottom"/>
          </w:tcPr>
          <w:p w:rsidR="00AC581C" w:rsidRPr="006F0B37" w:rsidRDefault="00AC581C" w:rsidP="00DA6CBB">
            <w:pPr>
              <w:keepLines/>
              <w:spacing w:before="60" w:line="240" w:lineRule="exact"/>
              <w:jc w:val="right"/>
              <w:rPr>
                <w:rFonts w:ascii="Calibri" w:hAnsi="Calibri" w:cs="Calibri"/>
                <w:color w:val="002060"/>
                <w:sz w:val="24"/>
                <w:szCs w:val="24"/>
              </w:rPr>
            </w:pPr>
          </w:p>
        </w:tc>
      </w:tr>
      <w:tr w:rsidR="006F0B37" w:rsidRPr="006F0B37" w:rsidTr="002708BA">
        <w:tc>
          <w:tcPr>
            <w:tcW w:w="4961" w:type="dxa"/>
            <w:gridSpan w:val="3"/>
            <w:tcBorders>
              <w:bottom w:val="single" w:sz="4" w:space="0" w:color="auto"/>
            </w:tcBorders>
            <w:vAlign w:val="bottom"/>
          </w:tcPr>
          <w:p w:rsidR="006F0B37" w:rsidRPr="006F0B37" w:rsidRDefault="006F0B37" w:rsidP="00270385">
            <w:pPr>
              <w:widowControl w:val="0"/>
              <w:spacing w:line="310" w:lineRule="exact"/>
              <w:rPr>
                <w:rFonts w:ascii="Calibri" w:hAnsi="Calibri"/>
                <w:color w:val="002060"/>
                <w:kern w:val="2"/>
                <w:sz w:val="24"/>
                <w:szCs w:val="24"/>
              </w:rPr>
            </w:pPr>
          </w:p>
        </w:tc>
        <w:tc>
          <w:tcPr>
            <w:tcW w:w="1132" w:type="dxa"/>
            <w:gridSpan w:val="2"/>
            <w:tcBorders>
              <w:bottom w:val="single" w:sz="4" w:space="0" w:color="auto"/>
            </w:tcBorders>
            <w:shd w:val="clear" w:color="auto" w:fill="auto"/>
            <w:vAlign w:val="bottom"/>
          </w:tcPr>
          <w:p w:rsidR="006F0B37" w:rsidRPr="006F0B37" w:rsidRDefault="006F0B37" w:rsidP="00270385">
            <w:pPr>
              <w:spacing w:line="250" w:lineRule="exact"/>
              <w:jc w:val="right"/>
              <w:rPr>
                <w:rFonts w:ascii="Calibri" w:hAnsi="Calibri"/>
                <w:color w:val="1F3864"/>
                <w:sz w:val="24"/>
                <w:szCs w:val="24"/>
              </w:rPr>
            </w:pPr>
          </w:p>
        </w:tc>
        <w:tc>
          <w:tcPr>
            <w:tcW w:w="1136" w:type="dxa"/>
            <w:tcBorders>
              <w:bottom w:val="single" w:sz="4" w:space="0" w:color="auto"/>
            </w:tcBorders>
            <w:shd w:val="clear" w:color="auto" w:fill="auto"/>
            <w:vAlign w:val="bottom"/>
          </w:tcPr>
          <w:p w:rsidR="006F0B37" w:rsidRPr="006F0B37" w:rsidRDefault="006F0B37" w:rsidP="00270385">
            <w:pPr>
              <w:spacing w:line="250" w:lineRule="exact"/>
              <w:jc w:val="right"/>
              <w:rPr>
                <w:rFonts w:ascii="Calibri" w:hAnsi="Calibri"/>
                <w:color w:val="1F3864"/>
                <w:sz w:val="24"/>
                <w:szCs w:val="24"/>
              </w:rPr>
            </w:pPr>
          </w:p>
        </w:tc>
        <w:tc>
          <w:tcPr>
            <w:tcW w:w="2271" w:type="dxa"/>
            <w:gridSpan w:val="2"/>
            <w:tcBorders>
              <w:bottom w:val="single" w:sz="4" w:space="0" w:color="002060"/>
            </w:tcBorders>
            <w:vAlign w:val="bottom"/>
          </w:tcPr>
          <w:p w:rsidR="006F0B37" w:rsidRPr="006F0B37" w:rsidRDefault="006F0B37" w:rsidP="00270385">
            <w:pPr>
              <w:spacing w:line="25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2708BA">
        <w:tc>
          <w:tcPr>
            <w:tcW w:w="4961" w:type="dxa"/>
            <w:gridSpan w:val="3"/>
            <w:vMerge w:val="restart"/>
            <w:tcBorders>
              <w:top w:val="single" w:sz="4" w:space="0" w:color="auto"/>
              <w:bottom w:val="single" w:sz="4" w:space="0" w:color="auto"/>
              <w:right w:val="single" w:sz="4" w:space="0" w:color="auto"/>
            </w:tcBorders>
            <w:vAlign w:val="bottom"/>
          </w:tcPr>
          <w:p w:rsidR="006F0B37" w:rsidRPr="006F0B37" w:rsidRDefault="006F0B37" w:rsidP="00DA6CBB">
            <w:pPr>
              <w:widowControl w:val="0"/>
              <w:spacing w:before="60" w:line="240" w:lineRule="exact"/>
              <w:rPr>
                <w:rFonts w:ascii="Calibri" w:hAnsi="Calibri"/>
                <w:color w:val="002060"/>
                <w:kern w:val="2"/>
                <w:sz w:val="24"/>
                <w:szCs w:val="24"/>
              </w:rPr>
            </w:pPr>
          </w:p>
        </w:tc>
        <w:tc>
          <w:tcPr>
            <w:tcW w:w="2268" w:type="dxa"/>
            <w:gridSpan w:val="3"/>
            <w:tcBorders>
              <w:top w:val="single" w:sz="4" w:space="0" w:color="auto"/>
              <w:left w:val="single" w:sz="4" w:space="0" w:color="auto"/>
              <w:bottom w:val="single" w:sz="4" w:space="0" w:color="auto"/>
            </w:tcBorders>
            <w:shd w:val="clear" w:color="auto" w:fill="auto"/>
            <w:vAlign w:val="center"/>
          </w:tcPr>
          <w:p w:rsidR="006F0B37" w:rsidRPr="006F0B37" w:rsidRDefault="006F0B37" w:rsidP="00DA6CBB">
            <w:pPr>
              <w:keepLines/>
              <w:spacing w:before="20" w:line="240" w:lineRule="exact"/>
              <w:jc w:val="center"/>
              <w:rPr>
                <w:rFonts w:ascii="Calibri" w:hAnsi="Calibri"/>
                <w:color w:val="002060"/>
                <w:sz w:val="24"/>
                <w:szCs w:val="24"/>
              </w:rPr>
            </w:pPr>
            <w:r w:rsidRPr="006F0B37">
              <w:rPr>
                <w:rFonts w:ascii="Calibri" w:hAnsi="Calibri"/>
                <w:color w:val="002060"/>
                <w:sz w:val="24"/>
                <w:szCs w:val="24"/>
              </w:rPr>
              <w:t>Вироблено за</w:t>
            </w:r>
          </w:p>
        </w:tc>
        <w:tc>
          <w:tcPr>
            <w:tcW w:w="1136" w:type="dxa"/>
            <w:vMerge w:val="restart"/>
            <w:tcBorders>
              <w:top w:val="single" w:sz="4" w:space="0" w:color="002060"/>
              <w:left w:val="single" w:sz="4" w:space="0" w:color="auto"/>
              <w:bottom w:val="single" w:sz="4" w:space="0" w:color="002060"/>
              <w:right w:val="single" w:sz="4" w:space="0" w:color="002060"/>
            </w:tcBorders>
            <w:vAlign w:val="center"/>
          </w:tcPr>
          <w:p w:rsidR="006F0B37" w:rsidRPr="006F0B37" w:rsidRDefault="006F0B37" w:rsidP="00DA6CBB">
            <w:pPr>
              <w:keepLines/>
              <w:spacing w:before="20" w:line="240" w:lineRule="exact"/>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DA6CBB">
            <w:pPr>
              <w:keepLines/>
              <w:spacing w:before="20" w:line="240" w:lineRule="exact"/>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135" w:type="dxa"/>
            <w:vMerge w:val="restart"/>
            <w:tcBorders>
              <w:top w:val="single" w:sz="4" w:space="0" w:color="002060"/>
              <w:left w:val="single" w:sz="4" w:space="0" w:color="002060"/>
              <w:bottom w:val="single" w:sz="4" w:space="0" w:color="002060"/>
              <w:right w:val="nil"/>
            </w:tcBorders>
            <w:vAlign w:val="center"/>
          </w:tcPr>
          <w:p w:rsidR="006F0B37" w:rsidRPr="006F0B37" w:rsidRDefault="006F0B37" w:rsidP="00DA6CBB">
            <w:pPr>
              <w:keepLines/>
              <w:spacing w:before="20" w:line="240" w:lineRule="exact"/>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DA6CBB">
            <w:pPr>
              <w:keepLines/>
              <w:spacing w:before="20" w:line="240" w:lineRule="exact"/>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2708BA">
        <w:tc>
          <w:tcPr>
            <w:tcW w:w="4961" w:type="dxa"/>
            <w:gridSpan w:val="3"/>
            <w:vMerge/>
            <w:tcBorders>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132" w:type="dxa"/>
            <w:gridSpan w:val="2"/>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DA6CBB">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DA6CBB">
            <w:pPr>
              <w:keepLines/>
              <w:spacing w:before="20" w:after="20" w:line="240" w:lineRule="exact"/>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6"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DA6CBB">
            <w:pPr>
              <w:keepLines/>
              <w:spacing w:after="20" w:line="240" w:lineRule="exact"/>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6" w:type="dxa"/>
            <w:vMerge/>
            <w:tcBorders>
              <w:top w:val="single" w:sz="4" w:space="0" w:color="002060"/>
              <w:left w:val="single" w:sz="4" w:space="0" w:color="auto"/>
              <w:bottom w:val="single" w:sz="4" w:space="0" w:color="002060"/>
              <w:right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c>
          <w:tcPr>
            <w:tcW w:w="1135" w:type="dxa"/>
            <w:vMerge/>
            <w:tcBorders>
              <w:top w:val="single" w:sz="4" w:space="0" w:color="002060"/>
              <w:left w:val="single" w:sz="4" w:space="0" w:color="002060"/>
              <w:bottom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r>
      <w:tr w:rsidR="006F0B37" w:rsidRPr="006F0B37" w:rsidTr="002708BA">
        <w:tc>
          <w:tcPr>
            <w:tcW w:w="4951" w:type="dxa"/>
            <w:gridSpan w:val="2"/>
          </w:tcPr>
          <w:p w:rsidR="006F0B37" w:rsidRPr="006F0B37" w:rsidRDefault="006F0B37" w:rsidP="002708BA">
            <w:pPr>
              <w:widowControl w:val="0"/>
              <w:spacing w:before="120" w:line="260" w:lineRule="exact"/>
              <w:rPr>
                <w:rFonts w:ascii="Calibri" w:hAnsi="Calibri"/>
                <w:color w:val="002060"/>
                <w:sz w:val="24"/>
                <w:szCs w:val="24"/>
              </w:rPr>
            </w:pPr>
            <w:r w:rsidRPr="006F0B37">
              <w:rPr>
                <w:rFonts w:ascii="Calibri" w:hAnsi="Calibri"/>
                <w:color w:val="002060"/>
                <w:sz w:val="24"/>
                <w:szCs w:val="24"/>
              </w:rPr>
              <w:t>Шланги та рукави з гуми вулканізованої (крім із гуми твердої) у зборі з фітингами, т</w:t>
            </w:r>
          </w:p>
        </w:tc>
        <w:tc>
          <w:tcPr>
            <w:tcW w:w="1142"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198,8</w:t>
            </w:r>
          </w:p>
        </w:tc>
        <w:tc>
          <w:tcPr>
            <w:tcW w:w="1136"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43,2</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89,2</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92,5</w:t>
            </w:r>
          </w:p>
        </w:tc>
      </w:tr>
      <w:tr w:rsidR="006F0B37" w:rsidRPr="006F0B37" w:rsidTr="002708BA">
        <w:tc>
          <w:tcPr>
            <w:tcW w:w="4951" w:type="dxa"/>
            <w:gridSpan w:val="2"/>
          </w:tcPr>
          <w:p w:rsidR="006F0B37" w:rsidRPr="006F0B37" w:rsidRDefault="006F0B37" w:rsidP="006F0B37">
            <w:pPr>
              <w:widowControl w:val="0"/>
              <w:spacing w:before="60" w:line="260" w:lineRule="exact"/>
              <w:rPr>
                <w:rFonts w:ascii="Calibri" w:hAnsi="Calibri"/>
                <w:color w:val="002060"/>
                <w:sz w:val="24"/>
                <w:szCs w:val="24"/>
              </w:rPr>
            </w:pPr>
            <w:r w:rsidRPr="006F0B37">
              <w:rPr>
                <w:rFonts w:ascii="Calibri" w:hAnsi="Calibri"/>
                <w:color w:val="002060"/>
                <w:sz w:val="24"/>
                <w:szCs w:val="24"/>
              </w:rPr>
              <w:t>Плити, листи, плiвка, фольга i стрічки, з полімерів етилену, неармованi або не з’єднані з iншими матерiалами, завтовшки 0,125 мм і менше, тис.т</w:t>
            </w:r>
          </w:p>
        </w:tc>
        <w:tc>
          <w:tcPr>
            <w:tcW w:w="1142"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29,8</w:t>
            </w:r>
          </w:p>
        </w:tc>
        <w:tc>
          <w:tcPr>
            <w:tcW w:w="1136"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6,2</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90,1</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92,8</w:t>
            </w:r>
          </w:p>
        </w:tc>
      </w:tr>
      <w:tr w:rsidR="006F0B37" w:rsidRPr="006F0B37" w:rsidTr="002708BA">
        <w:tc>
          <w:tcPr>
            <w:tcW w:w="4951" w:type="dxa"/>
            <w:gridSpan w:val="2"/>
          </w:tcPr>
          <w:p w:rsidR="006F0B37" w:rsidRPr="006F0B37" w:rsidRDefault="006F0B37" w:rsidP="006F0B37">
            <w:pPr>
              <w:widowControl w:val="0"/>
              <w:spacing w:before="60" w:line="260" w:lineRule="exact"/>
              <w:rPr>
                <w:rFonts w:ascii="Calibri" w:hAnsi="Calibri"/>
                <w:color w:val="002060"/>
                <w:sz w:val="24"/>
                <w:szCs w:val="24"/>
              </w:rPr>
            </w:pPr>
            <w:r w:rsidRPr="006F0B37">
              <w:rPr>
                <w:rFonts w:ascii="Calibri" w:hAnsi="Calibri"/>
                <w:color w:val="002060"/>
                <w:sz w:val="24"/>
                <w:szCs w:val="24"/>
              </w:rPr>
              <w:t>Плити, листи, плiвка, фольга i стрічки, з полімерів стиролу, неармованi або не з’єднані з iншими матеріалами, непоруваті, тис.т</w:t>
            </w:r>
          </w:p>
        </w:tc>
        <w:tc>
          <w:tcPr>
            <w:tcW w:w="1142"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9,1</w:t>
            </w:r>
          </w:p>
        </w:tc>
        <w:tc>
          <w:tcPr>
            <w:tcW w:w="1136"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2,0</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91,7</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100,5</w:t>
            </w:r>
          </w:p>
        </w:tc>
      </w:tr>
      <w:tr w:rsidR="006F0B37" w:rsidRPr="006F0B37" w:rsidTr="002708BA">
        <w:tc>
          <w:tcPr>
            <w:tcW w:w="4951" w:type="dxa"/>
            <w:gridSpan w:val="2"/>
          </w:tcPr>
          <w:p w:rsidR="006F0B37" w:rsidRPr="006F0B37" w:rsidRDefault="006F0B37" w:rsidP="006F0B37">
            <w:pPr>
              <w:widowControl w:val="0"/>
              <w:spacing w:before="60" w:line="260" w:lineRule="exact"/>
              <w:rPr>
                <w:rFonts w:ascii="Calibri" w:hAnsi="Calibri"/>
                <w:color w:val="002060"/>
                <w:sz w:val="24"/>
                <w:szCs w:val="24"/>
              </w:rPr>
            </w:pPr>
            <w:r w:rsidRPr="006F0B37">
              <w:rPr>
                <w:rFonts w:ascii="Calibri" w:hAnsi="Calibri"/>
                <w:color w:val="002060"/>
                <w:sz w:val="24"/>
                <w:szCs w:val="24"/>
              </w:rPr>
              <w:t>Мішки та пакети (у т.ч. конусоподiбнi), з полiмерiв етилену (не включаючи із синтетичних текстильних матеріалів), тис.т</w:t>
            </w:r>
          </w:p>
        </w:tc>
        <w:tc>
          <w:tcPr>
            <w:tcW w:w="1142"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24,8</w:t>
            </w:r>
          </w:p>
        </w:tc>
        <w:tc>
          <w:tcPr>
            <w:tcW w:w="1136"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4,4</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80,9</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96,0</w:t>
            </w:r>
          </w:p>
        </w:tc>
      </w:tr>
      <w:tr w:rsidR="006F0B37" w:rsidRPr="006F0B37" w:rsidTr="002708BA">
        <w:tc>
          <w:tcPr>
            <w:tcW w:w="4951" w:type="dxa"/>
            <w:gridSpan w:val="2"/>
          </w:tcPr>
          <w:p w:rsidR="006F0B37" w:rsidRPr="006F0B37" w:rsidRDefault="006F0B37" w:rsidP="006F0B37">
            <w:pPr>
              <w:widowControl w:val="0"/>
              <w:spacing w:before="60" w:line="260" w:lineRule="exact"/>
              <w:rPr>
                <w:rFonts w:ascii="Calibri" w:hAnsi="Calibri"/>
                <w:color w:val="1F3864"/>
                <w:sz w:val="24"/>
                <w:szCs w:val="24"/>
              </w:rPr>
            </w:pPr>
            <w:r w:rsidRPr="006F0B37">
              <w:rPr>
                <w:rFonts w:ascii="Calibri" w:hAnsi="Calibri"/>
                <w:color w:val="1F3864"/>
                <w:sz w:val="24"/>
                <w:szCs w:val="24"/>
              </w:rPr>
              <w:t xml:space="preserve">Бутлi, пляшки, флакони, фляги та вироби подібні для транспортування або пакування продукції (стакани для сметани, йогурту тощо), мiсткiстю 2 л і менше, з пластмас, </w:t>
            </w:r>
            <w:r w:rsidRPr="006F0B37">
              <w:rPr>
                <w:rFonts w:ascii="Calibri" w:hAnsi="Calibri"/>
                <w:color w:val="1F3864"/>
                <w:sz w:val="24"/>
                <w:szCs w:val="24"/>
                <w:lang w:val="en-US"/>
              </w:rPr>
              <w:t>м</w:t>
            </w:r>
            <w:r w:rsidRPr="006F0B37">
              <w:rPr>
                <w:rFonts w:ascii="Calibri" w:hAnsi="Calibri"/>
                <w:color w:val="1F3864"/>
                <w:sz w:val="24"/>
                <w:szCs w:val="24"/>
              </w:rPr>
              <w:t>лн.шт</w:t>
            </w:r>
          </w:p>
        </w:tc>
        <w:tc>
          <w:tcPr>
            <w:tcW w:w="1142"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2045,3</w:t>
            </w:r>
          </w:p>
        </w:tc>
        <w:tc>
          <w:tcPr>
            <w:tcW w:w="1136"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433,3</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89,6</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101,4</w:t>
            </w:r>
          </w:p>
        </w:tc>
      </w:tr>
      <w:tr w:rsidR="006F0B37" w:rsidRPr="006F0B37" w:rsidTr="002708BA">
        <w:tc>
          <w:tcPr>
            <w:tcW w:w="4951" w:type="dxa"/>
            <w:gridSpan w:val="2"/>
          </w:tcPr>
          <w:p w:rsidR="006F0B37" w:rsidRPr="006F0B37" w:rsidRDefault="006F0B37" w:rsidP="006F0B37">
            <w:pPr>
              <w:widowControl w:val="0"/>
              <w:spacing w:before="60" w:line="260" w:lineRule="exact"/>
              <w:rPr>
                <w:rFonts w:ascii="Calibri" w:hAnsi="Calibri"/>
                <w:color w:val="1F3864"/>
                <w:sz w:val="24"/>
                <w:szCs w:val="24"/>
              </w:rPr>
            </w:pPr>
            <w:r w:rsidRPr="006F0B37">
              <w:rPr>
                <w:rFonts w:ascii="Calibri" w:hAnsi="Calibri"/>
                <w:color w:val="1F3864"/>
                <w:sz w:val="24"/>
                <w:szCs w:val="24"/>
              </w:rPr>
              <w:t>Посуд столовий і кухонний, з пластмас, тис.т</w:t>
            </w:r>
          </w:p>
        </w:tc>
        <w:tc>
          <w:tcPr>
            <w:tcW w:w="1142"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2,7</w:t>
            </w:r>
          </w:p>
        </w:tc>
        <w:tc>
          <w:tcPr>
            <w:tcW w:w="1136"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0,7</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75,7</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73,8</w:t>
            </w:r>
          </w:p>
        </w:tc>
      </w:tr>
      <w:tr w:rsidR="006F0B37" w:rsidRPr="006F0B37" w:rsidTr="002708BA">
        <w:tc>
          <w:tcPr>
            <w:tcW w:w="4939" w:type="dxa"/>
          </w:tcPr>
          <w:p w:rsidR="006F0B37" w:rsidRPr="006F0B37" w:rsidRDefault="006F0B37" w:rsidP="006F0B37">
            <w:pPr>
              <w:widowControl w:val="0"/>
              <w:spacing w:before="60" w:line="260" w:lineRule="exact"/>
              <w:rPr>
                <w:rFonts w:ascii="Calibri" w:hAnsi="Calibri"/>
                <w:color w:val="002060"/>
                <w:sz w:val="24"/>
                <w:szCs w:val="24"/>
              </w:rPr>
            </w:pPr>
            <w:r w:rsidRPr="006F0B37">
              <w:rPr>
                <w:rFonts w:ascii="Calibri" w:hAnsi="Calibri"/>
                <w:color w:val="002060"/>
                <w:sz w:val="24"/>
                <w:szCs w:val="24"/>
              </w:rPr>
              <w:t>Вироби домашнього вжитку та вироби для туалетних кімнат, з пластмас (крім посуду столового та кухонного; ванн, душів та раковин, біде, унітазів, сидінь та кришок для унітазів, бачків змивних та виробів санітарно-технічних подібних), тис.т</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4,0</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0,8</w:t>
            </w:r>
          </w:p>
        </w:tc>
        <w:tc>
          <w:tcPr>
            <w:tcW w:w="1136" w:type="dxa"/>
            <w:tcBorders>
              <w:left w:val="nil"/>
              <w:right w:val="nil"/>
            </w:tcBorders>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89,9</w:t>
            </w:r>
          </w:p>
        </w:tc>
        <w:tc>
          <w:tcPr>
            <w:tcW w:w="1135" w:type="dxa"/>
            <w:tcBorders>
              <w:left w:val="nil"/>
              <w:right w:val="nil"/>
            </w:tcBorders>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92,6</w:t>
            </w:r>
          </w:p>
        </w:tc>
      </w:tr>
      <w:tr w:rsidR="006F0B37" w:rsidRPr="006F0B37" w:rsidTr="002708BA">
        <w:tc>
          <w:tcPr>
            <w:tcW w:w="4939" w:type="dxa"/>
            <w:vAlign w:val="bottom"/>
          </w:tcPr>
          <w:p w:rsidR="006F0B37" w:rsidRPr="006F0B37" w:rsidRDefault="006F0B37" w:rsidP="006F0B37">
            <w:pPr>
              <w:widowControl w:val="0"/>
              <w:spacing w:before="60" w:line="260" w:lineRule="exact"/>
              <w:rPr>
                <w:rFonts w:ascii="Calibri" w:hAnsi="Calibri"/>
                <w:color w:val="002060"/>
                <w:sz w:val="24"/>
                <w:szCs w:val="24"/>
              </w:rPr>
            </w:pPr>
            <w:r w:rsidRPr="006F0B37">
              <w:rPr>
                <w:rFonts w:ascii="Calibri" w:hAnsi="Calibri"/>
                <w:color w:val="002060"/>
                <w:sz w:val="24"/>
                <w:szCs w:val="24"/>
              </w:rPr>
              <w:t>Вироби багатошарові ізолюючі зі скла, тис.м</w:t>
            </w:r>
            <w:r w:rsidRPr="006F0B37">
              <w:rPr>
                <w:rFonts w:ascii="Calibri" w:hAnsi="Calibri"/>
                <w:color w:val="002060"/>
                <w:sz w:val="24"/>
                <w:szCs w:val="24"/>
                <w:vertAlign w:val="superscript"/>
              </w:rPr>
              <w:t>2</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860,4</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174,3</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79,3</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95,5</w:t>
            </w:r>
          </w:p>
        </w:tc>
      </w:tr>
      <w:tr w:rsidR="006F0B37" w:rsidRPr="006F0B37" w:rsidTr="002708BA">
        <w:tc>
          <w:tcPr>
            <w:tcW w:w="4939" w:type="dxa"/>
            <w:vAlign w:val="bottom"/>
          </w:tcPr>
          <w:p w:rsidR="006F0B37" w:rsidRPr="006F0B37" w:rsidRDefault="006F0B37" w:rsidP="006F0B37">
            <w:pPr>
              <w:widowControl w:val="0"/>
              <w:spacing w:before="60" w:line="260" w:lineRule="exact"/>
              <w:rPr>
                <w:rFonts w:ascii="Calibri" w:hAnsi="Calibri"/>
                <w:color w:val="002060"/>
                <w:sz w:val="24"/>
                <w:szCs w:val="24"/>
              </w:rPr>
            </w:pPr>
            <w:r w:rsidRPr="006F0B37">
              <w:rPr>
                <w:rFonts w:ascii="Calibri" w:hAnsi="Calibri"/>
                <w:color w:val="002060"/>
                <w:sz w:val="24"/>
                <w:szCs w:val="24"/>
              </w:rPr>
              <w:t>Банки зі скла для консервування; пробки, кришки та засоби для закупорювання інші, зі скла, тис.т</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105,5</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32,4</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167,0</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124,4</w:t>
            </w:r>
          </w:p>
        </w:tc>
      </w:tr>
      <w:tr w:rsidR="006F0B37" w:rsidRPr="006F0B37" w:rsidTr="002708BA">
        <w:tc>
          <w:tcPr>
            <w:tcW w:w="4939" w:type="dxa"/>
            <w:vAlign w:val="bottom"/>
          </w:tcPr>
          <w:p w:rsidR="006F0B37" w:rsidRPr="006F0B37" w:rsidRDefault="006F0B37" w:rsidP="006F0B37">
            <w:pPr>
              <w:widowControl w:val="0"/>
              <w:spacing w:before="60" w:line="260" w:lineRule="exact"/>
              <w:rPr>
                <w:rFonts w:ascii="Calibri" w:hAnsi="Calibri"/>
                <w:color w:val="002060"/>
                <w:sz w:val="24"/>
                <w:szCs w:val="24"/>
              </w:rPr>
            </w:pPr>
            <w:r w:rsidRPr="006F0B37">
              <w:rPr>
                <w:rFonts w:ascii="Calibri" w:hAnsi="Calibri"/>
                <w:color w:val="002060"/>
                <w:sz w:val="24"/>
                <w:szCs w:val="24"/>
              </w:rPr>
              <w:t>Пляшки зі скла безбарвного, місткістю менше 2,5 л, для напоїв та харчових продуктів (крім пляшок із покриттям з натуральної або композиційної шкіри; пляшечок дитячих для годування), млн.шт</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607,7</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128,3</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98,4</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102,1</w:t>
            </w:r>
          </w:p>
        </w:tc>
      </w:tr>
      <w:tr w:rsidR="006F0B37" w:rsidRPr="006F0B37" w:rsidTr="002708BA">
        <w:trPr>
          <w:trHeight w:val="300"/>
        </w:trPr>
        <w:tc>
          <w:tcPr>
            <w:tcW w:w="4939" w:type="dxa"/>
            <w:vAlign w:val="bottom"/>
          </w:tcPr>
          <w:p w:rsidR="006F0B37" w:rsidRPr="006F0B37" w:rsidRDefault="006F0B37" w:rsidP="006F0B37">
            <w:pPr>
              <w:widowControl w:val="0"/>
              <w:spacing w:before="60" w:line="260" w:lineRule="exact"/>
              <w:rPr>
                <w:rFonts w:ascii="Calibri" w:hAnsi="Calibri"/>
                <w:color w:val="002060"/>
                <w:sz w:val="24"/>
                <w:szCs w:val="24"/>
              </w:rPr>
            </w:pPr>
            <w:r w:rsidRPr="006F0B37">
              <w:rPr>
                <w:rFonts w:ascii="Calibri" w:hAnsi="Calibri"/>
                <w:color w:val="002060"/>
                <w:sz w:val="24"/>
                <w:szCs w:val="24"/>
              </w:rPr>
              <w:t>Плитки та плити, керамічні, млн.м</w:t>
            </w:r>
            <w:r w:rsidRPr="006F0B37">
              <w:rPr>
                <w:rFonts w:ascii="Calibri" w:hAnsi="Calibri"/>
                <w:color w:val="002060"/>
                <w:sz w:val="24"/>
                <w:szCs w:val="24"/>
                <w:vertAlign w:val="superscript"/>
              </w:rPr>
              <w:t>2</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15,3</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2,1</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47,7</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74,2</w:t>
            </w:r>
          </w:p>
        </w:tc>
      </w:tr>
      <w:tr w:rsidR="006F0B37" w:rsidRPr="006F0B37" w:rsidTr="002708BA">
        <w:tc>
          <w:tcPr>
            <w:tcW w:w="4939" w:type="dxa"/>
            <w:vAlign w:val="bottom"/>
          </w:tcPr>
          <w:p w:rsidR="006F0B37" w:rsidRPr="006F0B37" w:rsidRDefault="006F0B37" w:rsidP="006F0B37">
            <w:pPr>
              <w:widowControl w:val="0"/>
              <w:spacing w:before="60" w:line="260" w:lineRule="exact"/>
              <w:rPr>
                <w:rFonts w:ascii="Calibri" w:hAnsi="Calibri"/>
                <w:color w:val="002060"/>
                <w:sz w:val="24"/>
                <w:szCs w:val="24"/>
              </w:rPr>
            </w:pPr>
            <w:r w:rsidRPr="006F0B37">
              <w:rPr>
                <w:rFonts w:ascii="Calibri" w:hAnsi="Calibri"/>
                <w:color w:val="002060"/>
                <w:sz w:val="24"/>
                <w:szCs w:val="24"/>
              </w:rPr>
              <w:t>Цегла невогнетривка керамічна будівельна (крім виробів з борошна кам’яного кремнеземистого чи ґрунтів діатомітових), тис.м</w:t>
            </w:r>
            <w:r w:rsidRPr="006F0B37">
              <w:rPr>
                <w:rFonts w:ascii="Calibri" w:hAnsi="Calibri"/>
                <w:color w:val="002060"/>
                <w:sz w:val="24"/>
                <w:szCs w:val="24"/>
                <w:vertAlign w:val="superscript"/>
              </w:rPr>
              <w:t>3</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429,7</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118,9</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63,1</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71,6</w:t>
            </w:r>
          </w:p>
        </w:tc>
      </w:tr>
      <w:tr w:rsidR="006F0B37" w:rsidRPr="006F0B37" w:rsidTr="002708BA">
        <w:tc>
          <w:tcPr>
            <w:tcW w:w="4939" w:type="dxa"/>
            <w:vAlign w:val="bottom"/>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Портландцемент, тис.т</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3157,8</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926,0</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124,0</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102,3</w:t>
            </w:r>
          </w:p>
        </w:tc>
      </w:tr>
      <w:tr w:rsidR="006F0B37" w:rsidRPr="006F0B37" w:rsidTr="002708BA">
        <w:tc>
          <w:tcPr>
            <w:tcW w:w="4939" w:type="dxa"/>
            <w:vAlign w:val="bottom"/>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Вапно негашене, тис.т</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955,3</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186,7</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97,0</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100,2</w:t>
            </w:r>
          </w:p>
        </w:tc>
      </w:tr>
      <w:tr w:rsidR="006F0B37" w:rsidRPr="006F0B37" w:rsidTr="002708BA">
        <w:tc>
          <w:tcPr>
            <w:tcW w:w="4939" w:type="dxa"/>
            <w:vAlign w:val="bottom"/>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Блоки та цегла з цементу, бетону або каменю штучного для будівництва, тис.т</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1044,9</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240,8</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82,4</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82,9</w:t>
            </w:r>
          </w:p>
        </w:tc>
      </w:tr>
      <w:tr w:rsidR="00DA6CBB" w:rsidRPr="006F0B37" w:rsidTr="002708BA">
        <w:tc>
          <w:tcPr>
            <w:tcW w:w="4939" w:type="dxa"/>
            <w:vAlign w:val="bottom"/>
          </w:tcPr>
          <w:p w:rsidR="00DA6CBB" w:rsidRPr="006F0B37" w:rsidRDefault="00DA6CBB" w:rsidP="006F0B37">
            <w:pPr>
              <w:spacing w:before="60" w:line="260" w:lineRule="exact"/>
              <w:rPr>
                <w:rFonts w:ascii="Calibri" w:hAnsi="Calibri"/>
                <w:color w:val="002060"/>
                <w:sz w:val="24"/>
                <w:szCs w:val="24"/>
              </w:rPr>
            </w:pPr>
          </w:p>
        </w:tc>
        <w:tc>
          <w:tcPr>
            <w:tcW w:w="1136" w:type="dxa"/>
            <w:gridSpan w:val="3"/>
            <w:shd w:val="clear" w:color="auto" w:fill="auto"/>
            <w:vAlign w:val="bottom"/>
          </w:tcPr>
          <w:p w:rsidR="00DA6CBB" w:rsidRPr="006F0B37" w:rsidRDefault="00DA6CBB" w:rsidP="006F0B37">
            <w:pPr>
              <w:keepLines/>
              <w:spacing w:before="60" w:line="260" w:lineRule="exact"/>
              <w:jc w:val="right"/>
              <w:rPr>
                <w:rFonts w:ascii="Calibri" w:hAnsi="Calibri" w:cs="Calibri"/>
                <w:color w:val="002060"/>
                <w:sz w:val="24"/>
                <w:szCs w:val="24"/>
                <w:lang w:val="en-US"/>
              </w:rPr>
            </w:pPr>
          </w:p>
        </w:tc>
        <w:tc>
          <w:tcPr>
            <w:tcW w:w="1154" w:type="dxa"/>
            <w:gridSpan w:val="2"/>
            <w:shd w:val="clear" w:color="auto" w:fill="auto"/>
            <w:vAlign w:val="bottom"/>
          </w:tcPr>
          <w:p w:rsidR="00DA6CBB" w:rsidRPr="006F0B37" w:rsidRDefault="00DA6CBB" w:rsidP="006F0B37">
            <w:pPr>
              <w:keepLines/>
              <w:spacing w:before="60" w:line="260" w:lineRule="exact"/>
              <w:jc w:val="right"/>
              <w:rPr>
                <w:rFonts w:ascii="Calibri" w:hAnsi="Calibri" w:cs="Calibri"/>
                <w:color w:val="002060"/>
                <w:sz w:val="24"/>
                <w:szCs w:val="24"/>
                <w:lang w:val="en-US"/>
              </w:rPr>
            </w:pPr>
          </w:p>
        </w:tc>
        <w:tc>
          <w:tcPr>
            <w:tcW w:w="1136" w:type="dxa"/>
            <w:vAlign w:val="bottom"/>
          </w:tcPr>
          <w:p w:rsidR="00DA6CBB" w:rsidRPr="006F0B37" w:rsidRDefault="00DA6CBB" w:rsidP="006F0B37">
            <w:pPr>
              <w:keepLines/>
              <w:spacing w:before="60" w:line="260" w:lineRule="exact"/>
              <w:jc w:val="right"/>
              <w:rPr>
                <w:rFonts w:ascii="Calibri" w:hAnsi="Calibri" w:cs="Calibri"/>
                <w:color w:val="002060"/>
                <w:sz w:val="24"/>
                <w:szCs w:val="24"/>
                <w:lang w:val="en-US"/>
              </w:rPr>
            </w:pPr>
          </w:p>
        </w:tc>
        <w:tc>
          <w:tcPr>
            <w:tcW w:w="1135" w:type="dxa"/>
            <w:shd w:val="clear" w:color="auto" w:fill="auto"/>
            <w:vAlign w:val="bottom"/>
          </w:tcPr>
          <w:p w:rsidR="00DA6CBB" w:rsidRPr="006F0B37" w:rsidRDefault="00DA6CBB" w:rsidP="006F0B37">
            <w:pPr>
              <w:keepLines/>
              <w:spacing w:before="60" w:line="260" w:lineRule="exact"/>
              <w:jc w:val="right"/>
              <w:rPr>
                <w:rFonts w:ascii="Calibri" w:hAnsi="Calibri" w:cs="Calibri"/>
                <w:color w:val="002060"/>
                <w:sz w:val="24"/>
                <w:szCs w:val="24"/>
                <w:lang w:val="en-US"/>
              </w:rPr>
            </w:pPr>
          </w:p>
        </w:tc>
      </w:tr>
      <w:tr w:rsidR="006F0B37" w:rsidRPr="006F0B37" w:rsidTr="002708BA">
        <w:tc>
          <w:tcPr>
            <w:tcW w:w="4961" w:type="dxa"/>
            <w:gridSpan w:val="3"/>
            <w:tcBorders>
              <w:bottom w:val="single" w:sz="4" w:space="0" w:color="auto"/>
            </w:tcBorders>
            <w:vAlign w:val="bottom"/>
          </w:tcPr>
          <w:p w:rsidR="006F0B37" w:rsidRPr="006F0B37" w:rsidRDefault="006F0B37" w:rsidP="00270385">
            <w:pPr>
              <w:widowControl w:val="0"/>
              <w:spacing w:line="310" w:lineRule="exact"/>
              <w:rPr>
                <w:rFonts w:ascii="Calibri" w:hAnsi="Calibri"/>
                <w:color w:val="002060"/>
                <w:kern w:val="2"/>
                <w:sz w:val="24"/>
                <w:szCs w:val="24"/>
              </w:rPr>
            </w:pPr>
          </w:p>
        </w:tc>
        <w:tc>
          <w:tcPr>
            <w:tcW w:w="1132" w:type="dxa"/>
            <w:gridSpan w:val="2"/>
            <w:tcBorders>
              <w:bottom w:val="single" w:sz="4" w:space="0" w:color="auto"/>
            </w:tcBorders>
            <w:shd w:val="clear" w:color="auto" w:fill="auto"/>
            <w:vAlign w:val="bottom"/>
          </w:tcPr>
          <w:p w:rsidR="006F0B37" w:rsidRPr="006F0B37" w:rsidRDefault="006F0B37" w:rsidP="00270385">
            <w:pPr>
              <w:spacing w:line="250" w:lineRule="exact"/>
              <w:jc w:val="right"/>
              <w:rPr>
                <w:rFonts w:ascii="Calibri" w:hAnsi="Calibri"/>
                <w:color w:val="1F3864"/>
                <w:sz w:val="24"/>
                <w:szCs w:val="24"/>
              </w:rPr>
            </w:pPr>
          </w:p>
        </w:tc>
        <w:tc>
          <w:tcPr>
            <w:tcW w:w="1136" w:type="dxa"/>
            <w:tcBorders>
              <w:bottom w:val="single" w:sz="4" w:space="0" w:color="auto"/>
            </w:tcBorders>
            <w:shd w:val="clear" w:color="auto" w:fill="auto"/>
            <w:vAlign w:val="bottom"/>
          </w:tcPr>
          <w:p w:rsidR="006F0B37" w:rsidRPr="006F0B37" w:rsidRDefault="006F0B37" w:rsidP="00270385">
            <w:pPr>
              <w:spacing w:line="250" w:lineRule="exact"/>
              <w:jc w:val="right"/>
              <w:rPr>
                <w:rFonts w:ascii="Calibri" w:hAnsi="Calibri"/>
                <w:color w:val="1F3864"/>
                <w:sz w:val="24"/>
                <w:szCs w:val="24"/>
              </w:rPr>
            </w:pPr>
          </w:p>
        </w:tc>
        <w:tc>
          <w:tcPr>
            <w:tcW w:w="2271" w:type="dxa"/>
            <w:gridSpan w:val="2"/>
            <w:tcBorders>
              <w:bottom w:val="single" w:sz="4" w:space="0" w:color="002060"/>
            </w:tcBorders>
            <w:vAlign w:val="bottom"/>
          </w:tcPr>
          <w:p w:rsidR="006F0B37" w:rsidRPr="006F0B37" w:rsidRDefault="006F0B37" w:rsidP="00270385">
            <w:pPr>
              <w:spacing w:line="25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2708BA">
        <w:tc>
          <w:tcPr>
            <w:tcW w:w="4961" w:type="dxa"/>
            <w:gridSpan w:val="3"/>
            <w:vMerge w:val="restart"/>
            <w:tcBorders>
              <w:top w:val="single" w:sz="4" w:space="0" w:color="auto"/>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2268" w:type="dxa"/>
            <w:gridSpan w:val="3"/>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136" w:type="dxa"/>
            <w:vMerge w:val="restart"/>
            <w:tcBorders>
              <w:top w:val="single" w:sz="4" w:space="0" w:color="002060"/>
              <w:left w:val="single" w:sz="4" w:space="0" w:color="auto"/>
              <w:bottom w:val="single" w:sz="4" w:space="0" w:color="002060"/>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135" w:type="dxa"/>
            <w:vMerge w:val="restart"/>
            <w:tcBorders>
              <w:top w:val="single" w:sz="4" w:space="0" w:color="002060"/>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2708BA">
        <w:tc>
          <w:tcPr>
            <w:tcW w:w="4961" w:type="dxa"/>
            <w:gridSpan w:val="3"/>
            <w:vMerge/>
            <w:tcBorders>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132" w:type="dxa"/>
            <w:gridSpan w:val="2"/>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6"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6" w:type="dxa"/>
            <w:vMerge/>
            <w:tcBorders>
              <w:top w:val="single" w:sz="4" w:space="0" w:color="002060"/>
              <w:left w:val="single" w:sz="4" w:space="0" w:color="auto"/>
              <w:bottom w:val="single" w:sz="4" w:space="0" w:color="002060"/>
              <w:right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c>
          <w:tcPr>
            <w:tcW w:w="1135" w:type="dxa"/>
            <w:vMerge/>
            <w:tcBorders>
              <w:top w:val="single" w:sz="4" w:space="0" w:color="002060"/>
              <w:left w:val="single" w:sz="4" w:space="0" w:color="002060"/>
              <w:bottom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r>
      <w:tr w:rsidR="006F0B37" w:rsidRPr="006F0B37" w:rsidTr="002708BA">
        <w:tc>
          <w:tcPr>
            <w:tcW w:w="4939" w:type="dxa"/>
            <w:vAlign w:val="bottom"/>
          </w:tcPr>
          <w:p w:rsidR="006F0B37" w:rsidRPr="006F0B37" w:rsidRDefault="006F0B37" w:rsidP="002708BA">
            <w:pPr>
              <w:spacing w:before="120" w:line="260" w:lineRule="exact"/>
              <w:rPr>
                <w:rFonts w:ascii="Calibri" w:hAnsi="Calibri"/>
                <w:color w:val="002060"/>
                <w:sz w:val="24"/>
                <w:szCs w:val="24"/>
              </w:rPr>
            </w:pPr>
            <w:r w:rsidRPr="006F0B37">
              <w:rPr>
                <w:rFonts w:ascii="Calibri" w:hAnsi="Calibri"/>
                <w:color w:val="002060"/>
                <w:sz w:val="24"/>
                <w:szCs w:val="24"/>
              </w:rPr>
              <w:t>Елементи конструкцій збірні для будівництва з цементу, бетону або каменю штучного, тис.т</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1222,3</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226,3</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63,9</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78,2</w:t>
            </w:r>
          </w:p>
        </w:tc>
      </w:tr>
      <w:tr w:rsidR="006F0B37" w:rsidRPr="006F0B37" w:rsidTr="002708BA">
        <w:tc>
          <w:tcPr>
            <w:tcW w:w="4939" w:type="dxa"/>
            <w:vAlign w:val="bottom"/>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 xml:space="preserve">Розчини бетонні, готові для використання, млн.т </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5,6</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1,1</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71,9</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90,2</w:t>
            </w:r>
          </w:p>
        </w:tc>
      </w:tr>
      <w:tr w:rsidR="006F0B37" w:rsidRPr="006F0B37" w:rsidTr="002708BA">
        <w:tc>
          <w:tcPr>
            <w:tcW w:w="4939" w:type="dxa"/>
            <w:vAlign w:val="bottom"/>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Суміші будівельні сухі (крім розчинів бетонних, готових для використання), тис.т</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645,9</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164,6</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101,4</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101,6</w:t>
            </w:r>
          </w:p>
        </w:tc>
      </w:tr>
      <w:tr w:rsidR="006F0B37" w:rsidRPr="006F0B37" w:rsidTr="002708BA">
        <w:tc>
          <w:tcPr>
            <w:tcW w:w="4939" w:type="dxa"/>
            <w:vAlign w:val="bottom"/>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Вироби з асфальту або матеріалів подібних (нафтового бітуму, кам’яновугільного пеку), в рулонах, млн.м²</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6,0</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1,5</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58,1</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74,8</w:t>
            </w:r>
          </w:p>
        </w:tc>
      </w:tr>
      <w:tr w:rsidR="006F0B37" w:rsidRPr="006F0B37" w:rsidTr="002708BA">
        <w:tc>
          <w:tcPr>
            <w:tcW w:w="4939" w:type="dxa"/>
            <w:vAlign w:val="bottom"/>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Суміші асфальтові для дорожнього покриття, тис.т</w:t>
            </w:r>
          </w:p>
        </w:tc>
        <w:tc>
          <w:tcPr>
            <w:tcW w:w="1136" w:type="dxa"/>
            <w:gridSpan w:val="3"/>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1357,7</w:t>
            </w:r>
          </w:p>
        </w:tc>
        <w:tc>
          <w:tcPr>
            <w:tcW w:w="1154" w:type="dxa"/>
            <w:gridSpan w:val="2"/>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631,3</w:t>
            </w:r>
          </w:p>
        </w:tc>
        <w:tc>
          <w:tcPr>
            <w:tcW w:w="1136" w:type="dxa"/>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137,1</w:t>
            </w:r>
          </w:p>
        </w:tc>
        <w:tc>
          <w:tcPr>
            <w:tcW w:w="1135" w:type="dxa"/>
            <w:shd w:val="clear" w:color="auto" w:fill="auto"/>
            <w:vAlign w:val="bottom"/>
          </w:tcPr>
          <w:p w:rsidR="006F0B37" w:rsidRPr="006F0B37" w:rsidRDefault="006F0B37" w:rsidP="006F0B37">
            <w:pPr>
              <w:keepLines/>
              <w:spacing w:before="60" w:line="260" w:lineRule="exact"/>
              <w:jc w:val="right"/>
              <w:rPr>
                <w:rFonts w:ascii="Calibri" w:hAnsi="Calibri" w:cs="Calibri"/>
                <w:color w:val="002060"/>
                <w:sz w:val="24"/>
                <w:szCs w:val="24"/>
                <w:lang w:val="en-US"/>
              </w:rPr>
            </w:pPr>
            <w:r w:rsidRPr="006F0B37">
              <w:rPr>
                <w:rFonts w:ascii="Calibri" w:hAnsi="Calibri" w:cs="Calibri"/>
                <w:color w:val="002060"/>
                <w:sz w:val="24"/>
                <w:szCs w:val="24"/>
                <w:lang w:val="en-US"/>
              </w:rPr>
              <w:t>139,7</w:t>
            </w:r>
          </w:p>
        </w:tc>
      </w:tr>
    </w:tbl>
    <w:p w:rsidR="006F0B37" w:rsidRPr="006F0B37" w:rsidRDefault="006F0B37" w:rsidP="006F0B37">
      <w:pPr>
        <w:spacing w:line="240" w:lineRule="exact"/>
      </w:pPr>
    </w:p>
    <w:p w:rsidR="006F0B37" w:rsidRPr="006F0B37" w:rsidRDefault="006F0B37" w:rsidP="00583978">
      <w:pPr>
        <w:tabs>
          <w:tab w:val="left" w:pos="975"/>
        </w:tabs>
        <w:spacing w:line="340" w:lineRule="exact"/>
        <w:ind w:right="-142" w:firstLine="567"/>
        <w:jc w:val="both"/>
        <w:rPr>
          <w:rFonts w:ascii="Calibri" w:hAnsi="Calibri"/>
          <w:color w:val="002060"/>
          <w:kern w:val="2"/>
          <w:sz w:val="27"/>
          <w:szCs w:val="27"/>
        </w:rPr>
      </w:pPr>
      <w:r w:rsidRPr="006F0B37">
        <w:rPr>
          <w:rFonts w:ascii="Calibri" w:hAnsi="Calibri"/>
          <w:color w:val="002060"/>
          <w:kern w:val="2"/>
          <w:sz w:val="27"/>
          <w:szCs w:val="27"/>
        </w:rPr>
        <w:t>У металургійному виробництві, виробництві готових металевих виробів, крім машин і устатковання, у травні 2020р. порівняно з травнем 2019р. спостерігалося падіння обсягів виробництва продукції на 19,0%, за підсумками січня–травня 2020р. – на 16,1% (за січень–квітень п.р. – на 15,4%). На підприємствах з виробництва чавуну, сталі та феросплавів  за 5 місяців 2020р. спостерігалося скорочення виробництва продукції на 15,0% (за 4 місяці п.р. – на 15,0%), труб, порожнистих профілів і фітингів зі сталі – на 29,3% (на 26,6%), іншої продукції первинного оброблення сталі – на 3,7% (на 2,8%) дорогоцінних та інших кольорових металів – на 10,6% (на 8,0%), готових металевих виробів, крім машин і устатковання – на 19,9%</w:t>
      </w:r>
      <w:r w:rsidR="00BC7818">
        <w:rPr>
          <w:rFonts w:ascii="Calibri" w:hAnsi="Calibri"/>
          <w:color w:val="002060"/>
          <w:kern w:val="2"/>
          <w:sz w:val="27"/>
          <w:szCs w:val="27"/>
        </w:rPr>
        <w:t xml:space="preserve"> </w:t>
      </w:r>
      <w:r w:rsidR="00BC7818">
        <w:rPr>
          <w:rFonts w:ascii="Calibri" w:hAnsi="Calibri"/>
          <w:color w:val="002060"/>
          <w:kern w:val="2"/>
          <w:sz w:val="27"/>
          <w:szCs w:val="27"/>
        </w:rPr>
        <w:br/>
      </w:r>
      <w:r w:rsidRPr="006F0B37">
        <w:rPr>
          <w:rFonts w:ascii="Calibri" w:hAnsi="Calibri"/>
          <w:color w:val="002060"/>
          <w:kern w:val="2"/>
          <w:sz w:val="27"/>
          <w:szCs w:val="27"/>
        </w:rPr>
        <w:t xml:space="preserve">(на 17,9%). </w:t>
      </w:r>
    </w:p>
    <w:p w:rsidR="006F0B37" w:rsidRPr="006F0B37" w:rsidRDefault="006F0B37" w:rsidP="00583978">
      <w:pPr>
        <w:widowControl w:val="0"/>
        <w:tabs>
          <w:tab w:val="left" w:pos="975"/>
        </w:tabs>
        <w:spacing w:before="60" w:line="340" w:lineRule="exact"/>
        <w:ind w:right="-142" w:firstLine="567"/>
        <w:jc w:val="both"/>
        <w:rPr>
          <w:rFonts w:ascii="Calibri" w:hAnsi="Calibri"/>
          <w:color w:val="002060"/>
          <w:kern w:val="2"/>
          <w:sz w:val="27"/>
          <w:szCs w:val="27"/>
        </w:rPr>
      </w:pPr>
      <w:r w:rsidRPr="006F0B37">
        <w:rPr>
          <w:rFonts w:ascii="Calibri" w:hAnsi="Calibri"/>
          <w:color w:val="002060"/>
          <w:kern w:val="2"/>
          <w:sz w:val="27"/>
          <w:szCs w:val="27"/>
          <w:lang w:val="ru-RU"/>
        </w:rPr>
        <w:t>В</w:t>
      </w:r>
      <w:r w:rsidRPr="006F0B37">
        <w:rPr>
          <w:rFonts w:ascii="Calibri" w:hAnsi="Calibri"/>
          <w:color w:val="002060"/>
          <w:kern w:val="2"/>
          <w:sz w:val="27"/>
          <w:szCs w:val="27"/>
        </w:rPr>
        <w:t>иробництво основних видів продукції наведено в таблиці.</w:t>
      </w:r>
    </w:p>
    <w:p w:rsidR="006F0B37" w:rsidRPr="006F0B37" w:rsidRDefault="006F0B37" w:rsidP="006F0B37">
      <w:pPr>
        <w:widowControl w:val="0"/>
        <w:tabs>
          <w:tab w:val="left" w:pos="975"/>
        </w:tabs>
        <w:spacing w:before="60" w:line="240" w:lineRule="exact"/>
        <w:ind w:firstLine="567"/>
        <w:jc w:val="both"/>
        <w:rPr>
          <w:rFonts w:ascii="Calibri" w:hAnsi="Calibri"/>
          <w:color w:val="002060"/>
          <w:kern w:val="2"/>
          <w:sz w:val="27"/>
          <w:szCs w:val="27"/>
        </w:rPr>
      </w:pPr>
    </w:p>
    <w:tbl>
      <w:tblPr>
        <w:tblW w:w="9500" w:type="dxa"/>
        <w:tblInd w:w="-2" w:type="dxa"/>
        <w:tblLayout w:type="fixed"/>
        <w:tblCellMar>
          <w:left w:w="71" w:type="dxa"/>
          <w:right w:w="71" w:type="dxa"/>
        </w:tblCellMar>
        <w:tblLook w:val="0000" w:firstRow="0" w:lastRow="0" w:firstColumn="0" w:lastColumn="0" w:noHBand="0" w:noVBand="0"/>
      </w:tblPr>
      <w:tblGrid>
        <w:gridCol w:w="4792"/>
        <w:gridCol w:w="8"/>
        <w:gridCol w:w="11"/>
        <w:gridCol w:w="1122"/>
        <w:gridCol w:w="15"/>
        <w:gridCol w:w="1140"/>
        <w:gridCol w:w="1136"/>
        <w:gridCol w:w="1276"/>
      </w:tblGrid>
      <w:tr w:rsidR="006F0B37" w:rsidRPr="006F0B37" w:rsidTr="006F0B37">
        <w:tc>
          <w:tcPr>
            <w:tcW w:w="4792" w:type="dxa"/>
            <w:vMerge w:val="restart"/>
            <w:tcBorders>
              <w:top w:val="single" w:sz="4" w:space="0" w:color="002060"/>
              <w:right w:val="single" w:sz="4" w:space="0" w:color="002060"/>
            </w:tcBorders>
            <w:vAlign w:val="center"/>
          </w:tcPr>
          <w:p w:rsidR="006F0B37" w:rsidRPr="006F0B37" w:rsidRDefault="006F0B37" w:rsidP="00BC7818">
            <w:pPr>
              <w:spacing w:before="60" w:line="240" w:lineRule="exact"/>
              <w:jc w:val="center"/>
              <w:rPr>
                <w:rFonts w:ascii="Calibri" w:hAnsi="Calibri"/>
                <w:color w:val="002060"/>
                <w:sz w:val="24"/>
                <w:szCs w:val="24"/>
              </w:rPr>
            </w:pPr>
          </w:p>
        </w:tc>
        <w:tc>
          <w:tcPr>
            <w:tcW w:w="2296" w:type="dxa"/>
            <w:gridSpan w:val="5"/>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BC7818">
            <w:pPr>
              <w:keepLines/>
              <w:spacing w:before="20" w:line="240" w:lineRule="exact"/>
              <w:jc w:val="center"/>
              <w:rPr>
                <w:rFonts w:ascii="Calibri" w:hAnsi="Calibri"/>
                <w:color w:val="002060"/>
                <w:sz w:val="24"/>
                <w:szCs w:val="24"/>
              </w:rPr>
            </w:pPr>
            <w:r w:rsidRPr="006F0B37">
              <w:rPr>
                <w:rFonts w:ascii="Calibri" w:hAnsi="Calibri"/>
                <w:color w:val="002060"/>
                <w:sz w:val="24"/>
                <w:szCs w:val="24"/>
              </w:rPr>
              <w:t>Вироблено за</w:t>
            </w:r>
          </w:p>
        </w:tc>
        <w:tc>
          <w:tcPr>
            <w:tcW w:w="1136" w:type="dxa"/>
            <w:vMerge w:val="restart"/>
            <w:tcBorders>
              <w:top w:val="single" w:sz="4" w:space="0" w:color="002060"/>
              <w:left w:val="single" w:sz="4" w:space="0" w:color="auto"/>
              <w:right w:val="single" w:sz="4" w:space="0" w:color="002060"/>
            </w:tcBorders>
            <w:vAlign w:val="center"/>
          </w:tcPr>
          <w:p w:rsidR="006F0B37" w:rsidRPr="006F0B37" w:rsidRDefault="006F0B37" w:rsidP="00BC7818">
            <w:pPr>
              <w:keepLines/>
              <w:spacing w:before="20" w:line="240" w:lineRule="exact"/>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BC7818">
            <w:pPr>
              <w:keepLines/>
              <w:spacing w:before="20" w:line="240" w:lineRule="exact"/>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276" w:type="dxa"/>
            <w:vMerge w:val="restart"/>
            <w:tcBorders>
              <w:top w:val="single" w:sz="4" w:space="0" w:color="002060"/>
              <w:left w:val="single" w:sz="4" w:space="0" w:color="002060"/>
              <w:right w:val="nil"/>
            </w:tcBorders>
            <w:vAlign w:val="center"/>
          </w:tcPr>
          <w:p w:rsidR="006F0B37" w:rsidRPr="006F0B37" w:rsidRDefault="006F0B37" w:rsidP="00BC7818">
            <w:pPr>
              <w:keepLines/>
              <w:spacing w:before="20" w:line="240" w:lineRule="exact"/>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BC7818">
            <w:pPr>
              <w:keepLines/>
              <w:spacing w:before="20" w:line="240" w:lineRule="exact"/>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blPrEx>
          <w:tblBorders>
            <w:top w:val="single" w:sz="4" w:space="0" w:color="auto"/>
            <w:bottom w:val="single" w:sz="4" w:space="0" w:color="auto"/>
          </w:tblBorders>
        </w:tblPrEx>
        <w:trPr>
          <w:cantSplit/>
          <w:tblHeader/>
        </w:trPr>
        <w:tc>
          <w:tcPr>
            <w:tcW w:w="4792" w:type="dxa"/>
            <w:vMerge/>
            <w:tcBorders>
              <w:bottom w:val="single" w:sz="4" w:space="0" w:color="auto"/>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1141" w:type="dxa"/>
            <w:gridSpan w:val="3"/>
            <w:tcBorders>
              <w:top w:val="single" w:sz="4" w:space="0" w:color="002060"/>
              <w:left w:val="single" w:sz="4" w:space="0" w:color="002060"/>
              <w:bottom w:val="single" w:sz="4" w:space="0" w:color="auto"/>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55" w:type="dxa"/>
            <w:gridSpan w:val="2"/>
            <w:tcBorders>
              <w:top w:val="single" w:sz="4" w:space="0" w:color="002060"/>
              <w:left w:val="single" w:sz="4" w:space="0" w:color="auto"/>
              <w:bottom w:val="single" w:sz="4" w:space="0" w:color="auto"/>
              <w:right w:val="single" w:sz="4" w:space="0" w:color="002060"/>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6" w:type="dxa"/>
            <w:vMerge/>
            <w:tcBorders>
              <w:left w:val="single" w:sz="4" w:space="0" w:color="002060"/>
              <w:bottom w:val="single" w:sz="4" w:space="0" w:color="auto"/>
              <w:right w:val="single" w:sz="4" w:space="0" w:color="002060"/>
            </w:tcBorders>
          </w:tcPr>
          <w:p w:rsidR="006F0B37" w:rsidRPr="006F0B37" w:rsidRDefault="006F0B37" w:rsidP="006F0B37">
            <w:pPr>
              <w:keepLines/>
              <w:spacing w:before="20"/>
              <w:jc w:val="center"/>
              <w:rPr>
                <w:rFonts w:ascii="Calibri" w:hAnsi="Calibri"/>
                <w:color w:val="002060"/>
                <w:sz w:val="24"/>
                <w:szCs w:val="24"/>
              </w:rPr>
            </w:pPr>
          </w:p>
        </w:tc>
        <w:tc>
          <w:tcPr>
            <w:tcW w:w="1276" w:type="dxa"/>
            <w:vMerge/>
            <w:tcBorders>
              <w:left w:val="single" w:sz="4" w:space="0" w:color="002060"/>
              <w:bottom w:val="single" w:sz="4" w:space="0" w:color="auto"/>
              <w:right w:val="nil"/>
            </w:tcBorders>
            <w:vAlign w:val="center"/>
          </w:tcPr>
          <w:p w:rsidR="006F0B37" w:rsidRPr="006F0B37" w:rsidRDefault="006F0B37" w:rsidP="006F0B37">
            <w:pPr>
              <w:keepLines/>
              <w:spacing w:before="20"/>
              <w:jc w:val="center"/>
              <w:rPr>
                <w:rFonts w:ascii="Calibri" w:hAnsi="Calibri"/>
                <w:color w:val="002060"/>
                <w:sz w:val="24"/>
                <w:szCs w:val="24"/>
              </w:rPr>
            </w:pPr>
          </w:p>
        </w:tc>
      </w:tr>
      <w:tr w:rsidR="006F0B37" w:rsidRPr="006F0B37" w:rsidTr="006F0B37">
        <w:trPr>
          <w:trHeight w:val="427"/>
          <w:tblHeader/>
        </w:trPr>
        <w:tc>
          <w:tcPr>
            <w:tcW w:w="4792" w:type="dxa"/>
            <w:tcBorders>
              <w:top w:val="single" w:sz="4" w:space="0" w:color="auto"/>
            </w:tcBorders>
            <w:vAlign w:val="bottom"/>
          </w:tcPr>
          <w:p w:rsidR="006F0B37" w:rsidRPr="006F0B37" w:rsidRDefault="006F0B37" w:rsidP="002708BA">
            <w:pPr>
              <w:widowControl w:val="0"/>
              <w:spacing w:before="120" w:line="260" w:lineRule="exact"/>
              <w:ind w:right="-74"/>
              <w:rPr>
                <w:rFonts w:ascii="Calibri" w:hAnsi="Calibri"/>
                <w:b/>
                <w:i/>
                <w:color w:val="002060"/>
                <w:kern w:val="2"/>
                <w:sz w:val="24"/>
                <w:szCs w:val="24"/>
              </w:rPr>
            </w:pPr>
            <w:r w:rsidRPr="006F0B37">
              <w:rPr>
                <w:rFonts w:ascii="Calibri" w:hAnsi="Calibri"/>
                <w:color w:val="002060"/>
                <w:kern w:val="2"/>
                <w:sz w:val="24"/>
                <w:szCs w:val="24"/>
              </w:rPr>
              <w:t>Чавун</w:t>
            </w:r>
            <w:r w:rsidRPr="006F0B37">
              <w:rPr>
                <w:rFonts w:ascii="Calibri" w:hAnsi="Calibri"/>
                <w:color w:val="002060"/>
                <w:sz w:val="24"/>
                <w:szCs w:val="24"/>
              </w:rPr>
              <w:t xml:space="preserve"> переробний і дзеркальний у чушках, болванках чи формах первинних інших</w:t>
            </w:r>
            <w:r w:rsidRPr="006F0B37">
              <w:rPr>
                <w:rFonts w:ascii="Calibri" w:hAnsi="Calibri"/>
                <w:color w:val="002060"/>
                <w:kern w:val="2"/>
                <w:sz w:val="24"/>
                <w:szCs w:val="24"/>
              </w:rPr>
              <w:t xml:space="preserve">, </w:t>
            </w:r>
            <w:r w:rsidRPr="006F0B37">
              <w:rPr>
                <w:rFonts w:ascii="Calibri" w:hAnsi="Calibri"/>
                <w:color w:val="002060"/>
                <w:kern w:val="2"/>
                <w:sz w:val="24"/>
                <w:szCs w:val="24"/>
                <w:lang w:val="ru-RU"/>
              </w:rPr>
              <w:t>млн</w:t>
            </w:r>
            <w:r w:rsidRPr="006F0B37">
              <w:rPr>
                <w:rFonts w:ascii="Calibri" w:hAnsi="Calibri"/>
                <w:color w:val="002060"/>
                <w:kern w:val="2"/>
                <w:sz w:val="24"/>
                <w:szCs w:val="24"/>
              </w:rPr>
              <w:t>.т</w:t>
            </w:r>
          </w:p>
        </w:tc>
        <w:tc>
          <w:tcPr>
            <w:tcW w:w="1141" w:type="dxa"/>
            <w:gridSpan w:val="3"/>
            <w:tcBorders>
              <w:top w:val="single" w:sz="4" w:space="0" w:color="auto"/>
            </w:tcBorders>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8</w:t>
            </w:r>
            <w:r w:rsidRPr="006F0B37">
              <w:rPr>
                <w:rFonts w:ascii="Calibri" w:hAnsi="Calibri" w:cs="Calibri"/>
                <w:color w:val="002060"/>
                <w:sz w:val="24"/>
                <w:szCs w:val="24"/>
              </w:rPr>
              <w:t>,</w:t>
            </w:r>
            <w:r w:rsidRPr="006F0B37">
              <w:rPr>
                <w:rFonts w:ascii="Calibri" w:eastAsia="Calibri" w:hAnsi="Calibri" w:cs="Calibri"/>
                <w:color w:val="002060"/>
                <w:sz w:val="24"/>
                <w:szCs w:val="24"/>
              </w:rPr>
              <w:t>2</w:t>
            </w:r>
          </w:p>
        </w:tc>
        <w:tc>
          <w:tcPr>
            <w:tcW w:w="1155" w:type="dxa"/>
            <w:gridSpan w:val="2"/>
            <w:tcBorders>
              <w:top w:val="single" w:sz="4" w:space="0" w:color="auto"/>
            </w:tcBorders>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1</w:t>
            </w:r>
            <w:r w:rsidRPr="006F0B37">
              <w:rPr>
                <w:rFonts w:ascii="Calibri" w:hAnsi="Calibri" w:cs="Calibri"/>
                <w:color w:val="002060"/>
                <w:sz w:val="24"/>
                <w:szCs w:val="24"/>
              </w:rPr>
              <w:t>,</w:t>
            </w:r>
            <w:r w:rsidRPr="006F0B37">
              <w:rPr>
                <w:rFonts w:ascii="Calibri" w:eastAsia="Calibri" w:hAnsi="Calibri" w:cs="Calibri"/>
                <w:color w:val="002060"/>
                <w:sz w:val="24"/>
                <w:szCs w:val="24"/>
              </w:rPr>
              <w:t>7</w:t>
            </w:r>
          </w:p>
        </w:tc>
        <w:tc>
          <w:tcPr>
            <w:tcW w:w="1136" w:type="dxa"/>
            <w:tcBorders>
              <w:top w:val="single" w:sz="4" w:space="0" w:color="auto"/>
            </w:tcBorders>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99</w:t>
            </w:r>
            <w:r w:rsidRPr="006F0B37">
              <w:rPr>
                <w:rFonts w:ascii="Calibri" w:hAnsi="Calibri" w:cs="Calibri"/>
                <w:color w:val="002060"/>
                <w:sz w:val="24"/>
                <w:szCs w:val="24"/>
              </w:rPr>
              <w:t>,</w:t>
            </w:r>
            <w:r w:rsidRPr="006F0B37">
              <w:rPr>
                <w:rFonts w:ascii="Calibri" w:eastAsia="Calibri" w:hAnsi="Calibri" w:cs="Calibri"/>
                <w:color w:val="002060"/>
                <w:sz w:val="24"/>
                <w:szCs w:val="24"/>
              </w:rPr>
              <w:t>7</w:t>
            </w:r>
          </w:p>
        </w:tc>
        <w:tc>
          <w:tcPr>
            <w:tcW w:w="1276" w:type="dxa"/>
            <w:tcBorders>
              <w:top w:val="single" w:sz="4" w:space="0" w:color="auto"/>
            </w:tcBorders>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93</w:t>
            </w:r>
            <w:r w:rsidRPr="006F0B37">
              <w:rPr>
                <w:rFonts w:ascii="Calibri" w:hAnsi="Calibri" w:cs="Calibri"/>
                <w:color w:val="002060"/>
                <w:sz w:val="24"/>
                <w:szCs w:val="24"/>
              </w:rPr>
              <w:t>,</w:t>
            </w:r>
            <w:r w:rsidRPr="006F0B37">
              <w:rPr>
                <w:rFonts w:ascii="Calibri" w:eastAsia="Calibri" w:hAnsi="Calibri" w:cs="Calibri"/>
                <w:color w:val="002060"/>
                <w:sz w:val="24"/>
                <w:szCs w:val="24"/>
              </w:rPr>
              <w:t>6</w:t>
            </w:r>
          </w:p>
        </w:tc>
      </w:tr>
      <w:tr w:rsidR="006F0B37" w:rsidRPr="006F0B37" w:rsidTr="006F0B37">
        <w:trPr>
          <w:trHeight w:val="219"/>
          <w:tblHeader/>
        </w:trPr>
        <w:tc>
          <w:tcPr>
            <w:tcW w:w="4792" w:type="dxa"/>
          </w:tcPr>
          <w:p w:rsidR="006F0B37" w:rsidRPr="006F0B37" w:rsidRDefault="006F0B37" w:rsidP="006F0B37">
            <w:pPr>
              <w:widowControl w:val="0"/>
              <w:spacing w:before="60" w:line="260" w:lineRule="exact"/>
              <w:rPr>
                <w:rFonts w:ascii="Calibri" w:hAnsi="Calibri"/>
                <w:color w:val="002060"/>
                <w:kern w:val="2"/>
                <w:sz w:val="24"/>
                <w:szCs w:val="24"/>
              </w:rPr>
            </w:pPr>
            <w:r w:rsidRPr="006F0B37">
              <w:rPr>
                <w:rFonts w:ascii="Calibri" w:hAnsi="Calibri"/>
                <w:color w:val="002060"/>
                <w:kern w:val="2"/>
                <w:sz w:val="24"/>
                <w:szCs w:val="24"/>
              </w:rPr>
              <w:t>Напівфабрикати зі сталі нелегованої плоскі, тис.т</w:t>
            </w:r>
          </w:p>
        </w:tc>
        <w:tc>
          <w:tcPr>
            <w:tcW w:w="1141" w:type="dxa"/>
            <w:gridSpan w:val="3"/>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3887</w:t>
            </w:r>
            <w:r w:rsidRPr="006F0B37">
              <w:rPr>
                <w:rFonts w:ascii="Calibri" w:hAnsi="Calibri" w:cs="Calibri"/>
                <w:color w:val="002060"/>
                <w:sz w:val="24"/>
                <w:szCs w:val="24"/>
              </w:rPr>
              <w:t>,</w:t>
            </w:r>
            <w:r w:rsidRPr="006F0B37">
              <w:rPr>
                <w:rFonts w:ascii="Calibri" w:eastAsia="Calibri" w:hAnsi="Calibri" w:cs="Calibri"/>
                <w:color w:val="002060"/>
                <w:sz w:val="24"/>
                <w:szCs w:val="24"/>
              </w:rPr>
              <w:t>2</w:t>
            </w:r>
          </w:p>
        </w:tc>
        <w:tc>
          <w:tcPr>
            <w:tcW w:w="1155" w:type="dxa"/>
            <w:gridSpan w:val="2"/>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751</w:t>
            </w:r>
            <w:r w:rsidRPr="006F0B37">
              <w:rPr>
                <w:rFonts w:ascii="Calibri" w:hAnsi="Calibri" w:cs="Calibri"/>
                <w:color w:val="002060"/>
                <w:sz w:val="24"/>
                <w:szCs w:val="24"/>
              </w:rPr>
              <w:t>,</w:t>
            </w:r>
            <w:r w:rsidRPr="006F0B37">
              <w:rPr>
                <w:rFonts w:ascii="Calibri" w:eastAsia="Calibri" w:hAnsi="Calibri" w:cs="Calibri"/>
                <w:color w:val="002060"/>
                <w:sz w:val="24"/>
                <w:szCs w:val="24"/>
              </w:rPr>
              <w:t>2</w:t>
            </w:r>
          </w:p>
        </w:tc>
        <w:tc>
          <w:tcPr>
            <w:tcW w:w="1136" w:type="dxa"/>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84</w:t>
            </w:r>
            <w:r w:rsidRPr="006F0B37">
              <w:rPr>
                <w:rFonts w:ascii="Calibri" w:hAnsi="Calibri" w:cs="Calibri"/>
                <w:color w:val="002060"/>
                <w:sz w:val="24"/>
                <w:szCs w:val="24"/>
              </w:rPr>
              <w:t>,</w:t>
            </w:r>
            <w:r w:rsidRPr="006F0B37">
              <w:rPr>
                <w:rFonts w:ascii="Calibri" w:eastAsia="Calibri" w:hAnsi="Calibri" w:cs="Calibri"/>
                <w:color w:val="002060"/>
                <w:sz w:val="24"/>
                <w:szCs w:val="24"/>
              </w:rPr>
              <w:t>2</w:t>
            </w:r>
          </w:p>
        </w:tc>
        <w:tc>
          <w:tcPr>
            <w:tcW w:w="1276" w:type="dxa"/>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93</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r>
      <w:tr w:rsidR="006F0B37" w:rsidRPr="006F0B37" w:rsidTr="006F0B37">
        <w:trPr>
          <w:trHeight w:val="219"/>
          <w:tblHeader/>
        </w:trPr>
        <w:tc>
          <w:tcPr>
            <w:tcW w:w="4792" w:type="dxa"/>
          </w:tcPr>
          <w:p w:rsidR="006F0B37" w:rsidRPr="006F0B37" w:rsidRDefault="006F0B37" w:rsidP="006F0B37">
            <w:pPr>
              <w:widowControl w:val="0"/>
              <w:spacing w:before="60" w:line="260" w:lineRule="exact"/>
              <w:rPr>
                <w:rFonts w:ascii="Calibri" w:hAnsi="Calibri"/>
                <w:color w:val="002060"/>
                <w:kern w:val="2"/>
                <w:sz w:val="24"/>
                <w:szCs w:val="24"/>
              </w:rPr>
            </w:pPr>
            <w:r w:rsidRPr="006F0B37">
              <w:rPr>
                <w:rFonts w:ascii="Calibri" w:hAnsi="Calibri"/>
                <w:color w:val="002060"/>
                <w:kern w:val="2"/>
                <w:sz w:val="24"/>
                <w:szCs w:val="24"/>
              </w:rPr>
              <w:t>Зливки, форми первинні інші, напівфабрикати для виробництва труб безшовних, зі сталі нелегованої, тис.т</w:t>
            </w:r>
          </w:p>
        </w:tc>
        <w:tc>
          <w:tcPr>
            <w:tcW w:w="1141" w:type="dxa"/>
            <w:gridSpan w:val="3"/>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2190</w:t>
            </w:r>
            <w:r w:rsidRPr="006F0B37">
              <w:rPr>
                <w:rFonts w:ascii="Calibri" w:hAnsi="Calibri" w:cs="Calibri"/>
                <w:color w:val="002060"/>
                <w:sz w:val="24"/>
                <w:szCs w:val="24"/>
              </w:rPr>
              <w:t>,</w:t>
            </w:r>
            <w:r w:rsidRPr="006F0B37">
              <w:rPr>
                <w:rFonts w:ascii="Calibri" w:eastAsia="Calibri" w:hAnsi="Calibri" w:cs="Calibri"/>
                <w:color w:val="002060"/>
                <w:sz w:val="24"/>
                <w:szCs w:val="24"/>
              </w:rPr>
              <w:t>7</w:t>
            </w:r>
          </w:p>
        </w:tc>
        <w:tc>
          <w:tcPr>
            <w:tcW w:w="1155" w:type="dxa"/>
            <w:gridSpan w:val="2"/>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551</w:t>
            </w:r>
            <w:r w:rsidRPr="006F0B37">
              <w:rPr>
                <w:rFonts w:ascii="Calibri" w:hAnsi="Calibri" w:cs="Calibri"/>
                <w:color w:val="002060"/>
                <w:sz w:val="24"/>
                <w:szCs w:val="24"/>
              </w:rPr>
              <w:t>,</w:t>
            </w:r>
            <w:r w:rsidRPr="006F0B37">
              <w:rPr>
                <w:rFonts w:ascii="Calibri" w:eastAsia="Calibri" w:hAnsi="Calibri" w:cs="Calibri"/>
                <w:color w:val="002060"/>
                <w:sz w:val="24"/>
                <w:szCs w:val="24"/>
              </w:rPr>
              <w:t>5</w:t>
            </w:r>
          </w:p>
        </w:tc>
        <w:tc>
          <w:tcPr>
            <w:tcW w:w="1136" w:type="dxa"/>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102</w:t>
            </w:r>
            <w:r w:rsidRPr="006F0B37">
              <w:rPr>
                <w:rFonts w:ascii="Calibri" w:hAnsi="Calibri" w:cs="Calibri"/>
                <w:color w:val="002060"/>
                <w:sz w:val="24"/>
                <w:szCs w:val="24"/>
              </w:rPr>
              <w:t>,</w:t>
            </w:r>
            <w:r w:rsidRPr="006F0B37">
              <w:rPr>
                <w:rFonts w:ascii="Calibri" w:eastAsia="Calibri" w:hAnsi="Calibri" w:cs="Calibri"/>
                <w:color w:val="002060"/>
                <w:sz w:val="24"/>
                <w:szCs w:val="24"/>
              </w:rPr>
              <w:t>9</w:t>
            </w:r>
          </w:p>
        </w:tc>
        <w:tc>
          <w:tcPr>
            <w:tcW w:w="1276" w:type="dxa"/>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76</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r>
      <w:tr w:rsidR="006F0B37" w:rsidRPr="006F0B37" w:rsidTr="006F0B37">
        <w:trPr>
          <w:trHeight w:val="219"/>
          <w:tblHeader/>
        </w:trPr>
        <w:tc>
          <w:tcPr>
            <w:tcW w:w="4792" w:type="dxa"/>
          </w:tcPr>
          <w:p w:rsidR="006F0B37" w:rsidRPr="006F0B37" w:rsidRDefault="006F0B37" w:rsidP="006F0B37">
            <w:pPr>
              <w:widowControl w:val="0"/>
              <w:spacing w:before="60" w:line="260" w:lineRule="exact"/>
              <w:rPr>
                <w:rFonts w:ascii="Calibri" w:hAnsi="Calibri"/>
                <w:color w:val="002060"/>
                <w:kern w:val="2"/>
                <w:sz w:val="24"/>
                <w:szCs w:val="24"/>
              </w:rPr>
            </w:pPr>
            <w:r w:rsidRPr="006F0B37">
              <w:rPr>
                <w:rFonts w:ascii="Calibri" w:hAnsi="Calibri"/>
                <w:color w:val="002060"/>
                <w:kern w:val="2"/>
                <w:sz w:val="24"/>
                <w:szCs w:val="24"/>
              </w:rPr>
              <w:t>Зливки, форми первинні та напівфабрикати, інші, зі сталі нелегованої, тис.т</w:t>
            </w:r>
          </w:p>
        </w:tc>
        <w:tc>
          <w:tcPr>
            <w:tcW w:w="1141" w:type="dxa"/>
            <w:gridSpan w:val="3"/>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2077</w:t>
            </w:r>
            <w:r w:rsidRPr="006F0B37">
              <w:rPr>
                <w:rFonts w:ascii="Calibri" w:hAnsi="Calibri" w:cs="Calibri"/>
                <w:color w:val="002060"/>
                <w:sz w:val="24"/>
                <w:szCs w:val="24"/>
              </w:rPr>
              <w:t>,</w:t>
            </w:r>
            <w:r w:rsidRPr="006F0B37">
              <w:rPr>
                <w:rFonts w:ascii="Calibri" w:eastAsia="Calibri" w:hAnsi="Calibri" w:cs="Calibri"/>
                <w:color w:val="002060"/>
                <w:sz w:val="24"/>
                <w:szCs w:val="24"/>
              </w:rPr>
              <w:t>1</w:t>
            </w:r>
          </w:p>
        </w:tc>
        <w:tc>
          <w:tcPr>
            <w:tcW w:w="1155" w:type="dxa"/>
            <w:gridSpan w:val="2"/>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449</w:t>
            </w:r>
            <w:r w:rsidRPr="006F0B37">
              <w:rPr>
                <w:rFonts w:ascii="Calibri" w:hAnsi="Calibri" w:cs="Calibri"/>
                <w:color w:val="002060"/>
                <w:sz w:val="24"/>
                <w:szCs w:val="24"/>
              </w:rPr>
              <w:t>,</w:t>
            </w:r>
            <w:r w:rsidRPr="006F0B37">
              <w:rPr>
                <w:rFonts w:ascii="Calibri" w:eastAsia="Calibri" w:hAnsi="Calibri" w:cs="Calibri"/>
                <w:color w:val="002060"/>
                <w:sz w:val="24"/>
                <w:szCs w:val="24"/>
              </w:rPr>
              <w:t>7</w:t>
            </w:r>
          </w:p>
        </w:tc>
        <w:tc>
          <w:tcPr>
            <w:tcW w:w="1136" w:type="dxa"/>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103</w:t>
            </w:r>
            <w:r w:rsidRPr="006F0B37">
              <w:rPr>
                <w:rFonts w:ascii="Calibri" w:hAnsi="Calibri" w:cs="Calibri"/>
                <w:color w:val="002060"/>
                <w:sz w:val="24"/>
                <w:szCs w:val="24"/>
              </w:rPr>
              <w:t>,</w:t>
            </w:r>
            <w:r w:rsidRPr="006F0B37">
              <w:rPr>
                <w:rFonts w:ascii="Calibri" w:eastAsia="Calibri" w:hAnsi="Calibri" w:cs="Calibri"/>
                <w:color w:val="002060"/>
                <w:sz w:val="24"/>
                <w:szCs w:val="24"/>
              </w:rPr>
              <w:t>1</w:t>
            </w:r>
          </w:p>
        </w:tc>
        <w:tc>
          <w:tcPr>
            <w:tcW w:w="1276" w:type="dxa"/>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93</w:t>
            </w:r>
            <w:r w:rsidRPr="006F0B37">
              <w:rPr>
                <w:rFonts w:ascii="Calibri" w:hAnsi="Calibri" w:cs="Calibri"/>
                <w:color w:val="002060"/>
                <w:sz w:val="24"/>
                <w:szCs w:val="24"/>
              </w:rPr>
              <w:t>,</w:t>
            </w:r>
            <w:r w:rsidRPr="006F0B37">
              <w:rPr>
                <w:rFonts w:ascii="Calibri" w:eastAsia="Calibri" w:hAnsi="Calibri" w:cs="Calibri"/>
                <w:color w:val="002060"/>
                <w:sz w:val="24"/>
                <w:szCs w:val="24"/>
              </w:rPr>
              <w:t>9</w:t>
            </w:r>
          </w:p>
        </w:tc>
      </w:tr>
      <w:tr w:rsidR="006F0B37" w:rsidRPr="006F0B37" w:rsidTr="006F0B37">
        <w:tc>
          <w:tcPr>
            <w:tcW w:w="4811" w:type="dxa"/>
            <w:gridSpan w:val="3"/>
            <w:tcBorders>
              <w:bottom w:val="single" w:sz="4" w:space="0" w:color="auto"/>
            </w:tcBorders>
            <w:vAlign w:val="bottom"/>
          </w:tcPr>
          <w:p w:rsidR="006F0B37" w:rsidRPr="006F0B37" w:rsidRDefault="006F0B37" w:rsidP="00DA6CBB">
            <w:pPr>
              <w:widowControl w:val="0"/>
              <w:spacing w:line="310" w:lineRule="exact"/>
              <w:rPr>
                <w:rFonts w:ascii="Calibri" w:hAnsi="Calibri"/>
                <w:color w:val="002060"/>
                <w:kern w:val="2"/>
                <w:sz w:val="24"/>
                <w:szCs w:val="24"/>
              </w:rPr>
            </w:pPr>
          </w:p>
        </w:tc>
        <w:tc>
          <w:tcPr>
            <w:tcW w:w="1137" w:type="dxa"/>
            <w:gridSpan w:val="2"/>
            <w:tcBorders>
              <w:bottom w:val="single" w:sz="4" w:space="0" w:color="auto"/>
            </w:tcBorders>
            <w:shd w:val="clear" w:color="auto" w:fill="auto"/>
            <w:vAlign w:val="bottom"/>
          </w:tcPr>
          <w:p w:rsidR="006F0B37" w:rsidRPr="006F0B37" w:rsidRDefault="006F0B37" w:rsidP="00DA6CBB">
            <w:pPr>
              <w:spacing w:line="250" w:lineRule="exact"/>
              <w:jc w:val="right"/>
              <w:rPr>
                <w:rFonts w:ascii="Calibri" w:hAnsi="Calibri"/>
                <w:color w:val="1F3864"/>
                <w:sz w:val="24"/>
                <w:szCs w:val="24"/>
              </w:rPr>
            </w:pPr>
          </w:p>
        </w:tc>
        <w:tc>
          <w:tcPr>
            <w:tcW w:w="1140" w:type="dxa"/>
            <w:tcBorders>
              <w:bottom w:val="single" w:sz="4" w:space="0" w:color="auto"/>
            </w:tcBorders>
            <w:shd w:val="clear" w:color="auto" w:fill="auto"/>
            <w:vAlign w:val="bottom"/>
          </w:tcPr>
          <w:p w:rsidR="006F0B37" w:rsidRPr="006F0B37" w:rsidRDefault="006F0B37" w:rsidP="00DA6CBB">
            <w:pPr>
              <w:spacing w:line="250" w:lineRule="exact"/>
              <w:jc w:val="right"/>
              <w:rPr>
                <w:rFonts w:ascii="Calibri" w:hAnsi="Calibri"/>
                <w:color w:val="1F3864"/>
                <w:sz w:val="24"/>
                <w:szCs w:val="24"/>
              </w:rPr>
            </w:pPr>
          </w:p>
        </w:tc>
        <w:tc>
          <w:tcPr>
            <w:tcW w:w="2412" w:type="dxa"/>
            <w:gridSpan w:val="2"/>
            <w:tcBorders>
              <w:bottom w:val="single" w:sz="4" w:space="0" w:color="002060"/>
            </w:tcBorders>
            <w:vAlign w:val="bottom"/>
          </w:tcPr>
          <w:p w:rsidR="006F0B37" w:rsidRPr="006F0B37" w:rsidRDefault="006F0B37" w:rsidP="004216A1">
            <w:pPr>
              <w:spacing w:line="25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6F0B37">
        <w:tc>
          <w:tcPr>
            <w:tcW w:w="4811" w:type="dxa"/>
            <w:gridSpan w:val="3"/>
            <w:vMerge w:val="restart"/>
            <w:tcBorders>
              <w:top w:val="single" w:sz="4" w:space="0" w:color="auto"/>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2277" w:type="dxa"/>
            <w:gridSpan w:val="3"/>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136" w:type="dxa"/>
            <w:vMerge w:val="restart"/>
            <w:tcBorders>
              <w:top w:val="single" w:sz="4" w:space="0" w:color="002060"/>
              <w:left w:val="single" w:sz="4" w:space="0" w:color="auto"/>
              <w:bottom w:val="single" w:sz="4" w:space="0" w:color="002060"/>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276" w:type="dxa"/>
            <w:vMerge w:val="restart"/>
            <w:tcBorders>
              <w:top w:val="single" w:sz="4" w:space="0" w:color="002060"/>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c>
          <w:tcPr>
            <w:tcW w:w="4811" w:type="dxa"/>
            <w:gridSpan w:val="3"/>
            <w:vMerge/>
            <w:tcBorders>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137" w:type="dxa"/>
            <w:gridSpan w:val="2"/>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40"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6" w:type="dxa"/>
            <w:vMerge/>
            <w:tcBorders>
              <w:top w:val="single" w:sz="4" w:space="0" w:color="002060"/>
              <w:left w:val="single" w:sz="4" w:space="0" w:color="auto"/>
              <w:bottom w:val="single" w:sz="4" w:space="0" w:color="002060"/>
              <w:right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c>
          <w:tcPr>
            <w:tcW w:w="1276" w:type="dxa"/>
            <w:vMerge/>
            <w:tcBorders>
              <w:top w:val="single" w:sz="4" w:space="0" w:color="002060"/>
              <w:left w:val="single" w:sz="4" w:space="0" w:color="002060"/>
              <w:bottom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r>
      <w:tr w:rsidR="006F0B37" w:rsidRPr="006F0B37" w:rsidTr="006F0B37">
        <w:trPr>
          <w:trHeight w:val="219"/>
          <w:tblHeader/>
        </w:trPr>
        <w:tc>
          <w:tcPr>
            <w:tcW w:w="4792" w:type="dxa"/>
          </w:tcPr>
          <w:p w:rsidR="006F0B37" w:rsidRPr="006F0B37" w:rsidRDefault="006F0B37" w:rsidP="00DA6CBB">
            <w:pPr>
              <w:widowControl w:val="0"/>
              <w:spacing w:before="120" w:line="260" w:lineRule="exact"/>
              <w:rPr>
                <w:rFonts w:ascii="Calibri" w:hAnsi="Calibri"/>
                <w:color w:val="002060"/>
                <w:kern w:val="2"/>
                <w:sz w:val="24"/>
                <w:szCs w:val="24"/>
              </w:rPr>
            </w:pPr>
            <w:r w:rsidRPr="006F0B37">
              <w:rPr>
                <w:rFonts w:ascii="Calibri" w:hAnsi="Calibri"/>
                <w:color w:val="002060"/>
                <w:kern w:val="2"/>
                <w:sz w:val="24"/>
                <w:szCs w:val="24"/>
              </w:rPr>
              <w:t>Напівфабрикати зі сталі легованої (крім неіржавної) плоскі, тис.т</w:t>
            </w:r>
          </w:p>
        </w:tc>
        <w:tc>
          <w:tcPr>
            <w:tcW w:w="1141" w:type="dxa"/>
            <w:gridSpan w:val="3"/>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497</w:t>
            </w:r>
            <w:r w:rsidRPr="006F0B37">
              <w:rPr>
                <w:rFonts w:ascii="Calibri" w:hAnsi="Calibri" w:cs="Calibri"/>
                <w:color w:val="002060"/>
                <w:sz w:val="24"/>
                <w:szCs w:val="24"/>
              </w:rPr>
              <w:t>,</w:t>
            </w:r>
            <w:r w:rsidRPr="006F0B37">
              <w:rPr>
                <w:rFonts w:ascii="Calibri" w:eastAsia="Calibri" w:hAnsi="Calibri" w:cs="Calibri"/>
                <w:color w:val="002060"/>
                <w:sz w:val="24"/>
                <w:szCs w:val="24"/>
              </w:rPr>
              <w:t>5</w:t>
            </w:r>
          </w:p>
        </w:tc>
        <w:tc>
          <w:tcPr>
            <w:tcW w:w="1155" w:type="dxa"/>
            <w:gridSpan w:val="2"/>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85</w:t>
            </w:r>
            <w:r w:rsidRPr="006F0B37">
              <w:rPr>
                <w:rFonts w:ascii="Calibri" w:hAnsi="Calibri" w:cs="Calibri"/>
                <w:color w:val="002060"/>
                <w:sz w:val="24"/>
                <w:szCs w:val="24"/>
              </w:rPr>
              <w:t>,</w:t>
            </w:r>
            <w:r w:rsidRPr="006F0B37">
              <w:rPr>
                <w:rFonts w:ascii="Calibri" w:eastAsia="Calibri" w:hAnsi="Calibri" w:cs="Calibri"/>
                <w:color w:val="002060"/>
                <w:sz w:val="24"/>
                <w:szCs w:val="24"/>
              </w:rPr>
              <w:t>5</w:t>
            </w:r>
          </w:p>
        </w:tc>
        <w:tc>
          <w:tcPr>
            <w:tcW w:w="1136" w:type="dxa"/>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72</w:t>
            </w:r>
            <w:r w:rsidRPr="006F0B37">
              <w:rPr>
                <w:rFonts w:ascii="Calibri" w:hAnsi="Calibri" w:cs="Calibri"/>
                <w:color w:val="002060"/>
                <w:sz w:val="24"/>
                <w:szCs w:val="24"/>
              </w:rPr>
              <w:t>,</w:t>
            </w:r>
            <w:r w:rsidRPr="006F0B37">
              <w:rPr>
                <w:rFonts w:ascii="Calibri" w:eastAsia="Calibri" w:hAnsi="Calibri" w:cs="Calibri"/>
                <w:color w:val="002060"/>
                <w:sz w:val="24"/>
                <w:szCs w:val="24"/>
              </w:rPr>
              <w:t>9</w:t>
            </w:r>
          </w:p>
        </w:tc>
        <w:tc>
          <w:tcPr>
            <w:tcW w:w="1276" w:type="dxa"/>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86</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r>
      <w:tr w:rsidR="006F0B37" w:rsidRPr="006F0B37" w:rsidTr="006F0B37">
        <w:trPr>
          <w:trHeight w:val="219"/>
          <w:tblHeader/>
        </w:trPr>
        <w:tc>
          <w:tcPr>
            <w:tcW w:w="4792" w:type="dxa"/>
          </w:tcPr>
          <w:p w:rsidR="006F0B37" w:rsidRPr="006F0B37" w:rsidRDefault="006F0B37" w:rsidP="006F0B37">
            <w:pPr>
              <w:widowControl w:val="0"/>
              <w:spacing w:before="60" w:line="260" w:lineRule="exact"/>
              <w:rPr>
                <w:rFonts w:ascii="Calibri" w:hAnsi="Calibri"/>
                <w:color w:val="002060"/>
                <w:kern w:val="2"/>
                <w:sz w:val="24"/>
                <w:szCs w:val="24"/>
              </w:rPr>
            </w:pPr>
            <w:r w:rsidRPr="006F0B37">
              <w:rPr>
                <w:rFonts w:ascii="Calibri" w:hAnsi="Calibri"/>
                <w:color w:val="002060"/>
                <w:kern w:val="2"/>
                <w:sz w:val="24"/>
                <w:szCs w:val="24"/>
              </w:rPr>
              <w:t>Зливки, форми первинні інші, напівфабрикати для виробництва труб безшовних, зі сталі легованої (крім неіржавної), тис.т</w:t>
            </w:r>
          </w:p>
        </w:tc>
        <w:tc>
          <w:tcPr>
            <w:tcW w:w="1141" w:type="dxa"/>
            <w:gridSpan w:val="3"/>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936</w:t>
            </w:r>
            <w:r w:rsidRPr="006F0B37">
              <w:rPr>
                <w:rFonts w:ascii="Calibri" w:hAnsi="Calibri" w:cs="Calibri"/>
                <w:color w:val="002060"/>
                <w:sz w:val="24"/>
                <w:szCs w:val="24"/>
              </w:rPr>
              <w:t>,</w:t>
            </w:r>
            <w:r w:rsidRPr="006F0B37">
              <w:rPr>
                <w:rFonts w:ascii="Calibri" w:eastAsia="Calibri" w:hAnsi="Calibri" w:cs="Calibri"/>
                <w:color w:val="002060"/>
                <w:sz w:val="24"/>
                <w:szCs w:val="24"/>
              </w:rPr>
              <w:t>5</w:t>
            </w:r>
          </w:p>
        </w:tc>
        <w:tc>
          <w:tcPr>
            <w:tcW w:w="1155" w:type="dxa"/>
            <w:gridSpan w:val="2"/>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67</w:t>
            </w:r>
            <w:r w:rsidRPr="006F0B37">
              <w:rPr>
                <w:rFonts w:ascii="Calibri" w:hAnsi="Calibri" w:cs="Calibri"/>
                <w:color w:val="002060"/>
                <w:sz w:val="24"/>
                <w:szCs w:val="24"/>
              </w:rPr>
              <w:t>,</w:t>
            </w:r>
            <w:r w:rsidRPr="006F0B37">
              <w:rPr>
                <w:rFonts w:ascii="Calibri" w:eastAsia="Calibri" w:hAnsi="Calibri" w:cs="Calibri"/>
                <w:color w:val="002060"/>
                <w:sz w:val="24"/>
                <w:szCs w:val="24"/>
              </w:rPr>
              <w:t>5</w:t>
            </w:r>
          </w:p>
        </w:tc>
        <w:tc>
          <w:tcPr>
            <w:tcW w:w="1136" w:type="dxa"/>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25</w:t>
            </w:r>
            <w:r w:rsidRPr="006F0B37">
              <w:rPr>
                <w:rFonts w:ascii="Calibri" w:hAnsi="Calibri" w:cs="Calibri"/>
                <w:color w:val="002060"/>
                <w:sz w:val="24"/>
                <w:szCs w:val="24"/>
              </w:rPr>
              <w:t>,</w:t>
            </w:r>
            <w:r w:rsidRPr="006F0B37">
              <w:rPr>
                <w:rFonts w:ascii="Calibri" w:eastAsia="Calibri" w:hAnsi="Calibri" w:cs="Calibri"/>
                <w:color w:val="002060"/>
                <w:sz w:val="24"/>
                <w:szCs w:val="24"/>
              </w:rPr>
              <w:t>7</w:t>
            </w:r>
          </w:p>
        </w:tc>
        <w:tc>
          <w:tcPr>
            <w:tcW w:w="1276" w:type="dxa"/>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61</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r>
      <w:tr w:rsidR="006F0B37" w:rsidRPr="006F0B37" w:rsidTr="006F0B37">
        <w:trPr>
          <w:trHeight w:val="219"/>
          <w:tblHeader/>
        </w:trPr>
        <w:tc>
          <w:tcPr>
            <w:tcW w:w="4792" w:type="dxa"/>
          </w:tcPr>
          <w:p w:rsidR="006F0B37" w:rsidRPr="006F0B37" w:rsidRDefault="006F0B37" w:rsidP="006F0B37">
            <w:pPr>
              <w:widowControl w:val="0"/>
              <w:spacing w:before="60" w:line="260" w:lineRule="exact"/>
              <w:rPr>
                <w:rFonts w:ascii="Calibri" w:hAnsi="Calibri"/>
                <w:color w:val="002060"/>
                <w:kern w:val="2"/>
                <w:sz w:val="24"/>
                <w:szCs w:val="24"/>
              </w:rPr>
            </w:pPr>
            <w:r w:rsidRPr="006F0B37">
              <w:rPr>
                <w:rFonts w:ascii="Calibri" w:hAnsi="Calibri"/>
                <w:color w:val="002060"/>
                <w:kern w:val="2"/>
                <w:sz w:val="24"/>
                <w:szCs w:val="24"/>
              </w:rPr>
              <w:t>Зливки, форми первинні та напівфабрикати, інші, зі сталі легованої (крім неіржавної), тис.т</w:t>
            </w:r>
          </w:p>
        </w:tc>
        <w:tc>
          <w:tcPr>
            <w:tcW w:w="1141" w:type="dxa"/>
            <w:gridSpan w:val="3"/>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545</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c>
          <w:tcPr>
            <w:tcW w:w="1155" w:type="dxa"/>
            <w:gridSpan w:val="2"/>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92</w:t>
            </w:r>
            <w:r w:rsidRPr="006F0B37">
              <w:rPr>
                <w:rFonts w:ascii="Calibri" w:hAnsi="Calibri" w:cs="Calibri"/>
                <w:color w:val="002060"/>
                <w:sz w:val="24"/>
                <w:szCs w:val="24"/>
              </w:rPr>
              <w:t>,</w:t>
            </w:r>
            <w:r w:rsidRPr="006F0B37">
              <w:rPr>
                <w:rFonts w:ascii="Calibri" w:eastAsia="Calibri" w:hAnsi="Calibri" w:cs="Calibri"/>
                <w:color w:val="002060"/>
                <w:sz w:val="24"/>
                <w:szCs w:val="24"/>
              </w:rPr>
              <w:t>6</w:t>
            </w:r>
          </w:p>
        </w:tc>
        <w:tc>
          <w:tcPr>
            <w:tcW w:w="1136" w:type="dxa"/>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99</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c>
          <w:tcPr>
            <w:tcW w:w="1276" w:type="dxa"/>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141</w:t>
            </w:r>
            <w:r w:rsidRPr="006F0B37">
              <w:rPr>
                <w:rFonts w:ascii="Calibri" w:hAnsi="Calibri" w:cs="Calibri"/>
                <w:color w:val="002060"/>
                <w:sz w:val="24"/>
                <w:szCs w:val="24"/>
              </w:rPr>
              <w:t>,</w:t>
            </w:r>
            <w:r w:rsidRPr="006F0B37">
              <w:rPr>
                <w:rFonts w:ascii="Calibri" w:eastAsia="Calibri" w:hAnsi="Calibri" w:cs="Calibri"/>
                <w:color w:val="002060"/>
                <w:sz w:val="24"/>
                <w:szCs w:val="24"/>
              </w:rPr>
              <w:t>8</w:t>
            </w:r>
          </w:p>
        </w:tc>
      </w:tr>
      <w:tr w:rsidR="006F0B37" w:rsidRPr="006F0B37" w:rsidTr="006F0B37">
        <w:trPr>
          <w:trHeight w:val="427"/>
          <w:tblHeader/>
        </w:trPr>
        <w:tc>
          <w:tcPr>
            <w:tcW w:w="4792" w:type="dxa"/>
          </w:tcPr>
          <w:p w:rsidR="006F0B37" w:rsidRPr="006F0B37" w:rsidRDefault="006F0B37" w:rsidP="006F0B37">
            <w:pPr>
              <w:widowControl w:val="0"/>
              <w:spacing w:before="60" w:line="260" w:lineRule="exact"/>
              <w:rPr>
                <w:rFonts w:ascii="Calibri" w:hAnsi="Calibri"/>
                <w:color w:val="002060"/>
                <w:kern w:val="2"/>
                <w:sz w:val="24"/>
                <w:szCs w:val="24"/>
              </w:rPr>
            </w:pPr>
            <w:r w:rsidRPr="006F0B37">
              <w:rPr>
                <w:rFonts w:ascii="Calibri" w:hAnsi="Calibri"/>
                <w:color w:val="002060"/>
                <w:kern w:val="2"/>
                <w:sz w:val="24"/>
                <w:szCs w:val="24"/>
              </w:rPr>
              <w:br w:type="page"/>
            </w:r>
            <w:r w:rsidRPr="006F0B37">
              <w:rPr>
                <w:rFonts w:ascii="Calibri" w:hAnsi="Calibri"/>
                <w:color w:val="002060"/>
                <w:sz w:val="24"/>
                <w:szCs w:val="24"/>
              </w:rPr>
              <w:t>Труби обсадні, насосно-компресорні та бурильні для буріння нафтових і газових свердловин, безшовні, зі сталі іншої, крім неіржавної, тис.т</w:t>
            </w:r>
          </w:p>
        </w:tc>
        <w:tc>
          <w:tcPr>
            <w:tcW w:w="1141" w:type="dxa"/>
            <w:gridSpan w:val="3"/>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27</w:t>
            </w:r>
            <w:r w:rsidRPr="006F0B37">
              <w:rPr>
                <w:rFonts w:ascii="Calibri" w:hAnsi="Calibri" w:cs="Calibri"/>
                <w:color w:val="002060"/>
                <w:sz w:val="24"/>
                <w:szCs w:val="24"/>
              </w:rPr>
              <w:t>,</w:t>
            </w:r>
            <w:r w:rsidRPr="006F0B37">
              <w:rPr>
                <w:rFonts w:ascii="Calibri" w:eastAsia="Calibri" w:hAnsi="Calibri" w:cs="Calibri"/>
                <w:color w:val="002060"/>
                <w:sz w:val="24"/>
                <w:szCs w:val="24"/>
              </w:rPr>
              <w:t>8</w:t>
            </w:r>
          </w:p>
        </w:tc>
        <w:tc>
          <w:tcPr>
            <w:tcW w:w="1155" w:type="dxa"/>
            <w:gridSpan w:val="2"/>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2</w:t>
            </w:r>
            <w:r w:rsidRPr="006F0B37">
              <w:rPr>
                <w:rFonts w:ascii="Calibri" w:hAnsi="Calibri" w:cs="Calibri"/>
                <w:color w:val="002060"/>
                <w:sz w:val="24"/>
                <w:szCs w:val="24"/>
              </w:rPr>
              <w:t>,</w:t>
            </w:r>
            <w:r w:rsidRPr="006F0B37">
              <w:rPr>
                <w:rFonts w:ascii="Calibri" w:eastAsia="Calibri" w:hAnsi="Calibri" w:cs="Calibri"/>
                <w:color w:val="002060"/>
                <w:sz w:val="24"/>
                <w:szCs w:val="24"/>
              </w:rPr>
              <w:t>3</w:t>
            </w:r>
          </w:p>
        </w:tc>
        <w:tc>
          <w:tcPr>
            <w:tcW w:w="1136" w:type="dxa"/>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13</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c>
          <w:tcPr>
            <w:tcW w:w="1276" w:type="dxa"/>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29</w:t>
            </w:r>
            <w:r w:rsidRPr="006F0B37">
              <w:rPr>
                <w:rFonts w:ascii="Calibri" w:hAnsi="Calibri" w:cs="Calibri"/>
                <w:color w:val="002060"/>
                <w:sz w:val="24"/>
                <w:szCs w:val="24"/>
              </w:rPr>
              <w:t>,</w:t>
            </w:r>
            <w:r w:rsidRPr="006F0B37">
              <w:rPr>
                <w:rFonts w:ascii="Calibri" w:eastAsia="Calibri" w:hAnsi="Calibri" w:cs="Calibri"/>
                <w:color w:val="002060"/>
                <w:sz w:val="24"/>
                <w:szCs w:val="24"/>
              </w:rPr>
              <w:t>8</w:t>
            </w:r>
          </w:p>
        </w:tc>
      </w:tr>
      <w:tr w:rsidR="006F0B37" w:rsidRPr="006F0B37" w:rsidTr="006F0B37">
        <w:trPr>
          <w:trHeight w:val="427"/>
          <w:tblHeader/>
        </w:trPr>
        <w:tc>
          <w:tcPr>
            <w:tcW w:w="4792" w:type="dxa"/>
          </w:tcPr>
          <w:p w:rsidR="006F0B37" w:rsidRPr="006F0B37" w:rsidRDefault="006F0B37" w:rsidP="006F0B37">
            <w:pPr>
              <w:widowControl w:val="0"/>
              <w:spacing w:before="60" w:line="260" w:lineRule="exact"/>
              <w:rPr>
                <w:rFonts w:ascii="Calibri" w:hAnsi="Calibri"/>
                <w:color w:val="002060"/>
                <w:kern w:val="2"/>
                <w:sz w:val="24"/>
                <w:szCs w:val="24"/>
              </w:rPr>
            </w:pPr>
            <w:r w:rsidRPr="006F0B37">
              <w:rPr>
                <w:rFonts w:ascii="Calibri" w:hAnsi="Calibri"/>
                <w:color w:val="002060"/>
                <w:kern w:val="2"/>
                <w:sz w:val="24"/>
                <w:szCs w:val="24"/>
              </w:rPr>
              <w:br w:type="page"/>
            </w:r>
            <w:r w:rsidRPr="006F0B37">
              <w:rPr>
                <w:rFonts w:ascii="Calibri" w:hAnsi="Calibri"/>
                <w:color w:val="002060"/>
                <w:sz w:val="24"/>
                <w:szCs w:val="24"/>
              </w:rPr>
              <w:t>Труби і трубки, круглого поперечного перерізу, піддані гарячій обробці, безшовні, зі сталі іншої, крім неіржавної (крім труб для нафто- та газопроводів, обсадних та труб, які використовуються для буріння нафтових і газових свердловин), тис.т</w:t>
            </w:r>
          </w:p>
        </w:tc>
        <w:tc>
          <w:tcPr>
            <w:tcW w:w="1141" w:type="dxa"/>
            <w:gridSpan w:val="3"/>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139</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c>
          <w:tcPr>
            <w:tcW w:w="1155" w:type="dxa"/>
            <w:gridSpan w:val="2"/>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30</w:t>
            </w:r>
            <w:r w:rsidRPr="006F0B37">
              <w:rPr>
                <w:rFonts w:ascii="Calibri" w:hAnsi="Calibri" w:cs="Calibri"/>
                <w:color w:val="002060"/>
                <w:sz w:val="24"/>
                <w:szCs w:val="24"/>
              </w:rPr>
              <w:t>,</w:t>
            </w:r>
            <w:r w:rsidRPr="006F0B37">
              <w:rPr>
                <w:rFonts w:ascii="Calibri" w:eastAsia="Calibri" w:hAnsi="Calibri" w:cs="Calibri"/>
                <w:color w:val="002060"/>
                <w:sz w:val="24"/>
                <w:szCs w:val="24"/>
              </w:rPr>
              <w:t>6</w:t>
            </w:r>
          </w:p>
        </w:tc>
        <w:tc>
          <w:tcPr>
            <w:tcW w:w="1136" w:type="dxa"/>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77</w:t>
            </w:r>
            <w:r w:rsidRPr="006F0B37">
              <w:rPr>
                <w:rFonts w:ascii="Calibri" w:hAnsi="Calibri" w:cs="Calibri"/>
                <w:color w:val="002060"/>
                <w:sz w:val="24"/>
                <w:szCs w:val="24"/>
              </w:rPr>
              <w:t>,</w:t>
            </w:r>
            <w:r w:rsidRPr="006F0B37">
              <w:rPr>
                <w:rFonts w:ascii="Calibri" w:eastAsia="Calibri" w:hAnsi="Calibri" w:cs="Calibri"/>
                <w:color w:val="002060"/>
                <w:sz w:val="24"/>
                <w:szCs w:val="24"/>
              </w:rPr>
              <w:t>0</w:t>
            </w:r>
          </w:p>
        </w:tc>
        <w:tc>
          <w:tcPr>
            <w:tcW w:w="1276" w:type="dxa"/>
            <w:shd w:val="clear" w:color="auto" w:fill="auto"/>
            <w:vAlign w:val="bottom"/>
          </w:tcPr>
          <w:p w:rsidR="006F0B37" w:rsidRPr="006F0B37" w:rsidRDefault="006F0B37" w:rsidP="006F0B37">
            <w:pPr>
              <w:widowControl w:val="0"/>
              <w:spacing w:beforeLines="52" w:before="124"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74</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r>
      <w:tr w:rsidR="006F0B37" w:rsidRPr="006F0B37" w:rsidTr="006F0B37">
        <w:trPr>
          <w:trHeight w:val="427"/>
          <w:tblHeader/>
        </w:trPr>
        <w:tc>
          <w:tcPr>
            <w:tcW w:w="4792" w:type="dxa"/>
          </w:tcPr>
          <w:p w:rsidR="006F0B37" w:rsidRPr="006F0B37" w:rsidRDefault="006F0B37" w:rsidP="006F0B37">
            <w:pPr>
              <w:widowControl w:val="0"/>
              <w:spacing w:before="60" w:line="260" w:lineRule="exact"/>
              <w:rPr>
                <w:rFonts w:ascii="Calibri" w:hAnsi="Calibri"/>
                <w:color w:val="002060"/>
                <w:kern w:val="2"/>
                <w:sz w:val="24"/>
                <w:szCs w:val="24"/>
              </w:rPr>
            </w:pPr>
            <w:r w:rsidRPr="006F0B37">
              <w:rPr>
                <w:rFonts w:ascii="Calibri" w:hAnsi="Calibri"/>
                <w:color w:val="002060"/>
                <w:kern w:val="2"/>
                <w:sz w:val="24"/>
                <w:szCs w:val="24"/>
              </w:rPr>
              <w:br w:type="page"/>
            </w:r>
            <w:r w:rsidRPr="006F0B37">
              <w:rPr>
                <w:rFonts w:ascii="Calibri" w:hAnsi="Calibri"/>
                <w:color w:val="002060"/>
                <w:sz w:val="24"/>
                <w:szCs w:val="24"/>
              </w:rPr>
              <w:t>Труби і трубки, зварні, круглого поперечного перерізу, гарячого або холодного формування, із зовнішнім діаметром не більше 406,4 мм, зі сталі іншої, крім неіржавної, тис.т</w:t>
            </w:r>
          </w:p>
        </w:tc>
        <w:tc>
          <w:tcPr>
            <w:tcW w:w="1141" w:type="dxa"/>
            <w:gridSpan w:val="3"/>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56</w:t>
            </w:r>
            <w:r w:rsidRPr="006F0B37">
              <w:rPr>
                <w:rFonts w:ascii="Calibri" w:hAnsi="Calibri" w:cs="Calibri"/>
                <w:color w:val="002060"/>
                <w:sz w:val="24"/>
                <w:szCs w:val="24"/>
              </w:rPr>
              <w:t>,</w:t>
            </w:r>
            <w:r w:rsidRPr="006F0B37">
              <w:rPr>
                <w:rFonts w:ascii="Calibri" w:eastAsia="Calibri" w:hAnsi="Calibri" w:cs="Calibri"/>
                <w:color w:val="002060"/>
                <w:sz w:val="24"/>
                <w:szCs w:val="24"/>
              </w:rPr>
              <w:t>0</w:t>
            </w:r>
          </w:p>
        </w:tc>
        <w:tc>
          <w:tcPr>
            <w:tcW w:w="1155" w:type="dxa"/>
            <w:gridSpan w:val="2"/>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10</w:t>
            </w:r>
            <w:r w:rsidRPr="006F0B37">
              <w:rPr>
                <w:rFonts w:ascii="Calibri" w:hAnsi="Calibri" w:cs="Calibri"/>
                <w:color w:val="002060"/>
                <w:sz w:val="24"/>
                <w:szCs w:val="24"/>
              </w:rPr>
              <w:t>,</w:t>
            </w:r>
            <w:r w:rsidRPr="006F0B37">
              <w:rPr>
                <w:rFonts w:ascii="Calibri" w:eastAsia="Calibri" w:hAnsi="Calibri" w:cs="Calibri"/>
                <w:color w:val="002060"/>
                <w:sz w:val="24"/>
                <w:szCs w:val="24"/>
              </w:rPr>
              <w:t>6</w:t>
            </w:r>
          </w:p>
        </w:tc>
        <w:tc>
          <w:tcPr>
            <w:tcW w:w="1136" w:type="dxa"/>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122</w:t>
            </w:r>
            <w:r w:rsidRPr="006F0B37">
              <w:rPr>
                <w:rFonts w:ascii="Calibri" w:hAnsi="Calibri" w:cs="Calibri"/>
                <w:color w:val="002060"/>
                <w:sz w:val="24"/>
                <w:szCs w:val="24"/>
              </w:rPr>
              <w:t>,</w:t>
            </w:r>
            <w:r w:rsidRPr="006F0B37">
              <w:rPr>
                <w:rFonts w:ascii="Calibri" w:eastAsia="Calibri" w:hAnsi="Calibri" w:cs="Calibri"/>
                <w:color w:val="002060"/>
                <w:sz w:val="24"/>
                <w:szCs w:val="24"/>
              </w:rPr>
              <w:t>7</w:t>
            </w:r>
          </w:p>
        </w:tc>
        <w:tc>
          <w:tcPr>
            <w:tcW w:w="1276" w:type="dxa"/>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96</w:t>
            </w:r>
            <w:r w:rsidRPr="006F0B37">
              <w:rPr>
                <w:rFonts w:ascii="Calibri" w:hAnsi="Calibri" w:cs="Calibri"/>
                <w:color w:val="002060"/>
                <w:sz w:val="24"/>
                <w:szCs w:val="24"/>
              </w:rPr>
              <w:t>,</w:t>
            </w:r>
            <w:r w:rsidRPr="006F0B37">
              <w:rPr>
                <w:rFonts w:ascii="Calibri" w:eastAsia="Calibri" w:hAnsi="Calibri" w:cs="Calibri"/>
                <w:color w:val="002060"/>
                <w:sz w:val="24"/>
                <w:szCs w:val="24"/>
              </w:rPr>
              <w:t>8</w:t>
            </w:r>
          </w:p>
        </w:tc>
      </w:tr>
      <w:tr w:rsidR="006F0B37" w:rsidRPr="006F0B37" w:rsidTr="006F0B37">
        <w:trPr>
          <w:trHeight w:val="427"/>
          <w:tblHeader/>
        </w:trPr>
        <w:tc>
          <w:tcPr>
            <w:tcW w:w="4792" w:type="dxa"/>
          </w:tcPr>
          <w:p w:rsidR="006F0B37" w:rsidRPr="006F0B37" w:rsidRDefault="006F0B37" w:rsidP="006F0B37">
            <w:pPr>
              <w:widowControl w:val="0"/>
              <w:spacing w:before="60" w:line="260" w:lineRule="exact"/>
              <w:rPr>
                <w:rFonts w:ascii="Calibri" w:hAnsi="Calibri"/>
                <w:color w:val="002060"/>
                <w:kern w:val="2"/>
                <w:sz w:val="24"/>
                <w:szCs w:val="24"/>
              </w:rPr>
            </w:pPr>
            <w:r w:rsidRPr="006F0B37">
              <w:rPr>
                <w:rFonts w:ascii="Calibri" w:hAnsi="Calibri"/>
                <w:color w:val="002060"/>
                <w:kern w:val="2"/>
                <w:sz w:val="24"/>
                <w:szCs w:val="24"/>
              </w:rPr>
              <w:br w:type="page"/>
            </w:r>
            <w:r w:rsidRPr="006F0B37">
              <w:rPr>
                <w:rFonts w:ascii="Calibri" w:hAnsi="Calibri"/>
                <w:color w:val="002060"/>
                <w:sz w:val="24"/>
                <w:szCs w:val="24"/>
              </w:rPr>
              <w:t>Труби і трубки, зварні, гарячого або холодного формування, прямокутного або квадратного поперечного перерізу, із зовнішнім діаметром не більше 406,4 мм, з товщиною стінки не більше 2</w:t>
            </w:r>
            <w:r w:rsidRPr="006F0B37">
              <w:rPr>
                <w:rFonts w:ascii="Calibri" w:hAnsi="Calibri"/>
                <w:color w:val="002060"/>
                <w:sz w:val="24"/>
                <w:szCs w:val="24"/>
                <w:lang w:val="en-US"/>
              </w:rPr>
              <w:t> </w:t>
            </w:r>
            <w:r w:rsidRPr="006F0B37">
              <w:rPr>
                <w:rFonts w:ascii="Calibri" w:hAnsi="Calibri"/>
                <w:color w:val="002060"/>
                <w:sz w:val="24"/>
                <w:szCs w:val="24"/>
              </w:rPr>
              <w:t>мм, зі сталі іншої, крім неіржавної, тис.т</w:t>
            </w:r>
          </w:p>
        </w:tc>
        <w:tc>
          <w:tcPr>
            <w:tcW w:w="1141" w:type="dxa"/>
            <w:gridSpan w:val="3"/>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76</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c>
          <w:tcPr>
            <w:tcW w:w="1155" w:type="dxa"/>
            <w:gridSpan w:val="2"/>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9</w:t>
            </w:r>
            <w:r w:rsidRPr="006F0B37">
              <w:rPr>
                <w:rFonts w:ascii="Calibri" w:hAnsi="Calibri" w:cs="Calibri"/>
                <w:color w:val="002060"/>
                <w:sz w:val="24"/>
                <w:szCs w:val="24"/>
              </w:rPr>
              <w:t>,</w:t>
            </w:r>
            <w:r w:rsidRPr="006F0B37">
              <w:rPr>
                <w:rFonts w:ascii="Calibri" w:eastAsia="Calibri" w:hAnsi="Calibri" w:cs="Calibri"/>
                <w:color w:val="002060"/>
                <w:sz w:val="24"/>
                <w:szCs w:val="24"/>
              </w:rPr>
              <w:t>9</w:t>
            </w:r>
          </w:p>
        </w:tc>
        <w:tc>
          <w:tcPr>
            <w:tcW w:w="1136" w:type="dxa"/>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49</w:t>
            </w:r>
            <w:r w:rsidRPr="006F0B37">
              <w:rPr>
                <w:rFonts w:ascii="Calibri" w:hAnsi="Calibri" w:cs="Calibri"/>
                <w:color w:val="002060"/>
                <w:sz w:val="24"/>
                <w:szCs w:val="24"/>
              </w:rPr>
              <w:t>,</w:t>
            </w:r>
            <w:r w:rsidRPr="006F0B37">
              <w:rPr>
                <w:rFonts w:ascii="Calibri" w:eastAsia="Calibri" w:hAnsi="Calibri" w:cs="Calibri"/>
                <w:color w:val="002060"/>
                <w:sz w:val="24"/>
                <w:szCs w:val="24"/>
              </w:rPr>
              <w:t>3</w:t>
            </w:r>
          </w:p>
        </w:tc>
        <w:tc>
          <w:tcPr>
            <w:tcW w:w="1276" w:type="dxa"/>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95</w:t>
            </w:r>
            <w:r w:rsidRPr="006F0B37">
              <w:rPr>
                <w:rFonts w:ascii="Calibri" w:hAnsi="Calibri" w:cs="Calibri"/>
                <w:color w:val="002060"/>
                <w:sz w:val="24"/>
                <w:szCs w:val="24"/>
              </w:rPr>
              <w:t>,</w:t>
            </w:r>
            <w:r w:rsidRPr="006F0B37">
              <w:rPr>
                <w:rFonts w:ascii="Calibri" w:eastAsia="Calibri" w:hAnsi="Calibri" w:cs="Calibri"/>
                <w:color w:val="002060"/>
                <w:sz w:val="24"/>
                <w:szCs w:val="24"/>
              </w:rPr>
              <w:t>0</w:t>
            </w:r>
          </w:p>
        </w:tc>
      </w:tr>
      <w:tr w:rsidR="006F0B37" w:rsidRPr="006F0B37" w:rsidTr="006F0B37">
        <w:trPr>
          <w:trHeight w:val="427"/>
          <w:tblHeader/>
        </w:trPr>
        <w:tc>
          <w:tcPr>
            <w:tcW w:w="4792" w:type="dxa"/>
          </w:tcPr>
          <w:p w:rsidR="006F0B37" w:rsidRPr="006F0B37" w:rsidRDefault="006F0B37" w:rsidP="006F0B37">
            <w:pPr>
              <w:widowControl w:val="0"/>
              <w:spacing w:before="60" w:line="260" w:lineRule="exact"/>
              <w:rPr>
                <w:rFonts w:ascii="Calibri" w:hAnsi="Calibri"/>
                <w:color w:val="002060"/>
                <w:kern w:val="2"/>
                <w:sz w:val="24"/>
                <w:szCs w:val="24"/>
              </w:rPr>
            </w:pPr>
            <w:r w:rsidRPr="006F0B37">
              <w:rPr>
                <w:rFonts w:ascii="Calibri" w:hAnsi="Calibri"/>
                <w:color w:val="002060"/>
                <w:kern w:val="2"/>
                <w:sz w:val="24"/>
                <w:szCs w:val="24"/>
              </w:rPr>
              <w:br w:type="page"/>
            </w:r>
            <w:r w:rsidRPr="006F0B37">
              <w:rPr>
                <w:rFonts w:ascii="Calibri" w:hAnsi="Calibri"/>
                <w:color w:val="002060"/>
                <w:sz w:val="24"/>
                <w:szCs w:val="24"/>
              </w:rPr>
              <w:t>Труби і трубки, зварні, гарячого або холодного формування, прямокутного або квадратного поперечного перерізу, із зовнішнім діаметром не більше 406,4 мм, з товщиною стінки більше 2 мм, зі сталі іншої, крім неіржавної, тис.т</w:t>
            </w:r>
          </w:p>
        </w:tc>
        <w:tc>
          <w:tcPr>
            <w:tcW w:w="1141" w:type="dxa"/>
            <w:gridSpan w:val="3"/>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39</w:t>
            </w:r>
            <w:r w:rsidRPr="006F0B37">
              <w:rPr>
                <w:rFonts w:ascii="Calibri" w:hAnsi="Calibri" w:cs="Calibri"/>
                <w:color w:val="002060"/>
                <w:sz w:val="24"/>
                <w:szCs w:val="24"/>
              </w:rPr>
              <w:t>,</w:t>
            </w:r>
            <w:r w:rsidRPr="006F0B37">
              <w:rPr>
                <w:rFonts w:ascii="Calibri" w:eastAsia="Calibri" w:hAnsi="Calibri" w:cs="Calibri"/>
                <w:color w:val="002060"/>
                <w:sz w:val="24"/>
                <w:szCs w:val="24"/>
              </w:rPr>
              <w:t>9</w:t>
            </w:r>
          </w:p>
        </w:tc>
        <w:tc>
          <w:tcPr>
            <w:tcW w:w="1155" w:type="dxa"/>
            <w:gridSpan w:val="2"/>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4</w:t>
            </w:r>
            <w:r w:rsidRPr="006F0B37">
              <w:rPr>
                <w:rFonts w:ascii="Calibri" w:hAnsi="Calibri" w:cs="Calibri"/>
                <w:color w:val="002060"/>
                <w:sz w:val="24"/>
                <w:szCs w:val="24"/>
              </w:rPr>
              <w:t>,</w:t>
            </w:r>
            <w:r w:rsidRPr="006F0B37">
              <w:rPr>
                <w:rFonts w:ascii="Calibri" w:eastAsia="Calibri" w:hAnsi="Calibri" w:cs="Calibri"/>
                <w:color w:val="002060"/>
                <w:sz w:val="24"/>
                <w:szCs w:val="24"/>
              </w:rPr>
              <w:t>8</w:t>
            </w:r>
          </w:p>
        </w:tc>
        <w:tc>
          <w:tcPr>
            <w:tcW w:w="1136" w:type="dxa"/>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49</w:t>
            </w:r>
            <w:r w:rsidRPr="006F0B37">
              <w:rPr>
                <w:rFonts w:ascii="Calibri" w:hAnsi="Calibri" w:cs="Calibri"/>
                <w:color w:val="002060"/>
                <w:sz w:val="24"/>
                <w:szCs w:val="24"/>
              </w:rPr>
              <w:t>,</w:t>
            </w:r>
            <w:r w:rsidRPr="006F0B37">
              <w:rPr>
                <w:rFonts w:ascii="Calibri" w:eastAsia="Calibri" w:hAnsi="Calibri" w:cs="Calibri"/>
                <w:color w:val="002060"/>
                <w:sz w:val="24"/>
                <w:szCs w:val="24"/>
              </w:rPr>
              <w:t>5</w:t>
            </w:r>
          </w:p>
        </w:tc>
        <w:tc>
          <w:tcPr>
            <w:tcW w:w="1276" w:type="dxa"/>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66</w:t>
            </w:r>
            <w:r w:rsidRPr="006F0B37">
              <w:rPr>
                <w:rFonts w:ascii="Calibri" w:hAnsi="Calibri" w:cs="Calibri"/>
                <w:color w:val="002060"/>
                <w:sz w:val="24"/>
                <w:szCs w:val="24"/>
              </w:rPr>
              <w:t>,</w:t>
            </w:r>
            <w:r w:rsidRPr="006F0B37">
              <w:rPr>
                <w:rFonts w:ascii="Calibri" w:eastAsia="Calibri" w:hAnsi="Calibri" w:cs="Calibri"/>
                <w:color w:val="002060"/>
                <w:sz w:val="24"/>
                <w:szCs w:val="24"/>
              </w:rPr>
              <w:t>2</w:t>
            </w:r>
          </w:p>
        </w:tc>
      </w:tr>
      <w:tr w:rsidR="006F0B37" w:rsidRPr="006F0B37" w:rsidTr="006F0B37">
        <w:trPr>
          <w:trHeight w:val="292"/>
          <w:tblHeader/>
        </w:trPr>
        <w:tc>
          <w:tcPr>
            <w:tcW w:w="4792" w:type="dxa"/>
          </w:tcPr>
          <w:p w:rsidR="006F0B37" w:rsidRPr="006F0B37" w:rsidRDefault="006F0B37" w:rsidP="006F0B37">
            <w:pPr>
              <w:widowControl w:val="0"/>
              <w:spacing w:before="60" w:line="260" w:lineRule="exact"/>
              <w:rPr>
                <w:rFonts w:ascii="Calibri" w:hAnsi="Calibri"/>
                <w:color w:val="002060"/>
                <w:spacing w:val="-4"/>
                <w:kern w:val="2"/>
                <w:sz w:val="24"/>
                <w:szCs w:val="24"/>
              </w:rPr>
            </w:pPr>
            <w:r w:rsidRPr="006F0B37">
              <w:rPr>
                <w:rFonts w:ascii="Calibri" w:hAnsi="Calibri"/>
                <w:color w:val="002060"/>
                <w:spacing w:val="-4"/>
                <w:kern w:val="2"/>
                <w:sz w:val="24"/>
                <w:szCs w:val="24"/>
              </w:rPr>
              <w:t>Дріт із заліза або сталі нелегованої з вмістом вуглецю менше 0,25 мас.%, уключаючи дріт гофрований (крім дроту скрученого, колючого (для загорожі), подвійного, пилкоподібного, електричного ізольованого), тис.т</w:t>
            </w:r>
          </w:p>
        </w:tc>
        <w:tc>
          <w:tcPr>
            <w:tcW w:w="1141" w:type="dxa"/>
            <w:gridSpan w:val="3"/>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75</w:t>
            </w:r>
            <w:r w:rsidRPr="006F0B37">
              <w:rPr>
                <w:rFonts w:ascii="Calibri" w:hAnsi="Calibri" w:cs="Calibri"/>
                <w:color w:val="002060"/>
                <w:sz w:val="24"/>
                <w:szCs w:val="24"/>
              </w:rPr>
              <w:t>,</w:t>
            </w:r>
            <w:r w:rsidRPr="006F0B37">
              <w:rPr>
                <w:rFonts w:ascii="Calibri" w:eastAsia="Calibri" w:hAnsi="Calibri" w:cs="Calibri"/>
                <w:color w:val="002060"/>
                <w:sz w:val="24"/>
                <w:szCs w:val="24"/>
              </w:rPr>
              <w:t>7</w:t>
            </w:r>
          </w:p>
        </w:tc>
        <w:tc>
          <w:tcPr>
            <w:tcW w:w="1155" w:type="dxa"/>
            <w:gridSpan w:val="2"/>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14</w:t>
            </w:r>
            <w:r w:rsidRPr="006F0B37">
              <w:rPr>
                <w:rFonts w:ascii="Calibri" w:hAnsi="Calibri" w:cs="Calibri"/>
                <w:color w:val="002060"/>
                <w:sz w:val="24"/>
                <w:szCs w:val="24"/>
              </w:rPr>
              <w:t>,</w:t>
            </w:r>
            <w:r w:rsidRPr="006F0B37">
              <w:rPr>
                <w:rFonts w:ascii="Calibri" w:eastAsia="Calibri" w:hAnsi="Calibri" w:cs="Calibri"/>
                <w:color w:val="002060"/>
                <w:sz w:val="24"/>
                <w:szCs w:val="24"/>
              </w:rPr>
              <w:t>9</w:t>
            </w:r>
          </w:p>
        </w:tc>
        <w:tc>
          <w:tcPr>
            <w:tcW w:w="1136" w:type="dxa"/>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83</w:t>
            </w:r>
            <w:r w:rsidRPr="006F0B37">
              <w:rPr>
                <w:rFonts w:ascii="Calibri" w:hAnsi="Calibri" w:cs="Calibri"/>
                <w:color w:val="002060"/>
                <w:sz w:val="24"/>
                <w:szCs w:val="24"/>
              </w:rPr>
              <w:t>,</w:t>
            </w:r>
            <w:r w:rsidRPr="006F0B37">
              <w:rPr>
                <w:rFonts w:ascii="Calibri" w:eastAsia="Calibri" w:hAnsi="Calibri" w:cs="Calibri"/>
                <w:color w:val="002060"/>
                <w:sz w:val="24"/>
                <w:szCs w:val="24"/>
              </w:rPr>
              <w:t>2</w:t>
            </w:r>
          </w:p>
        </w:tc>
        <w:tc>
          <w:tcPr>
            <w:tcW w:w="1276" w:type="dxa"/>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96</w:t>
            </w:r>
            <w:r w:rsidRPr="006F0B37">
              <w:rPr>
                <w:rFonts w:ascii="Calibri" w:hAnsi="Calibri" w:cs="Calibri"/>
                <w:color w:val="002060"/>
                <w:sz w:val="24"/>
                <w:szCs w:val="24"/>
              </w:rPr>
              <w:t>,</w:t>
            </w:r>
            <w:r w:rsidRPr="006F0B37">
              <w:rPr>
                <w:rFonts w:ascii="Calibri" w:eastAsia="Calibri" w:hAnsi="Calibri" w:cs="Calibri"/>
                <w:color w:val="002060"/>
                <w:sz w:val="24"/>
                <w:szCs w:val="24"/>
              </w:rPr>
              <w:t>2</w:t>
            </w:r>
          </w:p>
        </w:tc>
      </w:tr>
      <w:tr w:rsidR="006F0B37" w:rsidRPr="006F0B37" w:rsidTr="006F0B37">
        <w:trPr>
          <w:trHeight w:val="427"/>
          <w:tblHeader/>
        </w:trPr>
        <w:tc>
          <w:tcPr>
            <w:tcW w:w="4792" w:type="dxa"/>
          </w:tcPr>
          <w:p w:rsidR="006F0B37" w:rsidRPr="006F0B37" w:rsidRDefault="006F0B37" w:rsidP="006F0B37">
            <w:pPr>
              <w:widowControl w:val="0"/>
              <w:spacing w:before="60" w:line="260" w:lineRule="exact"/>
              <w:rPr>
                <w:rFonts w:ascii="Calibri" w:hAnsi="Calibri"/>
                <w:color w:val="002060"/>
                <w:kern w:val="2"/>
                <w:sz w:val="24"/>
                <w:szCs w:val="24"/>
              </w:rPr>
            </w:pPr>
            <w:r w:rsidRPr="006F0B37">
              <w:rPr>
                <w:rFonts w:ascii="Calibri" w:hAnsi="Calibri"/>
                <w:color w:val="002060"/>
                <w:kern w:val="2"/>
                <w:sz w:val="24"/>
                <w:szCs w:val="24"/>
              </w:rPr>
              <w:t>Конструкції збірні будівельні з чавуну чи сталі, тис.т</w:t>
            </w:r>
          </w:p>
        </w:tc>
        <w:tc>
          <w:tcPr>
            <w:tcW w:w="1141" w:type="dxa"/>
            <w:gridSpan w:val="3"/>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16</w:t>
            </w:r>
            <w:r w:rsidRPr="006F0B37">
              <w:rPr>
                <w:rFonts w:ascii="Calibri" w:hAnsi="Calibri" w:cs="Calibri"/>
                <w:color w:val="002060"/>
                <w:sz w:val="24"/>
                <w:szCs w:val="24"/>
              </w:rPr>
              <w:t>,</w:t>
            </w:r>
            <w:r w:rsidRPr="006F0B37">
              <w:rPr>
                <w:rFonts w:ascii="Calibri" w:eastAsia="Calibri" w:hAnsi="Calibri" w:cs="Calibri"/>
                <w:color w:val="002060"/>
                <w:sz w:val="24"/>
                <w:szCs w:val="24"/>
              </w:rPr>
              <w:t>1</w:t>
            </w:r>
          </w:p>
        </w:tc>
        <w:tc>
          <w:tcPr>
            <w:tcW w:w="1155" w:type="dxa"/>
            <w:gridSpan w:val="2"/>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3</w:t>
            </w:r>
            <w:r w:rsidRPr="006F0B37">
              <w:rPr>
                <w:rFonts w:ascii="Calibri" w:hAnsi="Calibri" w:cs="Calibri"/>
                <w:color w:val="002060"/>
                <w:sz w:val="24"/>
                <w:szCs w:val="24"/>
              </w:rPr>
              <w:t>,</w:t>
            </w:r>
            <w:r w:rsidRPr="006F0B37">
              <w:rPr>
                <w:rFonts w:ascii="Calibri" w:eastAsia="Calibri" w:hAnsi="Calibri" w:cs="Calibri"/>
                <w:color w:val="002060"/>
                <w:sz w:val="24"/>
                <w:szCs w:val="24"/>
              </w:rPr>
              <w:t>1</w:t>
            </w:r>
          </w:p>
        </w:tc>
        <w:tc>
          <w:tcPr>
            <w:tcW w:w="1136" w:type="dxa"/>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68</w:t>
            </w:r>
            <w:r w:rsidRPr="006F0B37">
              <w:rPr>
                <w:rFonts w:ascii="Calibri" w:hAnsi="Calibri" w:cs="Calibri"/>
                <w:color w:val="002060"/>
                <w:sz w:val="24"/>
                <w:szCs w:val="24"/>
              </w:rPr>
              <w:t>,</w:t>
            </w:r>
            <w:r w:rsidRPr="006F0B37">
              <w:rPr>
                <w:rFonts w:ascii="Calibri" w:eastAsia="Calibri" w:hAnsi="Calibri" w:cs="Calibri"/>
                <w:color w:val="002060"/>
                <w:sz w:val="24"/>
                <w:szCs w:val="24"/>
              </w:rPr>
              <w:t>7</w:t>
            </w:r>
          </w:p>
        </w:tc>
        <w:tc>
          <w:tcPr>
            <w:tcW w:w="1276" w:type="dxa"/>
            <w:shd w:val="clear" w:color="auto" w:fill="auto"/>
            <w:vAlign w:val="bottom"/>
          </w:tcPr>
          <w:p w:rsidR="006F0B37" w:rsidRPr="006F0B37" w:rsidRDefault="006F0B37" w:rsidP="006F0B37">
            <w:pPr>
              <w:widowControl w:val="0"/>
              <w:spacing w:before="60" w:line="260" w:lineRule="exact"/>
              <w:jc w:val="right"/>
              <w:rPr>
                <w:rFonts w:ascii="Calibri" w:hAnsi="Calibri"/>
                <w:color w:val="002060"/>
                <w:kern w:val="2"/>
                <w:sz w:val="24"/>
                <w:szCs w:val="24"/>
              </w:rPr>
            </w:pPr>
            <w:r w:rsidRPr="006F0B37">
              <w:rPr>
                <w:rFonts w:ascii="Calibri" w:eastAsia="Calibri" w:hAnsi="Calibri" w:cs="Calibri"/>
                <w:color w:val="002060"/>
                <w:sz w:val="24"/>
                <w:szCs w:val="24"/>
              </w:rPr>
              <w:t>79</w:t>
            </w:r>
            <w:r w:rsidRPr="006F0B37">
              <w:rPr>
                <w:rFonts w:ascii="Calibri" w:hAnsi="Calibri" w:cs="Calibri"/>
                <w:color w:val="002060"/>
                <w:sz w:val="24"/>
                <w:szCs w:val="24"/>
              </w:rPr>
              <w:t>,</w:t>
            </w:r>
            <w:r w:rsidRPr="006F0B37">
              <w:rPr>
                <w:rFonts w:ascii="Calibri" w:eastAsia="Calibri" w:hAnsi="Calibri" w:cs="Calibri"/>
                <w:color w:val="002060"/>
                <w:sz w:val="24"/>
                <w:szCs w:val="24"/>
              </w:rPr>
              <w:t>9</w:t>
            </w:r>
          </w:p>
        </w:tc>
      </w:tr>
      <w:tr w:rsidR="006F0B37" w:rsidRPr="006F0B37" w:rsidTr="006F0B37">
        <w:tc>
          <w:tcPr>
            <w:tcW w:w="4811" w:type="dxa"/>
            <w:gridSpan w:val="3"/>
            <w:tcBorders>
              <w:bottom w:val="single" w:sz="4" w:space="0" w:color="auto"/>
            </w:tcBorders>
            <w:vAlign w:val="bottom"/>
          </w:tcPr>
          <w:p w:rsidR="006F0B37" w:rsidRPr="006F0B37" w:rsidRDefault="006F0B37" w:rsidP="00DA6CBB">
            <w:pPr>
              <w:widowControl w:val="0"/>
              <w:spacing w:line="310" w:lineRule="exact"/>
              <w:rPr>
                <w:rFonts w:ascii="Calibri" w:hAnsi="Calibri"/>
                <w:color w:val="002060"/>
                <w:kern w:val="2"/>
                <w:sz w:val="24"/>
                <w:szCs w:val="24"/>
              </w:rPr>
            </w:pPr>
          </w:p>
        </w:tc>
        <w:tc>
          <w:tcPr>
            <w:tcW w:w="1137" w:type="dxa"/>
            <w:gridSpan w:val="2"/>
            <w:tcBorders>
              <w:bottom w:val="single" w:sz="4" w:space="0" w:color="auto"/>
            </w:tcBorders>
            <w:shd w:val="clear" w:color="auto" w:fill="auto"/>
            <w:vAlign w:val="bottom"/>
          </w:tcPr>
          <w:p w:rsidR="006F0B37" w:rsidRPr="006F0B37" w:rsidRDefault="006F0B37" w:rsidP="00DA6CBB">
            <w:pPr>
              <w:spacing w:line="250" w:lineRule="exact"/>
              <w:jc w:val="right"/>
              <w:rPr>
                <w:rFonts w:ascii="Calibri" w:hAnsi="Calibri"/>
                <w:color w:val="1F3864"/>
                <w:sz w:val="24"/>
                <w:szCs w:val="24"/>
              </w:rPr>
            </w:pPr>
          </w:p>
        </w:tc>
        <w:tc>
          <w:tcPr>
            <w:tcW w:w="1140" w:type="dxa"/>
            <w:tcBorders>
              <w:bottom w:val="single" w:sz="4" w:space="0" w:color="auto"/>
            </w:tcBorders>
            <w:shd w:val="clear" w:color="auto" w:fill="auto"/>
            <w:vAlign w:val="bottom"/>
          </w:tcPr>
          <w:p w:rsidR="006F0B37" w:rsidRPr="006F0B37" w:rsidRDefault="006F0B37" w:rsidP="00DA6CBB">
            <w:pPr>
              <w:spacing w:line="250" w:lineRule="exact"/>
              <w:jc w:val="right"/>
              <w:rPr>
                <w:rFonts w:ascii="Calibri" w:hAnsi="Calibri"/>
                <w:color w:val="1F3864"/>
                <w:sz w:val="24"/>
                <w:szCs w:val="24"/>
              </w:rPr>
            </w:pPr>
          </w:p>
        </w:tc>
        <w:tc>
          <w:tcPr>
            <w:tcW w:w="2412" w:type="dxa"/>
            <w:gridSpan w:val="2"/>
            <w:tcBorders>
              <w:bottom w:val="single" w:sz="4" w:space="0" w:color="002060"/>
            </w:tcBorders>
            <w:vAlign w:val="bottom"/>
          </w:tcPr>
          <w:p w:rsidR="006F0B37" w:rsidRPr="006F0B37" w:rsidRDefault="006F0B37" w:rsidP="00DA6CBB">
            <w:pPr>
              <w:spacing w:line="25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6F0B37">
        <w:tc>
          <w:tcPr>
            <w:tcW w:w="4811" w:type="dxa"/>
            <w:gridSpan w:val="3"/>
            <w:vMerge w:val="restart"/>
            <w:tcBorders>
              <w:top w:val="single" w:sz="4" w:space="0" w:color="auto"/>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2277" w:type="dxa"/>
            <w:gridSpan w:val="3"/>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136" w:type="dxa"/>
            <w:vMerge w:val="restart"/>
            <w:tcBorders>
              <w:top w:val="single" w:sz="4" w:space="0" w:color="002060"/>
              <w:left w:val="single" w:sz="4" w:space="0" w:color="auto"/>
              <w:bottom w:val="single" w:sz="4" w:space="0" w:color="002060"/>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276" w:type="dxa"/>
            <w:vMerge w:val="restart"/>
            <w:tcBorders>
              <w:top w:val="single" w:sz="4" w:space="0" w:color="002060"/>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c>
          <w:tcPr>
            <w:tcW w:w="4811" w:type="dxa"/>
            <w:gridSpan w:val="3"/>
            <w:vMerge/>
            <w:tcBorders>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137" w:type="dxa"/>
            <w:gridSpan w:val="2"/>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40"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6" w:type="dxa"/>
            <w:vMerge/>
            <w:tcBorders>
              <w:top w:val="single" w:sz="4" w:space="0" w:color="002060"/>
              <w:left w:val="single" w:sz="4" w:space="0" w:color="auto"/>
              <w:bottom w:val="single" w:sz="4" w:space="0" w:color="002060"/>
              <w:right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c>
          <w:tcPr>
            <w:tcW w:w="1276" w:type="dxa"/>
            <w:vMerge/>
            <w:tcBorders>
              <w:top w:val="single" w:sz="4" w:space="0" w:color="002060"/>
              <w:left w:val="single" w:sz="4" w:space="0" w:color="002060"/>
              <w:bottom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r>
      <w:tr w:rsidR="006F0B37" w:rsidRPr="006F0B37" w:rsidTr="006F0B37">
        <w:trPr>
          <w:trHeight w:val="427"/>
        </w:trPr>
        <w:tc>
          <w:tcPr>
            <w:tcW w:w="4792" w:type="dxa"/>
          </w:tcPr>
          <w:p w:rsidR="006F0B37" w:rsidRPr="006F0B37" w:rsidRDefault="006F0B37" w:rsidP="00DA6CBB">
            <w:pPr>
              <w:widowControl w:val="0"/>
              <w:spacing w:before="120" w:line="280" w:lineRule="exact"/>
              <w:rPr>
                <w:rFonts w:ascii="Calibri" w:hAnsi="Calibri"/>
                <w:color w:val="002060"/>
                <w:spacing w:val="-4"/>
                <w:sz w:val="24"/>
                <w:szCs w:val="24"/>
              </w:rPr>
            </w:pPr>
            <w:r w:rsidRPr="006F0B37">
              <w:rPr>
                <w:rFonts w:ascii="Calibri" w:hAnsi="Calibri"/>
                <w:color w:val="002060"/>
                <w:spacing w:val="-4"/>
                <w:sz w:val="24"/>
                <w:szCs w:val="24"/>
              </w:rPr>
              <w:t>Устатковання для металевих риштовань, опалубок, підпірок або кріплень для шахт, у т.ч. шахтні каркаси і надземні конструкції; висувні балки облицювального кріплення, трубчасті будівельні риштовання та устатковання подібне, з металів чорних, тис.т</w:t>
            </w:r>
          </w:p>
        </w:tc>
        <w:tc>
          <w:tcPr>
            <w:tcW w:w="1141" w:type="dxa"/>
            <w:gridSpan w:val="3"/>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28</w:t>
            </w:r>
            <w:r w:rsidRPr="006F0B37">
              <w:rPr>
                <w:rFonts w:ascii="Calibri" w:hAnsi="Calibri" w:cs="Calibri"/>
                <w:color w:val="002060"/>
                <w:sz w:val="24"/>
                <w:szCs w:val="24"/>
              </w:rPr>
              <w:t>,</w:t>
            </w:r>
            <w:r w:rsidRPr="006F0B37">
              <w:rPr>
                <w:rFonts w:ascii="Calibri" w:eastAsia="Calibri" w:hAnsi="Calibri" w:cs="Calibri"/>
                <w:color w:val="002060"/>
                <w:sz w:val="24"/>
                <w:szCs w:val="24"/>
              </w:rPr>
              <w:t>5</w:t>
            </w:r>
          </w:p>
        </w:tc>
        <w:tc>
          <w:tcPr>
            <w:tcW w:w="1155" w:type="dxa"/>
            <w:gridSpan w:val="2"/>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5</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c>
          <w:tcPr>
            <w:tcW w:w="1136" w:type="dxa"/>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70</w:t>
            </w:r>
            <w:r w:rsidRPr="006F0B37">
              <w:rPr>
                <w:rFonts w:ascii="Calibri" w:hAnsi="Calibri" w:cs="Calibri"/>
                <w:color w:val="002060"/>
                <w:sz w:val="24"/>
                <w:szCs w:val="24"/>
              </w:rPr>
              <w:t>,</w:t>
            </w:r>
            <w:r w:rsidRPr="006F0B37">
              <w:rPr>
                <w:rFonts w:ascii="Calibri" w:eastAsia="Calibri" w:hAnsi="Calibri" w:cs="Calibri"/>
                <w:color w:val="002060"/>
                <w:sz w:val="24"/>
                <w:szCs w:val="24"/>
              </w:rPr>
              <w:t>9</w:t>
            </w:r>
          </w:p>
        </w:tc>
        <w:tc>
          <w:tcPr>
            <w:tcW w:w="1276" w:type="dxa"/>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80</w:t>
            </w:r>
            <w:r w:rsidRPr="006F0B37">
              <w:rPr>
                <w:rFonts w:ascii="Calibri" w:hAnsi="Calibri" w:cs="Calibri"/>
                <w:color w:val="002060"/>
                <w:sz w:val="24"/>
                <w:szCs w:val="24"/>
              </w:rPr>
              <w:t>,</w:t>
            </w:r>
            <w:r w:rsidRPr="006F0B37">
              <w:rPr>
                <w:rFonts w:ascii="Calibri" w:eastAsia="Calibri" w:hAnsi="Calibri" w:cs="Calibri"/>
                <w:color w:val="002060"/>
                <w:sz w:val="24"/>
                <w:szCs w:val="24"/>
              </w:rPr>
              <w:t>6</w:t>
            </w:r>
          </w:p>
        </w:tc>
      </w:tr>
      <w:tr w:rsidR="006F0B37" w:rsidRPr="006F0B37" w:rsidTr="006F0B37">
        <w:trPr>
          <w:trHeight w:val="427"/>
        </w:trPr>
        <w:tc>
          <w:tcPr>
            <w:tcW w:w="4792" w:type="dxa"/>
          </w:tcPr>
          <w:p w:rsidR="006F0B37" w:rsidRPr="006F0B37" w:rsidRDefault="006F0B37" w:rsidP="006F0B37">
            <w:pPr>
              <w:widowControl w:val="0"/>
              <w:spacing w:before="60" w:line="280" w:lineRule="exact"/>
              <w:rPr>
                <w:rFonts w:ascii="Calibri" w:hAnsi="Calibri"/>
                <w:color w:val="002060"/>
                <w:spacing w:val="-4"/>
                <w:sz w:val="24"/>
                <w:szCs w:val="24"/>
              </w:rPr>
            </w:pPr>
            <w:r w:rsidRPr="006F0B37">
              <w:rPr>
                <w:rFonts w:ascii="Calibri" w:hAnsi="Calibri"/>
                <w:color w:val="002060"/>
                <w:spacing w:val="-4"/>
                <w:sz w:val="24"/>
                <w:szCs w:val="24"/>
              </w:rPr>
              <w:t>Конструкції, виготовлені виключно або переважно з листового матеріалу, з металів чорних, інші, тис.т</w:t>
            </w:r>
          </w:p>
        </w:tc>
        <w:tc>
          <w:tcPr>
            <w:tcW w:w="1141" w:type="dxa"/>
            <w:gridSpan w:val="3"/>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40</w:t>
            </w:r>
            <w:r w:rsidRPr="006F0B37">
              <w:rPr>
                <w:rFonts w:ascii="Calibri" w:hAnsi="Calibri" w:cs="Calibri"/>
                <w:color w:val="002060"/>
                <w:sz w:val="24"/>
                <w:szCs w:val="24"/>
              </w:rPr>
              <w:t>,</w:t>
            </w:r>
            <w:r w:rsidRPr="006F0B37">
              <w:rPr>
                <w:rFonts w:ascii="Calibri" w:eastAsia="Calibri" w:hAnsi="Calibri" w:cs="Calibri"/>
                <w:color w:val="002060"/>
                <w:sz w:val="24"/>
                <w:szCs w:val="24"/>
              </w:rPr>
              <w:t>7</w:t>
            </w:r>
          </w:p>
        </w:tc>
        <w:tc>
          <w:tcPr>
            <w:tcW w:w="1155" w:type="dxa"/>
            <w:gridSpan w:val="2"/>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10</w:t>
            </w:r>
            <w:r w:rsidRPr="006F0B37">
              <w:rPr>
                <w:rFonts w:ascii="Calibri" w:hAnsi="Calibri" w:cs="Calibri"/>
                <w:color w:val="002060"/>
                <w:sz w:val="24"/>
                <w:szCs w:val="24"/>
              </w:rPr>
              <w:t>,</w:t>
            </w:r>
            <w:r w:rsidRPr="006F0B37">
              <w:rPr>
                <w:rFonts w:ascii="Calibri" w:eastAsia="Calibri" w:hAnsi="Calibri" w:cs="Calibri"/>
                <w:color w:val="002060"/>
                <w:sz w:val="24"/>
                <w:szCs w:val="24"/>
              </w:rPr>
              <w:t>0</w:t>
            </w:r>
          </w:p>
        </w:tc>
        <w:tc>
          <w:tcPr>
            <w:tcW w:w="1136" w:type="dxa"/>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96</w:t>
            </w:r>
            <w:r w:rsidRPr="006F0B37">
              <w:rPr>
                <w:rFonts w:ascii="Calibri" w:hAnsi="Calibri" w:cs="Calibri"/>
                <w:color w:val="002060"/>
                <w:sz w:val="24"/>
                <w:szCs w:val="24"/>
              </w:rPr>
              <w:t>,</w:t>
            </w:r>
            <w:r w:rsidRPr="006F0B37">
              <w:rPr>
                <w:rFonts w:ascii="Calibri" w:eastAsia="Calibri" w:hAnsi="Calibri" w:cs="Calibri"/>
                <w:color w:val="002060"/>
                <w:sz w:val="24"/>
                <w:szCs w:val="24"/>
              </w:rPr>
              <w:t>0</w:t>
            </w:r>
          </w:p>
        </w:tc>
        <w:tc>
          <w:tcPr>
            <w:tcW w:w="1276" w:type="dxa"/>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81</w:t>
            </w:r>
            <w:r w:rsidRPr="006F0B37">
              <w:rPr>
                <w:rFonts w:ascii="Calibri" w:hAnsi="Calibri" w:cs="Calibri"/>
                <w:color w:val="002060"/>
                <w:sz w:val="24"/>
                <w:szCs w:val="24"/>
              </w:rPr>
              <w:t>,</w:t>
            </w:r>
            <w:r w:rsidRPr="006F0B37">
              <w:rPr>
                <w:rFonts w:ascii="Calibri" w:eastAsia="Calibri" w:hAnsi="Calibri" w:cs="Calibri"/>
                <w:color w:val="002060"/>
                <w:sz w:val="24"/>
                <w:szCs w:val="24"/>
              </w:rPr>
              <w:t>7</w:t>
            </w:r>
          </w:p>
        </w:tc>
      </w:tr>
      <w:tr w:rsidR="006F0B37" w:rsidRPr="006F0B37" w:rsidTr="006F0B37">
        <w:trPr>
          <w:trHeight w:val="427"/>
        </w:trPr>
        <w:tc>
          <w:tcPr>
            <w:tcW w:w="4792" w:type="dxa"/>
          </w:tcPr>
          <w:p w:rsidR="006F0B37" w:rsidRPr="006F0B37" w:rsidRDefault="006F0B37" w:rsidP="006F0B37">
            <w:pPr>
              <w:widowControl w:val="0"/>
              <w:spacing w:before="60" w:line="280" w:lineRule="exact"/>
              <w:rPr>
                <w:rFonts w:ascii="Calibri" w:hAnsi="Calibri"/>
                <w:color w:val="002060"/>
                <w:spacing w:val="-4"/>
                <w:sz w:val="24"/>
                <w:szCs w:val="24"/>
              </w:rPr>
            </w:pPr>
            <w:r w:rsidRPr="006F0B37">
              <w:rPr>
                <w:rFonts w:ascii="Calibri" w:hAnsi="Calibri"/>
                <w:color w:val="002060"/>
                <w:spacing w:val="-4"/>
                <w:sz w:val="24"/>
                <w:szCs w:val="24"/>
              </w:rPr>
              <w:t>Водозливи, шлюзи, шлюзні ворота, дебаркадери, доки стаціонарні, конструкції для морських та водних споруд інші, з металів чорних; конструкції інші та їх частини, з металів чорних, н.в.і.у., тис.т</w:t>
            </w:r>
          </w:p>
        </w:tc>
        <w:tc>
          <w:tcPr>
            <w:tcW w:w="1141" w:type="dxa"/>
            <w:gridSpan w:val="3"/>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38</w:t>
            </w:r>
            <w:r w:rsidRPr="006F0B37">
              <w:rPr>
                <w:rFonts w:ascii="Calibri" w:hAnsi="Calibri" w:cs="Calibri"/>
                <w:color w:val="002060"/>
                <w:sz w:val="24"/>
                <w:szCs w:val="24"/>
              </w:rPr>
              <w:t>,</w:t>
            </w:r>
            <w:r w:rsidRPr="006F0B37">
              <w:rPr>
                <w:rFonts w:ascii="Calibri" w:eastAsia="Calibri" w:hAnsi="Calibri" w:cs="Calibri"/>
                <w:color w:val="002060"/>
                <w:sz w:val="24"/>
                <w:szCs w:val="24"/>
              </w:rPr>
              <w:t>0</w:t>
            </w:r>
          </w:p>
        </w:tc>
        <w:tc>
          <w:tcPr>
            <w:tcW w:w="1155" w:type="dxa"/>
            <w:gridSpan w:val="2"/>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5</w:t>
            </w:r>
            <w:r w:rsidRPr="006F0B37">
              <w:rPr>
                <w:rFonts w:ascii="Calibri" w:hAnsi="Calibri" w:cs="Calibri"/>
                <w:color w:val="002060"/>
                <w:sz w:val="24"/>
                <w:szCs w:val="24"/>
              </w:rPr>
              <w:t>,</w:t>
            </w:r>
            <w:r w:rsidRPr="006F0B37">
              <w:rPr>
                <w:rFonts w:ascii="Calibri" w:eastAsia="Calibri" w:hAnsi="Calibri" w:cs="Calibri"/>
                <w:color w:val="002060"/>
                <w:sz w:val="24"/>
                <w:szCs w:val="24"/>
              </w:rPr>
              <w:t>1</w:t>
            </w:r>
          </w:p>
        </w:tc>
        <w:tc>
          <w:tcPr>
            <w:tcW w:w="1136" w:type="dxa"/>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28</w:t>
            </w:r>
            <w:r w:rsidRPr="006F0B37">
              <w:rPr>
                <w:rFonts w:ascii="Calibri" w:hAnsi="Calibri" w:cs="Calibri"/>
                <w:color w:val="002060"/>
                <w:sz w:val="24"/>
                <w:szCs w:val="24"/>
              </w:rPr>
              <w:t>,</w:t>
            </w:r>
            <w:r w:rsidRPr="006F0B37">
              <w:rPr>
                <w:rFonts w:ascii="Calibri" w:eastAsia="Calibri" w:hAnsi="Calibri" w:cs="Calibri"/>
                <w:color w:val="002060"/>
                <w:sz w:val="24"/>
                <w:szCs w:val="24"/>
              </w:rPr>
              <w:t>2</w:t>
            </w:r>
          </w:p>
        </w:tc>
        <w:tc>
          <w:tcPr>
            <w:tcW w:w="1276" w:type="dxa"/>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47</w:t>
            </w:r>
            <w:r w:rsidRPr="006F0B37">
              <w:rPr>
                <w:rFonts w:ascii="Calibri" w:hAnsi="Calibri" w:cs="Calibri"/>
                <w:color w:val="002060"/>
                <w:sz w:val="24"/>
                <w:szCs w:val="24"/>
              </w:rPr>
              <w:t>,</w:t>
            </w:r>
            <w:r w:rsidRPr="006F0B37">
              <w:rPr>
                <w:rFonts w:ascii="Calibri" w:eastAsia="Calibri" w:hAnsi="Calibri" w:cs="Calibri"/>
                <w:color w:val="002060"/>
                <w:sz w:val="24"/>
                <w:szCs w:val="24"/>
              </w:rPr>
              <w:t>0</w:t>
            </w:r>
          </w:p>
        </w:tc>
      </w:tr>
      <w:tr w:rsidR="006F0B37" w:rsidRPr="006F0B37" w:rsidTr="006F0B37">
        <w:trPr>
          <w:trHeight w:val="292"/>
        </w:trPr>
        <w:tc>
          <w:tcPr>
            <w:tcW w:w="4792" w:type="dxa"/>
          </w:tcPr>
          <w:p w:rsidR="006F0B37" w:rsidRPr="006F0B37" w:rsidRDefault="006F0B37" w:rsidP="006F0B37">
            <w:pPr>
              <w:widowControl w:val="0"/>
              <w:spacing w:before="60" w:line="280" w:lineRule="exact"/>
              <w:rPr>
                <w:rFonts w:ascii="Calibri" w:hAnsi="Calibri"/>
                <w:color w:val="002060"/>
                <w:sz w:val="24"/>
                <w:szCs w:val="24"/>
              </w:rPr>
            </w:pPr>
            <w:r w:rsidRPr="006F0B37">
              <w:rPr>
                <w:rFonts w:ascii="Calibri" w:hAnsi="Calibri"/>
                <w:color w:val="002060"/>
                <w:sz w:val="24"/>
                <w:szCs w:val="24"/>
              </w:rPr>
              <w:t xml:space="preserve">Радіатори центрального опалення без електричного підігріву, їх частини, з металів чорних, </w:t>
            </w:r>
            <w:r w:rsidRPr="006F0B37">
              <w:rPr>
                <w:rFonts w:ascii="Calibri" w:hAnsi="Calibri"/>
                <w:color w:val="002060"/>
                <w:sz w:val="24"/>
                <w:szCs w:val="24"/>
                <w:lang w:val="ru-RU"/>
              </w:rPr>
              <w:t>тис.</w:t>
            </w:r>
            <w:r w:rsidRPr="006F0B37">
              <w:rPr>
                <w:rFonts w:ascii="Calibri" w:hAnsi="Calibri"/>
                <w:color w:val="002060"/>
                <w:sz w:val="24"/>
                <w:szCs w:val="24"/>
              </w:rPr>
              <w:t>т</w:t>
            </w:r>
          </w:p>
        </w:tc>
        <w:tc>
          <w:tcPr>
            <w:tcW w:w="1141" w:type="dxa"/>
            <w:gridSpan w:val="3"/>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4</w:t>
            </w:r>
            <w:r w:rsidRPr="006F0B37">
              <w:rPr>
                <w:rFonts w:ascii="Calibri" w:hAnsi="Calibri" w:cs="Calibri"/>
                <w:color w:val="002060"/>
                <w:sz w:val="24"/>
                <w:szCs w:val="24"/>
              </w:rPr>
              <w:t>,</w:t>
            </w:r>
            <w:r w:rsidRPr="006F0B37">
              <w:rPr>
                <w:rFonts w:ascii="Calibri" w:eastAsia="Calibri" w:hAnsi="Calibri" w:cs="Calibri"/>
                <w:color w:val="002060"/>
                <w:sz w:val="24"/>
                <w:szCs w:val="24"/>
              </w:rPr>
              <w:t>3</w:t>
            </w:r>
          </w:p>
        </w:tc>
        <w:tc>
          <w:tcPr>
            <w:tcW w:w="1155" w:type="dxa"/>
            <w:gridSpan w:val="2"/>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0</w:t>
            </w:r>
            <w:r w:rsidRPr="006F0B37">
              <w:rPr>
                <w:rFonts w:ascii="Calibri" w:hAnsi="Calibri" w:cs="Calibri"/>
                <w:color w:val="002060"/>
                <w:sz w:val="24"/>
                <w:szCs w:val="24"/>
              </w:rPr>
              <w:t>,</w:t>
            </w:r>
            <w:r w:rsidRPr="006F0B37">
              <w:rPr>
                <w:rFonts w:ascii="Calibri" w:eastAsia="Calibri" w:hAnsi="Calibri" w:cs="Calibri"/>
                <w:color w:val="002060"/>
                <w:sz w:val="24"/>
                <w:szCs w:val="24"/>
              </w:rPr>
              <w:t>8</w:t>
            </w:r>
          </w:p>
        </w:tc>
        <w:tc>
          <w:tcPr>
            <w:tcW w:w="1136" w:type="dxa"/>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84</w:t>
            </w:r>
            <w:r w:rsidRPr="006F0B37">
              <w:rPr>
                <w:rFonts w:ascii="Calibri" w:hAnsi="Calibri" w:cs="Calibri"/>
                <w:color w:val="002060"/>
                <w:sz w:val="24"/>
                <w:szCs w:val="24"/>
              </w:rPr>
              <w:t>,</w:t>
            </w:r>
            <w:r w:rsidRPr="006F0B37">
              <w:rPr>
                <w:rFonts w:ascii="Calibri" w:eastAsia="Calibri" w:hAnsi="Calibri" w:cs="Calibri"/>
                <w:color w:val="002060"/>
                <w:sz w:val="24"/>
                <w:szCs w:val="24"/>
              </w:rPr>
              <w:t>5</w:t>
            </w:r>
          </w:p>
        </w:tc>
        <w:tc>
          <w:tcPr>
            <w:tcW w:w="1276" w:type="dxa"/>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93</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r>
      <w:tr w:rsidR="006F0B37" w:rsidRPr="006F0B37" w:rsidTr="006F0B37">
        <w:trPr>
          <w:trHeight w:val="292"/>
        </w:trPr>
        <w:tc>
          <w:tcPr>
            <w:tcW w:w="4792" w:type="dxa"/>
          </w:tcPr>
          <w:p w:rsidR="006F0B37" w:rsidRPr="006F0B37" w:rsidRDefault="006F0B37" w:rsidP="006F0B37">
            <w:pPr>
              <w:widowControl w:val="0"/>
              <w:spacing w:before="60" w:line="280" w:lineRule="exact"/>
              <w:rPr>
                <w:rFonts w:ascii="Calibri" w:hAnsi="Calibri"/>
                <w:color w:val="002060"/>
                <w:kern w:val="2"/>
                <w:sz w:val="24"/>
                <w:szCs w:val="24"/>
              </w:rPr>
            </w:pPr>
            <w:r w:rsidRPr="006F0B37">
              <w:rPr>
                <w:rFonts w:ascii="Calibri" w:hAnsi="Calibri"/>
                <w:color w:val="002060"/>
                <w:sz w:val="24"/>
                <w:szCs w:val="24"/>
              </w:rPr>
              <w:t>Котли центрального опалення, тис.шт</w:t>
            </w:r>
          </w:p>
        </w:tc>
        <w:tc>
          <w:tcPr>
            <w:tcW w:w="1141" w:type="dxa"/>
            <w:gridSpan w:val="3"/>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21</w:t>
            </w:r>
            <w:r w:rsidRPr="006F0B37">
              <w:rPr>
                <w:rFonts w:ascii="Calibri" w:hAnsi="Calibri" w:cs="Calibri"/>
                <w:color w:val="002060"/>
                <w:sz w:val="24"/>
                <w:szCs w:val="24"/>
              </w:rPr>
              <w:t>,</w:t>
            </w:r>
            <w:r w:rsidRPr="006F0B37">
              <w:rPr>
                <w:rFonts w:ascii="Calibri" w:eastAsia="Calibri" w:hAnsi="Calibri" w:cs="Calibri"/>
                <w:color w:val="002060"/>
                <w:sz w:val="24"/>
                <w:szCs w:val="24"/>
              </w:rPr>
              <w:t>1</w:t>
            </w:r>
          </w:p>
        </w:tc>
        <w:tc>
          <w:tcPr>
            <w:tcW w:w="1155" w:type="dxa"/>
            <w:gridSpan w:val="2"/>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4</w:t>
            </w:r>
            <w:r w:rsidRPr="006F0B37">
              <w:rPr>
                <w:rFonts w:ascii="Calibri" w:hAnsi="Calibri" w:cs="Calibri"/>
                <w:color w:val="002060"/>
                <w:sz w:val="24"/>
                <w:szCs w:val="24"/>
              </w:rPr>
              <w:t>,</w:t>
            </w:r>
            <w:r w:rsidRPr="006F0B37">
              <w:rPr>
                <w:rFonts w:ascii="Calibri" w:eastAsia="Calibri" w:hAnsi="Calibri" w:cs="Calibri"/>
                <w:color w:val="002060"/>
                <w:sz w:val="24"/>
                <w:szCs w:val="24"/>
              </w:rPr>
              <w:t>5</w:t>
            </w:r>
          </w:p>
        </w:tc>
        <w:tc>
          <w:tcPr>
            <w:tcW w:w="1136" w:type="dxa"/>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33</w:t>
            </w:r>
            <w:r w:rsidRPr="006F0B37">
              <w:rPr>
                <w:rFonts w:ascii="Calibri" w:hAnsi="Calibri" w:cs="Calibri"/>
                <w:color w:val="002060"/>
                <w:sz w:val="24"/>
                <w:szCs w:val="24"/>
              </w:rPr>
              <w:t>,</w:t>
            </w:r>
            <w:r w:rsidRPr="006F0B37">
              <w:rPr>
                <w:rFonts w:ascii="Calibri" w:eastAsia="Calibri" w:hAnsi="Calibri" w:cs="Calibri"/>
                <w:color w:val="002060"/>
                <w:sz w:val="24"/>
                <w:szCs w:val="24"/>
              </w:rPr>
              <w:t>9</w:t>
            </w:r>
          </w:p>
        </w:tc>
        <w:tc>
          <w:tcPr>
            <w:tcW w:w="1276" w:type="dxa"/>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38</w:t>
            </w:r>
            <w:r w:rsidRPr="006F0B37">
              <w:rPr>
                <w:rFonts w:ascii="Calibri" w:hAnsi="Calibri" w:cs="Calibri"/>
                <w:color w:val="002060"/>
                <w:sz w:val="24"/>
                <w:szCs w:val="24"/>
              </w:rPr>
              <w:t>,</w:t>
            </w:r>
            <w:r w:rsidRPr="006F0B37">
              <w:rPr>
                <w:rFonts w:ascii="Calibri" w:eastAsia="Calibri" w:hAnsi="Calibri" w:cs="Calibri"/>
                <w:color w:val="002060"/>
                <w:sz w:val="24"/>
                <w:szCs w:val="24"/>
              </w:rPr>
              <w:t>6</w:t>
            </w:r>
          </w:p>
        </w:tc>
      </w:tr>
      <w:tr w:rsidR="006F0B37" w:rsidRPr="006F0B37" w:rsidTr="006F0B37">
        <w:trPr>
          <w:trHeight w:val="427"/>
        </w:trPr>
        <w:tc>
          <w:tcPr>
            <w:tcW w:w="4800" w:type="dxa"/>
            <w:gridSpan w:val="2"/>
          </w:tcPr>
          <w:p w:rsidR="006F0B37" w:rsidRPr="006F0B37" w:rsidRDefault="006F0B37" w:rsidP="006F0B37">
            <w:pPr>
              <w:widowControl w:val="0"/>
              <w:spacing w:before="60" w:line="280" w:lineRule="exact"/>
              <w:rPr>
                <w:rFonts w:ascii="Calibri" w:hAnsi="Calibri"/>
                <w:color w:val="002060"/>
                <w:kern w:val="2"/>
                <w:sz w:val="24"/>
                <w:szCs w:val="24"/>
              </w:rPr>
            </w:pPr>
            <w:r w:rsidRPr="006F0B37">
              <w:rPr>
                <w:rFonts w:ascii="Calibri" w:hAnsi="Calibri"/>
                <w:color w:val="002060"/>
                <w:sz w:val="24"/>
                <w:szCs w:val="24"/>
              </w:rPr>
              <w:t>Резервуари, цистерни, баки та подібні ємності для рідин, з металів чорних, місткістю понад 300 л (крім з облицюванням чи з теплоізоляцією, оснащених механічним і тепловим обладнанням),</w:t>
            </w:r>
            <w:r w:rsidRPr="006F0B37">
              <w:rPr>
                <w:rFonts w:ascii="Calibri" w:hAnsi="Calibri"/>
                <w:color w:val="002060"/>
                <w:kern w:val="2"/>
                <w:sz w:val="24"/>
                <w:szCs w:val="24"/>
              </w:rPr>
              <w:t xml:space="preserve"> т</w:t>
            </w:r>
          </w:p>
        </w:tc>
        <w:tc>
          <w:tcPr>
            <w:tcW w:w="1133" w:type="dxa"/>
            <w:gridSpan w:val="2"/>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2195</w:t>
            </w:r>
            <w:r w:rsidRPr="006F0B37">
              <w:rPr>
                <w:rFonts w:ascii="Calibri" w:hAnsi="Calibri" w:cs="Calibri"/>
                <w:color w:val="002060"/>
                <w:sz w:val="24"/>
                <w:szCs w:val="24"/>
              </w:rPr>
              <w:t>,</w:t>
            </w:r>
            <w:r w:rsidRPr="006F0B37">
              <w:rPr>
                <w:rFonts w:ascii="Calibri" w:eastAsia="Calibri" w:hAnsi="Calibri" w:cs="Calibri"/>
                <w:color w:val="002060"/>
                <w:sz w:val="24"/>
                <w:szCs w:val="24"/>
              </w:rPr>
              <w:t>8</w:t>
            </w:r>
          </w:p>
        </w:tc>
        <w:tc>
          <w:tcPr>
            <w:tcW w:w="1155" w:type="dxa"/>
            <w:gridSpan w:val="2"/>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433</w:t>
            </w:r>
            <w:r w:rsidRPr="006F0B37">
              <w:rPr>
                <w:rFonts w:ascii="Calibri" w:hAnsi="Calibri" w:cs="Calibri"/>
                <w:color w:val="002060"/>
                <w:sz w:val="24"/>
                <w:szCs w:val="24"/>
              </w:rPr>
              <w:t>,</w:t>
            </w:r>
            <w:r w:rsidRPr="006F0B37">
              <w:rPr>
                <w:rFonts w:ascii="Calibri" w:eastAsia="Calibri" w:hAnsi="Calibri" w:cs="Calibri"/>
                <w:color w:val="002060"/>
                <w:sz w:val="24"/>
                <w:szCs w:val="24"/>
              </w:rPr>
              <w:t>3</w:t>
            </w:r>
          </w:p>
        </w:tc>
        <w:tc>
          <w:tcPr>
            <w:tcW w:w="1136" w:type="dxa"/>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98</w:t>
            </w:r>
            <w:r w:rsidRPr="006F0B37">
              <w:rPr>
                <w:rFonts w:ascii="Calibri" w:hAnsi="Calibri" w:cs="Calibri"/>
                <w:color w:val="002060"/>
                <w:sz w:val="24"/>
                <w:szCs w:val="24"/>
              </w:rPr>
              <w:t>,</w:t>
            </w:r>
            <w:r w:rsidRPr="006F0B37">
              <w:rPr>
                <w:rFonts w:ascii="Calibri" w:eastAsia="Calibri" w:hAnsi="Calibri" w:cs="Calibri"/>
                <w:color w:val="002060"/>
                <w:sz w:val="24"/>
                <w:szCs w:val="24"/>
              </w:rPr>
              <w:t>4</w:t>
            </w:r>
          </w:p>
        </w:tc>
        <w:tc>
          <w:tcPr>
            <w:tcW w:w="1276" w:type="dxa"/>
            <w:shd w:val="clear" w:color="auto" w:fill="auto"/>
            <w:vAlign w:val="bottom"/>
          </w:tcPr>
          <w:p w:rsidR="006F0B37" w:rsidRPr="006F0B37" w:rsidRDefault="006F0B37" w:rsidP="006F0B37">
            <w:pPr>
              <w:widowControl w:val="0"/>
              <w:spacing w:before="60" w:line="280" w:lineRule="exact"/>
              <w:jc w:val="right"/>
              <w:rPr>
                <w:rFonts w:ascii="Calibri" w:hAnsi="Calibri"/>
                <w:color w:val="002060"/>
                <w:kern w:val="2"/>
                <w:sz w:val="24"/>
                <w:szCs w:val="24"/>
              </w:rPr>
            </w:pPr>
            <w:r w:rsidRPr="006F0B37">
              <w:rPr>
                <w:rFonts w:ascii="Calibri" w:eastAsia="Calibri" w:hAnsi="Calibri" w:cs="Calibri"/>
                <w:color w:val="002060"/>
                <w:sz w:val="24"/>
                <w:szCs w:val="24"/>
              </w:rPr>
              <w:t>82</w:t>
            </w:r>
            <w:r w:rsidRPr="006F0B37">
              <w:rPr>
                <w:rFonts w:ascii="Calibri" w:hAnsi="Calibri" w:cs="Calibri"/>
                <w:color w:val="002060"/>
                <w:sz w:val="24"/>
                <w:szCs w:val="24"/>
              </w:rPr>
              <w:t>,</w:t>
            </w:r>
            <w:r w:rsidRPr="006F0B37">
              <w:rPr>
                <w:rFonts w:ascii="Calibri" w:eastAsia="Calibri" w:hAnsi="Calibri" w:cs="Calibri"/>
                <w:color w:val="002060"/>
                <w:sz w:val="24"/>
                <w:szCs w:val="24"/>
              </w:rPr>
              <w:t>2</w:t>
            </w:r>
          </w:p>
        </w:tc>
      </w:tr>
      <w:tr w:rsidR="006F0B37" w:rsidRPr="006F0B37" w:rsidTr="006F0B37">
        <w:trPr>
          <w:trHeight w:val="427"/>
        </w:trPr>
        <w:tc>
          <w:tcPr>
            <w:tcW w:w="4800" w:type="dxa"/>
            <w:gridSpan w:val="2"/>
          </w:tcPr>
          <w:p w:rsidR="006F0B37" w:rsidRPr="006F0B37" w:rsidRDefault="006F0B37" w:rsidP="006F0B37">
            <w:pPr>
              <w:widowControl w:val="0"/>
              <w:spacing w:before="60" w:line="280" w:lineRule="exact"/>
              <w:rPr>
                <w:rFonts w:ascii="Calibri" w:hAnsi="Calibri"/>
                <w:color w:val="002060"/>
                <w:kern w:val="2"/>
                <w:sz w:val="24"/>
                <w:szCs w:val="24"/>
              </w:rPr>
            </w:pPr>
            <w:r w:rsidRPr="006F0B37">
              <w:rPr>
                <w:rFonts w:ascii="Calibri" w:hAnsi="Calibri"/>
                <w:color w:val="002060"/>
                <w:sz w:val="24"/>
                <w:szCs w:val="24"/>
              </w:rPr>
              <w:t>Резервуари, цистерни, баки та подібні ємності для твердих речовин, з металів чорних, місткістю понад 300 л (крім оснащених механічним і тепловим обладнанням),</w:t>
            </w:r>
            <w:r w:rsidRPr="006F0B37">
              <w:rPr>
                <w:rFonts w:ascii="Calibri" w:hAnsi="Calibri"/>
                <w:color w:val="002060"/>
                <w:kern w:val="2"/>
                <w:sz w:val="24"/>
                <w:szCs w:val="24"/>
              </w:rPr>
              <w:t xml:space="preserve"> т</w:t>
            </w:r>
          </w:p>
        </w:tc>
        <w:tc>
          <w:tcPr>
            <w:tcW w:w="1133" w:type="dxa"/>
            <w:gridSpan w:val="2"/>
            <w:shd w:val="clear" w:color="auto" w:fill="auto"/>
            <w:vAlign w:val="bottom"/>
          </w:tcPr>
          <w:p w:rsidR="006F0B37" w:rsidRPr="006F0B37" w:rsidRDefault="006F0B37" w:rsidP="006F0B37">
            <w:pPr>
              <w:widowControl w:val="0"/>
              <w:spacing w:before="60" w:line="280" w:lineRule="exact"/>
              <w:jc w:val="right"/>
              <w:rPr>
                <w:rFonts w:ascii="Calibri" w:hAnsi="Calibri"/>
                <w:color w:val="002060"/>
                <w:sz w:val="24"/>
                <w:szCs w:val="24"/>
              </w:rPr>
            </w:pPr>
            <w:r w:rsidRPr="006F0B37">
              <w:rPr>
                <w:rFonts w:ascii="Calibri" w:eastAsia="Calibri" w:hAnsi="Calibri" w:cs="Calibri"/>
                <w:color w:val="002060"/>
                <w:sz w:val="24"/>
                <w:szCs w:val="24"/>
              </w:rPr>
              <w:t>5489</w:t>
            </w:r>
            <w:r w:rsidRPr="006F0B37">
              <w:rPr>
                <w:rFonts w:ascii="Calibri" w:hAnsi="Calibri" w:cs="Calibri"/>
                <w:color w:val="002060"/>
                <w:sz w:val="24"/>
                <w:szCs w:val="24"/>
              </w:rPr>
              <w:t>,</w:t>
            </w:r>
            <w:r w:rsidRPr="006F0B37">
              <w:rPr>
                <w:rFonts w:ascii="Calibri" w:eastAsia="Calibri" w:hAnsi="Calibri" w:cs="Calibri"/>
                <w:color w:val="002060"/>
                <w:sz w:val="24"/>
                <w:szCs w:val="24"/>
              </w:rPr>
              <w:t>2</w:t>
            </w:r>
          </w:p>
        </w:tc>
        <w:tc>
          <w:tcPr>
            <w:tcW w:w="1155" w:type="dxa"/>
            <w:gridSpan w:val="2"/>
            <w:shd w:val="clear" w:color="auto" w:fill="auto"/>
            <w:vAlign w:val="bottom"/>
          </w:tcPr>
          <w:p w:rsidR="006F0B37" w:rsidRPr="006F0B37" w:rsidRDefault="006F0B37" w:rsidP="006F0B37">
            <w:pPr>
              <w:widowControl w:val="0"/>
              <w:spacing w:before="60" w:line="280" w:lineRule="exact"/>
              <w:jc w:val="right"/>
              <w:rPr>
                <w:rFonts w:ascii="Calibri" w:hAnsi="Calibri"/>
                <w:color w:val="002060"/>
                <w:sz w:val="24"/>
                <w:szCs w:val="24"/>
              </w:rPr>
            </w:pPr>
            <w:r w:rsidRPr="006F0B37">
              <w:rPr>
                <w:rFonts w:ascii="Calibri" w:eastAsia="Calibri" w:hAnsi="Calibri" w:cs="Calibri"/>
                <w:color w:val="002060"/>
                <w:sz w:val="24"/>
                <w:szCs w:val="24"/>
              </w:rPr>
              <w:t>1424</w:t>
            </w:r>
            <w:r w:rsidRPr="006F0B37">
              <w:rPr>
                <w:rFonts w:ascii="Calibri" w:hAnsi="Calibri" w:cs="Calibri"/>
                <w:color w:val="002060"/>
                <w:sz w:val="24"/>
                <w:szCs w:val="24"/>
              </w:rPr>
              <w:t>,</w:t>
            </w:r>
            <w:r w:rsidRPr="006F0B37">
              <w:rPr>
                <w:rFonts w:ascii="Calibri" w:eastAsia="Calibri" w:hAnsi="Calibri" w:cs="Calibri"/>
                <w:color w:val="002060"/>
                <w:sz w:val="24"/>
                <w:szCs w:val="24"/>
              </w:rPr>
              <w:t>8</w:t>
            </w:r>
          </w:p>
        </w:tc>
        <w:tc>
          <w:tcPr>
            <w:tcW w:w="1136" w:type="dxa"/>
            <w:vAlign w:val="bottom"/>
          </w:tcPr>
          <w:p w:rsidR="006F0B37" w:rsidRPr="006F0B37" w:rsidRDefault="006F0B37" w:rsidP="006F0B37">
            <w:pPr>
              <w:widowControl w:val="0"/>
              <w:spacing w:before="60" w:line="280" w:lineRule="exact"/>
              <w:jc w:val="right"/>
              <w:rPr>
                <w:rFonts w:ascii="Calibri" w:hAnsi="Calibri"/>
                <w:color w:val="002060"/>
                <w:sz w:val="24"/>
                <w:szCs w:val="24"/>
              </w:rPr>
            </w:pPr>
            <w:r w:rsidRPr="006F0B37">
              <w:rPr>
                <w:rFonts w:ascii="Calibri" w:eastAsia="Calibri" w:hAnsi="Calibri" w:cs="Calibri"/>
                <w:color w:val="002060"/>
                <w:sz w:val="24"/>
                <w:szCs w:val="24"/>
              </w:rPr>
              <w:t>81</w:t>
            </w:r>
            <w:r w:rsidRPr="006F0B37">
              <w:rPr>
                <w:rFonts w:ascii="Calibri" w:hAnsi="Calibri" w:cs="Calibri"/>
                <w:color w:val="002060"/>
                <w:sz w:val="24"/>
                <w:szCs w:val="24"/>
              </w:rPr>
              <w:t>,</w:t>
            </w:r>
            <w:r w:rsidRPr="006F0B37">
              <w:rPr>
                <w:rFonts w:ascii="Calibri" w:eastAsia="Calibri" w:hAnsi="Calibri" w:cs="Calibri"/>
                <w:color w:val="002060"/>
                <w:sz w:val="24"/>
                <w:szCs w:val="24"/>
              </w:rPr>
              <w:t>9</w:t>
            </w:r>
          </w:p>
        </w:tc>
        <w:tc>
          <w:tcPr>
            <w:tcW w:w="1276" w:type="dxa"/>
            <w:shd w:val="clear" w:color="auto" w:fill="auto"/>
            <w:vAlign w:val="bottom"/>
          </w:tcPr>
          <w:p w:rsidR="006F0B37" w:rsidRPr="006F0B37" w:rsidRDefault="006F0B37" w:rsidP="006F0B37">
            <w:pPr>
              <w:widowControl w:val="0"/>
              <w:spacing w:before="60" w:line="280" w:lineRule="exact"/>
              <w:jc w:val="right"/>
              <w:rPr>
                <w:rFonts w:ascii="Calibri" w:hAnsi="Calibri"/>
                <w:color w:val="002060"/>
                <w:sz w:val="24"/>
                <w:szCs w:val="24"/>
              </w:rPr>
            </w:pPr>
            <w:r w:rsidRPr="006F0B37">
              <w:rPr>
                <w:rFonts w:ascii="Calibri" w:eastAsia="Calibri" w:hAnsi="Calibri" w:cs="Calibri"/>
                <w:color w:val="002060"/>
                <w:sz w:val="24"/>
                <w:szCs w:val="24"/>
              </w:rPr>
              <w:t>112</w:t>
            </w:r>
            <w:r w:rsidRPr="006F0B37">
              <w:rPr>
                <w:rFonts w:ascii="Calibri" w:hAnsi="Calibri" w:cs="Calibri"/>
                <w:color w:val="002060"/>
                <w:sz w:val="24"/>
                <w:szCs w:val="24"/>
              </w:rPr>
              <w:t>,</w:t>
            </w:r>
            <w:r w:rsidRPr="006F0B37">
              <w:rPr>
                <w:rFonts w:ascii="Calibri" w:eastAsia="Calibri" w:hAnsi="Calibri" w:cs="Calibri"/>
                <w:color w:val="002060"/>
                <w:sz w:val="24"/>
                <w:szCs w:val="24"/>
              </w:rPr>
              <w:t>5</w:t>
            </w:r>
          </w:p>
        </w:tc>
      </w:tr>
    </w:tbl>
    <w:p w:rsidR="006F0B37" w:rsidRPr="006F0B37" w:rsidRDefault="006F0B37" w:rsidP="006F0B37">
      <w:pPr>
        <w:spacing w:line="240" w:lineRule="exact"/>
        <w:rPr>
          <w:rFonts w:ascii="Calibri" w:hAnsi="Calibri"/>
          <w:sz w:val="27"/>
          <w:szCs w:val="27"/>
        </w:rPr>
      </w:pPr>
    </w:p>
    <w:p w:rsidR="006F0B37" w:rsidRPr="006F0B37" w:rsidRDefault="006F0B37" w:rsidP="006F0B37">
      <w:pPr>
        <w:tabs>
          <w:tab w:val="left" w:pos="975"/>
        </w:tabs>
        <w:spacing w:line="320" w:lineRule="exact"/>
        <w:ind w:firstLine="567"/>
        <w:jc w:val="both"/>
        <w:rPr>
          <w:rFonts w:ascii="Calibri" w:hAnsi="Calibri"/>
          <w:color w:val="002060"/>
          <w:kern w:val="2"/>
          <w:sz w:val="27"/>
          <w:szCs w:val="27"/>
        </w:rPr>
      </w:pPr>
      <w:r w:rsidRPr="006F0B37">
        <w:rPr>
          <w:rFonts w:ascii="Calibri" w:hAnsi="Calibri"/>
          <w:color w:val="002060"/>
          <w:kern w:val="2"/>
          <w:sz w:val="27"/>
          <w:szCs w:val="27"/>
        </w:rPr>
        <w:t xml:space="preserve">У травні 2020р. проти відповідного місяця 2019р. у машинобудуванні випуск продукції зменшився на 22,4%,  за січень–травень 2020р. – на 20,2% (за січень–квітень п.р. – на 19,7%). На підприємствах з виробництва комп’ютерів, електронної та оптичної продукції  у січні–травні 2020р. обсяги випуску продукції зменшилися на 24,9% (у січні–квітні п.р. – на 23,6%), електричного устатковання – на </w:t>
      </w:r>
      <w:r w:rsidRPr="006F0B37">
        <w:rPr>
          <w:rFonts w:ascii="Calibri" w:hAnsi="Calibri"/>
          <w:color w:val="002060"/>
          <w:kern w:val="2"/>
          <w:sz w:val="27"/>
          <w:szCs w:val="27"/>
          <w:lang w:val="ru-RU"/>
        </w:rPr>
        <w:t>11,9</w:t>
      </w:r>
      <w:r w:rsidRPr="006F0B37">
        <w:rPr>
          <w:rFonts w:ascii="Calibri" w:hAnsi="Calibri"/>
          <w:color w:val="002060"/>
          <w:kern w:val="2"/>
          <w:sz w:val="27"/>
          <w:szCs w:val="27"/>
        </w:rPr>
        <w:t xml:space="preserve">% (на </w:t>
      </w:r>
      <w:r w:rsidRPr="006F0B37">
        <w:rPr>
          <w:rFonts w:ascii="Calibri" w:hAnsi="Calibri"/>
          <w:color w:val="002060"/>
          <w:kern w:val="2"/>
          <w:sz w:val="27"/>
          <w:szCs w:val="27"/>
          <w:lang w:val="ru-RU"/>
        </w:rPr>
        <w:t>9,9</w:t>
      </w:r>
      <w:r w:rsidRPr="006F0B37">
        <w:rPr>
          <w:rFonts w:ascii="Calibri" w:hAnsi="Calibri"/>
          <w:color w:val="002060"/>
          <w:kern w:val="2"/>
          <w:sz w:val="27"/>
          <w:szCs w:val="27"/>
        </w:rPr>
        <w:t xml:space="preserve">%), машин і устатковання загального призначення – на 21,1% (на 18,9%), для сільського та лісового господарства – на 20,1% (на 21,5%), для металургії – на 0,5% (зросли на 7,6%), для добувної промисловості та будівництва – на 17,0% (на 11,9%), виробництві інших машин і устатковання загального призначення – на 13,3% </w:t>
      </w:r>
      <w:r w:rsidR="00BC7818">
        <w:rPr>
          <w:rFonts w:ascii="Calibri" w:hAnsi="Calibri"/>
          <w:color w:val="002060"/>
          <w:kern w:val="2"/>
          <w:sz w:val="27"/>
          <w:szCs w:val="27"/>
        </w:rPr>
        <w:t xml:space="preserve">         </w:t>
      </w:r>
      <w:r w:rsidRPr="006F0B37">
        <w:rPr>
          <w:rFonts w:ascii="Calibri" w:hAnsi="Calibri"/>
          <w:color w:val="002060"/>
          <w:kern w:val="2"/>
          <w:sz w:val="27"/>
          <w:szCs w:val="27"/>
        </w:rPr>
        <w:t xml:space="preserve">(на 11,0%), автотранспортних засобів, причепів і напівпричепів – на 27,8% (на 24,2%), залізничних локомотивів і рухомого складу – на 46,2% (на 43,4%). </w:t>
      </w:r>
    </w:p>
    <w:p w:rsidR="006F0B37" w:rsidRDefault="006F0B37" w:rsidP="00583978">
      <w:pPr>
        <w:widowControl w:val="0"/>
        <w:spacing w:line="400" w:lineRule="exact"/>
        <w:ind w:firstLine="567"/>
        <w:jc w:val="both"/>
        <w:rPr>
          <w:rFonts w:ascii="Calibri" w:hAnsi="Calibri"/>
          <w:color w:val="002060"/>
          <w:kern w:val="2"/>
          <w:sz w:val="27"/>
          <w:szCs w:val="27"/>
        </w:rPr>
      </w:pPr>
      <w:r w:rsidRPr="006F0B37">
        <w:rPr>
          <w:rFonts w:ascii="Calibri" w:hAnsi="Calibri"/>
          <w:color w:val="002060"/>
          <w:kern w:val="2"/>
          <w:sz w:val="27"/>
          <w:szCs w:val="27"/>
        </w:rPr>
        <w:lastRenderedPageBreak/>
        <w:t>Виробництво основних видів продукції наведено в таблиці.</w:t>
      </w:r>
    </w:p>
    <w:p w:rsidR="00BC7818" w:rsidRPr="006F0B37" w:rsidRDefault="00BC7818" w:rsidP="00DA6CBB">
      <w:pPr>
        <w:widowControl w:val="0"/>
        <w:spacing w:line="120" w:lineRule="exact"/>
        <w:ind w:firstLine="567"/>
        <w:jc w:val="both"/>
        <w:rPr>
          <w:rFonts w:ascii="Calibri" w:hAnsi="Calibri"/>
          <w:color w:val="002060"/>
          <w:kern w:val="2"/>
          <w:sz w:val="27"/>
          <w:szCs w:val="27"/>
        </w:rPr>
      </w:pPr>
    </w:p>
    <w:tbl>
      <w:tblPr>
        <w:tblW w:w="9500" w:type="dxa"/>
        <w:tblInd w:w="-2" w:type="dxa"/>
        <w:tblLayout w:type="fixed"/>
        <w:tblCellMar>
          <w:left w:w="71" w:type="dxa"/>
          <w:right w:w="71" w:type="dxa"/>
        </w:tblCellMar>
        <w:tblLook w:val="0000" w:firstRow="0" w:lastRow="0" w:firstColumn="0" w:lastColumn="0" w:noHBand="0" w:noVBand="0"/>
      </w:tblPr>
      <w:tblGrid>
        <w:gridCol w:w="4660"/>
        <w:gridCol w:w="9"/>
        <w:gridCol w:w="6"/>
        <w:gridCol w:w="1268"/>
        <w:gridCol w:w="7"/>
        <w:gridCol w:w="1125"/>
        <w:gridCol w:w="9"/>
        <w:gridCol w:w="1278"/>
        <w:gridCol w:w="1138"/>
      </w:tblGrid>
      <w:tr w:rsidR="006F0B37" w:rsidRPr="006F0B37" w:rsidTr="006F0B37">
        <w:tc>
          <w:tcPr>
            <w:tcW w:w="4675" w:type="dxa"/>
            <w:gridSpan w:val="3"/>
            <w:vMerge w:val="restart"/>
            <w:tcBorders>
              <w:top w:val="single" w:sz="4" w:space="0" w:color="002060"/>
              <w:right w:val="single" w:sz="4" w:space="0" w:color="002060"/>
            </w:tcBorders>
            <w:vAlign w:val="center"/>
          </w:tcPr>
          <w:p w:rsidR="006F0B37" w:rsidRPr="006F0B37" w:rsidRDefault="006F0B37" w:rsidP="006F0B37">
            <w:pPr>
              <w:spacing w:before="60" w:line="260" w:lineRule="exact"/>
              <w:jc w:val="center"/>
              <w:rPr>
                <w:rFonts w:ascii="Calibri" w:hAnsi="Calibri"/>
                <w:color w:val="002060"/>
                <w:sz w:val="24"/>
                <w:szCs w:val="24"/>
              </w:rPr>
            </w:pPr>
          </w:p>
        </w:tc>
        <w:tc>
          <w:tcPr>
            <w:tcW w:w="2409" w:type="dxa"/>
            <w:gridSpan w:val="4"/>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BC7818">
            <w:pPr>
              <w:keepLines/>
              <w:spacing w:before="20" w:line="240" w:lineRule="exact"/>
              <w:jc w:val="center"/>
              <w:rPr>
                <w:rFonts w:ascii="Calibri" w:hAnsi="Calibri"/>
                <w:color w:val="002060"/>
                <w:sz w:val="24"/>
                <w:szCs w:val="24"/>
              </w:rPr>
            </w:pPr>
            <w:r w:rsidRPr="006F0B37">
              <w:rPr>
                <w:rFonts w:ascii="Calibri" w:hAnsi="Calibri"/>
                <w:color w:val="002060"/>
                <w:sz w:val="24"/>
                <w:szCs w:val="24"/>
              </w:rPr>
              <w:t>Вироблено за</w:t>
            </w:r>
          </w:p>
        </w:tc>
        <w:tc>
          <w:tcPr>
            <w:tcW w:w="1278" w:type="dxa"/>
            <w:vMerge w:val="restart"/>
            <w:tcBorders>
              <w:top w:val="single" w:sz="4" w:space="0" w:color="002060"/>
              <w:left w:val="single" w:sz="4" w:space="0" w:color="auto"/>
              <w:right w:val="single" w:sz="4" w:space="0" w:color="002060"/>
            </w:tcBorders>
            <w:vAlign w:val="center"/>
          </w:tcPr>
          <w:p w:rsidR="006F0B37" w:rsidRPr="006F0B37" w:rsidRDefault="006F0B37" w:rsidP="00BC7818">
            <w:pPr>
              <w:keepLines/>
              <w:spacing w:before="20" w:line="240" w:lineRule="exact"/>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BC7818">
            <w:pPr>
              <w:keepLines/>
              <w:spacing w:before="20" w:line="240" w:lineRule="exact"/>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138" w:type="dxa"/>
            <w:vMerge w:val="restart"/>
            <w:tcBorders>
              <w:top w:val="single" w:sz="4" w:space="0" w:color="002060"/>
              <w:left w:val="single" w:sz="4" w:space="0" w:color="002060"/>
              <w:right w:val="nil"/>
            </w:tcBorders>
            <w:vAlign w:val="center"/>
          </w:tcPr>
          <w:p w:rsidR="006F0B37" w:rsidRPr="006F0B37" w:rsidRDefault="006F0B37" w:rsidP="00BC7818">
            <w:pPr>
              <w:keepLines/>
              <w:spacing w:before="20" w:line="240" w:lineRule="exact"/>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BC7818">
            <w:pPr>
              <w:keepLines/>
              <w:spacing w:before="20" w:line="240" w:lineRule="exact"/>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blPrEx>
          <w:tblBorders>
            <w:top w:val="single" w:sz="4" w:space="0" w:color="auto"/>
            <w:bottom w:val="single" w:sz="4" w:space="0" w:color="auto"/>
          </w:tblBorders>
        </w:tblPrEx>
        <w:trPr>
          <w:cantSplit/>
          <w:tblHeader/>
        </w:trPr>
        <w:tc>
          <w:tcPr>
            <w:tcW w:w="4675" w:type="dxa"/>
            <w:gridSpan w:val="3"/>
            <w:vMerge/>
            <w:tcBorders>
              <w:bottom w:val="single" w:sz="4" w:space="0" w:color="002060"/>
              <w:right w:val="single" w:sz="4" w:space="0" w:color="auto"/>
            </w:tcBorders>
            <w:vAlign w:val="center"/>
          </w:tcPr>
          <w:p w:rsidR="006F0B37" w:rsidRPr="006F0B37" w:rsidRDefault="006F0B37" w:rsidP="006F0B37">
            <w:pPr>
              <w:spacing w:before="60" w:line="260" w:lineRule="exact"/>
              <w:jc w:val="center"/>
              <w:rPr>
                <w:rFonts w:ascii="Calibri" w:hAnsi="Calibri"/>
                <w:color w:val="002060"/>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line="260" w:lineRule="exact"/>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4" w:type="dxa"/>
            <w:gridSpan w:val="2"/>
            <w:tcBorders>
              <w:top w:val="single" w:sz="4" w:space="0" w:color="002060"/>
              <w:left w:val="single" w:sz="4" w:space="0" w:color="auto"/>
              <w:bottom w:val="single" w:sz="4" w:space="0" w:color="002060"/>
              <w:right w:val="single" w:sz="4" w:space="0" w:color="002060"/>
            </w:tcBorders>
            <w:shd w:val="clear" w:color="auto" w:fill="auto"/>
            <w:vAlign w:val="center"/>
          </w:tcPr>
          <w:p w:rsidR="006F0B37" w:rsidRPr="006F0B37" w:rsidRDefault="006F0B37" w:rsidP="006F0B37">
            <w:pPr>
              <w:keepLines/>
              <w:spacing w:after="20" w:line="260" w:lineRule="exact"/>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8" w:type="dxa"/>
            <w:vMerge/>
            <w:tcBorders>
              <w:left w:val="single" w:sz="4" w:space="0" w:color="002060"/>
              <w:bottom w:val="single" w:sz="4" w:space="0" w:color="002060"/>
              <w:right w:val="single" w:sz="4" w:space="0" w:color="002060"/>
            </w:tcBorders>
          </w:tcPr>
          <w:p w:rsidR="006F0B37" w:rsidRPr="006F0B37" w:rsidRDefault="006F0B37" w:rsidP="006F0B37">
            <w:pPr>
              <w:keepLines/>
              <w:spacing w:before="20" w:line="260" w:lineRule="exact"/>
              <w:jc w:val="center"/>
              <w:rPr>
                <w:rFonts w:ascii="Calibri" w:hAnsi="Calibri"/>
                <w:color w:val="002060"/>
                <w:sz w:val="24"/>
                <w:szCs w:val="24"/>
              </w:rPr>
            </w:pPr>
          </w:p>
        </w:tc>
        <w:tc>
          <w:tcPr>
            <w:tcW w:w="1138" w:type="dxa"/>
            <w:vMerge/>
            <w:tcBorders>
              <w:left w:val="single" w:sz="4" w:space="0" w:color="002060"/>
              <w:bottom w:val="single" w:sz="4" w:space="0" w:color="002060"/>
              <w:right w:val="nil"/>
            </w:tcBorders>
            <w:vAlign w:val="center"/>
          </w:tcPr>
          <w:p w:rsidR="006F0B37" w:rsidRPr="006F0B37" w:rsidRDefault="006F0B37" w:rsidP="006F0B37">
            <w:pPr>
              <w:keepLines/>
              <w:spacing w:before="20" w:line="260" w:lineRule="exact"/>
              <w:jc w:val="center"/>
              <w:rPr>
                <w:rFonts w:ascii="Calibri" w:hAnsi="Calibri"/>
                <w:color w:val="002060"/>
                <w:sz w:val="24"/>
                <w:szCs w:val="24"/>
              </w:rPr>
            </w:pPr>
          </w:p>
        </w:tc>
      </w:tr>
      <w:tr w:rsidR="006F0B37" w:rsidRPr="006F0B37" w:rsidTr="006F0B37">
        <w:tc>
          <w:tcPr>
            <w:tcW w:w="4675" w:type="dxa"/>
            <w:gridSpan w:val="3"/>
            <w:tcBorders>
              <w:top w:val="single" w:sz="4" w:space="0" w:color="002060"/>
            </w:tcBorders>
          </w:tcPr>
          <w:p w:rsidR="006F0B37" w:rsidRPr="006F0B37" w:rsidRDefault="006F0B37" w:rsidP="00583978">
            <w:pPr>
              <w:spacing w:before="120" w:line="270" w:lineRule="exact"/>
              <w:rPr>
                <w:rFonts w:ascii="Calibri" w:hAnsi="Calibri"/>
                <w:color w:val="002060"/>
                <w:sz w:val="24"/>
                <w:szCs w:val="24"/>
              </w:rPr>
            </w:pPr>
            <w:r w:rsidRPr="006F0B37">
              <w:rPr>
                <w:rFonts w:ascii="Calibri" w:hAnsi="Calibri"/>
                <w:color w:val="002060"/>
                <w:sz w:val="24"/>
                <w:szCs w:val="24"/>
              </w:rPr>
              <w:t>Схеми друковані багатошарові</w:t>
            </w:r>
            <w:r w:rsidRPr="006F0B37">
              <w:rPr>
                <w:rFonts w:ascii="Calibri" w:hAnsi="Calibri"/>
                <w:bCs/>
                <w:color w:val="002060"/>
                <w:sz w:val="24"/>
                <w:szCs w:val="24"/>
              </w:rPr>
              <w:t>, які складаються тільки зі струмопровідних елементів і контактів</w:t>
            </w:r>
            <w:r w:rsidRPr="006F0B37">
              <w:rPr>
                <w:rFonts w:ascii="Calibri" w:hAnsi="Calibri"/>
                <w:color w:val="002060"/>
                <w:sz w:val="24"/>
                <w:szCs w:val="24"/>
              </w:rPr>
              <w:t xml:space="preserve">, тис.шт  </w:t>
            </w:r>
          </w:p>
        </w:tc>
        <w:tc>
          <w:tcPr>
            <w:tcW w:w="1275" w:type="dxa"/>
            <w:gridSpan w:val="2"/>
            <w:tcBorders>
              <w:top w:val="single" w:sz="4" w:space="0" w:color="auto"/>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140,5</w:t>
            </w:r>
          </w:p>
        </w:tc>
        <w:tc>
          <w:tcPr>
            <w:tcW w:w="113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33,7</w:t>
            </w:r>
          </w:p>
        </w:tc>
        <w:tc>
          <w:tcPr>
            <w:tcW w:w="127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133,1</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92,2</w:t>
            </w:r>
          </w:p>
        </w:tc>
      </w:tr>
      <w:tr w:rsidR="006F0B37" w:rsidRPr="006F0B37" w:rsidTr="006F0B37">
        <w:tc>
          <w:tcPr>
            <w:tcW w:w="4675" w:type="dxa"/>
            <w:gridSpan w:val="3"/>
          </w:tcPr>
          <w:p w:rsidR="006F0B37" w:rsidRPr="006F0B37" w:rsidRDefault="006F0B37" w:rsidP="00583978">
            <w:pPr>
              <w:spacing w:before="60" w:line="270" w:lineRule="exact"/>
              <w:rPr>
                <w:rFonts w:ascii="Calibri" w:hAnsi="Calibri"/>
                <w:color w:val="002060"/>
                <w:sz w:val="24"/>
                <w:szCs w:val="24"/>
              </w:rPr>
            </w:pPr>
            <w:r w:rsidRPr="006F0B37">
              <w:rPr>
                <w:rFonts w:ascii="Calibri" w:hAnsi="Calibri"/>
                <w:color w:val="002060"/>
                <w:sz w:val="24"/>
                <w:szCs w:val="24"/>
              </w:rPr>
              <w:t xml:space="preserve">Схеми пасивні (уключаючи схеми з резисторів та/або конденсаторів; крім матричних мікросхем з резисторів та конденсаторів; схем, що містять елементи активні; схем інтегрованих гібридних), тис.шт </w:t>
            </w:r>
          </w:p>
        </w:tc>
        <w:tc>
          <w:tcPr>
            <w:tcW w:w="1275"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1109,1</w:t>
            </w:r>
          </w:p>
        </w:tc>
        <w:tc>
          <w:tcPr>
            <w:tcW w:w="113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183,5</w:t>
            </w:r>
          </w:p>
        </w:tc>
        <w:tc>
          <w:tcPr>
            <w:tcW w:w="127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71,0</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84,4</w:t>
            </w:r>
          </w:p>
        </w:tc>
      </w:tr>
      <w:tr w:rsidR="006F0B37" w:rsidRPr="006F0B37" w:rsidTr="006F0B37">
        <w:tc>
          <w:tcPr>
            <w:tcW w:w="4669" w:type="dxa"/>
            <w:gridSpan w:val="2"/>
          </w:tcPr>
          <w:p w:rsidR="006F0B37" w:rsidRPr="006F0B37" w:rsidRDefault="006F0B37" w:rsidP="00583978">
            <w:pPr>
              <w:spacing w:before="60" w:line="270" w:lineRule="exact"/>
              <w:rPr>
                <w:rFonts w:ascii="Calibri" w:hAnsi="Calibri"/>
                <w:color w:val="002060"/>
                <w:sz w:val="24"/>
                <w:szCs w:val="24"/>
              </w:rPr>
            </w:pPr>
            <w:r w:rsidRPr="006F0B37">
              <w:rPr>
                <w:rFonts w:ascii="Calibri" w:hAnsi="Calibri"/>
                <w:color w:val="002060"/>
                <w:sz w:val="24"/>
                <w:szCs w:val="24"/>
              </w:rPr>
              <w:t xml:space="preserve">Пристрої для приймання, перетворення та передачі або відновлення голосу, зображень та іншої інформації (уключаючи пристрої для комутації та маршрутизації), тис.шт </w:t>
            </w:r>
          </w:p>
        </w:tc>
        <w:tc>
          <w:tcPr>
            <w:tcW w:w="127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52,7</w:t>
            </w: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10,5</w:t>
            </w: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74,9</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76,8</w:t>
            </w:r>
          </w:p>
        </w:tc>
      </w:tr>
      <w:tr w:rsidR="006F0B37" w:rsidRPr="006F0B37" w:rsidTr="006F0B37">
        <w:tc>
          <w:tcPr>
            <w:tcW w:w="4669" w:type="dxa"/>
            <w:gridSpan w:val="2"/>
          </w:tcPr>
          <w:p w:rsidR="006F0B37" w:rsidRPr="006F0B37" w:rsidRDefault="006F0B37" w:rsidP="00583978">
            <w:pPr>
              <w:spacing w:before="60" w:line="270" w:lineRule="exact"/>
              <w:rPr>
                <w:rFonts w:ascii="Calibri" w:hAnsi="Calibri"/>
                <w:color w:val="002060"/>
                <w:sz w:val="24"/>
                <w:szCs w:val="24"/>
              </w:rPr>
            </w:pPr>
            <w:r w:rsidRPr="006F0B37">
              <w:rPr>
                <w:rFonts w:ascii="Calibri" w:hAnsi="Calibri"/>
                <w:color w:val="002060"/>
                <w:sz w:val="24"/>
                <w:szCs w:val="24"/>
              </w:rPr>
              <w:t>Прилади електричні сигналізаційні для захисту від крадіжки або пожежі та апаратура подібна для використання в будівлях, тис.шт</w:t>
            </w:r>
          </w:p>
        </w:tc>
        <w:tc>
          <w:tcPr>
            <w:tcW w:w="127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1156,9</w:t>
            </w: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158,5</w:t>
            </w: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70,5</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81,3</w:t>
            </w:r>
          </w:p>
        </w:tc>
      </w:tr>
      <w:tr w:rsidR="006F0B37" w:rsidRPr="006F0B37" w:rsidTr="006F0B37">
        <w:tc>
          <w:tcPr>
            <w:tcW w:w="4669" w:type="dxa"/>
            <w:gridSpan w:val="2"/>
          </w:tcPr>
          <w:p w:rsidR="006F0B37" w:rsidRPr="006F0B37" w:rsidRDefault="006F0B37" w:rsidP="00583978">
            <w:pPr>
              <w:spacing w:before="60" w:line="270" w:lineRule="exact"/>
              <w:rPr>
                <w:rFonts w:ascii="Calibri" w:hAnsi="Calibri"/>
                <w:color w:val="002060"/>
                <w:sz w:val="24"/>
                <w:szCs w:val="24"/>
              </w:rPr>
            </w:pPr>
            <w:r w:rsidRPr="006F0B37">
              <w:rPr>
                <w:rFonts w:ascii="Calibri" w:hAnsi="Calibri"/>
                <w:color w:val="002060"/>
                <w:sz w:val="24"/>
                <w:szCs w:val="24"/>
              </w:rPr>
              <w:t>Газоміри (уключаючи калібрувальні), тис.шт</w:t>
            </w:r>
          </w:p>
        </w:tc>
        <w:tc>
          <w:tcPr>
            <w:tcW w:w="127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165,1</w:t>
            </w: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29,7</w:t>
            </w: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69,7</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81,2</w:t>
            </w:r>
          </w:p>
        </w:tc>
      </w:tr>
      <w:tr w:rsidR="006F0B37" w:rsidRPr="006F0B37" w:rsidTr="006F0B37">
        <w:tc>
          <w:tcPr>
            <w:tcW w:w="4669" w:type="dxa"/>
            <w:gridSpan w:val="2"/>
          </w:tcPr>
          <w:p w:rsidR="006F0B37" w:rsidRPr="006F0B37" w:rsidRDefault="006F0B37" w:rsidP="00583978">
            <w:pPr>
              <w:spacing w:before="60" w:line="270" w:lineRule="exact"/>
              <w:rPr>
                <w:rFonts w:ascii="Calibri" w:hAnsi="Calibri"/>
                <w:color w:val="002060"/>
                <w:sz w:val="24"/>
                <w:szCs w:val="24"/>
              </w:rPr>
            </w:pPr>
            <w:r w:rsidRPr="006F0B37">
              <w:rPr>
                <w:rFonts w:ascii="Calibri" w:hAnsi="Calibri"/>
                <w:color w:val="002060"/>
                <w:sz w:val="24"/>
                <w:szCs w:val="24"/>
              </w:rPr>
              <w:t>Лічильники електроенергії (уключаючи калібрувальні; крім вольтметрів, амперметрів, ватметрів тощо), тис.шт</w:t>
            </w:r>
          </w:p>
        </w:tc>
        <w:tc>
          <w:tcPr>
            <w:tcW w:w="127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287,6</w:t>
            </w: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60,6</w:t>
            </w: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84,0</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78,1</w:t>
            </w:r>
          </w:p>
        </w:tc>
      </w:tr>
      <w:tr w:rsidR="006F0B37" w:rsidRPr="006F0B37" w:rsidTr="006F0B37">
        <w:tc>
          <w:tcPr>
            <w:tcW w:w="4669" w:type="dxa"/>
            <w:gridSpan w:val="2"/>
          </w:tcPr>
          <w:p w:rsidR="006F0B37" w:rsidRPr="006F0B37" w:rsidRDefault="006F0B37" w:rsidP="00583978">
            <w:pPr>
              <w:spacing w:before="60" w:line="270" w:lineRule="exact"/>
              <w:rPr>
                <w:rFonts w:ascii="Calibri" w:hAnsi="Calibri"/>
                <w:color w:val="002060"/>
                <w:sz w:val="24"/>
                <w:szCs w:val="24"/>
              </w:rPr>
            </w:pPr>
            <w:r w:rsidRPr="006F0B37">
              <w:rPr>
                <w:rFonts w:ascii="Calibri" w:hAnsi="Calibri"/>
                <w:color w:val="002060"/>
                <w:sz w:val="24"/>
                <w:szCs w:val="24"/>
              </w:rPr>
              <w:t>Інструменти й апаратура для автоматичного регулювання та керування, н.в.і.у., тис.шт</w:t>
            </w:r>
          </w:p>
        </w:tc>
        <w:tc>
          <w:tcPr>
            <w:tcW w:w="127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45,7</w:t>
            </w: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7,9</w:t>
            </w: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95,8</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103,0</w:t>
            </w:r>
          </w:p>
        </w:tc>
      </w:tr>
      <w:tr w:rsidR="006F0B37" w:rsidRPr="006F0B37" w:rsidTr="006F0B37">
        <w:tc>
          <w:tcPr>
            <w:tcW w:w="4669" w:type="dxa"/>
            <w:gridSpan w:val="2"/>
          </w:tcPr>
          <w:p w:rsidR="006F0B37" w:rsidRPr="006F0B37" w:rsidRDefault="006F0B37" w:rsidP="00583978">
            <w:pPr>
              <w:spacing w:before="40" w:line="270" w:lineRule="exact"/>
              <w:rPr>
                <w:rFonts w:ascii="Calibri" w:hAnsi="Calibri"/>
                <w:color w:val="002060"/>
                <w:sz w:val="24"/>
                <w:szCs w:val="24"/>
              </w:rPr>
            </w:pPr>
          </w:p>
        </w:tc>
        <w:tc>
          <w:tcPr>
            <w:tcW w:w="127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p>
        </w:tc>
      </w:tr>
      <w:tr w:rsidR="006F0B37" w:rsidRPr="006F0B37" w:rsidTr="006F0B37">
        <w:tc>
          <w:tcPr>
            <w:tcW w:w="4669" w:type="dxa"/>
            <w:gridSpan w:val="2"/>
          </w:tcPr>
          <w:p w:rsidR="006F0B37" w:rsidRPr="006F0B37" w:rsidRDefault="006F0B37" w:rsidP="00583978">
            <w:pPr>
              <w:spacing w:before="60" w:line="270" w:lineRule="exact"/>
              <w:rPr>
                <w:rFonts w:ascii="Calibri" w:hAnsi="Calibri"/>
                <w:color w:val="1F3864"/>
                <w:sz w:val="24"/>
                <w:szCs w:val="24"/>
              </w:rPr>
            </w:pPr>
            <w:r w:rsidRPr="006F0B37">
              <w:rPr>
                <w:rFonts w:ascii="Calibri" w:hAnsi="Calibri"/>
                <w:color w:val="1F3864"/>
                <w:sz w:val="24"/>
                <w:szCs w:val="24"/>
              </w:rPr>
              <w:t>Електродвигуни змінного струму однофазні потужністю не більше 750 Вт, тис.шт</w:t>
            </w:r>
          </w:p>
        </w:tc>
        <w:tc>
          <w:tcPr>
            <w:tcW w:w="127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10,5</w:t>
            </w: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3,9</w:t>
            </w: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110,6</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60,4</w:t>
            </w:r>
          </w:p>
        </w:tc>
      </w:tr>
      <w:tr w:rsidR="006F0B37" w:rsidRPr="006F0B37" w:rsidTr="006F0B37">
        <w:tc>
          <w:tcPr>
            <w:tcW w:w="4669" w:type="dxa"/>
            <w:gridSpan w:val="2"/>
          </w:tcPr>
          <w:p w:rsidR="006F0B37" w:rsidRPr="006F0B37" w:rsidRDefault="006F0B37" w:rsidP="00583978">
            <w:pPr>
              <w:spacing w:before="60" w:line="270" w:lineRule="exact"/>
              <w:rPr>
                <w:rFonts w:ascii="Calibri" w:hAnsi="Calibri"/>
                <w:color w:val="1F3864"/>
                <w:sz w:val="24"/>
                <w:szCs w:val="24"/>
              </w:rPr>
            </w:pPr>
            <w:r w:rsidRPr="006F0B37">
              <w:rPr>
                <w:rFonts w:ascii="Calibri" w:hAnsi="Calibri"/>
                <w:color w:val="1F3864"/>
                <w:sz w:val="24"/>
                <w:szCs w:val="24"/>
              </w:rPr>
              <w:t>Трансформатори інші, н.в.і.у., потужністю не більше 1 кВ·А, млн.шт</w:t>
            </w:r>
          </w:p>
        </w:tc>
        <w:tc>
          <w:tcPr>
            <w:tcW w:w="127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4,1</w:t>
            </w: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0,7</w:t>
            </w: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74,4</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87,9</w:t>
            </w:r>
          </w:p>
        </w:tc>
      </w:tr>
      <w:tr w:rsidR="006F0B37" w:rsidRPr="006F0B37" w:rsidTr="006F0B37">
        <w:tc>
          <w:tcPr>
            <w:tcW w:w="4669" w:type="dxa"/>
            <w:gridSpan w:val="2"/>
          </w:tcPr>
          <w:p w:rsidR="006F0B37" w:rsidRPr="006F0B37" w:rsidRDefault="006F0B37" w:rsidP="00583978">
            <w:pPr>
              <w:spacing w:before="60" w:line="270" w:lineRule="exact"/>
              <w:rPr>
                <w:rFonts w:ascii="Calibri" w:hAnsi="Calibri"/>
                <w:color w:val="1F3864"/>
                <w:sz w:val="24"/>
                <w:szCs w:val="24"/>
              </w:rPr>
            </w:pPr>
            <w:r w:rsidRPr="006F0B37">
              <w:rPr>
                <w:rFonts w:ascii="Calibri" w:hAnsi="Calibri"/>
                <w:color w:val="1F3864"/>
                <w:sz w:val="24"/>
                <w:szCs w:val="24"/>
              </w:rPr>
              <w:t xml:space="preserve">Апаратура високовольтна та прилади комутаційні інші для кіл електричних на напругу більше 1 кВ, тис.шт </w:t>
            </w:r>
          </w:p>
        </w:tc>
        <w:tc>
          <w:tcPr>
            <w:tcW w:w="127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10,0</w:t>
            </w: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1,8</w:t>
            </w: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62,5</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68,5</w:t>
            </w:r>
          </w:p>
        </w:tc>
      </w:tr>
      <w:tr w:rsidR="006F0B37" w:rsidRPr="006F0B37" w:rsidTr="006F0B37">
        <w:tc>
          <w:tcPr>
            <w:tcW w:w="4669" w:type="dxa"/>
            <w:gridSpan w:val="2"/>
          </w:tcPr>
          <w:p w:rsidR="006F0B37" w:rsidRPr="006F0B37" w:rsidRDefault="006F0B37" w:rsidP="00583978">
            <w:pPr>
              <w:spacing w:before="60" w:line="270" w:lineRule="exact"/>
              <w:rPr>
                <w:rFonts w:ascii="Calibri" w:hAnsi="Calibri"/>
                <w:color w:val="1F3864"/>
                <w:sz w:val="24"/>
                <w:szCs w:val="24"/>
              </w:rPr>
            </w:pPr>
            <w:r w:rsidRPr="006F0B37">
              <w:rPr>
                <w:rFonts w:ascii="Calibri" w:hAnsi="Calibri"/>
                <w:color w:val="1F3864"/>
                <w:sz w:val="24"/>
                <w:szCs w:val="24"/>
              </w:rPr>
              <w:t>Вимикачі автоматичні низьковольтні на напругу не більше 1 кВ для сили струму не більше 63 А, тис.шт</w:t>
            </w:r>
          </w:p>
        </w:tc>
        <w:tc>
          <w:tcPr>
            <w:tcW w:w="127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1254,6</w:t>
            </w: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426,9</w:t>
            </w: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343,6</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153,8</w:t>
            </w:r>
          </w:p>
        </w:tc>
      </w:tr>
      <w:tr w:rsidR="006F0B37" w:rsidRPr="006F0B37" w:rsidTr="006F0B37">
        <w:tc>
          <w:tcPr>
            <w:tcW w:w="4669" w:type="dxa"/>
            <w:gridSpan w:val="2"/>
          </w:tcPr>
          <w:p w:rsidR="006F0B37" w:rsidRPr="006F0B37" w:rsidRDefault="006F0B37" w:rsidP="00583978">
            <w:pPr>
              <w:spacing w:before="60" w:line="270" w:lineRule="exact"/>
              <w:rPr>
                <w:rFonts w:ascii="Calibri" w:hAnsi="Calibri"/>
                <w:color w:val="1F3864"/>
                <w:sz w:val="24"/>
                <w:szCs w:val="24"/>
              </w:rPr>
            </w:pPr>
            <w:r w:rsidRPr="006F0B37">
              <w:rPr>
                <w:rFonts w:ascii="Calibri" w:hAnsi="Calibri"/>
                <w:color w:val="1F3864"/>
                <w:sz w:val="24"/>
                <w:szCs w:val="24"/>
              </w:rPr>
              <w:t>Реле та на напругу більше 60 В, але не більше 1 кВ, тис.шт</w:t>
            </w:r>
          </w:p>
        </w:tc>
        <w:tc>
          <w:tcPr>
            <w:tcW w:w="1274"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120" w:line="270" w:lineRule="exact"/>
              <w:jc w:val="right"/>
              <w:rPr>
                <w:rFonts w:ascii="Calibri" w:hAnsi="Calibri" w:cs="Calibri"/>
                <w:color w:val="002060"/>
                <w:sz w:val="24"/>
                <w:szCs w:val="24"/>
              </w:rPr>
            </w:pPr>
            <w:r w:rsidRPr="006F0B37">
              <w:rPr>
                <w:rFonts w:ascii="Calibri" w:hAnsi="Calibri" w:cs="Calibri"/>
                <w:color w:val="002060"/>
                <w:sz w:val="24"/>
                <w:szCs w:val="24"/>
              </w:rPr>
              <w:t>1900,7</w:t>
            </w: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120" w:line="270" w:lineRule="exact"/>
              <w:jc w:val="right"/>
              <w:rPr>
                <w:rFonts w:ascii="Calibri" w:hAnsi="Calibri" w:cs="Calibri"/>
                <w:color w:val="002060"/>
                <w:sz w:val="24"/>
                <w:szCs w:val="24"/>
              </w:rPr>
            </w:pPr>
            <w:r w:rsidRPr="006F0B37">
              <w:rPr>
                <w:rFonts w:ascii="Calibri" w:hAnsi="Calibri" w:cs="Calibri"/>
                <w:color w:val="002060"/>
                <w:sz w:val="24"/>
                <w:szCs w:val="24"/>
              </w:rPr>
              <w:t>439,6</w:t>
            </w: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120" w:line="270" w:lineRule="exact"/>
              <w:jc w:val="right"/>
              <w:rPr>
                <w:rFonts w:ascii="Calibri" w:hAnsi="Calibri" w:cs="Calibri"/>
                <w:color w:val="002060"/>
                <w:sz w:val="24"/>
                <w:szCs w:val="24"/>
              </w:rPr>
            </w:pPr>
            <w:r w:rsidRPr="006F0B37">
              <w:rPr>
                <w:rFonts w:ascii="Calibri" w:hAnsi="Calibri" w:cs="Calibri"/>
                <w:color w:val="002060"/>
                <w:sz w:val="24"/>
                <w:szCs w:val="24"/>
              </w:rPr>
              <w:t>100,8</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120" w:line="270" w:lineRule="exact"/>
              <w:jc w:val="right"/>
              <w:rPr>
                <w:rFonts w:ascii="Calibri" w:hAnsi="Calibri" w:cs="Calibri"/>
                <w:color w:val="002060"/>
                <w:sz w:val="24"/>
                <w:szCs w:val="24"/>
              </w:rPr>
            </w:pPr>
            <w:r w:rsidRPr="006F0B37">
              <w:rPr>
                <w:rFonts w:ascii="Calibri" w:hAnsi="Calibri" w:cs="Calibri"/>
                <w:color w:val="002060"/>
                <w:sz w:val="24"/>
                <w:szCs w:val="24"/>
              </w:rPr>
              <w:t>98,3</w:t>
            </w:r>
          </w:p>
        </w:tc>
      </w:tr>
      <w:tr w:rsidR="006F0B37" w:rsidRPr="006F0B37" w:rsidTr="006F0B37">
        <w:tc>
          <w:tcPr>
            <w:tcW w:w="4660" w:type="dxa"/>
          </w:tcPr>
          <w:p w:rsidR="006F0B37" w:rsidRPr="006F0B37" w:rsidRDefault="006F0B37" w:rsidP="00583978">
            <w:pPr>
              <w:spacing w:before="60" w:line="270" w:lineRule="exact"/>
              <w:rPr>
                <w:rFonts w:ascii="Calibri" w:hAnsi="Calibri"/>
                <w:color w:val="1F3864"/>
                <w:sz w:val="24"/>
                <w:szCs w:val="24"/>
              </w:rPr>
            </w:pPr>
            <w:r w:rsidRPr="006F0B37">
              <w:rPr>
                <w:rFonts w:ascii="Calibri" w:hAnsi="Calibri"/>
                <w:color w:val="1F3864"/>
                <w:sz w:val="24"/>
                <w:szCs w:val="24"/>
              </w:rPr>
              <w:t>Основи апаратури електричної для контролю та розподілення електроенергії інші, на напругу не більше 1кВ, тис.шт</w:t>
            </w:r>
          </w:p>
        </w:tc>
        <w:tc>
          <w:tcPr>
            <w:tcW w:w="1283" w:type="dxa"/>
            <w:gridSpan w:val="3"/>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262,8</w:t>
            </w:r>
          </w:p>
        </w:tc>
        <w:tc>
          <w:tcPr>
            <w:tcW w:w="1132"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75,1</w:t>
            </w:r>
          </w:p>
        </w:tc>
        <w:tc>
          <w:tcPr>
            <w:tcW w:w="1287" w:type="dxa"/>
            <w:gridSpan w:val="2"/>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215,3</w:t>
            </w:r>
          </w:p>
        </w:tc>
        <w:tc>
          <w:tcPr>
            <w:tcW w:w="1138" w:type="dxa"/>
            <w:tcBorders>
              <w:top w:val="nil"/>
              <w:left w:val="nil"/>
              <w:bottom w:val="nil"/>
              <w:right w:val="nil"/>
            </w:tcBorders>
            <w:shd w:val="clear" w:color="auto" w:fill="auto"/>
            <w:vAlign w:val="bottom"/>
          </w:tcPr>
          <w:p w:rsidR="006F0B37" w:rsidRPr="006F0B37" w:rsidRDefault="006F0B37" w:rsidP="00583978">
            <w:pPr>
              <w:widowControl w:val="0"/>
              <w:spacing w:before="60" w:line="270" w:lineRule="exact"/>
              <w:jc w:val="right"/>
              <w:rPr>
                <w:rFonts w:ascii="Calibri" w:hAnsi="Calibri" w:cs="Calibri"/>
                <w:color w:val="002060"/>
                <w:sz w:val="24"/>
                <w:szCs w:val="24"/>
              </w:rPr>
            </w:pPr>
            <w:r w:rsidRPr="006F0B37">
              <w:rPr>
                <w:rFonts w:ascii="Calibri" w:hAnsi="Calibri" w:cs="Calibri"/>
                <w:color w:val="002060"/>
                <w:sz w:val="24"/>
                <w:szCs w:val="24"/>
              </w:rPr>
              <w:t>139,8</w:t>
            </w:r>
          </w:p>
        </w:tc>
      </w:tr>
      <w:tr w:rsidR="006F0B37" w:rsidRPr="006F0B37" w:rsidTr="006F0B37">
        <w:tc>
          <w:tcPr>
            <w:tcW w:w="4675" w:type="dxa"/>
            <w:gridSpan w:val="3"/>
            <w:tcBorders>
              <w:bottom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268" w:type="dxa"/>
            <w:tcBorders>
              <w:bottom w:val="single" w:sz="4" w:space="0" w:color="auto"/>
            </w:tcBorders>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p>
        </w:tc>
        <w:tc>
          <w:tcPr>
            <w:tcW w:w="1141" w:type="dxa"/>
            <w:gridSpan w:val="3"/>
            <w:tcBorders>
              <w:bottom w:val="single" w:sz="4" w:space="0" w:color="auto"/>
            </w:tcBorders>
            <w:shd w:val="clear" w:color="auto" w:fill="auto"/>
            <w:vAlign w:val="bottom"/>
          </w:tcPr>
          <w:p w:rsidR="006F0B37" w:rsidRPr="006F0B37" w:rsidRDefault="006F0B37" w:rsidP="006F0B37">
            <w:pPr>
              <w:spacing w:before="60" w:line="250" w:lineRule="exact"/>
              <w:jc w:val="right"/>
              <w:rPr>
                <w:rFonts w:ascii="Calibri" w:hAnsi="Calibri"/>
                <w:color w:val="1F3864"/>
                <w:sz w:val="24"/>
                <w:szCs w:val="24"/>
              </w:rPr>
            </w:pPr>
          </w:p>
        </w:tc>
        <w:tc>
          <w:tcPr>
            <w:tcW w:w="2416" w:type="dxa"/>
            <w:gridSpan w:val="2"/>
            <w:tcBorders>
              <w:bottom w:val="single" w:sz="4" w:space="0" w:color="002060"/>
            </w:tcBorders>
            <w:vAlign w:val="bottom"/>
          </w:tcPr>
          <w:p w:rsidR="006F0B37" w:rsidRPr="006F0B37" w:rsidRDefault="006F0B37" w:rsidP="00DA6CBB">
            <w:pPr>
              <w:spacing w:line="25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6F0B37">
        <w:tc>
          <w:tcPr>
            <w:tcW w:w="4675" w:type="dxa"/>
            <w:gridSpan w:val="3"/>
            <w:vMerge w:val="restart"/>
            <w:tcBorders>
              <w:top w:val="single" w:sz="4" w:space="0" w:color="auto"/>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2409" w:type="dxa"/>
            <w:gridSpan w:val="4"/>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78" w:type="dxa"/>
            <w:vMerge w:val="restart"/>
            <w:tcBorders>
              <w:top w:val="single" w:sz="4" w:space="0" w:color="002060"/>
              <w:left w:val="single" w:sz="4" w:space="0" w:color="auto"/>
              <w:bottom w:val="single" w:sz="4" w:space="0" w:color="002060"/>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138" w:type="dxa"/>
            <w:vMerge w:val="restart"/>
            <w:tcBorders>
              <w:top w:val="single" w:sz="4" w:space="0" w:color="002060"/>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c>
          <w:tcPr>
            <w:tcW w:w="4675" w:type="dxa"/>
            <w:gridSpan w:val="3"/>
            <w:vMerge/>
            <w:tcBorders>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268"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41" w:type="dxa"/>
            <w:gridSpan w:val="3"/>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8" w:type="dxa"/>
            <w:vMerge/>
            <w:tcBorders>
              <w:top w:val="single" w:sz="4" w:space="0" w:color="002060"/>
              <w:left w:val="single" w:sz="4" w:space="0" w:color="auto"/>
              <w:bottom w:val="single" w:sz="4" w:space="0" w:color="002060"/>
              <w:right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c>
          <w:tcPr>
            <w:tcW w:w="1138" w:type="dxa"/>
            <w:vMerge/>
            <w:tcBorders>
              <w:top w:val="single" w:sz="4" w:space="0" w:color="002060"/>
              <w:left w:val="single" w:sz="4" w:space="0" w:color="002060"/>
              <w:bottom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r>
      <w:tr w:rsidR="006F0B37" w:rsidRPr="006F0B37" w:rsidTr="006F0B37">
        <w:tc>
          <w:tcPr>
            <w:tcW w:w="4660" w:type="dxa"/>
          </w:tcPr>
          <w:p w:rsidR="006F0B37" w:rsidRPr="006F0B37" w:rsidRDefault="006F0B37" w:rsidP="00DA6CBB">
            <w:pPr>
              <w:spacing w:before="120" w:line="252" w:lineRule="exact"/>
              <w:rPr>
                <w:rFonts w:ascii="Calibri" w:hAnsi="Calibri"/>
                <w:color w:val="002060"/>
                <w:sz w:val="24"/>
                <w:szCs w:val="24"/>
              </w:rPr>
            </w:pPr>
            <w:r w:rsidRPr="006F0B37">
              <w:rPr>
                <w:rFonts w:ascii="Calibri" w:hAnsi="Calibri"/>
                <w:color w:val="002060"/>
                <w:sz w:val="24"/>
                <w:szCs w:val="24"/>
              </w:rPr>
              <w:t xml:space="preserve">Щити, шафи і комбінації подібні апаратури електричної для контролю або розподілу струму електричного на напругу більше 1 кВ, але не більше 72,5 кВ, </w:t>
            </w:r>
            <w:r w:rsidRPr="006F0B37">
              <w:rPr>
                <w:rFonts w:ascii="Calibri" w:hAnsi="Calibri"/>
                <w:color w:val="1F3864"/>
                <w:sz w:val="24"/>
                <w:szCs w:val="24"/>
              </w:rPr>
              <w:t>тис.шт</w:t>
            </w:r>
          </w:p>
        </w:tc>
        <w:tc>
          <w:tcPr>
            <w:tcW w:w="1283" w:type="dxa"/>
            <w:gridSpan w:val="3"/>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8,4</w:t>
            </w:r>
          </w:p>
        </w:tc>
        <w:tc>
          <w:tcPr>
            <w:tcW w:w="1132" w:type="dxa"/>
            <w:gridSpan w:val="2"/>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2,0</w:t>
            </w:r>
          </w:p>
        </w:tc>
        <w:tc>
          <w:tcPr>
            <w:tcW w:w="1287" w:type="dxa"/>
            <w:gridSpan w:val="2"/>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103,6</w:t>
            </w:r>
          </w:p>
        </w:tc>
        <w:tc>
          <w:tcPr>
            <w:tcW w:w="1138" w:type="dxa"/>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110,5</w:t>
            </w:r>
          </w:p>
        </w:tc>
      </w:tr>
      <w:tr w:rsidR="006F0B37" w:rsidRPr="006F0B37" w:rsidTr="006F0B37">
        <w:tc>
          <w:tcPr>
            <w:tcW w:w="4660" w:type="dxa"/>
          </w:tcPr>
          <w:p w:rsidR="006F0B37" w:rsidRPr="006F0B37" w:rsidRDefault="006F0B37" w:rsidP="006F0B37">
            <w:pPr>
              <w:spacing w:before="60" w:line="252" w:lineRule="exact"/>
              <w:ind w:right="-57"/>
              <w:rPr>
                <w:rFonts w:ascii="Calibri" w:hAnsi="Calibri"/>
                <w:color w:val="002060"/>
                <w:sz w:val="24"/>
                <w:szCs w:val="24"/>
              </w:rPr>
            </w:pPr>
            <w:r w:rsidRPr="006F0B37">
              <w:rPr>
                <w:rFonts w:ascii="Calibri" w:hAnsi="Calibri"/>
                <w:color w:val="1F3864"/>
                <w:sz w:val="24"/>
                <w:szCs w:val="24"/>
              </w:rPr>
              <w:t>Проводи ізольовані обмоткові, т</w:t>
            </w:r>
          </w:p>
        </w:tc>
        <w:tc>
          <w:tcPr>
            <w:tcW w:w="1283" w:type="dxa"/>
            <w:gridSpan w:val="3"/>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2104,0</w:t>
            </w:r>
          </w:p>
        </w:tc>
        <w:tc>
          <w:tcPr>
            <w:tcW w:w="1132" w:type="dxa"/>
            <w:gridSpan w:val="2"/>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1190,3</w:t>
            </w:r>
          </w:p>
        </w:tc>
        <w:tc>
          <w:tcPr>
            <w:tcW w:w="1287" w:type="dxa"/>
            <w:gridSpan w:val="2"/>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432,8</w:t>
            </w:r>
          </w:p>
        </w:tc>
        <w:tc>
          <w:tcPr>
            <w:tcW w:w="1138" w:type="dxa"/>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149,5</w:t>
            </w:r>
          </w:p>
        </w:tc>
      </w:tr>
      <w:tr w:rsidR="006F0B37" w:rsidRPr="006F0B37" w:rsidTr="006F0B37">
        <w:tc>
          <w:tcPr>
            <w:tcW w:w="4660" w:type="dxa"/>
          </w:tcPr>
          <w:p w:rsidR="006F0B37" w:rsidRPr="006F0B37" w:rsidRDefault="006F0B37" w:rsidP="006F0B37">
            <w:pPr>
              <w:spacing w:before="60" w:line="252" w:lineRule="exact"/>
              <w:rPr>
                <w:rFonts w:ascii="Calibri" w:hAnsi="Calibri"/>
                <w:color w:val="002060"/>
                <w:sz w:val="24"/>
                <w:szCs w:val="24"/>
              </w:rPr>
            </w:pPr>
            <w:r w:rsidRPr="006F0B37">
              <w:rPr>
                <w:rFonts w:ascii="Calibri" w:hAnsi="Calibri"/>
                <w:iCs/>
                <w:color w:val="002060"/>
                <w:sz w:val="24"/>
                <w:szCs w:val="24"/>
              </w:rPr>
              <w:t xml:space="preserve">Провідники електричні інші </w:t>
            </w:r>
            <w:r w:rsidRPr="006F0B37">
              <w:rPr>
                <w:rFonts w:ascii="Calibri" w:hAnsi="Calibri"/>
                <w:color w:val="002060"/>
                <w:sz w:val="24"/>
                <w:szCs w:val="24"/>
              </w:rPr>
              <w:t xml:space="preserve">на напругу не більше </w:t>
            </w:r>
            <w:r w:rsidRPr="006F0B37">
              <w:rPr>
                <w:rFonts w:ascii="Calibri" w:hAnsi="Calibri"/>
                <w:iCs/>
                <w:color w:val="002060"/>
                <w:sz w:val="24"/>
                <w:szCs w:val="24"/>
              </w:rPr>
              <w:t>1 кВ, не оснащені елементами з</w:t>
            </w:r>
            <w:r w:rsidRPr="006F0B37">
              <w:rPr>
                <w:rFonts w:ascii="Calibri" w:hAnsi="Calibri"/>
                <w:color w:val="002060"/>
                <w:sz w:val="24"/>
                <w:szCs w:val="24"/>
              </w:rPr>
              <w:t>’</w:t>
            </w:r>
            <w:r w:rsidRPr="006F0B37">
              <w:rPr>
                <w:rFonts w:ascii="Calibri" w:hAnsi="Calibri"/>
                <w:iCs/>
                <w:color w:val="002060"/>
                <w:sz w:val="24"/>
                <w:szCs w:val="24"/>
              </w:rPr>
              <w:t>єднувальними</w:t>
            </w:r>
            <w:r w:rsidRPr="006F0B37">
              <w:rPr>
                <w:rFonts w:ascii="Calibri" w:hAnsi="Calibri"/>
                <w:color w:val="002060"/>
                <w:sz w:val="24"/>
                <w:szCs w:val="24"/>
              </w:rPr>
              <w:t>, тис.т</w:t>
            </w:r>
          </w:p>
        </w:tc>
        <w:tc>
          <w:tcPr>
            <w:tcW w:w="1283" w:type="dxa"/>
            <w:gridSpan w:val="3"/>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51,3</w:t>
            </w:r>
          </w:p>
        </w:tc>
        <w:tc>
          <w:tcPr>
            <w:tcW w:w="1132" w:type="dxa"/>
            <w:gridSpan w:val="2"/>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8,1</w:t>
            </w:r>
          </w:p>
        </w:tc>
        <w:tc>
          <w:tcPr>
            <w:tcW w:w="1287" w:type="dxa"/>
            <w:gridSpan w:val="2"/>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51,0</w:t>
            </w:r>
          </w:p>
        </w:tc>
        <w:tc>
          <w:tcPr>
            <w:tcW w:w="1138" w:type="dxa"/>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86,2</w:t>
            </w:r>
          </w:p>
        </w:tc>
      </w:tr>
      <w:tr w:rsidR="006F0B37" w:rsidRPr="006F0B37" w:rsidTr="006F0B37">
        <w:tc>
          <w:tcPr>
            <w:tcW w:w="4660" w:type="dxa"/>
          </w:tcPr>
          <w:p w:rsidR="006F0B37" w:rsidRPr="006F0B37" w:rsidRDefault="006F0B37" w:rsidP="006F0B37">
            <w:pPr>
              <w:widowControl w:val="0"/>
              <w:spacing w:before="60" w:line="252" w:lineRule="exact"/>
              <w:rPr>
                <w:rFonts w:ascii="Calibri" w:hAnsi="Calibri"/>
                <w:color w:val="002060"/>
                <w:sz w:val="24"/>
                <w:szCs w:val="24"/>
                <w:lang w:eastAsia="en-US"/>
              </w:rPr>
            </w:pPr>
            <w:r w:rsidRPr="006F0B37">
              <w:rPr>
                <w:rFonts w:ascii="Calibri" w:hAnsi="Calibri"/>
                <w:color w:val="002060"/>
                <w:sz w:val="24"/>
                <w:szCs w:val="24"/>
                <w:lang w:eastAsia="en-US"/>
              </w:rPr>
              <w:t>Провідники ізольовані електричні на напругу більше 1 кВ (крім проводу ізольованого обмоткового, кабелів коаксіальних та провідників коаксіальних електричних інших, комплектів проводів для свічок запалювання для двигунів та</w:t>
            </w:r>
          </w:p>
          <w:p w:rsidR="006F0B37" w:rsidRPr="006F0B37" w:rsidRDefault="006F0B37" w:rsidP="006F0B37">
            <w:pPr>
              <w:widowControl w:val="0"/>
              <w:spacing w:before="60" w:line="252" w:lineRule="exact"/>
              <w:rPr>
                <w:rFonts w:ascii="Calibri" w:hAnsi="Calibri"/>
                <w:color w:val="002060"/>
                <w:sz w:val="24"/>
                <w:szCs w:val="24"/>
                <w:lang w:eastAsia="en-US"/>
              </w:rPr>
            </w:pPr>
            <w:r w:rsidRPr="006F0B37">
              <w:rPr>
                <w:rFonts w:ascii="Calibri" w:hAnsi="Calibri"/>
                <w:color w:val="002060"/>
                <w:sz w:val="24"/>
                <w:szCs w:val="24"/>
                <w:lang w:eastAsia="en-US"/>
              </w:rPr>
              <w:t>комплектів проводів інші для засобів транспортних, апаратів літальних та</w:t>
            </w:r>
          </w:p>
          <w:p w:rsidR="006F0B37" w:rsidRPr="006F0B37" w:rsidRDefault="006F0B37" w:rsidP="006F0B37">
            <w:pPr>
              <w:widowControl w:val="0"/>
              <w:spacing w:before="60" w:line="252" w:lineRule="exact"/>
              <w:rPr>
                <w:rFonts w:ascii="Calibri" w:hAnsi="Calibri"/>
                <w:iCs/>
                <w:color w:val="002060"/>
                <w:sz w:val="24"/>
                <w:szCs w:val="24"/>
                <w:lang w:eastAsia="en-US"/>
              </w:rPr>
            </w:pPr>
            <w:r w:rsidRPr="006F0B37">
              <w:rPr>
                <w:rFonts w:ascii="Calibri" w:hAnsi="Calibri"/>
                <w:color w:val="002060"/>
                <w:sz w:val="24"/>
                <w:szCs w:val="24"/>
                <w:lang w:eastAsia="en-US"/>
              </w:rPr>
              <w:t>суден), т</w:t>
            </w:r>
          </w:p>
        </w:tc>
        <w:tc>
          <w:tcPr>
            <w:tcW w:w="1283" w:type="dxa"/>
            <w:gridSpan w:val="3"/>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5760,5</w:t>
            </w:r>
          </w:p>
        </w:tc>
        <w:tc>
          <w:tcPr>
            <w:tcW w:w="1132" w:type="dxa"/>
            <w:gridSpan w:val="2"/>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1101,1</w:t>
            </w:r>
          </w:p>
        </w:tc>
        <w:tc>
          <w:tcPr>
            <w:tcW w:w="1287" w:type="dxa"/>
            <w:gridSpan w:val="2"/>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62,9</w:t>
            </w:r>
          </w:p>
        </w:tc>
        <w:tc>
          <w:tcPr>
            <w:tcW w:w="1138" w:type="dxa"/>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85,7</w:t>
            </w:r>
          </w:p>
        </w:tc>
      </w:tr>
      <w:tr w:rsidR="006F0B37" w:rsidRPr="006F0B37" w:rsidTr="006F0B37">
        <w:tc>
          <w:tcPr>
            <w:tcW w:w="4660" w:type="dxa"/>
          </w:tcPr>
          <w:p w:rsidR="006F0B37" w:rsidRPr="006F0B37" w:rsidRDefault="006F0B37" w:rsidP="006F0B37">
            <w:pPr>
              <w:spacing w:before="60" w:after="120" w:line="252" w:lineRule="exact"/>
              <w:rPr>
                <w:rFonts w:ascii="Calibri" w:hAnsi="Calibri"/>
                <w:color w:val="002060"/>
                <w:sz w:val="24"/>
                <w:szCs w:val="24"/>
              </w:rPr>
            </w:pPr>
            <w:r w:rsidRPr="006F0B37">
              <w:rPr>
                <w:rFonts w:ascii="Calibri" w:hAnsi="Calibri"/>
                <w:color w:val="002060"/>
                <w:sz w:val="24"/>
                <w:szCs w:val="24"/>
              </w:rPr>
              <w:t>Апаратура для вмикання електричних кіл електрична на напругу не більше 1 кВ (уключаючи перемикачі кнопкові, поворотні; крім реле), млн.шт</w:t>
            </w:r>
          </w:p>
        </w:tc>
        <w:tc>
          <w:tcPr>
            <w:tcW w:w="1283" w:type="dxa"/>
            <w:gridSpan w:val="3"/>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5,4</w:t>
            </w:r>
          </w:p>
        </w:tc>
        <w:tc>
          <w:tcPr>
            <w:tcW w:w="1132" w:type="dxa"/>
            <w:gridSpan w:val="2"/>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0,8</w:t>
            </w:r>
          </w:p>
        </w:tc>
        <w:tc>
          <w:tcPr>
            <w:tcW w:w="1287" w:type="dxa"/>
            <w:gridSpan w:val="2"/>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64,3</w:t>
            </w:r>
          </w:p>
        </w:tc>
        <w:tc>
          <w:tcPr>
            <w:tcW w:w="1138" w:type="dxa"/>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91,3</w:t>
            </w:r>
          </w:p>
        </w:tc>
      </w:tr>
      <w:tr w:rsidR="006F0B37" w:rsidRPr="006F0B37" w:rsidTr="006F0B37">
        <w:tc>
          <w:tcPr>
            <w:tcW w:w="4669" w:type="dxa"/>
            <w:gridSpan w:val="2"/>
          </w:tcPr>
          <w:p w:rsidR="006F0B37" w:rsidRPr="006F0B37" w:rsidRDefault="006F0B37" w:rsidP="006F0B37">
            <w:pPr>
              <w:spacing w:before="60" w:line="252" w:lineRule="exact"/>
              <w:rPr>
                <w:rFonts w:ascii="Calibri" w:hAnsi="Calibri"/>
                <w:color w:val="002060"/>
                <w:sz w:val="24"/>
                <w:szCs w:val="24"/>
              </w:rPr>
            </w:pPr>
            <w:r w:rsidRPr="006F0B37">
              <w:rPr>
                <w:rFonts w:ascii="Calibri" w:hAnsi="Calibri"/>
                <w:color w:val="002060"/>
                <w:sz w:val="24"/>
                <w:szCs w:val="24"/>
              </w:rPr>
              <w:t>Прилади побутові з металів чорних на газовому паливі (уключаючи обігрівачі, топки, печі та каміни, радіатори на газовому та інших видах палива; крім приладів для підігрівання та приготування їжі), тис.шт</w:t>
            </w:r>
          </w:p>
        </w:tc>
        <w:tc>
          <w:tcPr>
            <w:tcW w:w="1274" w:type="dxa"/>
            <w:gridSpan w:val="2"/>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11,7</w:t>
            </w:r>
          </w:p>
        </w:tc>
        <w:tc>
          <w:tcPr>
            <w:tcW w:w="1141" w:type="dxa"/>
            <w:gridSpan w:val="3"/>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4,6</w:t>
            </w:r>
          </w:p>
        </w:tc>
        <w:tc>
          <w:tcPr>
            <w:tcW w:w="1278" w:type="dxa"/>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135,8</w:t>
            </w:r>
          </w:p>
        </w:tc>
        <w:tc>
          <w:tcPr>
            <w:tcW w:w="1138" w:type="dxa"/>
            <w:tcBorders>
              <w:top w:val="nil"/>
              <w:left w:val="nil"/>
              <w:bottom w:val="nil"/>
              <w:right w:val="nil"/>
            </w:tcBorders>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129,0</w:t>
            </w:r>
          </w:p>
        </w:tc>
      </w:tr>
      <w:tr w:rsidR="006F0B37" w:rsidRPr="006F0B37" w:rsidTr="006F0B37">
        <w:trPr>
          <w:trHeight w:val="83"/>
        </w:trPr>
        <w:tc>
          <w:tcPr>
            <w:tcW w:w="4669" w:type="dxa"/>
            <w:gridSpan w:val="2"/>
          </w:tcPr>
          <w:p w:rsidR="006F0B37" w:rsidRPr="006F0B37" w:rsidRDefault="006F0B37" w:rsidP="00DA6CBB">
            <w:pPr>
              <w:spacing w:before="60" w:line="40" w:lineRule="exact"/>
              <w:rPr>
                <w:rFonts w:ascii="Calibri" w:hAnsi="Calibri"/>
                <w:color w:val="002060"/>
                <w:sz w:val="2"/>
                <w:szCs w:val="2"/>
              </w:rPr>
            </w:pPr>
          </w:p>
        </w:tc>
        <w:tc>
          <w:tcPr>
            <w:tcW w:w="1274" w:type="dxa"/>
            <w:gridSpan w:val="2"/>
            <w:vAlign w:val="bottom"/>
          </w:tcPr>
          <w:p w:rsidR="006F0B37" w:rsidRPr="006F0B37" w:rsidRDefault="006F0B37" w:rsidP="00DA6CBB">
            <w:pPr>
              <w:widowControl w:val="0"/>
              <w:spacing w:before="60" w:line="40" w:lineRule="exact"/>
              <w:jc w:val="right"/>
              <w:rPr>
                <w:rFonts w:ascii="Calibri" w:hAnsi="Calibri" w:cs="Calibri"/>
                <w:color w:val="002060"/>
                <w:sz w:val="24"/>
                <w:szCs w:val="24"/>
              </w:rPr>
            </w:pPr>
          </w:p>
        </w:tc>
        <w:tc>
          <w:tcPr>
            <w:tcW w:w="1141" w:type="dxa"/>
            <w:gridSpan w:val="3"/>
            <w:vAlign w:val="bottom"/>
          </w:tcPr>
          <w:p w:rsidR="006F0B37" w:rsidRPr="006F0B37" w:rsidRDefault="006F0B37" w:rsidP="00DA6CBB">
            <w:pPr>
              <w:widowControl w:val="0"/>
              <w:spacing w:before="60" w:line="40" w:lineRule="exact"/>
              <w:jc w:val="right"/>
              <w:rPr>
                <w:rFonts w:ascii="Calibri" w:hAnsi="Calibri" w:cs="Calibri"/>
                <w:color w:val="002060"/>
                <w:sz w:val="24"/>
                <w:szCs w:val="24"/>
              </w:rPr>
            </w:pPr>
          </w:p>
        </w:tc>
        <w:tc>
          <w:tcPr>
            <w:tcW w:w="1278" w:type="dxa"/>
            <w:vAlign w:val="bottom"/>
          </w:tcPr>
          <w:p w:rsidR="006F0B37" w:rsidRPr="006F0B37" w:rsidRDefault="006F0B37" w:rsidP="00DA6CBB">
            <w:pPr>
              <w:widowControl w:val="0"/>
              <w:spacing w:before="60" w:line="40" w:lineRule="exact"/>
              <w:jc w:val="right"/>
              <w:rPr>
                <w:rFonts w:ascii="Calibri" w:hAnsi="Calibri" w:cs="Calibri"/>
                <w:color w:val="002060"/>
                <w:sz w:val="24"/>
                <w:szCs w:val="24"/>
              </w:rPr>
            </w:pPr>
          </w:p>
        </w:tc>
        <w:tc>
          <w:tcPr>
            <w:tcW w:w="1138" w:type="dxa"/>
            <w:vAlign w:val="bottom"/>
          </w:tcPr>
          <w:p w:rsidR="006F0B37" w:rsidRPr="006F0B37" w:rsidRDefault="006F0B37" w:rsidP="00DA6CBB">
            <w:pPr>
              <w:widowControl w:val="0"/>
              <w:spacing w:before="60" w:line="40" w:lineRule="exact"/>
              <w:jc w:val="right"/>
              <w:rPr>
                <w:rFonts w:ascii="Calibri" w:hAnsi="Calibri" w:cs="Calibri"/>
                <w:color w:val="002060"/>
                <w:sz w:val="24"/>
                <w:szCs w:val="24"/>
              </w:rPr>
            </w:pPr>
          </w:p>
        </w:tc>
      </w:tr>
      <w:tr w:rsidR="006F0B37" w:rsidRPr="006F0B37" w:rsidTr="006F0B37">
        <w:trPr>
          <w:trHeight w:val="83"/>
        </w:trPr>
        <w:tc>
          <w:tcPr>
            <w:tcW w:w="4669" w:type="dxa"/>
            <w:gridSpan w:val="2"/>
            <w:vAlign w:val="bottom"/>
          </w:tcPr>
          <w:p w:rsidR="006F0B37" w:rsidRPr="006F0B37" w:rsidRDefault="006F0B37" w:rsidP="00BC7818">
            <w:pPr>
              <w:spacing w:before="60" w:line="240" w:lineRule="exact"/>
              <w:rPr>
                <w:rFonts w:ascii="Calibri" w:hAnsi="Calibri"/>
                <w:color w:val="1F3864"/>
                <w:sz w:val="24"/>
                <w:szCs w:val="24"/>
              </w:rPr>
            </w:pPr>
            <w:r w:rsidRPr="006F0B37">
              <w:rPr>
                <w:rFonts w:ascii="Calibri" w:hAnsi="Calibri"/>
                <w:color w:val="1F3864"/>
                <w:sz w:val="24"/>
                <w:szCs w:val="24"/>
              </w:rPr>
              <w:t xml:space="preserve">Циліндри гідравлічні, тис.шт </w:t>
            </w:r>
          </w:p>
        </w:tc>
        <w:tc>
          <w:tcPr>
            <w:tcW w:w="1274" w:type="dxa"/>
            <w:gridSpan w:val="2"/>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66,7</w:t>
            </w:r>
          </w:p>
        </w:tc>
        <w:tc>
          <w:tcPr>
            <w:tcW w:w="1141" w:type="dxa"/>
            <w:gridSpan w:val="3"/>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13,6</w:t>
            </w:r>
          </w:p>
        </w:tc>
        <w:tc>
          <w:tcPr>
            <w:tcW w:w="1278" w:type="dxa"/>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89,8</w:t>
            </w:r>
          </w:p>
        </w:tc>
        <w:tc>
          <w:tcPr>
            <w:tcW w:w="1138" w:type="dxa"/>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92,6</w:t>
            </w:r>
          </w:p>
        </w:tc>
      </w:tr>
      <w:tr w:rsidR="006F0B37" w:rsidRPr="006F0B37" w:rsidTr="006F0B37">
        <w:tc>
          <w:tcPr>
            <w:tcW w:w="4669" w:type="dxa"/>
            <w:gridSpan w:val="2"/>
          </w:tcPr>
          <w:p w:rsidR="006F0B37" w:rsidRPr="006F0B37" w:rsidRDefault="006F0B37" w:rsidP="00BC7818">
            <w:pPr>
              <w:spacing w:before="60" w:line="240" w:lineRule="exact"/>
              <w:rPr>
                <w:rFonts w:ascii="Calibri" w:hAnsi="Calibri"/>
                <w:color w:val="1F3864"/>
                <w:sz w:val="24"/>
                <w:szCs w:val="24"/>
              </w:rPr>
            </w:pPr>
            <w:r w:rsidRPr="006F0B37">
              <w:rPr>
                <w:rFonts w:ascii="Calibri" w:hAnsi="Calibri"/>
                <w:color w:val="1F3864"/>
                <w:sz w:val="24"/>
                <w:szCs w:val="24"/>
              </w:rPr>
              <w:t>Насоси відцентрові занурені, одноступінчасті дренажні та каналізаційні, тис.шт</w:t>
            </w:r>
          </w:p>
        </w:tc>
        <w:tc>
          <w:tcPr>
            <w:tcW w:w="1274" w:type="dxa"/>
            <w:gridSpan w:val="2"/>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14,8</w:t>
            </w:r>
          </w:p>
        </w:tc>
        <w:tc>
          <w:tcPr>
            <w:tcW w:w="1141" w:type="dxa"/>
            <w:gridSpan w:val="3"/>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9,5</w:t>
            </w:r>
          </w:p>
        </w:tc>
        <w:tc>
          <w:tcPr>
            <w:tcW w:w="1278" w:type="dxa"/>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309,2</w:t>
            </w:r>
          </w:p>
        </w:tc>
        <w:tc>
          <w:tcPr>
            <w:tcW w:w="1138" w:type="dxa"/>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99,4</w:t>
            </w:r>
          </w:p>
        </w:tc>
      </w:tr>
      <w:tr w:rsidR="006F0B37" w:rsidRPr="006F0B37" w:rsidTr="006F0B37">
        <w:tc>
          <w:tcPr>
            <w:tcW w:w="4669" w:type="dxa"/>
            <w:gridSpan w:val="2"/>
          </w:tcPr>
          <w:p w:rsidR="006F0B37" w:rsidRPr="006F0B37" w:rsidRDefault="006F0B37" w:rsidP="00BC7818">
            <w:pPr>
              <w:spacing w:before="60" w:line="240" w:lineRule="exact"/>
              <w:rPr>
                <w:rFonts w:ascii="Calibri" w:hAnsi="Calibri"/>
                <w:color w:val="1F3864"/>
                <w:sz w:val="24"/>
                <w:szCs w:val="24"/>
              </w:rPr>
            </w:pPr>
            <w:r w:rsidRPr="006F0B37">
              <w:rPr>
                <w:rFonts w:ascii="Calibri" w:hAnsi="Calibri"/>
                <w:color w:val="1F3864"/>
                <w:sz w:val="24"/>
                <w:szCs w:val="24"/>
              </w:rPr>
              <w:t>Насоси відцентрові занурені, багатоступінчасті, тис.шт</w:t>
            </w:r>
          </w:p>
        </w:tc>
        <w:tc>
          <w:tcPr>
            <w:tcW w:w="1274" w:type="dxa"/>
            <w:gridSpan w:val="2"/>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46,0</w:t>
            </w:r>
          </w:p>
        </w:tc>
        <w:tc>
          <w:tcPr>
            <w:tcW w:w="1141" w:type="dxa"/>
            <w:gridSpan w:val="3"/>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9,8</w:t>
            </w:r>
          </w:p>
        </w:tc>
        <w:tc>
          <w:tcPr>
            <w:tcW w:w="1278" w:type="dxa"/>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81,6</w:t>
            </w:r>
          </w:p>
        </w:tc>
        <w:tc>
          <w:tcPr>
            <w:tcW w:w="1138" w:type="dxa"/>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83,0</w:t>
            </w:r>
          </w:p>
        </w:tc>
      </w:tr>
      <w:tr w:rsidR="006F0B37" w:rsidRPr="006F0B37" w:rsidTr="006F0B37">
        <w:tc>
          <w:tcPr>
            <w:tcW w:w="4669" w:type="dxa"/>
            <w:gridSpan w:val="2"/>
          </w:tcPr>
          <w:p w:rsidR="006F0B37" w:rsidRPr="006F0B37" w:rsidRDefault="006F0B37" w:rsidP="00BC7818">
            <w:pPr>
              <w:spacing w:before="60" w:line="240" w:lineRule="exact"/>
              <w:rPr>
                <w:rFonts w:ascii="Calibri" w:hAnsi="Calibri"/>
                <w:color w:val="1F3864"/>
                <w:sz w:val="24"/>
                <w:szCs w:val="24"/>
              </w:rPr>
            </w:pPr>
            <w:r w:rsidRPr="006F0B37">
              <w:rPr>
                <w:rFonts w:ascii="Calibri" w:hAnsi="Calibri"/>
                <w:color w:val="1F3864"/>
                <w:sz w:val="24"/>
                <w:szCs w:val="24"/>
              </w:rPr>
              <w:t>Вали інші (крім колінчастих і карданних), т</w:t>
            </w:r>
          </w:p>
        </w:tc>
        <w:tc>
          <w:tcPr>
            <w:tcW w:w="1274" w:type="dxa"/>
            <w:gridSpan w:val="2"/>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94,0</w:t>
            </w:r>
          </w:p>
        </w:tc>
        <w:tc>
          <w:tcPr>
            <w:tcW w:w="1141" w:type="dxa"/>
            <w:gridSpan w:val="3"/>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8,9</w:t>
            </w:r>
          </w:p>
        </w:tc>
        <w:tc>
          <w:tcPr>
            <w:tcW w:w="1278" w:type="dxa"/>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6,8</w:t>
            </w:r>
          </w:p>
        </w:tc>
        <w:tc>
          <w:tcPr>
            <w:tcW w:w="1138" w:type="dxa"/>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26,4</w:t>
            </w:r>
          </w:p>
        </w:tc>
      </w:tr>
      <w:tr w:rsidR="006F0B37" w:rsidRPr="006F0B37" w:rsidTr="006F0B37">
        <w:tc>
          <w:tcPr>
            <w:tcW w:w="4669" w:type="dxa"/>
            <w:gridSpan w:val="2"/>
            <w:vAlign w:val="bottom"/>
          </w:tcPr>
          <w:p w:rsidR="006F0B37" w:rsidRPr="006F0B37" w:rsidRDefault="006F0B37" w:rsidP="00BC7818">
            <w:pPr>
              <w:spacing w:before="60" w:line="240" w:lineRule="exact"/>
              <w:rPr>
                <w:rFonts w:ascii="Calibri" w:hAnsi="Calibri"/>
                <w:color w:val="1F3864"/>
                <w:sz w:val="24"/>
                <w:szCs w:val="24"/>
              </w:rPr>
            </w:pPr>
            <w:r w:rsidRPr="006F0B37">
              <w:rPr>
                <w:rFonts w:ascii="Calibri" w:hAnsi="Calibri"/>
                <w:color w:val="1F3864"/>
                <w:sz w:val="24"/>
                <w:szCs w:val="24"/>
              </w:rPr>
              <w:t>Конвеєри та елеватори безперервної дії для товарів або матеріалів інші (крім конвеєрів та елеваторів пневматичних, призначених для шахт і інших підземних робіт, ковшових та стрічкових), шт</w:t>
            </w:r>
          </w:p>
        </w:tc>
        <w:tc>
          <w:tcPr>
            <w:tcW w:w="1274" w:type="dxa"/>
            <w:gridSpan w:val="2"/>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638</w:t>
            </w:r>
          </w:p>
        </w:tc>
        <w:tc>
          <w:tcPr>
            <w:tcW w:w="1141" w:type="dxa"/>
            <w:gridSpan w:val="3"/>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154</w:t>
            </w:r>
          </w:p>
        </w:tc>
        <w:tc>
          <w:tcPr>
            <w:tcW w:w="1278" w:type="dxa"/>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78,6</w:t>
            </w:r>
          </w:p>
        </w:tc>
        <w:tc>
          <w:tcPr>
            <w:tcW w:w="1138" w:type="dxa"/>
            <w:vAlign w:val="bottom"/>
          </w:tcPr>
          <w:p w:rsidR="006F0B37" w:rsidRPr="006F0B37" w:rsidRDefault="006F0B37" w:rsidP="00BC7818">
            <w:pPr>
              <w:widowControl w:val="0"/>
              <w:spacing w:before="60" w:line="240" w:lineRule="exact"/>
              <w:jc w:val="right"/>
              <w:rPr>
                <w:rFonts w:ascii="Calibri" w:hAnsi="Calibri" w:cs="Calibri"/>
                <w:color w:val="002060"/>
                <w:sz w:val="24"/>
                <w:szCs w:val="24"/>
              </w:rPr>
            </w:pPr>
            <w:r w:rsidRPr="006F0B37">
              <w:rPr>
                <w:rFonts w:ascii="Calibri" w:hAnsi="Calibri" w:cs="Calibri"/>
                <w:color w:val="002060"/>
                <w:sz w:val="24"/>
                <w:szCs w:val="24"/>
              </w:rPr>
              <w:t>70,5</w:t>
            </w:r>
          </w:p>
        </w:tc>
      </w:tr>
      <w:tr w:rsidR="006F0B37" w:rsidRPr="006F0B37" w:rsidTr="006F0B37">
        <w:tc>
          <w:tcPr>
            <w:tcW w:w="4669" w:type="dxa"/>
            <w:gridSpan w:val="2"/>
            <w:shd w:val="clear" w:color="auto" w:fill="auto"/>
            <w:vAlign w:val="bottom"/>
          </w:tcPr>
          <w:p w:rsidR="006F0B37" w:rsidRPr="006F0B37" w:rsidRDefault="006F0B37" w:rsidP="006F0B37">
            <w:pPr>
              <w:spacing w:before="60" w:line="252" w:lineRule="exact"/>
              <w:rPr>
                <w:rFonts w:ascii="Calibri" w:hAnsi="Calibri"/>
                <w:color w:val="1F3864"/>
                <w:sz w:val="24"/>
                <w:szCs w:val="24"/>
              </w:rPr>
            </w:pPr>
            <w:r w:rsidRPr="006F0B37">
              <w:rPr>
                <w:rFonts w:ascii="Calibri" w:hAnsi="Calibri"/>
                <w:color w:val="1F3864"/>
                <w:sz w:val="24"/>
                <w:szCs w:val="24"/>
              </w:rPr>
              <w:t xml:space="preserve">Обладнання для підіймання, переміщення, навантажування та розвантажування, н.в.і.у., шт </w:t>
            </w:r>
          </w:p>
        </w:tc>
        <w:tc>
          <w:tcPr>
            <w:tcW w:w="1274" w:type="dxa"/>
            <w:gridSpan w:val="2"/>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462</w:t>
            </w:r>
          </w:p>
        </w:tc>
        <w:tc>
          <w:tcPr>
            <w:tcW w:w="1141" w:type="dxa"/>
            <w:gridSpan w:val="3"/>
            <w:shd w:val="clear" w:color="auto" w:fill="auto"/>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52</w:t>
            </w:r>
          </w:p>
        </w:tc>
        <w:tc>
          <w:tcPr>
            <w:tcW w:w="1278" w:type="dxa"/>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52,0</w:t>
            </w:r>
          </w:p>
        </w:tc>
        <w:tc>
          <w:tcPr>
            <w:tcW w:w="1138" w:type="dxa"/>
            <w:vAlign w:val="bottom"/>
          </w:tcPr>
          <w:p w:rsidR="006F0B37" w:rsidRPr="006F0B37" w:rsidRDefault="006F0B37" w:rsidP="006F0B37">
            <w:pPr>
              <w:widowControl w:val="0"/>
              <w:spacing w:before="60" w:line="252" w:lineRule="exact"/>
              <w:jc w:val="right"/>
              <w:rPr>
                <w:rFonts w:ascii="Calibri" w:hAnsi="Calibri" w:cs="Calibri"/>
                <w:color w:val="002060"/>
                <w:sz w:val="24"/>
                <w:szCs w:val="24"/>
              </w:rPr>
            </w:pPr>
            <w:r w:rsidRPr="006F0B37">
              <w:rPr>
                <w:rFonts w:ascii="Calibri" w:hAnsi="Calibri" w:cs="Calibri"/>
                <w:color w:val="002060"/>
                <w:sz w:val="24"/>
                <w:szCs w:val="24"/>
              </w:rPr>
              <w:t>116,1</w:t>
            </w:r>
          </w:p>
        </w:tc>
      </w:tr>
      <w:tr w:rsidR="00AC581C" w:rsidRPr="006F0B37" w:rsidTr="006F0B37">
        <w:tc>
          <w:tcPr>
            <w:tcW w:w="4669" w:type="dxa"/>
            <w:gridSpan w:val="2"/>
            <w:shd w:val="clear" w:color="auto" w:fill="auto"/>
            <w:vAlign w:val="bottom"/>
          </w:tcPr>
          <w:p w:rsidR="00AC581C" w:rsidRPr="006F0B37" w:rsidRDefault="00AC581C" w:rsidP="006F0B37">
            <w:pPr>
              <w:spacing w:before="60" w:line="252" w:lineRule="exact"/>
              <w:rPr>
                <w:rFonts w:ascii="Calibri" w:hAnsi="Calibri"/>
                <w:color w:val="1F3864"/>
                <w:sz w:val="24"/>
                <w:szCs w:val="24"/>
              </w:rPr>
            </w:pPr>
          </w:p>
        </w:tc>
        <w:tc>
          <w:tcPr>
            <w:tcW w:w="1274" w:type="dxa"/>
            <w:gridSpan w:val="2"/>
            <w:shd w:val="clear" w:color="auto" w:fill="auto"/>
            <w:vAlign w:val="bottom"/>
          </w:tcPr>
          <w:p w:rsidR="00AC581C" w:rsidRPr="006F0B37" w:rsidRDefault="00AC581C" w:rsidP="006F0B37">
            <w:pPr>
              <w:widowControl w:val="0"/>
              <w:spacing w:before="60" w:line="252" w:lineRule="exact"/>
              <w:jc w:val="right"/>
              <w:rPr>
                <w:rFonts w:ascii="Calibri" w:hAnsi="Calibri" w:cs="Calibri"/>
                <w:color w:val="002060"/>
                <w:sz w:val="24"/>
                <w:szCs w:val="24"/>
              </w:rPr>
            </w:pPr>
          </w:p>
        </w:tc>
        <w:tc>
          <w:tcPr>
            <w:tcW w:w="1141" w:type="dxa"/>
            <w:gridSpan w:val="3"/>
            <w:shd w:val="clear" w:color="auto" w:fill="auto"/>
            <w:vAlign w:val="bottom"/>
          </w:tcPr>
          <w:p w:rsidR="00AC581C" w:rsidRPr="006F0B37" w:rsidRDefault="00AC581C" w:rsidP="006F0B37">
            <w:pPr>
              <w:widowControl w:val="0"/>
              <w:spacing w:before="60" w:line="252" w:lineRule="exact"/>
              <w:jc w:val="right"/>
              <w:rPr>
                <w:rFonts w:ascii="Calibri" w:hAnsi="Calibri" w:cs="Calibri"/>
                <w:color w:val="002060"/>
                <w:sz w:val="24"/>
                <w:szCs w:val="24"/>
              </w:rPr>
            </w:pPr>
          </w:p>
        </w:tc>
        <w:tc>
          <w:tcPr>
            <w:tcW w:w="1278" w:type="dxa"/>
            <w:vAlign w:val="bottom"/>
          </w:tcPr>
          <w:p w:rsidR="00AC581C" w:rsidRPr="006F0B37" w:rsidRDefault="00AC581C" w:rsidP="006F0B37">
            <w:pPr>
              <w:widowControl w:val="0"/>
              <w:spacing w:before="60" w:line="252" w:lineRule="exact"/>
              <w:jc w:val="right"/>
              <w:rPr>
                <w:rFonts w:ascii="Calibri" w:hAnsi="Calibri" w:cs="Calibri"/>
                <w:color w:val="002060"/>
                <w:sz w:val="24"/>
                <w:szCs w:val="24"/>
              </w:rPr>
            </w:pPr>
          </w:p>
        </w:tc>
        <w:tc>
          <w:tcPr>
            <w:tcW w:w="1138" w:type="dxa"/>
            <w:vAlign w:val="bottom"/>
          </w:tcPr>
          <w:p w:rsidR="00AC581C" w:rsidRPr="006F0B37" w:rsidRDefault="00AC581C" w:rsidP="006F0B37">
            <w:pPr>
              <w:widowControl w:val="0"/>
              <w:spacing w:before="60" w:line="252" w:lineRule="exact"/>
              <w:jc w:val="right"/>
              <w:rPr>
                <w:rFonts w:ascii="Calibri" w:hAnsi="Calibri" w:cs="Calibri"/>
                <w:color w:val="002060"/>
                <w:sz w:val="24"/>
                <w:szCs w:val="24"/>
              </w:rPr>
            </w:pPr>
          </w:p>
        </w:tc>
      </w:tr>
      <w:tr w:rsidR="006F0B37" w:rsidRPr="006F0B37" w:rsidTr="006F0B37">
        <w:tc>
          <w:tcPr>
            <w:tcW w:w="4675" w:type="dxa"/>
            <w:gridSpan w:val="3"/>
            <w:tcBorders>
              <w:bottom w:val="single" w:sz="4" w:space="0" w:color="auto"/>
            </w:tcBorders>
            <w:vAlign w:val="bottom"/>
          </w:tcPr>
          <w:p w:rsidR="006F0B37" w:rsidRPr="006F0B37" w:rsidRDefault="006F0B37" w:rsidP="00DA6CBB">
            <w:pPr>
              <w:widowControl w:val="0"/>
              <w:spacing w:line="310" w:lineRule="exact"/>
              <w:rPr>
                <w:rFonts w:ascii="Calibri" w:hAnsi="Calibri"/>
                <w:color w:val="002060"/>
                <w:kern w:val="2"/>
                <w:sz w:val="24"/>
                <w:szCs w:val="24"/>
              </w:rPr>
            </w:pPr>
          </w:p>
        </w:tc>
        <w:tc>
          <w:tcPr>
            <w:tcW w:w="1268" w:type="dxa"/>
            <w:tcBorders>
              <w:bottom w:val="single" w:sz="4" w:space="0" w:color="auto"/>
            </w:tcBorders>
            <w:shd w:val="clear" w:color="auto" w:fill="auto"/>
            <w:vAlign w:val="bottom"/>
          </w:tcPr>
          <w:p w:rsidR="006F0B37" w:rsidRPr="006F0B37" w:rsidRDefault="006F0B37" w:rsidP="00DA6CBB">
            <w:pPr>
              <w:spacing w:line="250" w:lineRule="exact"/>
              <w:jc w:val="right"/>
              <w:rPr>
                <w:rFonts w:ascii="Calibri" w:hAnsi="Calibri"/>
                <w:color w:val="1F3864"/>
                <w:sz w:val="24"/>
                <w:szCs w:val="24"/>
              </w:rPr>
            </w:pPr>
          </w:p>
        </w:tc>
        <w:tc>
          <w:tcPr>
            <w:tcW w:w="1141" w:type="dxa"/>
            <w:gridSpan w:val="3"/>
            <w:tcBorders>
              <w:bottom w:val="single" w:sz="4" w:space="0" w:color="auto"/>
            </w:tcBorders>
            <w:shd w:val="clear" w:color="auto" w:fill="auto"/>
            <w:vAlign w:val="bottom"/>
          </w:tcPr>
          <w:p w:rsidR="006F0B37" w:rsidRPr="006F0B37" w:rsidRDefault="006F0B37" w:rsidP="00DA6CBB">
            <w:pPr>
              <w:spacing w:line="250" w:lineRule="exact"/>
              <w:jc w:val="right"/>
              <w:rPr>
                <w:rFonts w:ascii="Calibri" w:hAnsi="Calibri"/>
                <w:color w:val="1F3864"/>
                <w:sz w:val="24"/>
                <w:szCs w:val="24"/>
              </w:rPr>
            </w:pPr>
          </w:p>
        </w:tc>
        <w:tc>
          <w:tcPr>
            <w:tcW w:w="2416" w:type="dxa"/>
            <w:gridSpan w:val="2"/>
            <w:tcBorders>
              <w:bottom w:val="single" w:sz="4" w:space="0" w:color="002060"/>
            </w:tcBorders>
            <w:vAlign w:val="bottom"/>
          </w:tcPr>
          <w:p w:rsidR="006F0B37" w:rsidRPr="006F0B37" w:rsidRDefault="006F0B37" w:rsidP="00DA6CBB">
            <w:pPr>
              <w:spacing w:line="25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6F0B37">
        <w:tc>
          <w:tcPr>
            <w:tcW w:w="4675" w:type="dxa"/>
            <w:gridSpan w:val="3"/>
            <w:vMerge w:val="restart"/>
            <w:tcBorders>
              <w:top w:val="single" w:sz="4" w:space="0" w:color="auto"/>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2409" w:type="dxa"/>
            <w:gridSpan w:val="4"/>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78" w:type="dxa"/>
            <w:vMerge w:val="restart"/>
            <w:tcBorders>
              <w:top w:val="single" w:sz="4" w:space="0" w:color="002060"/>
              <w:left w:val="single" w:sz="4" w:space="0" w:color="auto"/>
              <w:bottom w:val="single" w:sz="4" w:space="0" w:color="002060"/>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138" w:type="dxa"/>
            <w:vMerge w:val="restart"/>
            <w:tcBorders>
              <w:top w:val="single" w:sz="4" w:space="0" w:color="002060"/>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c>
          <w:tcPr>
            <w:tcW w:w="4675" w:type="dxa"/>
            <w:gridSpan w:val="3"/>
            <w:vMerge/>
            <w:tcBorders>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268"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41" w:type="dxa"/>
            <w:gridSpan w:val="3"/>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8" w:type="dxa"/>
            <w:vMerge/>
            <w:tcBorders>
              <w:top w:val="single" w:sz="4" w:space="0" w:color="002060"/>
              <w:left w:val="single" w:sz="4" w:space="0" w:color="auto"/>
              <w:bottom w:val="single" w:sz="4" w:space="0" w:color="002060"/>
              <w:right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c>
          <w:tcPr>
            <w:tcW w:w="1138" w:type="dxa"/>
            <w:vMerge/>
            <w:tcBorders>
              <w:top w:val="single" w:sz="4" w:space="0" w:color="002060"/>
              <w:left w:val="single" w:sz="4" w:space="0" w:color="002060"/>
              <w:bottom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r>
      <w:tr w:rsidR="006F0B37" w:rsidRPr="006F0B37" w:rsidTr="006F0B37">
        <w:tc>
          <w:tcPr>
            <w:tcW w:w="4669" w:type="dxa"/>
            <w:gridSpan w:val="2"/>
            <w:vAlign w:val="bottom"/>
          </w:tcPr>
          <w:p w:rsidR="006F0B37" w:rsidRPr="006F0B37" w:rsidRDefault="006F0B37" w:rsidP="00DA6CBB">
            <w:pPr>
              <w:spacing w:before="120" w:line="260" w:lineRule="exact"/>
              <w:rPr>
                <w:rFonts w:ascii="Calibri" w:hAnsi="Calibri"/>
                <w:color w:val="1F3864"/>
                <w:sz w:val="24"/>
                <w:szCs w:val="24"/>
              </w:rPr>
            </w:pPr>
            <w:r w:rsidRPr="006F0B37">
              <w:rPr>
                <w:rFonts w:ascii="Calibri" w:hAnsi="Calibri"/>
                <w:color w:val="1F3864"/>
                <w:sz w:val="24"/>
                <w:szCs w:val="24"/>
              </w:rPr>
              <w:t>Машини бухгалтерські та подібні, з лічильними пристроями, тис.шт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16,4</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2,2</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132,9</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213,0</w:t>
            </w:r>
          </w:p>
        </w:tc>
      </w:tr>
      <w:tr w:rsidR="006F0B37" w:rsidRPr="006F0B37" w:rsidTr="006F0B37">
        <w:tc>
          <w:tcPr>
            <w:tcW w:w="4669" w:type="dxa"/>
            <w:gridSpan w:val="2"/>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Обладнання холодильне та морозильне інше, тис.шт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50,9</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8,8</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103,4</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119,5</w:t>
            </w:r>
          </w:p>
        </w:tc>
      </w:tr>
      <w:tr w:rsidR="006F0B37" w:rsidRPr="006F0B37" w:rsidTr="006F0B37">
        <w:tc>
          <w:tcPr>
            <w:tcW w:w="4669" w:type="dxa"/>
            <w:gridSpan w:val="2"/>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Вентилятори відцентрові (крім настільних, підлогових, настінних, віконних, стельових вентиляторів або вентиляторів для дахів з вбудованим двигуном потужністю не більше як 125 Вт), тис.шт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60,2</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10,8</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52,0</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55,0</w:t>
            </w:r>
          </w:p>
        </w:tc>
      </w:tr>
      <w:tr w:rsidR="006F0B37" w:rsidRPr="006F0B37" w:rsidTr="006F0B37">
        <w:tc>
          <w:tcPr>
            <w:tcW w:w="4669" w:type="dxa"/>
            <w:gridSpan w:val="2"/>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Устатковання й апаратура для фільтрування та очищення води, тис.шт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93,9</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19,8</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173,3</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189,8</w:t>
            </w:r>
          </w:p>
        </w:tc>
      </w:tr>
      <w:tr w:rsidR="006F0B37" w:rsidRPr="006F0B37" w:rsidTr="006F0B37">
        <w:tc>
          <w:tcPr>
            <w:tcW w:w="4669" w:type="dxa"/>
            <w:gridSpan w:val="2"/>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 xml:space="preserve">Устатковання й апаратура для поділення на рідку і тверду фази та очищення, центрифуги та відцентрові сушарки, масляні/бензинові фільтри для двигунів внутрішнього згоряння, шт </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1229</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261</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266,3</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207,3</w:t>
            </w:r>
          </w:p>
        </w:tc>
      </w:tr>
      <w:tr w:rsidR="006F0B37" w:rsidRPr="006F0B37" w:rsidTr="006F0B37">
        <w:tc>
          <w:tcPr>
            <w:tcW w:w="4669" w:type="dxa"/>
            <w:gridSpan w:val="2"/>
            <w:vAlign w:val="bottom"/>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 xml:space="preserve">Трактори з потужністю двигуна більше </w:t>
            </w:r>
            <w:r w:rsidRPr="006F0B37">
              <w:rPr>
                <w:rFonts w:ascii="Calibri" w:hAnsi="Calibri"/>
                <w:color w:val="1F3864"/>
                <w:sz w:val="24"/>
                <w:szCs w:val="24"/>
              </w:rPr>
              <w:br/>
              <w:t>59 кВт (крім тракторів, керованих водієм, який іде поруч, тракторів-тягачів колісних для напівпричепів, тракторів гусеничних), 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398</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73</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130,4</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64,9</w:t>
            </w:r>
          </w:p>
        </w:tc>
      </w:tr>
      <w:tr w:rsidR="006F0B37" w:rsidRPr="006F0B37" w:rsidTr="006F0B37">
        <w:tc>
          <w:tcPr>
            <w:tcW w:w="4669" w:type="dxa"/>
            <w:gridSpan w:val="2"/>
          </w:tcPr>
          <w:p w:rsidR="006F0B37" w:rsidRPr="006F0B37" w:rsidRDefault="006F0B37" w:rsidP="006F0B37">
            <w:pPr>
              <w:spacing w:before="60" w:line="260" w:lineRule="exact"/>
              <w:rPr>
                <w:rFonts w:ascii="Calibri" w:hAnsi="Calibri"/>
                <w:iCs/>
                <w:snapToGrid w:val="0"/>
                <w:color w:val="FF0000"/>
                <w:sz w:val="24"/>
                <w:szCs w:val="24"/>
              </w:rPr>
            </w:pPr>
            <w:r w:rsidRPr="006F0B37">
              <w:rPr>
                <w:rFonts w:ascii="Calibri" w:hAnsi="Calibri"/>
                <w:color w:val="1F3864"/>
                <w:sz w:val="24"/>
                <w:szCs w:val="24"/>
              </w:rPr>
              <w:t>Плуги, 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524</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143</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63,8</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56,8</w:t>
            </w:r>
          </w:p>
        </w:tc>
      </w:tr>
      <w:tr w:rsidR="006F0B37" w:rsidRPr="006F0B37" w:rsidTr="006F0B37">
        <w:tc>
          <w:tcPr>
            <w:tcW w:w="4669" w:type="dxa"/>
            <w:gridSpan w:val="2"/>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Розпушувачі та культиватори, 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1217</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242</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82,0</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64,9</w:t>
            </w:r>
          </w:p>
        </w:tc>
      </w:tr>
      <w:tr w:rsidR="006F0B37" w:rsidRPr="006F0B37" w:rsidTr="006F0B37">
        <w:tc>
          <w:tcPr>
            <w:tcW w:w="4669" w:type="dxa"/>
            <w:gridSpan w:val="2"/>
            <w:vAlign w:val="bottom"/>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Борони дискові, 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409</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111</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132,1</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70,2</w:t>
            </w:r>
          </w:p>
        </w:tc>
      </w:tr>
      <w:tr w:rsidR="006F0B37" w:rsidRPr="006F0B37" w:rsidTr="006F0B37">
        <w:tc>
          <w:tcPr>
            <w:tcW w:w="4669" w:type="dxa"/>
            <w:gridSpan w:val="2"/>
            <w:vAlign w:val="bottom"/>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Сівалки, саджалки та машини розсадосадильні, 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1691</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426</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195,4</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135,0</w:t>
            </w:r>
          </w:p>
        </w:tc>
      </w:tr>
      <w:tr w:rsidR="006F0B37" w:rsidRPr="006F0B37" w:rsidTr="006F0B37">
        <w:trPr>
          <w:trHeight w:val="289"/>
        </w:trPr>
        <w:tc>
          <w:tcPr>
            <w:tcW w:w="4669" w:type="dxa"/>
            <w:gridSpan w:val="2"/>
            <w:vAlign w:val="bottom"/>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Верстати для оброблення деревини, корка, кістки, ебоніту, твердих пластмас і матеріалів твердих подібних, н.в.і.у., 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189</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35</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62,5</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40,8</w:t>
            </w:r>
          </w:p>
        </w:tc>
      </w:tr>
      <w:tr w:rsidR="006F0B37" w:rsidRPr="006F0B37" w:rsidTr="006F0B37">
        <w:tc>
          <w:tcPr>
            <w:tcW w:w="4669" w:type="dxa"/>
            <w:gridSpan w:val="2"/>
            <w:vAlign w:val="bottom"/>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Конвертери і машини ливарні, виливниці й ковші, що використовуються в металургії та в ливарному виробництві, 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1412</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285</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43,2</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100,2</w:t>
            </w:r>
          </w:p>
        </w:tc>
      </w:tr>
      <w:tr w:rsidR="006F0B37" w:rsidRPr="006F0B37" w:rsidTr="006F0B37">
        <w:tc>
          <w:tcPr>
            <w:tcW w:w="4669" w:type="dxa"/>
            <w:gridSpan w:val="2"/>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Валки до прокатних станів, шт</w:t>
            </w:r>
          </w:p>
        </w:tc>
        <w:tc>
          <w:tcPr>
            <w:tcW w:w="1274" w:type="dxa"/>
            <w:gridSpan w:val="2"/>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1913</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366</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64,0</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73,5</w:t>
            </w:r>
          </w:p>
        </w:tc>
      </w:tr>
      <w:tr w:rsidR="006F0B37" w:rsidRPr="006F0B37" w:rsidTr="006F0B37">
        <w:tc>
          <w:tcPr>
            <w:tcW w:w="4669" w:type="dxa"/>
            <w:gridSpan w:val="2"/>
          </w:tcPr>
          <w:p w:rsidR="006F0B37" w:rsidRPr="006F0B37" w:rsidRDefault="006F0B37" w:rsidP="006F0B37">
            <w:pPr>
              <w:tabs>
                <w:tab w:val="center" w:pos="4703"/>
                <w:tab w:val="right" w:pos="9406"/>
              </w:tabs>
              <w:spacing w:before="60" w:line="260" w:lineRule="exact"/>
              <w:rPr>
                <w:rFonts w:ascii="Calibri" w:hAnsi="Calibri"/>
                <w:bCs/>
                <w:color w:val="002060"/>
                <w:sz w:val="24"/>
                <w:szCs w:val="24"/>
              </w:rPr>
            </w:pPr>
            <w:r w:rsidRPr="006F0B37">
              <w:rPr>
                <w:rFonts w:ascii="Calibri" w:hAnsi="Calibri"/>
                <w:bCs/>
                <w:color w:val="002060"/>
                <w:sz w:val="24"/>
                <w:szCs w:val="24"/>
              </w:rPr>
              <w:t xml:space="preserve">Обладнання машинне для сортування, просіювання, сепарації, промивання, подрібнення, розмелювання, змішування або перемішування ґрунту, каміння, руд чи інших мінеральних копалин (крім бетонозмішувачів чи розчинозмішувачів, обладнання для змішування мінеральних копалин з бітумом), шт </w:t>
            </w:r>
          </w:p>
        </w:tc>
        <w:tc>
          <w:tcPr>
            <w:tcW w:w="1274" w:type="dxa"/>
            <w:gridSpan w:val="2"/>
            <w:tcBorders>
              <w:left w:val="nil"/>
            </w:tcBorders>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538</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126</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80,8</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91,3</w:t>
            </w:r>
          </w:p>
        </w:tc>
      </w:tr>
      <w:tr w:rsidR="006F0B37" w:rsidRPr="006F0B37" w:rsidTr="006F0B37">
        <w:tc>
          <w:tcPr>
            <w:tcW w:w="4669" w:type="dxa"/>
            <w:gridSpan w:val="2"/>
          </w:tcPr>
          <w:p w:rsidR="006F0B37" w:rsidRPr="006F0B37" w:rsidRDefault="006F0B37" w:rsidP="006F0B37">
            <w:pPr>
              <w:tabs>
                <w:tab w:val="center" w:pos="4703"/>
                <w:tab w:val="right" w:pos="9406"/>
              </w:tabs>
              <w:spacing w:before="60" w:line="260" w:lineRule="exact"/>
              <w:rPr>
                <w:rFonts w:ascii="Calibri" w:hAnsi="Calibri"/>
                <w:bCs/>
                <w:color w:val="002060"/>
                <w:sz w:val="24"/>
                <w:szCs w:val="24"/>
              </w:rPr>
            </w:pPr>
            <w:r w:rsidRPr="006F0B37">
              <w:rPr>
                <w:rFonts w:ascii="Calibri" w:hAnsi="Calibri"/>
                <w:bCs/>
                <w:color w:val="002060"/>
                <w:sz w:val="24"/>
                <w:szCs w:val="24"/>
              </w:rPr>
              <w:t>Бетонозмішувачі чи розчинозмішувачі, шт</w:t>
            </w:r>
          </w:p>
        </w:tc>
        <w:tc>
          <w:tcPr>
            <w:tcW w:w="1274" w:type="dxa"/>
            <w:gridSpan w:val="2"/>
            <w:tcBorders>
              <w:left w:val="nil"/>
            </w:tcBorders>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1819</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495</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60,7</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64,3</w:t>
            </w:r>
          </w:p>
        </w:tc>
      </w:tr>
      <w:tr w:rsidR="006F0B37" w:rsidRPr="006F0B37" w:rsidTr="006F0B37">
        <w:tc>
          <w:tcPr>
            <w:tcW w:w="4675" w:type="dxa"/>
            <w:gridSpan w:val="3"/>
            <w:tcBorders>
              <w:bottom w:val="single" w:sz="4" w:space="0" w:color="auto"/>
            </w:tcBorders>
            <w:vAlign w:val="bottom"/>
          </w:tcPr>
          <w:p w:rsidR="006F0B37" w:rsidRPr="006F0B37" w:rsidRDefault="006F0B37" w:rsidP="00DA6CBB">
            <w:pPr>
              <w:widowControl w:val="0"/>
              <w:spacing w:line="310" w:lineRule="exact"/>
              <w:ind w:right="170"/>
              <w:rPr>
                <w:rFonts w:ascii="Calibri" w:hAnsi="Calibri"/>
                <w:color w:val="002060"/>
                <w:kern w:val="2"/>
                <w:sz w:val="24"/>
                <w:szCs w:val="24"/>
              </w:rPr>
            </w:pPr>
          </w:p>
        </w:tc>
        <w:tc>
          <w:tcPr>
            <w:tcW w:w="1268" w:type="dxa"/>
            <w:tcBorders>
              <w:bottom w:val="single" w:sz="4" w:space="0" w:color="auto"/>
            </w:tcBorders>
            <w:shd w:val="clear" w:color="auto" w:fill="auto"/>
            <w:vAlign w:val="bottom"/>
          </w:tcPr>
          <w:p w:rsidR="006F0B37" w:rsidRPr="006F0B37" w:rsidRDefault="006F0B37" w:rsidP="00DA6CBB">
            <w:pPr>
              <w:spacing w:line="250" w:lineRule="exact"/>
              <w:ind w:right="170"/>
              <w:jc w:val="right"/>
              <w:rPr>
                <w:rFonts w:ascii="Calibri" w:hAnsi="Calibri"/>
                <w:color w:val="1F3864"/>
                <w:sz w:val="24"/>
                <w:szCs w:val="24"/>
              </w:rPr>
            </w:pPr>
          </w:p>
        </w:tc>
        <w:tc>
          <w:tcPr>
            <w:tcW w:w="1141" w:type="dxa"/>
            <w:gridSpan w:val="3"/>
            <w:tcBorders>
              <w:bottom w:val="single" w:sz="4" w:space="0" w:color="auto"/>
            </w:tcBorders>
            <w:shd w:val="clear" w:color="auto" w:fill="auto"/>
            <w:vAlign w:val="bottom"/>
          </w:tcPr>
          <w:p w:rsidR="006F0B37" w:rsidRPr="006F0B37" w:rsidRDefault="006F0B37" w:rsidP="00DA6CBB">
            <w:pPr>
              <w:spacing w:line="250" w:lineRule="exact"/>
              <w:ind w:right="170"/>
              <w:jc w:val="right"/>
              <w:rPr>
                <w:rFonts w:ascii="Calibri" w:hAnsi="Calibri"/>
                <w:color w:val="1F3864"/>
                <w:sz w:val="24"/>
                <w:szCs w:val="24"/>
              </w:rPr>
            </w:pPr>
          </w:p>
        </w:tc>
        <w:tc>
          <w:tcPr>
            <w:tcW w:w="2416" w:type="dxa"/>
            <w:gridSpan w:val="2"/>
            <w:tcBorders>
              <w:bottom w:val="single" w:sz="4" w:space="0" w:color="002060"/>
            </w:tcBorders>
            <w:vAlign w:val="bottom"/>
          </w:tcPr>
          <w:p w:rsidR="006F0B37" w:rsidRPr="006F0B37" w:rsidRDefault="006F0B37" w:rsidP="00DA6CBB">
            <w:pPr>
              <w:spacing w:line="250" w:lineRule="exact"/>
              <w:ind w:right="170"/>
              <w:jc w:val="right"/>
              <w:rPr>
                <w:rFonts w:ascii="Calibri" w:hAnsi="Calibri"/>
                <w:color w:val="1F3864"/>
                <w:sz w:val="24"/>
                <w:szCs w:val="24"/>
              </w:rPr>
            </w:pPr>
            <w:r w:rsidRPr="006F0B37">
              <w:rPr>
                <w:rFonts w:ascii="Calibri" w:hAnsi="Calibri"/>
                <w:color w:val="1F3864"/>
                <w:sz w:val="24"/>
                <w:szCs w:val="24"/>
              </w:rPr>
              <w:t>Продовження</w:t>
            </w:r>
          </w:p>
        </w:tc>
      </w:tr>
      <w:tr w:rsidR="006F0B37" w:rsidRPr="006F0B37" w:rsidTr="006F0B37">
        <w:tc>
          <w:tcPr>
            <w:tcW w:w="4675" w:type="dxa"/>
            <w:gridSpan w:val="3"/>
            <w:vMerge w:val="restart"/>
            <w:tcBorders>
              <w:top w:val="single" w:sz="4" w:space="0" w:color="auto"/>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2409" w:type="dxa"/>
            <w:gridSpan w:val="4"/>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keepLines/>
              <w:spacing w:before="20"/>
              <w:jc w:val="center"/>
              <w:rPr>
                <w:rFonts w:ascii="Calibri" w:hAnsi="Calibri"/>
                <w:color w:val="002060"/>
                <w:sz w:val="24"/>
                <w:szCs w:val="24"/>
              </w:rPr>
            </w:pPr>
            <w:r w:rsidRPr="006F0B37">
              <w:rPr>
                <w:rFonts w:ascii="Calibri" w:hAnsi="Calibri"/>
                <w:color w:val="002060"/>
                <w:sz w:val="24"/>
                <w:szCs w:val="24"/>
              </w:rPr>
              <w:t>Вироблено за</w:t>
            </w:r>
          </w:p>
        </w:tc>
        <w:tc>
          <w:tcPr>
            <w:tcW w:w="1278" w:type="dxa"/>
            <w:vMerge w:val="restart"/>
            <w:tcBorders>
              <w:top w:val="single" w:sz="4" w:space="0" w:color="002060"/>
              <w:left w:val="single" w:sz="4" w:space="0" w:color="auto"/>
              <w:bottom w:val="single" w:sz="4" w:space="0" w:color="002060"/>
              <w:right w:val="single" w:sz="4" w:space="0" w:color="002060"/>
            </w:tcBorders>
            <w:vAlign w:val="center"/>
          </w:tcPr>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6F0B37">
            <w:pPr>
              <w:keepLines/>
              <w:spacing w:before="20"/>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138" w:type="dxa"/>
            <w:vMerge w:val="restart"/>
            <w:tcBorders>
              <w:top w:val="single" w:sz="4" w:space="0" w:color="002060"/>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6F0B37">
            <w:pPr>
              <w:keepLines/>
              <w:spacing w:before="20"/>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6F0B37">
        <w:tc>
          <w:tcPr>
            <w:tcW w:w="4675" w:type="dxa"/>
            <w:gridSpan w:val="3"/>
            <w:vMerge/>
            <w:tcBorders>
              <w:bottom w:val="single" w:sz="4" w:space="0" w:color="auto"/>
              <w:right w:val="single" w:sz="4" w:space="0" w:color="auto"/>
            </w:tcBorders>
            <w:vAlign w:val="bottom"/>
          </w:tcPr>
          <w:p w:rsidR="006F0B37" w:rsidRPr="006F0B37" w:rsidRDefault="006F0B37" w:rsidP="006F0B37">
            <w:pPr>
              <w:widowControl w:val="0"/>
              <w:spacing w:before="60" w:line="310" w:lineRule="exact"/>
              <w:rPr>
                <w:rFonts w:ascii="Calibri" w:hAnsi="Calibri"/>
                <w:color w:val="002060"/>
                <w:kern w:val="2"/>
                <w:sz w:val="24"/>
                <w:szCs w:val="24"/>
              </w:rPr>
            </w:pPr>
          </w:p>
        </w:tc>
        <w:tc>
          <w:tcPr>
            <w:tcW w:w="1268" w:type="dxa"/>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41" w:type="dxa"/>
            <w:gridSpan w:val="3"/>
            <w:tcBorders>
              <w:top w:val="single" w:sz="4" w:space="0" w:color="auto"/>
              <w:left w:val="single" w:sz="4" w:space="0" w:color="auto"/>
              <w:bottom w:val="single" w:sz="4" w:space="0" w:color="002060"/>
              <w:right w:val="single" w:sz="4" w:space="0" w:color="auto"/>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8" w:type="dxa"/>
            <w:vMerge/>
            <w:tcBorders>
              <w:top w:val="single" w:sz="4" w:space="0" w:color="002060"/>
              <w:left w:val="single" w:sz="4" w:space="0" w:color="auto"/>
              <w:bottom w:val="single" w:sz="4" w:space="0" w:color="002060"/>
              <w:right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c>
          <w:tcPr>
            <w:tcW w:w="1138" w:type="dxa"/>
            <w:vMerge/>
            <w:tcBorders>
              <w:top w:val="single" w:sz="4" w:space="0" w:color="002060"/>
              <w:left w:val="single" w:sz="4" w:space="0" w:color="002060"/>
              <w:bottom w:val="single" w:sz="4" w:space="0" w:color="002060"/>
            </w:tcBorders>
            <w:vAlign w:val="bottom"/>
          </w:tcPr>
          <w:p w:rsidR="006F0B37" w:rsidRPr="006F0B37" w:rsidRDefault="006F0B37" w:rsidP="006F0B37">
            <w:pPr>
              <w:spacing w:before="60" w:line="250" w:lineRule="exact"/>
              <w:jc w:val="right"/>
              <w:rPr>
                <w:rFonts w:ascii="Calibri" w:hAnsi="Calibri"/>
                <w:color w:val="1F3864"/>
                <w:sz w:val="24"/>
                <w:szCs w:val="24"/>
              </w:rPr>
            </w:pPr>
          </w:p>
        </w:tc>
      </w:tr>
      <w:tr w:rsidR="006F0B37" w:rsidRPr="006F0B37" w:rsidTr="006F0B37">
        <w:tc>
          <w:tcPr>
            <w:tcW w:w="4669" w:type="dxa"/>
            <w:gridSpan w:val="2"/>
            <w:vAlign w:val="bottom"/>
          </w:tcPr>
          <w:p w:rsidR="006F0B37" w:rsidRPr="006F0B37" w:rsidRDefault="006F0B37" w:rsidP="00DA6CBB">
            <w:pPr>
              <w:spacing w:before="120" w:line="260" w:lineRule="exact"/>
              <w:rPr>
                <w:rFonts w:ascii="Calibri" w:hAnsi="Calibri"/>
                <w:color w:val="1F3864"/>
                <w:sz w:val="24"/>
                <w:szCs w:val="24"/>
              </w:rPr>
            </w:pPr>
            <w:r w:rsidRPr="006F0B37">
              <w:rPr>
                <w:rFonts w:ascii="Calibri" w:hAnsi="Calibri"/>
                <w:color w:val="1F3864"/>
                <w:sz w:val="24"/>
                <w:szCs w:val="24"/>
              </w:rPr>
              <w:t>Обладнання для борошномельної промисловості або інше обладнання для оброблення зернових чи сухих бобових культур (крім машин, що використовуються на сільськогосподарських фермах), шт</w:t>
            </w:r>
          </w:p>
        </w:tc>
        <w:tc>
          <w:tcPr>
            <w:tcW w:w="1274" w:type="dxa"/>
            <w:gridSpan w:val="2"/>
            <w:tcBorders>
              <w:left w:val="nil"/>
            </w:tcBorders>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2379</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765</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154,9</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83,4</w:t>
            </w:r>
          </w:p>
        </w:tc>
      </w:tr>
      <w:tr w:rsidR="006F0B37" w:rsidRPr="006F0B37" w:rsidTr="006F0B37">
        <w:tc>
          <w:tcPr>
            <w:tcW w:w="4669" w:type="dxa"/>
            <w:gridSpan w:val="2"/>
            <w:vAlign w:val="bottom"/>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 xml:space="preserve">Обладнання промислове для перероблення м’яса або птиці, шт </w:t>
            </w:r>
          </w:p>
        </w:tc>
        <w:tc>
          <w:tcPr>
            <w:tcW w:w="1274" w:type="dxa"/>
            <w:gridSpan w:val="2"/>
            <w:tcBorders>
              <w:left w:val="nil"/>
            </w:tcBorders>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1912</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136</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14,7</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41,6</w:t>
            </w:r>
          </w:p>
        </w:tc>
      </w:tr>
      <w:tr w:rsidR="006F0B37" w:rsidRPr="006F0B37" w:rsidTr="006F0B37">
        <w:tc>
          <w:tcPr>
            <w:tcW w:w="4669" w:type="dxa"/>
            <w:gridSpan w:val="2"/>
            <w:vAlign w:val="bottom"/>
          </w:tcPr>
          <w:p w:rsidR="006F0B37" w:rsidRPr="006F0B37" w:rsidRDefault="006F0B37" w:rsidP="006F0B37">
            <w:pPr>
              <w:spacing w:before="60" w:line="260" w:lineRule="exact"/>
              <w:rPr>
                <w:rFonts w:ascii="Calibri" w:hAnsi="Calibri"/>
                <w:color w:val="1F3864"/>
                <w:sz w:val="24"/>
                <w:szCs w:val="24"/>
              </w:rPr>
            </w:pPr>
            <w:r w:rsidRPr="006F0B37">
              <w:rPr>
                <w:rFonts w:ascii="Calibri" w:hAnsi="Calibri"/>
                <w:color w:val="1F3864"/>
                <w:sz w:val="24"/>
                <w:szCs w:val="24"/>
              </w:rPr>
              <w:t>Машини для очищення, сортування або калібрування насіння, зерна або культур бобових сушених, шт</w:t>
            </w:r>
          </w:p>
        </w:tc>
        <w:tc>
          <w:tcPr>
            <w:tcW w:w="1274" w:type="dxa"/>
            <w:gridSpan w:val="2"/>
            <w:tcBorders>
              <w:left w:val="nil"/>
            </w:tcBorders>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745</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189</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147,7</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103,2</w:t>
            </w:r>
          </w:p>
        </w:tc>
      </w:tr>
      <w:tr w:rsidR="006F0B37" w:rsidRPr="006F0B37" w:rsidTr="006F0B37">
        <w:trPr>
          <w:trHeight w:val="246"/>
        </w:trPr>
        <w:tc>
          <w:tcPr>
            <w:tcW w:w="4669" w:type="dxa"/>
            <w:gridSpan w:val="2"/>
          </w:tcPr>
          <w:p w:rsidR="006F0B37" w:rsidRPr="006F0B37" w:rsidRDefault="006F0B37" w:rsidP="00DA6CBB">
            <w:pPr>
              <w:spacing w:before="60" w:line="120" w:lineRule="exact"/>
              <w:rPr>
                <w:rFonts w:ascii="Calibri" w:hAnsi="Calibri"/>
                <w:color w:val="002060"/>
                <w:sz w:val="24"/>
                <w:szCs w:val="24"/>
              </w:rPr>
            </w:pPr>
          </w:p>
        </w:tc>
        <w:tc>
          <w:tcPr>
            <w:tcW w:w="1274" w:type="dxa"/>
            <w:gridSpan w:val="2"/>
            <w:shd w:val="clear" w:color="auto" w:fill="auto"/>
            <w:vAlign w:val="bottom"/>
          </w:tcPr>
          <w:p w:rsidR="006F0B37" w:rsidRPr="006F0B37" w:rsidRDefault="006F0B37" w:rsidP="00DA6CBB">
            <w:pPr>
              <w:widowControl w:val="0"/>
              <w:spacing w:before="60" w:line="120" w:lineRule="exact"/>
              <w:jc w:val="right"/>
              <w:rPr>
                <w:rFonts w:ascii="Calibri" w:hAnsi="Calibri" w:cs="Calibri"/>
                <w:color w:val="002060"/>
                <w:sz w:val="24"/>
                <w:szCs w:val="24"/>
              </w:rPr>
            </w:pPr>
          </w:p>
        </w:tc>
        <w:tc>
          <w:tcPr>
            <w:tcW w:w="1141" w:type="dxa"/>
            <w:gridSpan w:val="3"/>
            <w:shd w:val="clear" w:color="auto" w:fill="auto"/>
            <w:vAlign w:val="bottom"/>
          </w:tcPr>
          <w:p w:rsidR="006F0B37" w:rsidRPr="006F0B37" w:rsidRDefault="006F0B37" w:rsidP="00DA6CBB">
            <w:pPr>
              <w:widowControl w:val="0"/>
              <w:spacing w:before="60" w:line="120" w:lineRule="exact"/>
              <w:jc w:val="right"/>
              <w:rPr>
                <w:rFonts w:ascii="Calibri" w:hAnsi="Calibri" w:cs="Calibri"/>
                <w:color w:val="002060"/>
                <w:sz w:val="24"/>
                <w:szCs w:val="24"/>
              </w:rPr>
            </w:pPr>
          </w:p>
        </w:tc>
        <w:tc>
          <w:tcPr>
            <w:tcW w:w="1278" w:type="dxa"/>
            <w:vAlign w:val="bottom"/>
          </w:tcPr>
          <w:p w:rsidR="006F0B37" w:rsidRPr="006F0B37" w:rsidRDefault="006F0B37" w:rsidP="00DA6CBB">
            <w:pPr>
              <w:widowControl w:val="0"/>
              <w:spacing w:before="60" w:line="120" w:lineRule="exact"/>
              <w:jc w:val="right"/>
              <w:rPr>
                <w:rFonts w:ascii="Calibri" w:hAnsi="Calibri" w:cs="Calibri"/>
                <w:color w:val="002060"/>
                <w:sz w:val="24"/>
                <w:szCs w:val="24"/>
              </w:rPr>
            </w:pPr>
          </w:p>
        </w:tc>
        <w:tc>
          <w:tcPr>
            <w:tcW w:w="1138" w:type="dxa"/>
            <w:vAlign w:val="bottom"/>
          </w:tcPr>
          <w:p w:rsidR="006F0B37" w:rsidRPr="006F0B37" w:rsidRDefault="006F0B37" w:rsidP="00DA6CBB">
            <w:pPr>
              <w:widowControl w:val="0"/>
              <w:spacing w:before="60" w:line="120" w:lineRule="exact"/>
              <w:jc w:val="right"/>
              <w:rPr>
                <w:rFonts w:ascii="Calibri" w:hAnsi="Calibri" w:cs="Calibri"/>
                <w:color w:val="002060"/>
                <w:sz w:val="24"/>
                <w:szCs w:val="24"/>
              </w:rPr>
            </w:pPr>
          </w:p>
        </w:tc>
      </w:tr>
      <w:tr w:rsidR="006F0B37" w:rsidRPr="006F0B37" w:rsidTr="006F0B37">
        <w:tc>
          <w:tcPr>
            <w:tcW w:w="4669" w:type="dxa"/>
            <w:gridSpan w:val="2"/>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Засоби автотранспортні для перевезення 10 і більше осіб, шт</w:t>
            </w:r>
          </w:p>
        </w:tc>
        <w:tc>
          <w:tcPr>
            <w:tcW w:w="1274" w:type="dxa"/>
            <w:gridSpan w:val="2"/>
            <w:tcBorders>
              <w:left w:val="nil"/>
            </w:tcBorders>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330</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34</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47,2</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89,4</w:t>
            </w:r>
          </w:p>
        </w:tc>
      </w:tr>
      <w:tr w:rsidR="006F0B37" w:rsidRPr="006F0B37" w:rsidTr="006F0B37">
        <w:tc>
          <w:tcPr>
            <w:tcW w:w="4669" w:type="dxa"/>
            <w:gridSpan w:val="2"/>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Контейнери, спеціально розроблені та оснащені для транспортування вантажів одним чи декількома видами транспорту (уключаючи контейнери для перевезення рідин), шт</w:t>
            </w:r>
          </w:p>
        </w:tc>
        <w:tc>
          <w:tcPr>
            <w:tcW w:w="1274" w:type="dxa"/>
            <w:gridSpan w:val="2"/>
            <w:tcBorders>
              <w:left w:val="nil"/>
            </w:tcBorders>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1577</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407</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99,3</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90,1</w:t>
            </w:r>
          </w:p>
        </w:tc>
      </w:tr>
      <w:tr w:rsidR="006F0B37" w:rsidRPr="006F0B37" w:rsidTr="006F0B37">
        <w:tc>
          <w:tcPr>
            <w:tcW w:w="4669" w:type="dxa"/>
            <w:gridSpan w:val="2"/>
          </w:tcPr>
          <w:p w:rsidR="006F0B37" w:rsidRPr="006F0B37" w:rsidRDefault="006F0B37" w:rsidP="006F0B37">
            <w:pPr>
              <w:spacing w:before="60" w:line="260" w:lineRule="exact"/>
              <w:rPr>
                <w:rFonts w:ascii="Calibri" w:hAnsi="Calibri"/>
                <w:color w:val="002060"/>
                <w:kern w:val="2"/>
                <w:sz w:val="24"/>
                <w:szCs w:val="24"/>
              </w:rPr>
            </w:pPr>
            <w:r w:rsidRPr="006F0B37">
              <w:rPr>
                <w:rFonts w:ascii="Calibri" w:hAnsi="Calibri"/>
                <w:color w:val="002060"/>
                <w:sz w:val="24"/>
                <w:szCs w:val="24"/>
              </w:rPr>
              <w:t>Причепи та напівпричепи, н.в.і.у., тис.шт</w:t>
            </w:r>
          </w:p>
        </w:tc>
        <w:tc>
          <w:tcPr>
            <w:tcW w:w="1274" w:type="dxa"/>
            <w:gridSpan w:val="2"/>
            <w:tcBorders>
              <w:left w:val="nil"/>
            </w:tcBorders>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5,1</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1,4</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64,7</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63,6</w:t>
            </w:r>
          </w:p>
        </w:tc>
      </w:tr>
      <w:tr w:rsidR="006F0B37" w:rsidRPr="006F0B37" w:rsidTr="006F0B37">
        <w:tc>
          <w:tcPr>
            <w:tcW w:w="4669" w:type="dxa"/>
            <w:gridSpan w:val="2"/>
            <w:vAlign w:val="bottom"/>
          </w:tcPr>
          <w:p w:rsidR="006F0B37" w:rsidRPr="006F0B37" w:rsidRDefault="006F0B37" w:rsidP="006F0B37">
            <w:pPr>
              <w:spacing w:before="60" w:line="260" w:lineRule="exact"/>
              <w:rPr>
                <w:rFonts w:ascii="Calibri" w:hAnsi="Calibri"/>
                <w:color w:val="002060"/>
                <w:sz w:val="24"/>
                <w:szCs w:val="24"/>
              </w:rPr>
            </w:pPr>
            <w:r w:rsidRPr="006F0B37">
              <w:rPr>
                <w:rFonts w:ascii="Calibri" w:hAnsi="Calibri"/>
                <w:color w:val="002060"/>
                <w:sz w:val="24"/>
                <w:szCs w:val="24"/>
              </w:rPr>
              <w:t>Вагони вантажні та вагони-платформи, залізничні або трамвайні, несамохідні, шт</w:t>
            </w:r>
          </w:p>
        </w:tc>
        <w:tc>
          <w:tcPr>
            <w:tcW w:w="1274" w:type="dxa"/>
            <w:gridSpan w:val="2"/>
            <w:tcBorders>
              <w:left w:val="nil"/>
            </w:tcBorders>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1435</w:t>
            </w:r>
          </w:p>
        </w:tc>
        <w:tc>
          <w:tcPr>
            <w:tcW w:w="1141" w:type="dxa"/>
            <w:gridSpan w:val="3"/>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189</w:t>
            </w:r>
          </w:p>
        </w:tc>
        <w:tc>
          <w:tcPr>
            <w:tcW w:w="127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19,1</w:t>
            </w:r>
          </w:p>
        </w:tc>
        <w:tc>
          <w:tcPr>
            <w:tcW w:w="1138"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27,6</w:t>
            </w:r>
          </w:p>
        </w:tc>
      </w:tr>
    </w:tbl>
    <w:p w:rsidR="006F0B37" w:rsidRPr="006F0B37" w:rsidRDefault="006F0B37" w:rsidP="006F0B37">
      <w:pPr>
        <w:widowControl w:val="0"/>
        <w:spacing w:line="200" w:lineRule="exact"/>
        <w:ind w:firstLine="567"/>
        <w:jc w:val="both"/>
        <w:rPr>
          <w:rFonts w:ascii="Calibri" w:hAnsi="Calibri"/>
          <w:color w:val="002060"/>
          <w:kern w:val="2"/>
          <w:sz w:val="27"/>
          <w:szCs w:val="27"/>
        </w:rPr>
      </w:pPr>
    </w:p>
    <w:p w:rsidR="006F0B37" w:rsidRPr="006F0B37" w:rsidRDefault="006F0B37" w:rsidP="00583978">
      <w:pPr>
        <w:suppressLineNumbers/>
        <w:spacing w:line="380" w:lineRule="exact"/>
        <w:ind w:firstLine="567"/>
        <w:jc w:val="both"/>
        <w:rPr>
          <w:rFonts w:ascii="Calibri" w:hAnsi="Calibri"/>
          <w:color w:val="1F3864"/>
          <w:kern w:val="2"/>
          <w:sz w:val="27"/>
          <w:szCs w:val="27"/>
        </w:rPr>
      </w:pPr>
      <w:r w:rsidRPr="006F0B37">
        <w:rPr>
          <w:rFonts w:ascii="Calibri" w:hAnsi="Calibri"/>
          <w:color w:val="002060"/>
          <w:kern w:val="2"/>
          <w:sz w:val="27"/>
          <w:szCs w:val="27"/>
        </w:rPr>
        <w:t xml:space="preserve">На підприємствах з виробництва, передачі та розподілення електроенергії у січні–травні 2020р. індекс промислової продукції становив 93,1%, у т.ч. у виробництві електроенергії – 90,0%, розподіленні електроенергії – 98,0%. </w:t>
      </w:r>
    </w:p>
    <w:p w:rsidR="006F0B37" w:rsidRPr="006F0B37" w:rsidRDefault="006F0B37" w:rsidP="00583978">
      <w:pPr>
        <w:widowControl w:val="0"/>
        <w:spacing w:line="380" w:lineRule="exact"/>
        <w:ind w:firstLine="567"/>
        <w:jc w:val="both"/>
        <w:rPr>
          <w:rFonts w:ascii="Calibri" w:hAnsi="Calibri"/>
          <w:color w:val="002060"/>
          <w:kern w:val="2"/>
          <w:sz w:val="27"/>
          <w:szCs w:val="27"/>
        </w:rPr>
      </w:pPr>
      <w:r w:rsidRPr="006F0B37">
        <w:rPr>
          <w:rFonts w:ascii="Calibri" w:hAnsi="Calibri"/>
          <w:color w:val="002060"/>
          <w:kern w:val="2"/>
          <w:sz w:val="27"/>
          <w:szCs w:val="27"/>
        </w:rPr>
        <w:t>Дані про виробництво електроенергії наведено в таблиці.</w:t>
      </w:r>
    </w:p>
    <w:p w:rsidR="006F0B37" w:rsidRPr="006F0B37" w:rsidRDefault="006F0B37" w:rsidP="006F0B37">
      <w:pPr>
        <w:widowControl w:val="0"/>
        <w:spacing w:line="220" w:lineRule="exact"/>
        <w:ind w:firstLine="567"/>
        <w:jc w:val="both"/>
        <w:rPr>
          <w:rFonts w:ascii="Calibri" w:hAnsi="Calibri"/>
          <w:color w:val="002060"/>
          <w:kern w:val="2"/>
          <w:sz w:val="27"/>
          <w:szCs w:val="27"/>
        </w:rPr>
      </w:pPr>
    </w:p>
    <w:tbl>
      <w:tblPr>
        <w:tblW w:w="9356" w:type="dxa"/>
        <w:tblLayout w:type="fixed"/>
        <w:tblCellMar>
          <w:left w:w="71" w:type="dxa"/>
          <w:right w:w="71" w:type="dxa"/>
        </w:tblCellMar>
        <w:tblLook w:val="0000" w:firstRow="0" w:lastRow="0" w:firstColumn="0" w:lastColumn="0" w:noHBand="0" w:noVBand="0"/>
      </w:tblPr>
      <w:tblGrid>
        <w:gridCol w:w="4678"/>
        <w:gridCol w:w="1131"/>
        <w:gridCol w:w="1134"/>
        <w:gridCol w:w="1276"/>
        <w:gridCol w:w="1137"/>
      </w:tblGrid>
      <w:tr w:rsidR="006F0B37" w:rsidRPr="006F0B37" w:rsidTr="00DA6CBB">
        <w:tc>
          <w:tcPr>
            <w:tcW w:w="4678" w:type="dxa"/>
            <w:vMerge w:val="restart"/>
            <w:tcBorders>
              <w:top w:val="single" w:sz="4" w:space="0" w:color="002060"/>
              <w:right w:val="single" w:sz="4" w:space="0" w:color="002060"/>
            </w:tcBorders>
            <w:vAlign w:val="center"/>
          </w:tcPr>
          <w:p w:rsidR="006F0B37" w:rsidRPr="006F0B37" w:rsidRDefault="006F0B37" w:rsidP="00BC7818">
            <w:pPr>
              <w:spacing w:before="60" w:line="240" w:lineRule="exact"/>
              <w:jc w:val="center"/>
              <w:rPr>
                <w:rFonts w:ascii="Calibri" w:hAnsi="Calibri"/>
                <w:color w:val="002060"/>
                <w:sz w:val="24"/>
                <w:szCs w:val="24"/>
              </w:rPr>
            </w:pPr>
          </w:p>
        </w:tc>
        <w:tc>
          <w:tcPr>
            <w:tcW w:w="2265" w:type="dxa"/>
            <w:gridSpan w:val="2"/>
            <w:tcBorders>
              <w:top w:val="single" w:sz="4" w:space="0" w:color="002060"/>
              <w:left w:val="single" w:sz="4" w:space="0" w:color="002060"/>
              <w:bottom w:val="single" w:sz="4" w:space="0" w:color="002060"/>
              <w:right w:val="single" w:sz="4" w:space="0" w:color="auto"/>
            </w:tcBorders>
            <w:shd w:val="clear" w:color="auto" w:fill="auto"/>
            <w:vAlign w:val="center"/>
          </w:tcPr>
          <w:p w:rsidR="006F0B37" w:rsidRPr="006F0B37" w:rsidRDefault="006F0B37" w:rsidP="00BC7818">
            <w:pPr>
              <w:keepLines/>
              <w:spacing w:before="20" w:line="240" w:lineRule="exact"/>
              <w:jc w:val="center"/>
              <w:rPr>
                <w:rFonts w:ascii="Calibri" w:hAnsi="Calibri"/>
                <w:color w:val="002060"/>
                <w:sz w:val="24"/>
                <w:szCs w:val="24"/>
              </w:rPr>
            </w:pPr>
            <w:r w:rsidRPr="006F0B37">
              <w:rPr>
                <w:rFonts w:ascii="Calibri" w:hAnsi="Calibri"/>
                <w:color w:val="002060"/>
                <w:sz w:val="24"/>
                <w:szCs w:val="24"/>
              </w:rPr>
              <w:t>Вироблено за</w:t>
            </w:r>
          </w:p>
        </w:tc>
        <w:tc>
          <w:tcPr>
            <w:tcW w:w="1276" w:type="dxa"/>
            <w:vMerge w:val="restart"/>
            <w:tcBorders>
              <w:top w:val="single" w:sz="4" w:space="0" w:color="002060"/>
              <w:left w:val="single" w:sz="4" w:space="0" w:color="auto"/>
              <w:right w:val="single" w:sz="4" w:space="0" w:color="002060"/>
            </w:tcBorders>
            <w:vAlign w:val="center"/>
          </w:tcPr>
          <w:p w:rsidR="006F0B37" w:rsidRPr="006F0B37" w:rsidRDefault="006F0B37" w:rsidP="00BC7818">
            <w:pPr>
              <w:keepLines/>
              <w:spacing w:before="20" w:line="240" w:lineRule="exact"/>
              <w:jc w:val="center"/>
              <w:rPr>
                <w:rFonts w:ascii="Calibri" w:hAnsi="Calibri"/>
                <w:color w:val="002060"/>
                <w:sz w:val="24"/>
                <w:szCs w:val="24"/>
                <w:lang w:val="en-US"/>
              </w:rPr>
            </w:pPr>
            <w:r w:rsidRPr="006F0B37">
              <w:rPr>
                <w:rFonts w:ascii="Calibri" w:hAnsi="Calibri"/>
                <w:color w:val="002060"/>
                <w:sz w:val="24"/>
                <w:szCs w:val="24"/>
              </w:rPr>
              <w:t>Трав</w:t>
            </w:r>
            <w:r w:rsidRPr="006F0B37">
              <w:rPr>
                <w:rFonts w:ascii="Calibri" w:hAnsi="Calibri"/>
                <w:color w:val="002060"/>
                <w:sz w:val="24"/>
                <w:szCs w:val="24"/>
                <w:lang w:val="en-US"/>
              </w:rPr>
              <w:t>ень</w:t>
            </w:r>
            <w:r w:rsidRPr="006F0B37">
              <w:rPr>
                <w:rFonts w:ascii="Calibri" w:hAnsi="Calibri"/>
                <w:color w:val="002060"/>
                <w:sz w:val="24"/>
                <w:szCs w:val="24"/>
              </w:rPr>
              <w:t xml:space="preserve"> 20</w:t>
            </w:r>
            <w:r w:rsidRPr="006F0B37">
              <w:rPr>
                <w:rFonts w:ascii="Calibri" w:hAnsi="Calibri"/>
                <w:color w:val="002060"/>
                <w:sz w:val="24"/>
                <w:szCs w:val="24"/>
                <w:lang w:val="en-US"/>
              </w:rPr>
              <w:t>20</w:t>
            </w:r>
          </w:p>
          <w:p w:rsidR="006F0B37" w:rsidRPr="006F0B37" w:rsidRDefault="006F0B37" w:rsidP="00BC7818">
            <w:pPr>
              <w:keepLines/>
              <w:spacing w:before="20" w:line="240" w:lineRule="exact"/>
              <w:jc w:val="center"/>
              <w:rPr>
                <w:rFonts w:ascii="Calibri" w:hAnsi="Calibri"/>
                <w:color w:val="002060"/>
                <w:sz w:val="24"/>
                <w:szCs w:val="24"/>
                <w:lang w:val="en-US"/>
              </w:rPr>
            </w:pPr>
            <w:r w:rsidRPr="006F0B37">
              <w:rPr>
                <w:rFonts w:ascii="Calibri" w:hAnsi="Calibri"/>
                <w:color w:val="002060"/>
                <w:sz w:val="24"/>
                <w:szCs w:val="24"/>
              </w:rPr>
              <w:t>у % до трав</w:t>
            </w:r>
            <w:r w:rsidRPr="006F0B37">
              <w:rPr>
                <w:rFonts w:ascii="Calibri" w:hAnsi="Calibri"/>
                <w:color w:val="002060"/>
                <w:sz w:val="24"/>
                <w:szCs w:val="24"/>
                <w:lang w:val="en-US"/>
              </w:rPr>
              <w:t>ня</w:t>
            </w:r>
            <w:r w:rsidRPr="006F0B37">
              <w:rPr>
                <w:rFonts w:ascii="Calibri" w:hAnsi="Calibri"/>
                <w:color w:val="002060"/>
                <w:sz w:val="24"/>
                <w:szCs w:val="24"/>
              </w:rPr>
              <w:t xml:space="preserve"> 201</w:t>
            </w:r>
            <w:r w:rsidRPr="006F0B37">
              <w:rPr>
                <w:rFonts w:ascii="Calibri" w:hAnsi="Calibri"/>
                <w:color w:val="002060"/>
                <w:sz w:val="24"/>
                <w:szCs w:val="24"/>
                <w:lang w:val="en-US"/>
              </w:rPr>
              <w:t>9</w:t>
            </w:r>
          </w:p>
        </w:tc>
        <w:tc>
          <w:tcPr>
            <w:tcW w:w="1137" w:type="dxa"/>
            <w:vMerge w:val="restart"/>
            <w:tcBorders>
              <w:top w:val="single" w:sz="4" w:space="0" w:color="002060"/>
              <w:left w:val="single" w:sz="4" w:space="0" w:color="002060"/>
              <w:right w:val="nil"/>
            </w:tcBorders>
            <w:vAlign w:val="center"/>
          </w:tcPr>
          <w:p w:rsidR="006F0B37" w:rsidRPr="006F0B37" w:rsidRDefault="006F0B37" w:rsidP="00BC7818">
            <w:pPr>
              <w:keepLines/>
              <w:spacing w:before="20" w:line="240" w:lineRule="exact"/>
              <w:jc w:val="center"/>
              <w:rPr>
                <w:rFonts w:ascii="Calibri" w:hAnsi="Calibri"/>
                <w:color w:val="002060"/>
                <w:sz w:val="24"/>
                <w:szCs w:val="24"/>
                <w:lang w:val="ru-RU"/>
              </w:rPr>
            </w:pPr>
            <w:r w:rsidRPr="006F0B37">
              <w:rPr>
                <w:rFonts w:ascii="Calibri" w:hAnsi="Calibri"/>
                <w:color w:val="002060"/>
                <w:sz w:val="24"/>
                <w:szCs w:val="24"/>
              </w:rPr>
              <w:t xml:space="preserve">Січень– </w:t>
            </w:r>
            <w:r w:rsidRPr="006F0B37">
              <w:rPr>
                <w:rFonts w:ascii="Calibri" w:hAnsi="Calibri"/>
                <w:color w:val="002060"/>
                <w:sz w:val="24"/>
                <w:szCs w:val="24"/>
                <w:lang w:val="ru-RU"/>
              </w:rPr>
              <w:t>травень</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w:t>
            </w:r>
            <w:r w:rsidRPr="006F0B37">
              <w:rPr>
                <w:rFonts w:ascii="Calibri" w:hAnsi="Calibri"/>
                <w:color w:val="002060"/>
                <w:sz w:val="24"/>
                <w:szCs w:val="24"/>
                <w:lang w:val="ru-RU"/>
              </w:rPr>
              <w:t>20</w:t>
            </w:r>
          </w:p>
          <w:p w:rsidR="006F0B37" w:rsidRPr="006F0B37" w:rsidRDefault="006F0B37" w:rsidP="00BC7818">
            <w:pPr>
              <w:keepLines/>
              <w:spacing w:before="20" w:line="240" w:lineRule="exact"/>
              <w:jc w:val="center"/>
              <w:rPr>
                <w:rFonts w:ascii="Calibri" w:hAnsi="Calibri"/>
                <w:color w:val="002060"/>
                <w:sz w:val="24"/>
                <w:szCs w:val="24"/>
                <w:lang w:val="ru-RU"/>
              </w:rPr>
            </w:pPr>
            <w:r w:rsidRPr="006F0B37">
              <w:rPr>
                <w:rFonts w:ascii="Calibri" w:hAnsi="Calibri"/>
                <w:color w:val="002060"/>
                <w:sz w:val="24"/>
                <w:szCs w:val="24"/>
              </w:rPr>
              <w:t xml:space="preserve">у % до січня– </w:t>
            </w:r>
            <w:r w:rsidRPr="006F0B37">
              <w:rPr>
                <w:rFonts w:ascii="Calibri" w:hAnsi="Calibri"/>
                <w:color w:val="002060"/>
                <w:sz w:val="24"/>
                <w:szCs w:val="24"/>
                <w:lang w:val="ru-RU"/>
              </w:rPr>
              <w:t>травня</w:t>
            </w:r>
            <w:r w:rsidRPr="006F0B37">
              <w:rPr>
                <w:rFonts w:ascii="Calibri" w:hAnsi="Calibri"/>
                <w:color w:val="002060"/>
                <w:sz w:val="24"/>
                <w:szCs w:val="24"/>
              </w:rPr>
              <w:t xml:space="preserve"> </w:t>
            </w:r>
            <w:r w:rsidRPr="006F0B37">
              <w:rPr>
                <w:rFonts w:ascii="Calibri" w:hAnsi="Calibri"/>
                <w:color w:val="002060"/>
                <w:sz w:val="24"/>
                <w:szCs w:val="24"/>
                <w:lang w:val="ru-RU"/>
              </w:rPr>
              <w:t xml:space="preserve">   </w:t>
            </w:r>
            <w:r w:rsidRPr="006F0B37">
              <w:rPr>
                <w:rFonts w:ascii="Calibri" w:hAnsi="Calibri"/>
                <w:color w:val="002060"/>
                <w:sz w:val="24"/>
                <w:szCs w:val="24"/>
              </w:rPr>
              <w:t>201</w:t>
            </w:r>
            <w:r w:rsidRPr="006F0B37">
              <w:rPr>
                <w:rFonts w:ascii="Calibri" w:hAnsi="Calibri"/>
                <w:color w:val="002060"/>
                <w:sz w:val="24"/>
                <w:szCs w:val="24"/>
                <w:lang w:val="ru-RU"/>
              </w:rPr>
              <w:t>9</w:t>
            </w:r>
          </w:p>
        </w:tc>
      </w:tr>
      <w:tr w:rsidR="006F0B37" w:rsidRPr="006F0B37" w:rsidTr="00DA6CBB">
        <w:tblPrEx>
          <w:tblBorders>
            <w:top w:val="single" w:sz="4" w:space="0" w:color="auto"/>
            <w:bottom w:val="single" w:sz="4" w:space="0" w:color="auto"/>
          </w:tblBorders>
        </w:tblPrEx>
        <w:trPr>
          <w:cantSplit/>
          <w:tblHeader/>
        </w:trPr>
        <w:tc>
          <w:tcPr>
            <w:tcW w:w="4678" w:type="dxa"/>
            <w:vMerge/>
            <w:tcBorders>
              <w:bottom w:val="single" w:sz="4" w:space="0" w:color="002060"/>
              <w:right w:val="single" w:sz="4" w:space="0" w:color="002060"/>
            </w:tcBorders>
            <w:vAlign w:val="center"/>
          </w:tcPr>
          <w:p w:rsidR="006F0B37" w:rsidRPr="006F0B37" w:rsidRDefault="006F0B37" w:rsidP="006F0B37">
            <w:pPr>
              <w:spacing w:before="60" w:line="240" w:lineRule="exact"/>
              <w:jc w:val="center"/>
              <w:rPr>
                <w:rFonts w:ascii="Calibri" w:hAnsi="Calibri"/>
                <w:color w:val="002060"/>
                <w:sz w:val="24"/>
                <w:szCs w:val="24"/>
              </w:rPr>
            </w:pPr>
          </w:p>
        </w:tc>
        <w:tc>
          <w:tcPr>
            <w:tcW w:w="1131" w:type="dxa"/>
            <w:tcBorders>
              <w:top w:val="single" w:sz="4" w:space="0" w:color="002060"/>
              <w:left w:val="single" w:sz="4" w:space="0" w:color="002060"/>
              <w:bottom w:val="single" w:sz="4" w:space="0" w:color="002060"/>
              <w:right w:val="single" w:sz="4" w:space="0" w:color="002060"/>
            </w:tcBorders>
            <w:shd w:val="clear" w:color="auto" w:fill="auto"/>
            <w:vAlign w:val="center"/>
          </w:tcPr>
          <w:p w:rsidR="006F0B37" w:rsidRPr="006F0B37" w:rsidRDefault="006F0B37" w:rsidP="006F0B37">
            <w:pPr>
              <w:spacing w:line="240" w:lineRule="exact"/>
              <w:jc w:val="center"/>
              <w:rPr>
                <w:rFonts w:ascii="Calibri" w:hAnsi="Calibri"/>
                <w:color w:val="002060"/>
                <w:sz w:val="24"/>
                <w:szCs w:val="24"/>
                <w:lang w:val="en-US"/>
              </w:rPr>
            </w:pPr>
            <w:r w:rsidRPr="006F0B37">
              <w:rPr>
                <w:rFonts w:ascii="Calibri" w:hAnsi="Calibri"/>
                <w:color w:val="002060"/>
                <w:sz w:val="24"/>
                <w:szCs w:val="24"/>
              </w:rPr>
              <w:t>січень–трав</w:t>
            </w:r>
            <w:r w:rsidRPr="006F0B37">
              <w:rPr>
                <w:rFonts w:ascii="Calibri" w:hAnsi="Calibri"/>
                <w:color w:val="002060"/>
                <w:sz w:val="24"/>
                <w:szCs w:val="24"/>
                <w:lang w:val="en-US"/>
              </w:rPr>
              <w:t>ень</w:t>
            </w:r>
          </w:p>
          <w:p w:rsidR="006F0B37" w:rsidRPr="006F0B37" w:rsidRDefault="006F0B37" w:rsidP="006F0B37">
            <w:pPr>
              <w:keepLines/>
              <w:spacing w:before="20" w:after="20"/>
              <w:jc w:val="center"/>
              <w:rPr>
                <w:rFonts w:ascii="Calibri" w:hAnsi="Calibri"/>
                <w:color w:val="002060"/>
                <w:sz w:val="24"/>
                <w:szCs w:val="24"/>
                <w:lang w:val="en-US"/>
              </w:rPr>
            </w:pPr>
            <w:r w:rsidRPr="006F0B37">
              <w:rPr>
                <w:rFonts w:ascii="Calibri" w:hAnsi="Calibri"/>
                <w:color w:val="002060"/>
                <w:sz w:val="24"/>
                <w:szCs w:val="24"/>
              </w:rPr>
              <w:t>20</w:t>
            </w:r>
            <w:r w:rsidRPr="006F0B37">
              <w:rPr>
                <w:rFonts w:ascii="Calibri" w:hAnsi="Calibri"/>
                <w:color w:val="002060"/>
                <w:sz w:val="24"/>
                <w:szCs w:val="24"/>
                <w:lang w:val="en-US"/>
              </w:rPr>
              <w:t>20</w:t>
            </w:r>
          </w:p>
        </w:tc>
        <w:tc>
          <w:tcPr>
            <w:tcW w:w="1134" w:type="dxa"/>
            <w:tcBorders>
              <w:top w:val="single" w:sz="4" w:space="0" w:color="002060"/>
              <w:left w:val="single" w:sz="4" w:space="0" w:color="002060"/>
              <w:bottom w:val="single" w:sz="4" w:space="0" w:color="002060"/>
              <w:right w:val="single" w:sz="4" w:space="0" w:color="002060"/>
            </w:tcBorders>
            <w:shd w:val="clear" w:color="auto" w:fill="auto"/>
            <w:vAlign w:val="center"/>
          </w:tcPr>
          <w:p w:rsidR="006F0B37" w:rsidRPr="006F0B37" w:rsidRDefault="006F0B37" w:rsidP="006F0B37">
            <w:pPr>
              <w:keepLines/>
              <w:spacing w:after="20"/>
              <w:jc w:val="center"/>
              <w:rPr>
                <w:rFonts w:ascii="Calibri" w:hAnsi="Calibri"/>
                <w:color w:val="002060"/>
                <w:sz w:val="24"/>
                <w:szCs w:val="24"/>
                <w:lang w:val="en-US"/>
              </w:rPr>
            </w:pPr>
            <w:r w:rsidRPr="006F0B37">
              <w:rPr>
                <w:rFonts w:ascii="Calibri" w:hAnsi="Calibri"/>
                <w:color w:val="002060"/>
                <w:sz w:val="24"/>
                <w:szCs w:val="24"/>
                <w:lang w:val="en-US"/>
              </w:rPr>
              <w:t xml:space="preserve">травень </w:t>
            </w:r>
            <w:r w:rsidRPr="006F0B37">
              <w:rPr>
                <w:rFonts w:ascii="Calibri" w:hAnsi="Calibri"/>
                <w:color w:val="002060"/>
                <w:sz w:val="24"/>
                <w:szCs w:val="24"/>
              </w:rPr>
              <w:t>20</w:t>
            </w:r>
            <w:r w:rsidRPr="006F0B37">
              <w:rPr>
                <w:rFonts w:ascii="Calibri" w:hAnsi="Calibri"/>
                <w:color w:val="002060"/>
                <w:sz w:val="24"/>
                <w:szCs w:val="24"/>
                <w:lang w:val="en-US"/>
              </w:rPr>
              <w:t>20</w:t>
            </w:r>
          </w:p>
        </w:tc>
        <w:tc>
          <w:tcPr>
            <w:tcW w:w="1276" w:type="dxa"/>
            <w:vMerge/>
            <w:tcBorders>
              <w:left w:val="single" w:sz="4" w:space="0" w:color="002060"/>
              <w:bottom w:val="single" w:sz="4" w:space="0" w:color="002060"/>
              <w:right w:val="single" w:sz="4" w:space="0" w:color="002060"/>
            </w:tcBorders>
          </w:tcPr>
          <w:p w:rsidR="006F0B37" w:rsidRPr="006F0B37" w:rsidRDefault="006F0B37" w:rsidP="006F0B37">
            <w:pPr>
              <w:keepLines/>
              <w:spacing w:before="20"/>
              <w:jc w:val="center"/>
              <w:rPr>
                <w:rFonts w:ascii="Calibri" w:hAnsi="Calibri"/>
                <w:color w:val="002060"/>
                <w:sz w:val="24"/>
                <w:szCs w:val="24"/>
              </w:rPr>
            </w:pPr>
          </w:p>
        </w:tc>
        <w:tc>
          <w:tcPr>
            <w:tcW w:w="1137" w:type="dxa"/>
            <w:vMerge/>
            <w:tcBorders>
              <w:left w:val="single" w:sz="4" w:space="0" w:color="002060"/>
              <w:bottom w:val="single" w:sz="4" w:space="0" w:color="002060"/>
              <w:right w:val="nil"/>
            </w:tcBorders>
            <w:vAlign w:val="center"/>
          </w:tcPr>
          <w:p w:rsidR="006F0B37" w:rsidRPr="006F0B37" w:rsidRDefault="006F0B37" w:rsidP="006F0B37">
            <w:pPr>
              <w:keepLines/>
              <w:spacing w:before="20"/>
              <w:jc w:val="center"/>
              <w:rPr>
                <w:rFonts w:ascii="Calibri" w:hAnsi="Calibri"/>
                <w:color w:val="002060"/>
                <w:sz w:val="24"/>
                <w:szCs w:val="24"/>
              </w:rPr>
            </w:pPr>
          </w:p>
        </w:tc>
      </w:tr>
      <w:tr w:rsidR="006F0B37" w:rsidRPr="006F0B37" w:rsidTr="00DA6CBB">
        <w:tc>
          <w:tcPr>
            <w:tcW w:w="4678" w:type="dxa"/>
            <w:tcBorders>
              <w:top w:val="single" w:sz="4" w:space="0" w:color="002060"/>
            </w:tcBorders>
            <w:vAlign w:val="bottom"/>
          </w:tcPr>
          <w:p w:rsidR="006F0B37" w:rsidRPr="006F0B37" w:rsidRDefault="006F0B37" w:rsidP="00DA6CBB">
            <w:pPr>
              <w:spacing w:before="120" w:line="260" w:lineRule="exact"/>
              <w:ind w:left="142" w:hanging="142"/>
              <w:rPr>
                <w:rFonts w:ascii="Calibri" w:hAnsi="Calibri"/>
                <w:color w:val="002060"/>
                <w:kern w:val="2"/>
                <w:sz w:val="24"/>
                <w:szCs w:val="24"/>
              </w:rPr>
            </w:pPr>
            <w:r w:rsidRPr="006F0B37">
              <w:rPr>
                <w:rFonts w:ascii="Calibri" w:hAnsi="Calibri"/>
                <w:color w:val="002060"/>
                <w:kern w:val="2"/>
                <w:sz w:val="24"/>
                <w:szCs w:val="24"/>
              </w:rPr>
              <w:t>Електроенергія, млрд.кВт·год</w:t>
            </w:r>
          </w:p>
        </w:tc>
        <w:tc>
          <w:tcPr>
            <w:tcW w:w="1131" w:type="dxa"/>
            <w:shd w:val="clear" w:color="auto" w:fill="auto"/>
            <w:vAlign w:val="bottom"/>
          </w:tcPr>
          <w:p w:rsidR="006F0B37" w:rsidRPr="006F0B37" w:rsidRDefault="006F0B37" w:rsidP="00DA6CBB">
            <w:pPr>
              <w:widowControl w:val="0"/>
              <w:spacing w:before="120" w:line="260" w:lineRule="exact"/>
              <w:jc w:val="right"/>
              <w:rPr>
                <w:rFonts w:ascii="Calibri" w:hAnsi="Calibri" w:cs="Calibri"/>
                <w:color w:val="002060"/>
                <w:sz w:val="24"/>
                <w:szCs w:val="24"/>
              </w:rPr>
            </w:pPr>
            <w:r w:rsidRPr="006F0B37">
              <w:rPr>
                <w:rFonts w:ascii="Calibri" w:hAnsi="Calibri" w:cs="Calibri"/>
                <w:color w:val="002060"/>
                <w:sz w:val="24"/>
                <w:szCs w:val="24"/>
              </w:rPr>
              <w:t>60,0</w:t>
            </w:r>
          </w:p>
        </w:tc>
        <w:tc>
          <w:tcPr>
            <w:tcW w:w="1134" w:type="dxa"/>
            <w:shd w:val="clear" w:color="auto" w:fill="auto"/>
            <w:vAlign w:val="bottom"/>
          </w:tcPr>
          <w:p w:rsidR="006F0B37" w:rsidRPr="006F0B37" w:rsidRDefault="006F0B37" w:rsidP="00DA6CBB">
            <w:pPr>
              <w:widowControl w:val="0"/>
              <w:spacing w:before="120" w:line="260" w:lineRule="exact"/>
              <w:jc w:val="right"/>
              <w:rPr>
                <w:rFonts w:ascii="Calibri" w:hAnsi="Calibri" w:cs="Calibri"/>
                <w:color w:val="002060"/>
                <w:sz w:val="24"/>
                <w:szCs w:val="24"/>
              </w:rPr>
            </w:pPr>
            <w:r w:rsidRPr="006F0B37">
              <w:rPr>
                <w:rFonts w:ascii="Calibri" w:hAnsi="Calibri" w:cs="Calibri"/>
                <w:color w:val="002060"/>
                <w:sz w:val="24"/>
                <w:szCs w:val="24"/>
              </w:rPr>
              <w:t>10,3</w:t>
            </w:r>
          </w:p>
        </w:tc>
        <w:tc>
          <w:tcPr>
            <w:tcW w:w="1276" w:type="dxa"/>
            <w:vAlign w:val="bottom"/>
          </w:tcPr>
          <w:p w:rsidR="006F0B37" w:rsidRPr="006F0B37" w:rsidRDefault="006F0B37" w:rsidP="00DA6CBB">
            <w:pPr>
              <w:widowControl w:val="0"/>
              <w:spacing w:before="120" w:line="260" w:lineRule="exact"/>
              <w:jc w:val="right"/>
              <w:rPr>
                <w:rFonts w:ascii="Calibri" w:hAnsi="Calibri" w:cs="Calibri"/>
                <w:color w:val="002060"/>
                <w:sz w:val="24"/>
                <w:szCs w:val="24"/>
              </w:rPr>
            </w:pPr>
            <w:r w:rsidRPr="006F0B37">
              <w:rPr>
                <w:rFonts w:ascii="Calibri" w:hAnsi="Calibri" w:cs="Calibri"/>
                <w:color w:val="002060"/>
                <w:sz w:val="24"/>
                <w:szCs w:val="24"/>
              </w:rPr>
              <w:t>86,9</w:t>
            </w:r>
          </w:p>
        </w:tc>
        <w:tc>
          <w:tcPr>
            <w:tcW w:w="1137" w:type="dxa"/>
            <w:shd w:val="clear" w:color="auto" w:fill="auto"/>
            <w:vAlign w:val="bottom"/>
          </w:tcPr>
          <w:p w:rsidR="006F0B37" w:rsidRPr="006F0B37" w:rsidRDefault="006F0B37" w:rsidP="00DA6CBB">
            <w:pPr>
              <w:widowControl w:val="0"/>
              <w:spacing w:before="120" w:line="260" w:lineRule="exact"/>
              <w:jc w:val="right"/>
              <w:rPr>
                <w:rFonts w:ascii="Calibri" w:hAnsi="Calibri" w:cs="Calibri"/>
                <w:color w:val="002060"/>
                <w:sz w:val="24"/>
                <w:szCs w:val="24"/>
              </w:rPr>
            </w:pPr>
            <w:r w:rsidRPr="006F0B37">
              <w:rPr>
                <w:rFonts w:ascii="Calibri" w:hAnsi="Calibri" w:cs="Calibri"/>
                <w:color w:val="002060"/>
                <w:sz w:val="24"/>
                <w:szCs w:val="24"/>
              </w:rPr>
              <w:t>88,8</w:t>
            </w:r>
          </w:p>
        </w:tc>
      </w:tr>
      <w:tr w:rsidR="006F0B37" w:rsidRPr="006F0B37" w:rsidTr="00DA6CBB">
        <w:tc>
          <w:tcPr>
            <w:tcW w:w="4678" w:type="dxa"/>
            <w:vAlign w:val="bottom"/>
          </w:tcPr>
          <w:p w:rsidR="006F0B37" w:rsidRPr="006F0B37" w:rsidRDefault="006F0B37" w:rsidP="006F0B37">
            <w:pPr>
              <w:spacing w:before="60" w:line="260" w:lineRule="exact"/>
              <w:ind w:left="142"/>
              <w:rPr>
                <w:rFonts w:ascii="Calibri" w:hAnsi="Calibri"/>
                <w:color w:val="002060"/>
                <w:sz w:val="24"/>
                <w:szCs w:val="24"/>
              </w:rPr>
            </w:pPr>
            <w:r w:rsidRPr="006F0B37">
              <w:rPr>
                <w:rFonts w:ascii="Calibri" w:hAnsi="Calibri"/>
                <w:color w:val="002060"/>
                <w:sz w:val="24"/>
                <w:szCs w:val="24"/>
              </w:rPr>
              <w:t>у т.ч. вироблена</w:t>
            </w:r>
          </w:p>
        </w:tc>
        <w:tc>
          <w:tcPr>
            <w:tcW w:w="1131"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p>
        </w:tc>
        <w:tc>
          <w:tcPr>
            <w:tcW w:w="1134"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p>
        </w:tc>
        <w:tc>
          <w:tcPr>
            <w:tcW w:w="1276"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p>
        </w:tc>
        <w:tc>
          <w:tcPr>
            <w:tcW w:w="1137"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p>
        </w:tc>
      </w:tr>
      <w:tr w:rsidR="006F0B37" w:rsidRPr="006F0B37" w:rsidTr="00DA6CBB">
        <w:tc>
          <w:tcPr>
            <w:tcW w:w="4678" w:type="dxa"/>
            <w:vAlign w:val="bottom"/>
          </w:tcPr>
          <w:p w:rsidR="006F0B37" w:rsidRPr="006F0B37" w:rsidRDefault="006F0B37" w:rsidP="006F0B37">
            <w:pPr>
              <w:spacing w:before="60" w:line="260" w:lineRule="exact"/>
              <w:ind w:left="142"/>
              <w:outlineLvl w:val="1"/>
              <w:rPr>
                <w:rFonts w:ascii="Calibri" w:hAnsi="Calibri"/>
                <w:color w:val="002060"/>
                <w:sz w:val="24"/>
                <w:szCs w:val="24"/>
              </w:rPr>
            </w:pPr>
            <w:r w:rsidRPr="006F0B37">
              <w:rPr>
                <w:rFonts w:ascii="Calibri" w:hAnsi="Calibri"/>
                <w:color w:val="002060"/>
                <w:sz w:val="24"/>
                <w:szCs w:val="24"/>
              </w:rPr>
              <w:t xml:space="preserve">тепловими електростанціями  </w:t>
            </w:r>
          </w:p>
        </w:tc>
        <w:tc>
          <w:tcPr>
            <w:tcW w:w="1131"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21,3</w:t>
            </w:r>
          </w:p>
        </w:tc>
        <w:tc>
          <w:tcPr>
            <w:tcW w:w="1134"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4,0</w:t>
            </w:r>
          </w:p>
        </w:tc>
        <w:tc>
          <w:tcPr>
            <w:tcW w:w="1276"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97,6</w:t>
            </w:r>
          </w:p>
        </w:tc>
        <w:tc>
          <w:tcPr>
            <w:tcW w:w="1137"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83,1</w:t>
            </w:r>
          </w:p>
        </w:tc>
      </w:tr>
      <w:tr w:rsidR="006F0B37" w:rsidRPr="006F0B37" w:rsidTr="00DA6CBB">
        <w:tc>
          <w:tcPr>
            <w:tcW w:w="4678" w:type="dxa"/>
            <w:vAlign w:val="bottom"/>
          </w:tcPr>
          <w:p w:rsidR="006F0B37" w:rsidRPr="006F0B37" w:rsidRDefault="006F0B37" w:rsidP="006F0B37">
            <w:pPr>
              <w:spacing w:before="60" w:line="260" w:lineRule="exact"/>
              <w:ind w:left="142"/>
              <w:rPr>
                <w:rFonts w:ascii="Calibri" w:hAnsi="Calibri"/>
                <w:color w:val="002060"/>
                <w:sz w:val="24"/>
                <w:szCs w:val="24"/>
              </w:rPr>
            </w:pPr>
            <w:r w:rsidRPr="006F0B37">
              <w:rPr>
                <w:rFonts w:ascii="Calibri" w:hAnsi="Calibri"/>
                <w:color w:val="002060"/>
                <w:sz w:val="24"/>
                <w:szCs w:val="24"/>
              </w:rPr>
              <w:t>атомними електростанціями</w:t>
            </w:r>
          </w:p>
        </w:tc>
        <w:tc>
          <w:tcPr>
            <w:tcW w:w="1131"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34,4</w:t>
            </w:r>
          </w:p>
        </w:tc>
        <w:tc>
          <w:tcPr>
            <w:tcW w:w="1134"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5,5</w:t>
            </w:r>
          </w:p>
        </w:tc>
        <w:tc>
          <w:tcPr>
            <w:tcW w:w="1276"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82,4</w:t>
            </w:r>
          </w:p>
        </w:tc>
        <w:tc>
          <w:tcPr>
            <w:tcW w:w="1137"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93,1</w:t>
            </w:r>
          </w:p>
        </w:tc>
      </w:tr>
      <w:tr w:rsidR="006F0B37" w:rsidRPr="006F0B37" w:rsidTr="00DA6CBB">
        <w:tc>
          <w:tcPr>
            <w:tcW w:w="4678" w:type="dxa"/>
            <w:vAlign w:val="bottom"/>
          </w:tcPr>
          <w:p w:rsidR="006F0B37" w:rsidRPr="006F0B37" w:rsidRDefault="006F0B37" w:rsidP="006F0B37">
            <w:pPr>
              <w:spacing w:before="60" w:line="260" w:lineRule="exact"/>
              <w:ind w:left="142"/>
              <w:rPr>
                <w:rFonts w:ascii="Calibri" w:hAnsi="Calibri"/>
                <w:color w:val="002060"/>
                <w:sz w:val="24"/>
                <w:szCs w:val="24"/>
              </w:rPr>
            </w:pPr>
            <w:r w:rsidRPr="006F0B37">
              <w:rPr>
                <w:rFonts w:ascii="Calibri" w:hAnsi="Calibri"/>
                <w:color w:val="002060"/>
                <w:sz w:val="24"/>
                <w:szCs w:val="24"/>
              </w:rPr>
              <w:t>гідроелектростанціями</w:t>
            </w:r>
          </w:p>
        </w:tc>
        <w:tc>
          <w:tcPr>
            <w:tcW w:w="1131"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2,8</w:t>
            </w:r>
          </w:p>
        </w:tc>
        <w:tc>
          <w:tcPr>
            <w:tcW w:w="1134"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0,6</w:t>
            </w:r>
          </w:p>
        </w:tc>
        <w:tc>
          <w:tcPr>
            <w:tcW w:w="1276"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65,3</w:t>
            </w:r>
          </w:p>
        </w:tc>
        <w:tc>
          <w:tcPr>
            <w:tcW w:w="1137"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73,3</w:t>
            </w:r>
          </w:p>
        </w:tc>
      </w:tr>
      <w:tr w:rsidR="006F0B37" w:rsidRPr="006F0B37" w:rsidTr="00DA6CBB">
        <w:tc>
          <w:tcPr>
            <w:tcW w:w="4678" w:type="dxa"/>
            <w:vAlign w:val="bottom"/>
          </w:tcPr>
          <w:p w:rsidR="006F0B37" w:rsidRPr="006F0B37" w:rsidRDefault="006F0B37" w:rsidP="006F0B37">
            <w:pPr>
              <w:spacing w:before="60" w:line="260" w:lineRule="exact"/>
              <w:ind w:left="142"/>
              <w:rPr>
                <w:rFonts w:ascii="Calibri" w:hAnsi="Calibri"/>
                <w:color w:val="002060"/>
                <w:sz w:val="24"/>
                <w:szCs w:val="24"/>
              </w:rPr>
            </w:pPr>
            <w:r w:rsidRPr="006F0B37">
              <w:rPr>
                <w:rFonts w:ascii="Calibri" w:hAnsi="Calibri"/>
                <w:color w:val="002060"/>
                <w:sz w:val="24"/>
                <w:szCs w:val="24"/>
              </w:rPr>
              <w:t>вітровими електростанціями</w:t>
            </w:r>
          </w:p>
        </w:tc>
        <w:tc>
          <w:tcPr>
            <w:tcW w:w="1131"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0,9</w:t>
            </w:r>
          </w:p>
        </w:tc>
        <w:tc>
          <w:tcPr>
            <w:tcW w:w="1134"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0,1</w:t>
            </w:r>
          </w:p>
        </w:tc>
        <w:tc>
          <w:tcPr>
            <w:tcW w:w="1276"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100,8</w:t>
            </w:r>
          </w:p>
        </w:tc>
        <w:tc>
          <w:tcPr>
            <w:tcW w:w="1137"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128,6</w:t>
            </w:r>
          </w:p>
        </w:tc>
      </w:tr>
      <w:tr w:rsidR="006F0B37" w:rsidRPr="006F0B37" w:rsidTr="00DA6CBB">
        <w:tc>
          <w:tcPr>
            <w:tcW w:w="4678" w:type="dxa"/>
          </w:tcPr>
          <w:p w:rsidR="006F0B37" w:rsidRPr="006F0B37" w:rsidRDefault="006F0B37" w:rsidP="006F0B37">
            <w:pPr>
              <w:spacing w:before="60" w:line="260" w:lineRule="exact"/>
              <w:ind w:left="142"/>
              <w:rPr>
                <w:rFonts w:ascii="Calibri" w:hAnsi="Calibri"/>
                <w:color w:val="002060"/>
                <w:sz w:val="24"/>
                <w:szCs w:val="24"/>
              </w:rPr>
            </w:pPr>
            <w:r w:rsidRPr="006F0B37">
              <w:rPr>
                <w:rFonts w:ascii="Calibri" w:hAnsi="Calibri"/>
                <w:color w:val="002060"/>
                <w:sz w:val="24"/>
                <w:szCs w:val="24"/>
              </w:rPr>
              <w:t>сонячними електростанціями</w:t>
            </w:r>
          </w:p>
        </w:tc>
        <w:tc>
          <w:tcPr>
            <w:tcW w:w="1131"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0,7</w:t>
            </w:r>
          </w:p>
        </w:tc>
        <w:tc>
          <w:tcPr>
            <w:tcW w:w="1134"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0,2</w:t>
            </w:r>
          </w:p>
        </w:tc>
        <w:tc>
          <w:tcPr>
            <w:tcW w:w="1276" w:type="dxa"/>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101,5</w:t>
            </w:r>
          </w:p>
        </w:tc>
        <w:tc>
          <w:tcPr>
            <w:tcW w:w="1137" w:type="dxa"/>
            <w:shd w:val="clear" w:color="auto" w:fill="auto"/>
            <w:vAlign w:val="bottom"/>
          </w:tcPr>
          <w:p w:rsidR="006F0B37" w:rsidRPr="006F0B37" w:rsidRDefault="006F0B37" w:rsidP="006F0B37">
            <w:pPr>
              <w:widowControl w:val="0"/>
              <w:spacing w:before="60" w:line="260" w:lineRule="exact"/>
              <w:jc w:val="right"/>
              <w:rPr>
                <w:rFonts w:ascii="Calibri" w:hAnsi="Calibri" w:cs="Calibri"/>
                <w:color w:val="002060"/>
                <w:sz w:val="24"/>
                <w:szCs w:val="24"/>
              </w:rPr>
            </w:pPr>
            <w:r w:rsidRPr="006F0B37">
              <w:rPr>
                <w:rFonts w:ascii="Calibri" w:hAnsi="Calibri" w:cs="Calibri"/>
                <w:color w:val="002060"/>
                <w:sz w:val="24"/>
                <w:szCs w:val="24"/>
              </w:rPr>
              <w:t>120,1</w:t>
            </w:r>
          </w:p>
        </w:tc>
      </w:tr>
    </w:tbl>
    <w:p w:rsidR="006F0B37" w:rsidRPr="006F0B37" w:rsidRDefault="006F0B37" w:rsidP="006F0B37">
      <w:pPr>
        <w:widowControl w:val="0"/>
        <w:spacing w:after="120"/>
        <w:ind w:firstLine="567"/>
        <w:jc w:val="both"/>
        <w:rPr>
          <w:rFonts w:ascii="Calibri" w:hAnsi="Calibri"/>
          <w:color w:val="002060"/>
          <w:kern w:val="2"/>
          <w:sz w:val="27"/>
          <w:szCs w:val="27"/>
        </w:rPr>
      </w:pPr>
      <w:r w:rsidRPr="006F0B37">
        <w:rPr>
          <w:rFonts w:ascii="Calibri" w:hAnsi="Calibri"/>
          <w:color w:val="002060"/>
          <w:kern w:val="2"/>
          <w:sz w:val="27"/>
          <w:szCs w:val="27"/>
        </w:rPr>
        <w:lastRenderedPageBreak/>
        <w:t>Індекси промислової продукції по регіонах наведено в таблиці.</w:t>
      </w:r>
    </w:p>
    <w:p w:rsidR="006F0B37" w:rsidRPr="006F0B37" w:rsidRDefault="006F0B37" w:rsidP="00DA6CBB">
      <w:pPr>
        <w:widowControl w:val="0"/>
        <w:spacing w:line="200" w:lineRule="exact"/>
        <w:ind w:right="170"/>
        <w:jc w:val="right"/>
        <w:rPr>
          <w:rFonts w:ascii="Calibri" w:hAnsi="Calibri"/>
          <w:color w:val="002060"/>
          <w:kern w:val="2"/>
          <w:sz w:val="24"/>
          <w:szCs w:val="24"/>
        </w:rPr>
      </w:pPr>
      <w:r w:rsidRPr="006F0B37">
        <w:rPr>
          <w:rFonts w:ascii="Calibri" w:hAnsi="Calibri"/>
          <w:color w:val="002060"/>
          <w:sz w:val="24"/>
          <w:szCs w:val="24"/>
        </w:rPr>
        <w:t>(відсотків)</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8"/>
        <w:gridCol w:w="1561"/>
        <w:gridCol w:w="1844"/>
        <w:gridCol w:w="2128"/>
      </w:tblGrid>
      <w:tr w:rsidR="006F0B37" w:rsidRPr="006F0B37" w:rsidTr="006F0B37">
        <w:trPr>
          <w:cantSplit/>
          <w:trHeight w:val="541"/>
          <w:jc w:val="center"/>
        </w:trPr>
        <w:tc>
          <w:tcPr>
            <w:tcW w:w="2547" w:type="dxa"/>
            <w:vMerge w:val="restart"/>
            <w:tcBorders>
              <w:left w:val="nil"/>
              <w:bottom w:val="single" w:sz="4" w:space="0" w:color="auto"/>
              <w:right w:val="single" w:sz="4" w:space="0" w:color="auto"/>
            </w:tcBorders>
          </w:tcPr>
          <w:p w:rsidR="006F0B37" w:rsidRPr="006F0B37" w:rsidRDefault="006F0B37" w:rsidP="006F0B37">
            <w:pPr>
              <w:widowControl w:val="0"/>
              <w:spacing w:line="240" w:lineRule="exact"/>
              <w:jc w:val="both"/>
              <w:rPr>
                <w:rFonts w:ascii="Calibri" w:hAnsi="Calibri"/>
                <w:color w:val="002060"/>
                <w:sz w:val="24"/>
                <w:szCs w:val="24"/>
              </w:rPr>
            </w:pPr>
          </w:p>
        </w:tc>
        <w:tc>
          <w:tcPr>
            <w:tcW w:w="2979" w:type="dxa"/>
            <w:gridSpan w:val="2"/>
            <w:tcBorders>
              <w:top w:val="single" w:sz="4" w:space="0" w:color="auto"/>
              <w:left w:val="single" w:sz="4" w:space="0" w:color="auto"/>
              <w:bottom w:val="nil"/>
              <w:right w:val="single" w:sz="4" w:space="0" w:color="auto"/>
            </w:tcBorders>
            <w:vAlign w:val="center"/>
          </w:tcPr>
          <w:p w:rsidR="006F0B37" w:rsidRPr="000E07C1" w:rsidRDefault="006F0B37" w:rsidP="006F0B37">
            <w:pPr>
              <w:spacing w:line="240" w:lineRule="exact"/>
              <w:ind w:left="-113" w:right="-113"/>
              <w:jc w:val="center"/>
              <w:rPr>
                <w:rFonts w:ascii="Calibri" w:hAnsi="Calibri"/>
                <w:color w:val="002060"/>
                <w:sz w:val="24"/>
                <w:szCs w:val="24"/>
              </w:rPr>
            </w:pPr>
            <w:r w:rsidRPr="000E07C1">
              <w:rPr>
                <w:rFonts w:ascii="Calibri" w:hAnsi="Calibri"/>
                <w:color w:val="002060"/>
                <w:sz w:val="24"/>
                <w:szCs w:val="24"/>
              </w:rPr>
              <w:t>Травень 2020 до</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6F0B37" w:rsidRPr="000E07C1" w:rsidRDefault="006F0B37" w:rsidP="006F0B37">
            <w:pPr>
              <w:spacing w:line="240" w:lineRule="exact"/>
              <w:ind w:left="-113" w:right="-113"/>
              <w:jc w:val="center"/>
              <w:rPr>
                <w:rFonts w:ascii="Calibri" w:hAnsi="Calibri"/>
                <w:color w:val="002060"/>
                <w:sz w:val="24"/>
                <w:szCs w:val="24"/>
              </w:rPr>
            </w:pPr>
            <w:r w:rsidRPr="000E07C1">
              <w:rPr>
                <w:rFonts w:ascii="Calibri" w:hAnsi="Calibri"/>
                <w:color w:val="002060"/>
                <w:sz w:val="24"/>
                <w:szCs w:val="24"/>
              </w:rPr>
              <w:t>Січень–травень</w:t>
            </w:r>
            <w:r w:rsidRPr="000E07C1">
              <w:rPr>
                <w:rFonts w:ascii="Calibri" w:hAnsi="Calibri"/>
                <w:color w:val="002060"/>
                <w:sz w:val="24"/>
                <w:szCs w:val="24"/>
              </w:rPr>
              <w:br/>
              <w:t xml:space="preserve">2020 </w:t>
            </w:r>
            <w:r w:rsidRPr="000E07C1">
              <w:rPr>
                <w:rFonts w:ascii="Calibri" w:hAnsi="Calibri"/>
                <w:color w:val="002060"/>
                <w:sz w:val="24"/>
                <w:szCs w:val="24"/>
              </w:rPr>
              <w:br/>
              <w:t>до</w:t>
            </w:r>
            <w:r w:rsidRPr="000E07C1">
              <w:rPr>
                <w:rFonts w:ascii="Calibri" w:hAnsi="Calibri"/>
                <w:color w:val="002060"/>
                <w:sz w:val="24"/>
                <w:szCs w:val="24"/>
              </w:rPr>
              <w:br/>
              <w:t>січня–травня</w:t>
            </w:r>
            <w:r w:rsidRPr="000E07C1">
              <w:rPr>
                <w:rFonts w:ascii="Calibri" w:hAnsi="Calibri"/>
                <w:color w:val="002060"/>
                <w:sz w:val="24"/>
                <w:szCs w:val="24"/>
              </w:rPr>
              <w:br/>
              <w:t>2019</w:t>
            </w:r>
          </w:p>
        </w:tc>
        <w:tc>
          <w:tcPr>
            <w:tcW w:w="2128" w:type="dxa"/>
            <w:vMerge w:val="restart"/>
            <w:tcBorders>
              <w:top w:val="single" w:sz="4" w:space="0" w:color="auto"/>
              <w:left w:val="single" w:sz="4" w:space="0" w:color="auto"/>
              <w:bottom w:val="nil"/>
              <w:right w:val="nil"/>
            </w:tcBorders>
            <w:shd w:val="clear" w:color="auto" w:fill="auto"/>
            <w:vAlign w:val="center"/>
          </w:tcPr>
          <w:p w:rsidR="006F0B37" w:rsidRPr="000E07C1" w:rsidRDefault="006F0B37" w:rsidP="006F0B37">
            <w:pPr>
              <w:spacing w:line="240" w:lineRule="exact"/>
              <w:ind w:left="-113" w:right="-113"/>
              <w:jc w:val="center"/>
              <w:rPr>
                <w:rFonts w:ascii="Calibri" w:hAnsi="Calibri"/>
                <w:color w:val="002060"/>
                <w:sz w:val="24"/>
                <w:szCs w:val="24"/>
                <w:u w:val="single"/>
              </w:rPr>
            </w:pPr>
            <w:r w:rsidRPr="000E07C1">
              <w:rPr>
                <w:rFonts w:ascii="Calibri" w:hAnsi="Calibri"/>
                <w:color w:val="002060"/>
                <w:sz w:val="24"/>
                <w:szCs w:val="24"/>
                <w:u w:val="single"/>
              </w:rPr>
              <w:t>Довідково:</w:t>
            </w:r>
          </w:p>
          <w:p w:rsidR="006F0B37" w:rsidRPr="000E07C1" w:rsidRDefault="006F0B37" w:rsidP="006F0B37">
            <w:pPr>
              <w:spacing w:line="240" w:lineRule="exact"/>
              <w:ind w:left="-113" w:right="-113"/>
              <w:jc w:val="center"/>
              <w:rPr>
                <w:rFonts w:ascii="Calibri" w:hAnsi="Calibri"/>
                <w:color w:val="002060"/>
                <w:sz w:val="24"/>
                <w:szCs w:val="24"/>
              </w:rPr>
            </w:pPr>
            <w:r w:rsidRPr="000E07C1">
              <w:rPr>
                <w:rFonts w:ascii="Calibri" w:hAnsi="Calibri"/>
                <w:color w:val="002060"/>
                <w:sz w:val="24"/>
                <w:szCs w:val="24"/>
              </w:rPr>
              <w:t>січень–травень</w:t>
            </w:r>
          </w:p>
          <w:p w:rsidR="006F0B37" w:rsidRPr="000E07C1" w:rsidRDefault="006F0B37" w:rsidP="006F0B37">
            <w:pPr>
              <w:spacing w:line="240" w:lineRule="exact"/>
              <w:ind w:left="-113" w:right="-113"/>
              <w:jc w:val="center"/>
              <w:rPr>
                <w:rFonts w:ascii="Calibri" w:hAnsi="Calibri"/>
                <w:color w:val="002060"/>
                <w:sz w:val="24"/>
                <w:szCs w:val="24"/>
              </w:rPr>
            </w:pPr>
            <w:r w:rsidRPr="000E07C1">
              <w:rPr>
                <w:rFonts w:ascii="Calibri" w:hAnsi="Calibri"/>
                <w:color w:val="002060"/>
                <w:sz w:val="24"/>
                <w:szCs w:val="24"/>
              </w:rPr>
              <w:t xml:space="preserve"> 2019</w:t>
            </w:r>
          </w:p>
          <w:p w:rsidR="006F0B37" w:rsidRPr="000E07C1" w:rsidRDefault="006F0B37" w:rsidP="006F0B37">
            <w:pPr>
              <w:spacing w:line="240" w:lineRule="exact"/>
              <w:ind w:left="-113" w:right="-113"/>
              <w:jc w:val="center"/>
              <w:rPr>
                <w:rFonts w:ascii="Calibri" w:hAnsi="Calibri"/>
                <w:color w:val="002060"/>
                <w:sz w:val="24"/>
                <w:szCs w:val="24"/>
              </w:rPr>
            </w:pPr>
            <w:r w:rsidRPr="000E07C1">
              <w:rPr>
                <w:rFonts w:ascii="Calibri" w:hAnsi="Calibri"/>
                <w:color w:val="002060"/>
                <w:sz w:val="24"/>
                <w:szCs w:val="24"/>
              </w:rPr>
              <w:t>до</w:t>
            </w:r>
          </w:p>
          <w:p w:rsidR="006F0B37" w:rsidRPr="000E07C1" w:rsidRDefault="006F0B37" w:rsidP="006F0B37">
            <w:pPr>
              <w:spacing w:line="240" w:lineRule="exact"/>
              <w:ind w:left="-113" w:right="-113"/>
              <w:jc w:val="center"/>
              <w:rPr>
                <w:rFonts w:ascii="Calibri" w:hAnsi="Calibri"/>
                <w:color w:val="002060"/>
                <w:sz w:val="24"/>
                <w:szCs w:val="24"/>
              </w:rPr>
            </w:pPr>
            <w:r w:rsidRPr="000E07C1">
              <w:rPr>
                <w:rFonts w:ascii="Calibri" w:hAnsi="Calibri"/>
                <w:color w:val="002060"/>
                <w:sz w:val="24"/>
                <w:szCs w:val="24"/>
              </w:rPr>
              <w:t>січня–травня</w:t>
            </w:r>
          </w:p>
          <w:p w:rsidR="006F0B37" w:rsidRPr="000E07C1" w:rsidRDefault="006F0B37" w:rsidP="006F0B37">
            <w:pPr>
              <w:spacing w:line="240" w:lineRule="exact"/>
              <w:ind w:left="-113" w:right="-113"/>
              <w:jc w:val="center"/>
              <w:rPr>
                <w:rFonts w:ascii="Calibri" w:hAnsi="Calibri"/>
                <w:color w:val="002060"/>
                <w:sz w:val="24"/>
                <w:szCs w:val="24"/>
              </w:rPr>
            </w:pPr>
            <w:r w:rsidRPr="000E07C1">
              <w:rPr>
                <w:rFonts w:ascii="Calibri" w:hAnsi="Calibri"/>
                <w:color w:val="002060"/>
                <w:sz w:val="24"/>
                <w:szCs w:val="24"/>
              </w:rPr>
              <w:t xml:space="preserve"> 2018</w:t>
            </w:r>
          </w:p>
        </w:tc>
      </w:tr>
      <w:tr w:rsidR="006F0B37" w:rsidRPr="006F0B37" w:rsidTr="006F0B37">
        <w:trPr>
          <w:cantSplit/>
          <w:trHeight w:val="916"/>
          <w:jc w:val="center"/>
        </w:trPr>
        <w:tc>
          <w:tcPr>
            <w:tcW w:w="2547" w:type="dxa"/>
            <w:vMerge/>
            <w:tcBorders>
              <w:top w:val="single" w:sz="4" w:space="0" w:color="auto"/>
              <w:left w:val="nil"/>
              <w:bottom w:val="single" w:sz="4" w:space="0" w:color="auto"/>
              <w:right w:val="single" w:sz="4" w:space="0" w:color="auto"/>
            </w:tcBorders>
          </w:tcPr>
          <w:p w:rsidR="006F0B37" w:rsidRPr="006F0B37" w:rsidRDefault="006F0B37" w:rsidP="006F0B37">
            <w:pPr>
              <w:widowControl w:val="0"/>
              <w:spacing w:line="240" w:lineRule="exact"/>
              <w:jc w:val="both"/>
              <w:rPr>
                <w:rFonts w:ascii="Calibri" w:hAnsi="Calibri"/>
                <w:color w:val="00206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0B37" w:rsidRPr="006F0B37" w:rsidRDefault="006F0B37" w:rsidP="006F0B37">
            <w:pPr>
              <w:spacing w:line="240" w:lineRule="exact"/>
              <w:ind w:left="-57" w:right="-57"/>
              <w:jc w:val="center"/>
              <w:rPr>
                <w:rFonts w:ascii="Calibri" w:hAnsi="Calibri"/>
                <w:color w:val="002060"/>
                <w:sz w:val="24"/>
                <w:szCs w:val="24"/>
              </w:rPr>
            </w:pPr>
            <w:r w:rsidRPr="006F0B37">
              <w:rPr>
                <w:rFonts w:ascii="Calibri" w:hAnsi="Calibri"/>
                <w:color w:val="002060"/>
                <w:sz w:val="24"/>
                <w:szCs w:val="24"/>
                <w:lang w:val="ru-RU"/>
              </w:rPr>
              <w:t>квітня</w:t>
            </w:r>
            <w:r w:rsidRPr="006F0B37">
              <w:rPr>
                <w:rFonts w:ascii="Calibri" w:hAnsi="Calibri"/>
                <w:color w:val="002060"/>
                <w:sz w:val="24"/>
                <w:szCs w:val="24"/>
              </w:rPr>
              <w:t xml:space="preserve"> </w:t>
            </w:r>
          </w:p>
          <w:p w:rsidR="006F0B37" w:rsidRPr="006F0B37" w:rsidRDefault="006F0B37" w:rsidP="006F0B37">
            <w:pPr>
              <w:spacing w:line="240" w:lineRule="exact"/>
              <w:ind w:left="-57" w:right="-57"/>
              <w:jc w:val="center"/>
              <w:rPr>
                <w:rFonts w:ascii="Calibri" w:hAnsi="Calibri"/>
                <w:color w:val="002060"/>
                <w:sz w:val="24"/>
                <w:szCs w:val="24"/>
              </w:rPr>
            </w:pPr>
            <w:r w:rsidRPr="006F0B37">
              <w:rPr>
                <w:rFonts w:ascii="Calibri" w:hAnsi="Calibri"/>
                <w:color w:val="002060"/>
                <w:sz w:val="24"/>
                <w:szCs w:val="24"/>
              </w:rPr>
              <w:t>2020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6F0B37" w:rsidRPr="006F0B37" w:rsidRDefault="006F0B37" w:rsidP="006F0B37">
            <w:pPr>
              <w:spacing w:line="240" w:lineRule="exact"/>
              <w:ind w:left="-113" w:right="-113"/>
              <w:jc w:val="center"/>
              <w:rPr>
                <w:rFonts w:ascii="Calibri" w:hAnsi="Calibri"/>
                <w:color w:val="002060"/>
                <w:sz w:val="24"/>
                <w:szCs w:val="24"/>
                <w:lang w:val="ru-RU"/>
              </w:rPr>
            </w:pPr>
            <w:r w:rsidRPr="006F0B37">
              <w:rPr>
                <w:rFonts w:ascii="Calibri" w:hAnsi="Calibri"/>
                <w:color w:val="002060"/>
                <w:sz w:val="24"/>
                <w:szCs w:val="24"/>
                <w:lang w:val="ru-RU"/>
              </w:rPr>
              <w:t>травня</w:t>
            </w:r>
          </w:p>
          <w:p w:rsidR="006F0B37" w:rsidRPr="006F0B37" w:rsidRDefault="006F0B37" w:rsidP="006F0B37">
            <w:pPr>
              <w:spacing w:line="240" w:lineRule="exact"/>
              <w:ind w:left="-113" w:right="-113"/>
              <w:jc w:val="center"/>
              <w:rPr>
                <w:rFonts w:ascii="Calibri" w:hAnsi="Calibri"/>
                <w:color w:val="002060"/>
                <w:sz w:val="24"/>
                <w:szCs w:val="24"/>
              </w:rPr>
            </w:pPr>
            <w:r w:rsidRPr="006F0B37">
              <w:rPr>
                <w:rFonts w:ascii="Calibri" w:hAnsi="Calibri"/>
                <w:color w:val="002060"/>
                <w:sz w:val="24"/>
                <w:szCs w:val="24"/>
              </w:rPr>
              <w:t>2019</w:t>
            </w:r>
          </w:p>
        </w:tc>
        <w:tc>
          <w:tcPr>
            <w:tcW w:w="1844" w:type="dxa"/>
            <w:vMerge/>
            <w:tcBorders>
              <w:top w:val="nil"/>
              <w:left w:val="single" w:sz="4" w:space="0" w:color="auto"/>
              <w:bottom w:val="single" w:sz="4" w:space="0" w:color="auto"/>
              <w:right w:val="single" w:sz="4" w:space="0" w:color="auto"/>
            </w:tcBorders>
          </w:tcPr>
          <w:p w:rsidR="006F0B37" w:rsidRPr="006F0B37" w:rsidRDefault="006F0B37" w:rsidP="006F0B37">
            <w:pPr>
              <w:widowControl w:val="0"/>
              <w:spacing w:before="40" w:line="240" w:lineRule="exact"/>
              <w:jc w:val="center"/>
              <w:rPr>
                <w:rFonts w:ascii="Calibri" w:hAnsi="Calibri"/>
                <w:color w:val="002060"/>
                <w:sz w:val="24"/>
                <w:szCs w:val="24"/>
                <w:u w:val="single"/>
              </w:rPr>
            </w:pPr>
          </w:p>
        </w:tc>
        <w:tc>
          <w:tcPr>
            <w:tcW w:w="2128" w:type="dxa"/>
            <w:vMerge/>
            <w:tcBorders>
              <w:top w:val="nil"/>
              <w:left w:val="single" w:sz="4" w:space="0" w:color="auto"/>
              <w:bottom w:val="single" w:sz="4" w:space="0" w:color="auto"/>
              <w:right w:val="nil"/>
            </w:tcBorders>
            <w:vAlign w:val="center"/>
          </w:tcPr>
          <w:p w:rsidR="006F0B37" w:rsidRPr="006F0B37" w:rsidRDefault="006F0B37" w:rsidP="006F0B37">
            <w:pPr>
              <w:widowControl w:val="0"/>
              <w:spacing w:before="40" w:line="240" w:lineRule="exact"/>
              <w:jc w:val="center"/>
              <w:rPr>
                <w:rFonts w:ascii="Calibri" w:hAnsi="Calibri"/>
                <w:color w:val="002060"/>
                <w:sz w:val="24"/>
                <w:szCs w:val="24"/>
                <w:u w:val="single"/>
              </w:rPr>
            </w:pPr>
          </w:p>
        </w:tc>
      </w:tr>
      <w:tr w:rsidR="006F0B37" w:rsidRPr="006F0B37" w:rsidTr="006F0B37">
        <w:trPr>
          <w:cantSplit/>
          <w:trHeight w:val="340"/>
          <w:jc w:val="center"/>
        </w:trPr>
        <w:tc>
          <w:tcPr>
            <w:tcW w:w="2547" w:type="dxa"/>
            <w:tcBorders>
              <w:top w:val="single" w:sz="4" w:space="0" w:color="auto"/>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76"/>
              <w:rPr>
                <w:rFonts w:ascii="Calibri" w:hAnsi="Calibri"/>
                <w:b/>
                <w:color w:val="002060"/>
                <w:kern w:val="2"/>
                <w:sz w:val="24"/>
                <w:szCs w:val="24"/>
              </w:rPr>
            </w:pPr>
            <w:r w:rsidRPr="006F0B37">
              <w:rPr>
                <w:rFonts w:ascii="Calibri" w:hAnsi="Calibri"/>
                <w:b/>
                <w:color w:val="002060"/>
                <w:kern w:val="2"/>
                <w:sz w:val="24"/>
                <w:szCs w:val="24"/>
              </w:rPr>
              <w:t xml:space="preserve">  Україна</w:t>
            </w:r>
          </w:p>
        </w:tc>
        <w:tc>
          <w:tcPr>
            <w:tcW w:w="1418" w:type="dxa"/>
            <w:tcBorders>
              <w:top w:val="single" w:sz="4" w:space="0" w:color="auto"/>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b/>
                <w:color w:val="002060"/>
                <w:sz w:val="24"/>
                <w:szCs w:val="24"/>
              </w:rPr>
            </w:pPr>
            <w:r w:rsidRPr="006F0B37">
              <w:rPr>
                <w:rFonts w:ascii="Calibri" w:hAnsi="Calibri" w:cs="Times New Roman CYR"/>
                <w:b/>
                <w:color w:val="002060"/>
                <w:sz w:val="24"/>
                <w:szCs w:val="24"/>
              </w:rPr>
              <w:t>104,9</w:t>
            </w:r>
          </w:p>
        </w:tc>
        <w:tc>
          <w:tcPr>
            <w:tcW w:w="1561" w:type="dxa"/>
            <w:tcBorders>
              <w:top w:val="single" w:sz="4" w:space="0" w:color="auto"/>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b/>
                <w:color w:val="002060"/>
                <w:sz w:val="24"/>
                <w:szCs w:val="24"/>
              </w:rPr>
            </w:pPr>
            <w:r w:rsidRPr="006F0B37">
              <w:rPr>
                <w:rFonts w:ascii="Calibri" w:hAnsi="Calibri" w:cs="Times New Roman CYR"/>
                <w:b/>
                <w:color w:val="002060"/>
                <w:sz w:val="24"/>
                <w:szCs w:val="24"/>
              </w:rPr>
              <w:t>87,8</w:t>
            </w:r>
          </w:p>
        </w:tc>
        <w:tc>
          <w:tcPr>
            <w:tcW w:w="1844" w:type="dxa"/>
            <w:tcBorders>
              <w:top w:val="single" w:sz="4" w:space="0" w:color="auto"/>
              <w:left w:val="nil"/>
              <w:bottom w:val="nil"/>
              <w:right w:val="nil"/>
            </w:tcBorders>
            <w:vAlign w:val="bottom"/>
          </w:tcPr>
          <w:p w:rsidR="006F0B37" w:rsidRPr="006F0B37" w:rsidRDefault="006F0B37" w:rsidP="006F0B37">
            <w:pPr>
              <w:spacing w:before="120"/>
              <w:jc w:val="right"/>
              <w:rPr>
                <w:rFonts w:ascii="Calibri" w:hAnsi="Calibri" w:cs="Times New Roman CYR"/>
                <w:b/>
                <w:color w:val="002060"/>
                <w:sz w:val="24"/>
                <w:szCs w:val="24"/>
              </w:rPr>
            </w:pPr>
            <w:r w:rsidRPr="006F0B37">
              <w:rPr>
                <w:rFonts w:ascii="Calibri" w:hAnsi="Calibri" w:cs="Times New Roman CYR"/>
                <w:b/>
                <w:color w:val="002060"/>
                <w:sz w:val="24"/>
                <w:szCs w:val="24"/>
              </w:rPr>
              <w:t>91,3</w:t>
            </w:r>
          </w:p>
        </w:tc>
        <w:tc>
          <w:tcPr>
            <w:tcW w:w="2128" w:type="dxa"/>
            <w:tcBorders>
              <w:top w:val="single" w:sz="4" w:space="0" w:color="auto"/>
              <w:left w:val="nil"/>
              <w:bottom w:val="nil"/>
              <w:right w:val="nil"/>
            </w:tcBorders>
            <w:vAlign w:val="bottom"/>
          </w:tcPr>
          <w:p w:rsidR="006F0B37" w:rsidRPr="006F0B37" w:rsidRDefault="006F0B37" w:rsidP="006F0B37">
            <w:pPr>
              <w:spacing w:before="120"/>
              <w:jc w:val="right"/>
              <w:rPr>
                <w:rFonts w:ascii="Calibri" w:hAnsi="Calibri" w:cs="Times New Roman CYR"/>
                <w:b/>
                <w:color w:val="002060"/>
                <w:sz w:val="24"/>
                <w:szCs w:val="24"/>
              </w:rPr>
            </w:pPr>
            <w:r w:rsidRPr="006F0B37">
              <w:rPr>
                <w:rFonts w:ascii="Calibri" w:hAnsi="Calibri" w:cs="Times New Roman CYR"/>
                <w:b/>
                <w:color w:val="002060"/>
                <w:sz w:val="24"/>
                <w:szCs w:val="24"/>
              </w:rPr>
              <w:t>101,5</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Вінницька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107,5</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85,2</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91,5</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119,6</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Волинська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103,4</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74,0</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85,6</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97,2</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Дніпропетровська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111,4</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80,3</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81,4</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105,0</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Донецька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101,9</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76,8</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86,8</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104,5</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Житомирська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115,5</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88,5</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91,4</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92,4</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Закарпатська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102,4</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65,7</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78,4</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104,8</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Запорізька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104,8</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79,8</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87,8</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97,1</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Івано-Франківська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105,9</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83,9</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89,2</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98,2</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Київська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101,2</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90,9</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89,0</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99,3</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Кіровоградська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87,6</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95,4</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102,6</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100,0</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Луганська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115,4</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150,8</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87,7</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99,0</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Львівська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109,8</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95,1</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103,3</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96,8</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Миколаївська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98,3</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89,7</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99,0</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102,6</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 xml:space="preserve">Одеська  </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83,7</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92,3</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98,9</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100,6</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Полтавська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100,9</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98,5</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99,9</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101,7</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Рівненська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106,8</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89,6</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95,5</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122,4</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Сумська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102,3</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90,8</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94,6</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105,9</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Тернопільська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115,1</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77,0</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82,4</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102,3</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Харківська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101,7</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92,0</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94,5</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99,7</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Херсонська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93,9</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92,1</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106,5</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106,0</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Хмельницька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111,8</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92,8</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94,8</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87,6</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Черкаська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93,6</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87,8</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95,9</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102,3</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Чернівецька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149,4</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59,1</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74,8</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106,4</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Чернігівська</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102,1</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85,6</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91,5</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97,3</w:t>
            </w:r>
          </w:p>
        </w:tc>
      </w:tr>
      <w:tr w:rsidR="006F0B37" w:rsidRPr="006F0B37" w:rsidTr="00BC7818">
        <w:trPr>
          <w:cantSplit/>
          <w:trHeight w:val="454"/>
          <w:jc w:val="center"/>
        </w:trPr>
        <w:tc>
          <w:tcPr>
            <w:tcW w:w="2547" w:type="dxa"/>
            <w:tcBorders>
              <w:top w:val="nil"/>
              <w:left w:val="nil"/>
              <w:bottom w:val="nil"/>
              <w:right w:val="nil"/>
            </w:tcBorders>
            <w:vAlign w:val="bottom"/>
          </w:tcPr>
          <w:p w:rsidR="006F0B37" w:rsidRPr="006F0B37" w:rsidRDefault="006F0B37" w:rsidP="006F0B37">
            <w:pPr>
              <w:widowControl w:val="0"/>
              <w:tabs>
                <w:tab w:val="decimal" w:pos="4111"/>
                <w:tab w:val="decimal" w:pos="5954"/>
                <w:tab w:val="decimal" w:pos="8080"/>
              </w:tabs>
              <w:spacing w:before="120"/>
              <w:ind w:left="142"/>
              <w:rPr>
                <w:rFonts w:ascii="Calibri" w:hAnsi="Calibri"/>
                <w:color w:val="002060"/>
                <w:kern w:val="2"/>
                <w:sz w:val="24"/>
                <w:szCs w:val="24"/>
              </w:rPr>
            </w:pPr>
            <w:r w:rsidRPr="006F0B37">
              <w:rPr>
                <w:rFonts w:ascii="Calibri" w:hAnsi="Calibri"/>
                <w:color w:val="002060"/>
                <w:kern w:val="2"/>
                <w:sz w:val="24"/>
                <w:szCs w:val="24"/>
              </w:rPr>
              <w:t>м.Київ</w:t>
            </w:r>
          </w:p>
        </w:tc>
        <w:tc>
          <w:tcPr>
            <w:tcW w:w="1418"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104,9</w:t>
            </w:r>
          </w:p>
        </w:tc>
        <w:tc>
          <w:tcPr>
            <w:tcW w:w="1561" w:type="dxa"/>
            <w:tcBorders>
              <w:top w:val="nil"/>
              <w:left w:val="nil"/>
              <w:bottom w:val="nil"/>
              <w:right w:val="nil"/>
            </w:tcBorders>
            <w:shd w:val="clear" w:color="auto" w:fill="auto"/>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79,9</w:t>
            </w:r>
          </w:p>
        </w:tc>
        <w:tc>
          <w:tcPr>
            <w:tcW w:w="1844"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91,0</w:t>
            </w:r>
          </w:p>
        </w:tc>
        <w:tc>
          <w:tcPr>
            <w:tcW w:w="2128" w:type="dxa"/>
            <w:tcBorders>
              <w:top w:val="nil"/>
              <w:left w:val="nil"/>
              <w:bottom w:val="nil"/>
              <w:right w:val="nil"/>
            </w:tcBorders>
            <w:vAlign w:val="bottom"/>
          </w:tcPr>
          <w:p w:rsidR="006F0B37" w:rsidRPr="006F0B37" w:rsidRDefault="006F0B37" w:rsidP="006F0B37">
            <w:pPr>
              <w:spacing w:before="120"/>
              <w:jc w:val="right"/>
              <w:rPr>
                <w:rFonts w:ascii="Calibri" w:hAnsi="Calibri" w:cs="Times New Roman CYR"/>
                <w:color w:val="002060"/>
                <w:sz w:val="24"/>
                <w:szCs w:val="24"/>
              </w:rPr>
            </w:pPr>
            <w:r w:rsidRPr="006F0B37">
              <w:rPr>
                <w:rFonts w:ascii="Calibri" w:hAnsi="Calibri" w:cs="Times New Roman CYR"/>
                <w:color w:val="002060"/>
                <w:sz w:val="24"/>
                <w:szCs w:val="24"/>
              </w:rPr>
              <w:t>100,4</w:t>
            </w:r>
          </w:p>
        </w:tc>
      </w:tr>
    </w:tbl>
    <w:p w:rsidR="006F0B37" w:rsidRPr="006F0B37" w:rsidRDefault="006F0B37" w:rsidP="006F0B37">
      <w:pPr>
        <w:widowControl w:val="0"/>
        <w:ind w:firstLine="567"/>
        <w:jc w:val="both"/>
        <w:rPr>
          <w:rFonts w:ascii="Calibri" w:hAnsi="Calibri"/>
          <w:b/>
          <w:color w:val="002060"/>
          <w:kern w:val="2"/>
          <w:sz w:val="27"/>
          <w:szCs w:val="27"/>
        </w:rPr>
      </w:pPr>
    </w:p>
    <w:p w:rsidR="006F0B37" w:rsidRPr="006F0B37" w:rsidRDefault="006F0B37" w:rsidP="00583978">
      <w:pPr>
        <w:widowControl w:val="0"/>
        <w:spacing w:line="380" w:lineRule="exact"/>
        <w:ind w:firstLine="567"/>
        <w:jc w:val="both"/>
        <w:rPr>
          <w:rFonts w:ascii="Calibri" w:hAnsi="Calibri"/>
          <w:color w:val="002060"/>
          <w:kern w:val="2"/>
          <w:sz w:val="27"/>
          <w:szCs w:val="27"/>
        </w:rPr>
      </w:pPr>
      <w:r w:rsidRPr="006F0B37">
        <w:rPr>
          <w:rFonts w:ascii="Calibri" w:hAnsi="Calibri"/>
          <w:b/>
          <w:color w:val="002060"/>
          <w:kern w:val="2"/>
          <w:sz w:val="27"/>
          <w:szCs w:val="27"/>
        </w:rPr>
        <w:lastRenderedPageBreak/>
        <w:t>Обсяг і структуру реалізованої промислової продукції</w:t>
      </w:r>
      <w:r w:rsidRPr="006F0B37">
        <w:rPr>
          <w:rFonts w:ascii="Calibri" w:hAnsi="Calibri"/>
          <w:color w:val="002060"/>
          <w:kern w:val="2"/>
          <w:sz w:val="27"/>
          <w:szCs w:val="27"/>
        </w:rPr>
        <w:t xml:space="preserve"> за основними видами діяльності наведено в таблиці.</w:t>
      </w:r>
    </w:p>
    <w:p w:rsidR="006F0B37" w:rsidRPr="006F0B37" w:rsidRDefault="006F0B37" w:rsidP="00AC581C">
      <w:pPr>
        <w:widowControl w:val="0"/>
        <w:spacing w:line="200" w:lineRule="exact"/>
        <w:ind w:firstLine="567"/>
        <w:jc w:val="both"/>
        <w:rPr>
          <w:rFonts w:ascii="Calibri" w:hAnsi="Calibri"/>
          <w:color w:val="002060"/>
          <w:kern w:val="2"/>
          <w:sz w:val="28"/>
          <w:szCs w:val="28"/>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134"/>
        <w:gridCol w:w="1134"/>
        <w:gridCol w:w="1277"/>
        <w:gridCol w:w="1134"/>
        <w:gridCol w:w="1275"/>
      </w:tblGrid>
      <w:tr w:rsidR="00AD437A" w:rsidRPr="006F0B37" w:rsidTr="00270385">
        <w:trPr>
          <w:trHeight w:val="864"/>
          <w:jc w:val="center"/>
        </w:trPr>
        <w:tc>
          <w:tcPr>
            <w:tcW w:w="1866" w:type="pct"/>
            <w:vMerge w:val="restart"/>
            <w:tcBorders>
              <w:left w:val="nil"/>
            </w:tcBorders>
            <w:shd w:val="clear" w:color="auto" w:fill="auto"/>
          </w:tcPr>
          <w:p w:rsidR="006F0B37" w:rsidRPr="006F0B37" w:rsidRDefault="006F0B37" w:rsidP="006F0B37">
            <w:pPr>
              <w:widowControl w:val="0"/>
              <w:spacing w:line="220" w:lineRule="exact"/>
              <w:ind w:left="-113"/>
              <w:jc w:val="both"/>
              <w:rPr>
                <w:rFonts w:ascii="Calibri" w:hAnsi="Calibri"/>
                <w:color w:val="002060"/>
                <w:kern w:val="2"/>
                <w:sz w:val="24"/>
                <w:szCs w:val="24"/>
              </w:rPr>
            </w:pPr>
          </w:p>
        </w:tc>
        <w:tc>
          <w:tcPr>
            <w:tcW w:w="597" w:type="pct"/>
            <w:vMerge w:val="restart"/>
            <w:tcBorders>
              <w:left w:val="single" w:sz="4" w:space="0" w:color="auto"/>
              <w:right w:val="single" w:sz="4" w:space="0" w:color="auto"/>
            </w:tcBorders>
            <w:vAlign w:val="center"/>
          </w:tcPr>
          <w:p w:rsidR="006F0B37" w:rsidRPr="00CF261C" w:rsidRDefault="006F0B37" w:rsidP="00227480">
            <w:pPr>
              <w:widowControl w:val="0"/>
              <w:spacing w:line="220" w:lineRule="exact"/>
              <w:ind w:left="-113" w:right="-113"/>
              <w:jc w:val="center"/>
              <w:rPr>
                <w:rFonts w:ascii="Calibri" w:hAnsi="Calibri"/>
                <w:color w:val="002060"/>
                <w:sz w:val="22"/>
                <w:szCs w:val="22"/>
              </w:rPr>
            </w:pPr>
            <w:r w:rsidRPr="00CF261C">
              <w:rPr>
                <w:rFonts w:ascii="Calibri" w:hAnsi="Calibri"/>
                <w:color w:val="002060"/>
                <w:sz w:val="22"/>
                <w:szCs w:val="22"/>
              </w:rPr>
              <w:t>Код за КВЕД-2010</w:t>
            </w:r>
          </w:p>
        </w:tc>
        <w:tc>
          <w:tcPr>
            <w:tcW w:w="1269" w:type="pct"/>
            <w:gridSpan w:val="2"/>
            <w:tcBorders>
              <w:top w:val="single" w:sz="4" w:space="0" w:color="auto"/>
              <w:left w:val="single" w:sz="4" w:space="0" w:color="auto"/>
              <w:bottom w:val="single" w:sz="4" w:space="0" w:color="auto"/>
            </w:tcBorders>
            <w:shd w:val="clear" w:color="auto" w:fill="auto"/>
            <w:vAlign w:val="center"/>
          </w:tcPr>
          <w:p w:rsidR="006F0B37" w:rsidRPr="00CF261C" w:rsidRDefault="006F0B37" w:rsidP="00227480">
            <w:pPr>
              <w:widowControl w:val="0"/>
              <w:spacing w:line="220" w:lineRule="exact"/>
              <w:ind w:left="-113" w:right="-113"/>
              <w:jc w:val="center"/>
              <w:rPr>
                <w:rFonts w:ascii="Calibri" w:hAnsi="Calibri"/>
                <w:color w:val="002060"/>
                <w:sz w:val="22"/>
                <w:szCs w:val="22"/>
              </w:rPr>
            </w:pPr>
            <w:r w:rsidRPr="00CF261C">
              <w:rPr>
                <w:rFonts w:ascii="Calibri" w:hAnsi="Calibri"/>
                <w:color w:val="002060"/>
                <w:sz w:val="22"/>
                <w:szCs w:val="22"/>
              </w:rPr>
              <w:t>Обсяг реалізованої промислової продукції</w:t>
            </w:r>
          </w:p>
          <w:p w:rsidR="006F0B37" w:rsidRPr="00CF261C" w:rsidRDefault="006F0B37" w:rsidP="00227480">
            <w:pPr>
              <w:widowControl w:val="0"/>
              <w:spacing w:line="220" w:lineRule="exact"/>
              <w:ind w:left="-113" w:right="-113"/>
              <w:jc w:val="center"/>
              <w:rPr>
                <w:rFonts w:ascii="Calibri" w:hAnsi="Calibri"/>
                <w:color w:val="002060"/>
                <w:sz w:val="22"/>
                <w:szCs w:val="22"/>
              </w:rPr>
            </w:pPr>
            <w:r w:rsidRPr="00CF261C">
              <w:rPr>
                <w:rFonts w:ascii="Calibri" w:hAnsi="Calibri"/>
                <w:color w:val="002060"/>
                <w:sz w:val="22"/>
                <w:szCs w:val="22"/>
              </w:rPr>
              <w:t>(товарів, послуг)</w:t>
            </w:r>
          </w:p>
          <w:p w:rsidR="006F0B37" w:rsidRPr="00CF261C" w:rsidRDefault="006F0B37" w:rsidP="00227480">
            <w:pPr>
              <w:widowControl w:val="0"/>
              <w:spacing w:line="220" w:lineRule="exact"/>
              <w:ind w:left="-113" w:right="-113"/>
              <w:jc w:val="center"/>
              <w:rPr>
                <w:rFonts w:ascii="Calibri" w:hAnsi="Calibri"/>
                <w:color w:val="002060"/>
                <w:sz w:val="22"/>
                <w:szCs w:val="22"/>
              </w:rPr>
            </w:pPr>
            <w:r w:rsidRPr="00CF261C">
              <w:rPr>
                <w:rFonts w:ascii="Calibri" w:hAnsi="Calibri"/>
                <w:color w:val="002060"/>
                <w:sz w:val="22"/>
                <w:szCs w:val="22"/>
              </w:rPr>
              <w:t>без ПДВ та акцизу</w:t>
            </w:r>
          </w:p>
          <w:p w:rsidR="006F0B37" w:rsidRPr="00CF261C" w:rsidRDefault="006F0B37" w:rsidP="00227480">
            <w:pPr>
              <w:widowControl w:val="0"/>
              <w:spacing w:line="220" w:lineRule="exact"/>
              <w:ind w:left="-113" w:right="-113"/>
              <w:jc w:val="center"/>
              <w:rPr>
                <w:rFonts w:ascii="Calibri" w:hAnsi="Calibri"/>
                <w:color w:val="002060"/>
                <w:sz w:val="22"/>
                <w:szCs w:val="22"/>
              </w:rPr>
            </w:pPr>
            <w:r w:rsidRPr="00CF261C">
              <w:rPr>
                <w:rFonts w:ascii="Calibri" w:hAnsi="Calibri"/>
                <w:color w:val="002060"/>
                <w:sz w:val="22"/>
                <w:szCs w:val="22"/>
              </w:rPr>
              <w:t>за січень</w:t>
            </w:r>
            <w:r w:rsidRPr="00CF261C">
              <w:rPr>
                <w:rFonts w:ascii="Calibri" w:hAnsi="Calibri"/>
                <w:color w:val="002060"/>
                <w:sz w:val="22"/>
                <w:szCs w:val="22"/>
                <w:lang w:val="ru-RU"/>
              </w:rPr>
              <w:t xml:space="preserve">–квітень </w:t>
            </w:r>
            <w:r w:rsidRPr="00CF261C">
              <w:rPr>
                <w:rFonts w:ascii="Calibri" w:hAnsi="Calibri"/>
                <w:color w:val="002060"/>
                <w:sz w:val="22"/>
                <w:szCs w:val="22"/>
              </w:rPr>
              <w:t>2020</w:t>
            </w:r>
          </w:p>
        </w:tc>
        <w:tc>
          <w:tcPr>
            <w:tcW w:w="1268" w:type="pct"/>
            <w:gridSpan w:val="2"/>
            <w:tcBorders>
              <w:top w:val="single" w:sz="4" w:space="0" w:color="auto"/>
              <w:left w:val="single" w:sz="4" w:space="0" w:color="auto"/>
              <w:bottom w:val="single" w:sz="4" w:space="0" w:color="auto"/>
              <w:right w:val="nil"/>
            </w:tcBorders>
            <w:shd w:val="clear" w:color="auto" w:fill="auto"/>
            <w:vAlign w:val="center"/>
          </w:tcPr>
          <w:p w:rsidR="006F0B37" w:rsidRPr="00CF261C" w:rsidRDefault="006F0B37" w:rsidP="00227480">
            <w:pPr>
              <w:widowControl w:val="0"/>
              <w:spacing w:line="220" w:lineRule="exact"/>
              <w:ind w:left="-113" w:right="-113"/>
              <w:jc w:val="center"/>
              <w:rPr>
                <w:rFonts w:ascii="Calibri" w:hAnsi="Calibri"/>
                <w:color w:val="002060"/>
                <w:sz w:val="22"/>
                <w:szCs w:val="22"/>
              </w:rPr>
            </w:pPr>
            <w:r w:rsidRPr="00CF261C">
              <w:rPr>
                <w:rFonts w:ascii="Calibri" w:hAnsi="Calibri"/>
                <w:color w:val="002060"/>
                <w:sz w:val="22"/>
                <w:szCs w:val="22"/>
              </w:rPr>
              <w:t xml:space="preserve">З нього обсяг </w:t>
            </w:r>
          </w:p>
          <w:p w:rsidR="006F0B37" w:rsidRPr="00CF261C" w:rsidRDefault="006F0B37" w:rsidP="00227480">
            <w:pPr>
              <w:widowControl w:val="0"/>
              <w:spacing w:line="220" w:lineRule="exact"/>
              <w:ind w:left="-113" w:right="-113"/>
              <w:jc w:val="center"/>
              <w:rPr>
                <w:rFonts w:ascii="Calibri" w:hAnsi="Calibri"/>
                <w:color w:val="002060"/>
                <w:sz w:val="22"/>
                <w:szCs w:val="22"/>
              </w:rPr>
            </w:pPr>
            <w:r w:rsidRPr="00CF261C">
              <w:rPr>
                <w:rFonts w:ascii="Calibri" w:hAnsi="Calibri"/>
                <w:color w:val="002060"/>
                <w:sz w:val="22"/>
                <w:szCs w:val="22"/>
              </w:rPr>
              <w:t xml:space="preserve">продукції, </w:t>
            </w:r>
          </w:p>
          <w:p w:rsidR="006F0B37" w:rsidRPr="00CF261C" w:rsidRDefault="006F0B37" w:rsidP="00227480">
            <w:pPr>
              <w:widowControl w:val="0"/>
              <w:spacing w:line="220" w:lineRule="exact"/>
              <w:ind w:left="-113" w:right="-113"/>
              <w:jc w:val="center"/>
              <w:rPr>
                <w:rFonts w:ascii="Calibri" w:hAnsi="Calibri"/>
                <w:color w:val="002060"/>
                <w:sz w:val="22"/>
                <w:szCs w:val="22"/>
              </w:rPr>
            </w:pPr>
            <w:r w:rsidRPr="00CF261C">
              <w:rPr>
                <w:rFonts w:ascii="Calibri" w:hAnsi="Calibri"/>
                <w:color w:val="002060"/>
                <w:sz w:val="22"/>
                <w:szCs w:val="22"/>
              </w:rPr>
              <w:t xml:space="preserve">реалізованої за </w:t>
            </w:r>
          </w:p>
          <w:p w:rsidR="006F0B37" w:rsidRPr="00CF261C" w:rsidRDefault="006F0B37" w:rsidP="00227480">
            <w:pPr>
              <w:widowControl w:val="0"/>
              <w:spacing w:line="220" w:lineRule="exact"/>
              <w:ind w:left="-113" w:right="-113"/>
              <w:jc w:val="center"/>
              <w:rPr>
                <w:rFonts w:ascii="Calibri" w:hAnsi="Calibri"/>
                <w:color w:val="002060"/>
                <w:sz w:val="22"/>
                <w:szCs w:val="22"/>
              </w:rPr>
            </w:pPr>
            <w:r w:rsidRPr="00CF261C">
              <w:rPr>
                <w:rFonts w:ascii="Calibri" w:hAnsi="Calibri"/>
                <w:color w:val="002060"/>
                <w:sz w:val="22"/>
                <w:szCs w:val="22"/>
              </w:rPr>
              <w:t>межі країни</w:t>
            </w:r>
          </w:p>
        </w:tc>
      </w:tr>
      <w:tr w:rsidR="00AD437A" w:rsidRPr="006F0B37" w:rsidTr="00270385">
        <w:trPr>
          <w:trHeight w:val="1318"/>
          <w:jc w:val="center"/>
        </w:trPr>
        <w:tc>
          <w:tcPr>
            <w:tcW w:w="1866" w:type="pct"/>
            <w:vMerge/>
            <w:tcBorders>
              <w:left w:val="nil"/>
              <w:bottom w:val="single" w:sz="4" w:space="0" w:color="auto"/>
            </w:tcBorders>
            <w:shd w:val="clear" w:color="auto" w:fill="auto"/>
          </w:tcPr>
          <w:p w:rsidR="006F0B37" w:rsidRPr="006F0B37" w:rsidRDefault="006F0B37" w:rsidP="006F0B37">
            <w:pPr>
              <w:widowControl w:val="0"/>
              <w:spacing w:line="220" w:lineRule="exact"/>
              <w:ind w:left="-113"/>
              <w:jc w:val="center"/>
              <w:rPr>
                <w:rFonts w:ascii="Calibri" w:hAnsi="Calibri"/>
                <w:color w:val="002060"/>
                <w:kern w:val="2"/>
                <w:sz w:val="24"/>
                <w:szCs w:val="24"/>
              </w:rPr>
            </w:pPr>
          </w:p>
        </w:tc>
        <w:tc>
          <w:tcPr>
            <w:tcW w:w="597" w:type="pct"/>
            <w:vMerge/>
            <w:tcBorders>
              <w:left w:val="single" w:sz="4" w:space="0" w:color="auto"/>
              <w:bottom w:val="single" w:sz="4" w:space="0" w:color="auto"/>
              <w:right w:val="single" w:sz="4" w:space="0" w:color="auto"/>
            </w:tcBorders>
          </w:tcPr>
          <w:p w:rsidR="006F0B37" w:rsidRPr="00CF261C" w:rsidRDefault="006F0B37" w:rsidP="00227480">
            <w:pPr>
              <w:widowControl w:val="0"/>
              <w:spacing w:line="220" w:lineRule="exact"/>
              <w:ind w:left="-57" w:right="-57"/>
              <w:jc w:val="center"/>
              <w:rPr>
                <w:rFonts w:ascii="Calibri" w:hAnsi="Calibri"/>
                <w:color w:val="002060"/>
                <w:sz w:val="22"/>
                <w:szCs w:val="22"/>
              </w:rPr>
            </w:pPr>
          </w:p>
        </w:tc>
        <w:tc>
          <w:tcPr>
            <w:tcW w:w="597" w:type="pct"/>
            <w:tcBorders>
              <w:top w:val="single" w:sz="4" w:space="0" w:color="auto"/>
              <w:left w:val="single" w:sz="4" w:space="0" w:color="auto"/>
              <w:bottom w:val="single" w:sz="4" w:space="0" w:color="auto"/>
            </w:tcBorders>
            <w:shd w:val="clear" w:color="auto" w:fill="auto"/>
            <w:vAlign w:val="center"/>
          </w:tcPr>
          <w:p w:rsidR="006F0B37" w:rsidRPr="00CF261C" w:rsidRDefault="006F0B37" w:rsidP="00227480">
            <w:pPr>
              <w:widowControl w:val="0"/>
              <w:spacing w:line="220" w:lineRule="exact"/>
              <w:ind w:left="-57" w:right="-57"/>
              <w:jc w:val="center"/>
              <w:rPr>
                <w:rFonts w:ascii="Calibri" w:hAnsi="Calibri"/>
                <w:color w:val="002060"/>
                <w:sz w:val="22"/>
                <w:szCs w:val="22"/>
              </w:rPr>
            </w:pPr>
            <w:r w:rsidRPr="00CF261C">
              <w:rPr>
                <w:rFonts w:ascii="Calibri" w:hAnsi="Calibri"/>
                <w:color w:val="002060"/>
                <w:sz w:val="22"/>
                <w:szCs w:val="22"/>
              </w:rPr>
              <w:t>млн.грн</w:t>
            </w:r>
          </w:p>
        </w:tc>
        <w:tc>
          <w:tcPr>
            <w:tcW w:w="672" w:type="pct"/>
            <w:tcBorders>
              <w:top w:val="single" w:sz="4" w:space="0" w:color="auto"/>
              <w:left w:val="single" w:sz="4" w:space="0" w:color="auto"/>
              <w:bottom w:val="single" w:sz="4" w:space="0" w:color="auto"/>
            </w:tcBorders>
            <w:shd w:val="clear" w:color="auto" w:fill="auto"/>
            <w:vAlign w:val="center"/>
          </w:tcPr>
          <w:p w:rsidR="006F0B37" w:rsidRPr="00CF261C" w:rsidRDefault="006F0B37" w:rsidP="00227480">
            <w:pPr>
              <w:widowControl w:val="0"/>
              <w:spacing w:line="220" w:lineRule="exact"/>
              <w:ind w:left="-85" w:right="-85"/>
              <w:jc w:val="center"/>
              <w:outlineLvl w:val="0"/>
              <w:rPr>
                <w:rFonts w:ascii="Calibri" w:hAnsi="Calibri"/>
                <w:color w:val="002060"/>
                <w:spacing w:val="-2"/>
                <w:sz w:val="22"/>
                <w:szCs w:val="22"/>
              </w:rPr>
            </w:pPr>
            <w:r w:rsidRPr="00CF261C">
              <w:rPr>
                <w:rFonts w:ascii="Calibri" w:hAnsi="Calibri"/>
                <w:color w:val="002060"/>
                <w:spacing w:val="-2"/>
                <w:sz w:val="22"/>
                <w:szCs w:val="22"/>
              </w:rPr>
              <w:t>у % до</w:t>
            </w:r>
          </w:p>
          <w:p w:rsidR="006F0B37" w:rsidRPr="00CF261C" w:rsidRDefault="006F0B37" w:rsidP="00227480">
            <w:pPr>
              <w:widowControl w:val="0"/>
              <w:spacing w:line="220" w:lineRule="exact"/>
              <w:ind w:left="-85" w:right="-85"/>
              <w:jc w:val="center"/>
              <w:outlineLvl w:val="0"/>
              <w:rPr>
                <w:rFonts w:ascii="Calibri" w:hAnsi="Calibri"/>
                <w:color w:val="002060"/>
                <w:spacing w:val="-2"/>
                <w:sz w:val="22"/>
                <w:szCs w:val="22"/>
              </w:rPr>
            </w:pPr>
            <w:r w:rsidRPr="00CF261C">
              <w:rPr>
                <w:rFonts w:ascii="Calibri" w:hAnsi="Calibri"/>
                <w:color w:val="002060"/>
                <w:spacing w:val="-2"/>
                <w:sz w:val="22"/>
                <w:szCs w:val="22"/>
              </w:rPr>
              <w:t>всієї</w:t>
            </w:r>
          </w:p>
          <w:p w:rsidR="006F0B37" w:rsidRPr="00CF261C" w:rsidRDefault="006F0B37" w:rsidP="00227480">
            <w:pPr>
              <w:widowControl w:val="0"/>
              <w:spacing w:line="220" w:lineRule="exact"/>
              <w:ind w:left="-85" w:right="-85"/>
              <w:jc w:val="center"/>
              <w:outlineLvl w:val="0"/>
              <w:rPr>
                <w:rFonts w:ascii="Calibri" w:hAnsi="Calibri"/>
                <w:color w:val="002060"/>
                <w:sz w:val="22"/>
                <w:szCs w:val="22"/>
              </w:rPr>
            </w:pPr>
            <w:r w:rsidRPr="00CF261C">
              <w:rPr>
                <w:rFonts w:ascii="Calibri" w:hAnsi="Calibri"/>
                <w:color w:val="002060"/>
                <w:spacing w:val="-2"/>
                <w:sz w:val="22"/>
                <w:szCs w:val="22"/>
              </w:rPr>
              <w:t>реалізованої продукції</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6F0B37" w:rsidRPr="00CF261C" w:rsidRDefault="006F0B37" w:rsidP="00227480">
            <w:pPr>
              <w:widowControl w:val="0"/>
              <w:spacing w:line="220" w:lineRule="exact"/>
              <w:ind w:left="-57" w:right="-57"/>
              <w:jc w:val="center"/>
              <w:rPr>
                <w:rFonts w:ascii="Calibri" w:hAnsi="Calibri"/>
                <w:color w:val="002060"/>
                <w:sz w:val="22"/>
                <w:szCs w:val="22"/>
              </w:rPr>
            </w:pPr>
            <w:r w:rsidRPr="00CF261C">
              <w:rPr>
                <w:rFonts w:ascii="Calibri" w:hAnsi="Calibri"/>
                <w:color w:val="002060"/>
                <w:sz w:val="22"/>
                <w:szCs w:val="22"/>
              </w:rPr>
              <w:t>млн.грн</w:t>
            </w:r>
          </w:p>
        </w:tc>
        <w:tc>
          <w:tcPr>
            <w:tcW w:w="671" w:type="pct"/>
            <w:tcBorders>
              <w:top w:val="single" w:sz="4" w:space="0" w:color="auto"/>
              <w:left w:val="single" w:sz="4" w:space="0" w:color="auto"/>
              <w:bottom w:val="single" w:sz="4" w:space="0" w:color="auto"/>
              <w:right w:val="nil"/>
            </w:tcBorders>
            <w:shd w:val="clear" w:color="auto" w:fill="auto"/>
            <w:vAlign w:val="center"/>
          </w:tcPr>
          <w:p w:rsidR="006F0B37" w:rsidRPr="00CF261C" w:rsidRDefault="006F0B37" w:rsidP="00227480">
            <w:pPr>
              <w:widowControl w:val="0"/>
              <w:spacing w:line="220" w:lineRule="exact"/>
              <w:ind w:left="-85" w:right="-85"/>
              <w:jc w:val="center"/>
              <w:outlineLvl w:val="0"/>
              <w:rPr>
                <w:rFonts w:ascii="Calibri" w:hAnsi="Calibri"/>
                <w:color w:val="002060"/>
                <w:sz w:val="22"/>
                <w:szCs w:val="22"/>
              </w:rPr>
            </w:pPr>
            <w:r w:rsidRPr="00CF261C">
              <w:rPr>
                <w:rFonts w:ascii="Calibri" w:hAnsi="Calibri"/>
                <w:color w:val="002060"/>
                <w:sz w:val="22"/>
                <w:szCs w:val="22"/>
              </w:rPr>
              <w:t>у % до</w:t>
            </w:r>
          </w:p>
          <w:p w:rsidR="006F0B37" w:rsidRPr="00CF261C" w:rsidRDefault="006F0B37" w:rsidP="00227480">
            <w:pPr>
              <w:widowControl w:val="0"/>
              <w:spacing w:line="220" w:lineRule="exact"/>
              <w:ind w:left="-85" w:right="-85"/>
              <w:jc w:val="center"/>
              <w:outlineLvl w:val="0"/>
              <w:rPr>
                <w:rFonts w:ascii="Calibri" w:hAnsi="Calibri"/>
                <w:color w:val="002060"/>
                <w:sz w:val="22"/>
                <w:szCs w:val="22"/>
              </w:rPr>
            </w:pPr>
            <w:r w:rsidRPr="00CF261C">
              <w:rPr>
                <w:rFonts w:ascii="Calibri" w:hAnsi="Calibri"/>
                <w:color w:val="002060"/>
                <w:sz w:val="22"/>
                <w:szCs w:val="22"/>
              </w:rPr>
              <w:t>обсягу</w:t>
            </w:r>
          </w:p>
          <w:p w:rsidR="006F0B37" w:rsidRPr="00CF261C" w:rsidRDefault="006F0B37" w:rsidP="00227480">
            <w:pPr>
              <w:widowControl w:val="0"/>
              <w:spacing w:line="220" w:lineRule="exact"/>
              <w:ind w:left="-85" w:right="-85"/>
              <w:jc w:val="center"/>
              <w:outlineLvl w:val="0"/>
              <w:rPr>
                <w:rFonts w:ascii="Calibri" w:hAnsi="Calibri"/>
                <w:color w:val="002060"/>
                <w:sz w:val="22"/>
                <w:szCs w:val="22"/>
              </w:rPr>
            </w:pPr>
            <w:r w:rsidRPr="00CF261C">
              <w:rPr>
                <w:rFonts w:ascii="Calibri" w:hAnsi="Calibri"/>
                <w:color w:val="002060"/>
                <w:sz w:val="22"/>
                <w:szCs w:val="22"/>
              </w:rPr>
              <w:t>реалізованої промислової продукції</w:t>
            </w:r>
          </w:p>
          <w:p w:rsidR="006F0B37" w:rsidRPr="00CF261C" w:rsidRDefault="006F0B37" w:rsidP="00227480">
            <w:pPr>
              <w:widowControl w:val="0"/>
              <w:spacing w:line="220" w:lineRule="exact"/>
              <w:ind w:left="-85" w:right="-85"/>
              <w:jc w:val="center"/>
              <w:outlineLvl w:val="0"/>
              <w:rPr>
                <w:rFonts w:ascii="Calibri" w:hAnsi="Calibri"/>
                <w:color w:val="002060"/>
                <w:sz w:val="22"/>
                <w:szCs w:val="22"/>
              </w:rPr>
            </w:pPr>
            <w:r w:rsidRPr="00CF261C">
              <w:rPr>
                <w:rFonts w:ascii="Calibri" w:hAnsi="Calibri"/>
                <w:color w:val="002060"/>
                <w:sz w:val="22"/>
                <w:szCs w:val="22"/>
              </w:rPr>
              <w:t>за видом</w:t>
            </w:r>
          </w:p>
          <w:p w:rsidR="006F0B37" w:rsidRPr="00CF261C" w:rsidRDefault="006F0B37" w:rsidP="00227480">
            <w:pPr>
              <w:widowControl w:val="0"/>
              <w:spacing w:line="220" w:lineRule="exact"/>
              <w:ind w:right="-85" w:hanging="109"/>
              <w:jc w:val="center"/>
              <w:outlineLvl w:val="0"/>
              <w:rPr>
                <w:rFonts w:ascii="Calibri" w:hAnsi="Calibri"/>
                <w:color w:val="002060"/>
                <w:sz w:val="22"/>
                <w:szCs w:val="22"/>
              </w:rPr>
            </w:pPr>
            <w:r w:rsidRPr="00CF261C">
              <w:rPr>
                <w:rFonts w:ascii="Calibri" w:hAnsi="Calibri"/>
                <w:color w:val="002060"/>
                <w:sz w:val="22"/>
                <w:szCs w:val="22"/>
              </w:rPr>
              <w:t>діяльності</w:t>
            </w:r>
          </w:p>
        </w:tc>
      </w:tr>
      <w:tr w:rsidR="00AD437A" w:rsidRPr="00227480" w:rsidTr="00270385">
        <w:trPr>
          <w:jc w:val="center"/>
        </w:trPr>
        <w:tc>
          <w:tcPr>
            <w:tcW w:w="1866" w:type="pct"/>
            <w:tcBorders>
              <w:top w:val="single" w:sz="4" w:space="0" w:color="auto"/>
              <w:left w:val="nil"/>
              <w:bottom w:val="nil"/>
              <w:right w:val="nil"/>
            </w:tcBorders>
            <w:vAlign w:val="bottom"/>
          </w:tcPr>
          <w:p w:rsidR="006F0B37" w:rsidRPr="00227480" w:rsidRDefault="006F0B37" w:rsidP="00AC581C">
            <w:pPr>
              <w:widowControl w:val="0"/>
              <w:spacing w:before="120" w:line="220" w:lineRule="exact"/>
              <w:ind w:right="-113"/>
              <w:rPr>
                <w:rFonts w:ascii="Calibri" w:hAnsi="Calibri"/>
                <w:b/>
                <w:color w:val="002060"/>
                <w:sz w:val="22"/>
                <w:szCs w:val="22"/>
              </w:rPr>
            </w:pPr>
            <w:r w:rsidRPr="00227480">
              <w:rPr>
                <w:rFonts w:ascii="Calibri" w:hAnsi="Calibri"/>
                <w:b/>
                <w:color w:val="002060"/>
                <w:sz w:val="22"/>
                <w:szCs w:val="22"/>
              </w:rPr>
              <w:t xml:space="preserve">Промисловість </w:t>
            </w:r>
          </w:p>
        </w:tc>
        <w:tc>
          <w:tcPr>
            <w:tcW w:w="597" w:type="pct"/>
            <w:tcBorders>
              <w:top w:val="single" w:sz="4" w:space="0" w:color="auto"/>
              <w:left w:val="nil"/>
              <w:bottom w:val="nil"/>
              <w:right w:val="nil"/>
            </w:tcBorders>
            <w:vAlign w:val="bottom"/>
          </w:tcPr>
          <w:p w:rsidR="006F0B37" w:rsidRPr="00227480" w:rsidRDefault="006F0B37" w:rsidP="00AC581C">
            <w:pPr>
              <w:spacing w:before="120" w:line="220" w:lineRule="exact"/>
              <w:jc w:val="center"/>
              <w:rPr>
                <w:rFonts w:ascii="Calibri" w:hAnsi="Calibri"/>
                <w:b/>
                <w:color w:val="002060"/>
                <w:sz w:val="22"/>
                <w:szCs w:val="22"/>
              </w:rPr>
            </w:pPr>
            <w:r w:rsidRPr="00227480">
              <w:rPr>
                <w:rFonts w:ascii="Calibri" w:hAnsi="Calibri"/>
                <w:b/>
                <w:color w:val="002060"/>
                <w:sz w:val="22"/>
                <w:szCs w:val="22"/>
              </w:rPr>
              <w:t>B+C+D+E</w:t>
            </w:r>
          </w:p>
        </w:tc>
        <w:tc>
          <w:tcPr>
            <w:tcW w:w="597" w:type="pct"/>
            <w:tcBorders>
              <w:top w:val="nil"/>
              <w:left w:val="nil"/>
              <w:bottom w:val="nil"/>
              <w:right w:val="nil"/>
            </w:tcBorders>
            <w:shd w:val="clear" w:color="auto" w:fill="auto"/>
            <w:vAlign w:val="bottom"/>
          </w:tcPr>
          <w:p w:rsidR="006F0B37" w:rsidRPr="00227480" w:rsidRDefault="006F0B37" w:rsidP="00AC581C">
            <w:pPr>
              <w:spacing w:before="120" w:line="220" w:lineRule="exact"/>
              <w:jc w:val="right"/>
              <w:rPr>
                <w:rFonts w:ascii="Calibri" w:hAnsi="Calibri"/>
                <w:b/>
                <w:color w:val="002060"/>
                <w:sz w:val="22"/>
                <w:szCs w:val="22"/>
              </w:rPr>
            </w:pPr>
            <w:r w:rsidRPr="00227480">
              <w:rPr>
                <w:rFonts w:ascii="Calibri" w:hAnsi="Calibri"/>
                <w:b/>
                <w:color w:val="002060"/>
                <w:sz w:val="22"/>
                <w:szCs w:val="22"/>
              </w:rPr>
              <w:t>767125,6</w:t>
            </w:r>
          </w:p>
        </w:tc>
        <w:tc>
          <w:tcPr>
            <w:tcW w:w="672" w:type="pct"/>
            <w:tcBorders>
              <w:top w:val="nil"/>
              <w:left w:val="nil"/>
              <w:bottom w:val="nil"/>
              <w:right w:val="nil"/>
            </w:tcBorders>
            <w:shd w:val="clear" w:color="auto" w:fill="auto"/>
            <w:vAlign w:val="bottom"/>
          </w:tcPr>
          <w:p w:rsidR="006F0B37" w:rsidRPr="00227480" w:rsidRDefault="006F0B37" w:rsidP="00AC581C">
            <w:pPr>
              <w:spacing w:before="120" w:line="220" w:lineRule="exact"/>
              <w:jc w:val="right"/>
              <w:rPr>
                <w:rFonts w:ascii="Calibri" w:hAnsi="Calibri"/>
                <w:b/>
                <w:color w:val="002060"/>
                <w:sz w:val="22"/>
                <w:szCs w:val="22"/>
              </w:rPr>
            </w:pPr>
            <w:r w:rsidRPr="00227480">
              <w:rPr>
                <w:rFonts w:ascii="Calibri" w:hAnsi="Calibri"/>
                <w:b/>
                <w:color w:val="002060"/>
                <w:sz w:val="22"/>
                <w:szCs w:val="22"/>
              </w:rPr>
              <w:t>100,0</w:t>
            </w:r>
          </w:p>
        </w:tc>
        <w:tc>
          <w:tcPr>
            <w:tcW w:w="597" w:type="pct"/>
            <w:tcBorders>
              <w:top w:val="single" w:sz="4" w:space="0" w:color="auto"/>
              <w:left w:val="nil"/>
              <w:bottom w:val="nil"/>
              <w:right w:val="nil"/>
            </w:tcBorders>
            <w:shd w:val="clear" w:color="auto" w:fill="auto"/>
            <w:vAlign w:val="bottom"/>
          </w:tcPr>
          <w:p w:rsidR="006F0B37" w:rsidRPr="00227480" w:rsidRDefault="006F0B37" w:rsidP="00AC581C">
            <w:pPr>
              <w:spacing w:before="120" w:line="220" w:lineRule="exact"/>
              <w:jc w:val="right"/>
              <w:rPr>
                <w:rFonts w:ascii="Calibri" w:hAnsi="Calibri"/>
                <w:b/>
                <w:color w:val="002060"/>
                <w:sz w:val="22"/>
                <w:szCs w:val="22"/>
              </w:rPr>
            </w:pPr>
            <w:r w:rsidRPr="00227480">
              <w:rPr>
                <w:rFonts w:ascii="Calibri" w:hAnsi="Calibri"/>
                <w:b/>
                <w:color w:val="002060"/>
                <w:sz w:val="22"/>
                <w:szCs w:val="22"/>
              </w:rPr>
              <w:t>213491,1</w:t>
            </w:r>
          </w:p>
        </w:tc>
        <w:tc>
          <w:tcPr>
            <w:tcW w:w="671" w:type="pct"/>
            <w:tcBorders>
              <w:top w:val="single" w:sz="4" w:space="0" w:color="auto"/>
              <w:left w:val="nil"/>
              <w:bottom w:val="nil"/>
              <w:right w:val="nil"/>
            </w:tcBorders>
            <w:shd w:val="clear" w:color="auto" w:fill="auto"/>
            <w:vAlign w:val="bottom"/>
          </w:tcPr>
          <w:p w:rsidR="006F0B37" w:rsidRPr="00227480" w:rsidRDefault="006F0B37" w:rsidP="00AC581C">
            <w:pPr>
              <w:spacing w:before="120" w:line="220" w:lineRule="exact"/>
              <w:jc w:val="right"/>
              <w:rPr>
                <w:rFonts w:ascii="Calibri" w:hAnsi="Calibri"/>
                <w:b/>
                <w:color w:val="002060"/>
                <w:sz w:val="22"/>
                <w:szCs w:val="22"/>
              </w:rPr>
            </w:pPr>
            <w:r w:rsidRPr="00227480">
              <w:rPr>
                <w:rFonts w:ascii="Calibri" w:hAnsi="Calibri"/>
                <w:b/>
                <w:color w:val="002060"/>
                <w:sz w:val="22"/>
                <w:szCs w:val="22"/>
              </w:rPr>
              <w:t>27,8</w:t>
            </w:r>
          </w:p>
        </w:tc>
      </w:tr>
      <w:tr w:rsidR="00AD437A" w:rsidRPr="00227480" w:rsidTr="00270385">
        <w:trPr>
          <w:jc w:val="center"/>
        </w:trPr>
        <w:tc>
          <w:tcPr>
            <w:tcW w:w="1866" w:type="pct"/>
            <w:tcBorders>
              <w:top w:val="nil"/>
              <w:left w:val="nil"/>
              <w:bottom w:val="nil"/>
              <w:right w:val="nil"/>
            </w:tcBorders>
            <w:vAlign w:val="bottom"/>
          </w:tcPr>
          <w:p w:rsidR="006F0B37" w:rsidRPr="00227480" w:rsidRDefault="006F0B37" w:rsidP="00227480">
            <w:pPr>
              <w:widowControl w:val="0"/>
              <w:spacing w:line="220" w:lineRule="exact"/>
              <w:ind w:left="142" w:right="-113"/>
              <w:rPr>
                <w:rFonts w:ascii="Calibri" w:hAnsi="Calibri"/>
                <w:color w:val="002060"/>
                <w:sz w:val="22"/>
                <w:szCs w:val="22"/>
              </w:rPr>
            </w:pPr>
            <w:r w:rsidRPr="00227480">
              <w:rPr>
                <w:rFonts w:ascii="Calibri" w:hAnsi="Calibri"/>
                <w:color w:val="002060"/>
                <w:sz w:val="22"/>
                <w:szCs w:val="22"/>
              </w:rPr>
              <w:t>Добувна та переробна промисловість</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B+C</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578531,8</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75,5</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212716,3</w:t>
            </w:r>
          </w:p>
        </w:tc>
        <w:tc>
          <w:tcPr>
            <w:tcW w:w="671" w:type="pct"/>
            <w:tcBorders>
              <w:top w:val="nil"/>
              <w:left w:val="nil"/>
              <w:bottom w:val="nil"/>
              <w:right w:val="nil"/>
            </w:tcBorders>
            <w:shd w:val="clear" w:color="FFFFFF" w:fill="F8FBFC"/>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36,8</w:t>
            </w:r>
          </w:p>
        </w:tc>
      </w:tr>
      <w:tr w:rsidR="00AD437A" w:rsidRPr="00227480" w:rsidTr="00270385">
        <w:trPr>
          <w:jc w:val="center"/>
        </w:trPr>
        <w:tc>
          <w:tcPr>
            <w:tcW w:w="1866" w:type="pct"/>
            <w:tcBorders>
              <w:top w:val="nil"/>
              <w:left w:val="nil"/>
              <w:bottom w:val="nil"/>
              <w:right w:val="nil"/>
            </w:tcBorders>
            <w:vAlign w:val="bottom"/>
          </w:tcPr>
          <w:p w:rsidR="006F0B37" w:rsidRPr="00227480" w:rsidRDefault="006F0B37" w:rsidP="00227480">
            <w:pPr>
              <w:widowControl w:val="0"/>
              <w:spacing w:line="220" w:lineRule="exact"/>
              <w:ind w:left="284"/>
              <w:rPr>
                <w:rFonts w:ascii="Calibri" w:hAnsi="Calibri"/>
                <w:color w:val="002060"/>
                <w:sz w:val="22"/>
                <w:szCs w:val="22"/>
              </w:rPr>
            </w:pPr>
            <w:r w:rsidRPr="00227480">
              <w:rPr>
                <w:rFonts w:ascii="Calibri" w:hAnsi="Calibri"/>
                <w:color w:val="002060"/>
                <w:sz w:val="22"/>
                <w:szCs w:val="22"/>
              </w:rPr>
              <w:t>Добувна промисловість і розроблення кар’єрів</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B</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105546,2</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13,8</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33413,6</w:t>
            </w:r>
          </w:p>
        </w:tc>
        <w:tc>
          <w:tcPr>
            <w:tcW w:w="671" w:type="pct"/>
            <w:tcBorders>
              <w:top w:val="nil"/>
              <w:left w:val="nil"/>
              <w:bottom w:val="nil"/>
              <w:right w:val="nil"/>
            </w:tcBorders>
            <w:shd w:val="clear" w:color="FFFFFF" w:fill="FFFFFF"/>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31,7</w:t>
            </w:r>
          </w:p>
        </w:tc>
      </w:tr>
      <w:tr w:rsidR="00AD437A" w:rsidRPr="00227480" w:rsidTr="00270385">
        <w:trPr>
          <w:trHeight w:val="159"/>
          <w:jc w:val="center"/>
        </w:trPr>
        <w:tc>
          <w:tcPr>
            <w:tcW w:w="1866" w:type="pct"/>
            <w:tcBorders>
              <w:top w:val="nil"/>
              <w:left w:val="nil"/>
              <w:bottom w:val="nil"/>
              <w:right w:val="nil"/>
            </w:tcBorders>
            <w:vAlign w:val="bottom"/>
          </w:tcPr>
          <w:p w:rsidR="006F0B37" w:rsidRPr="00227480" w:rsidRDefault="006F0B37" w:rsidP="00227480">
            <w:pPr>
              <w:widowControl w:val="0"/>
              <w:spacing w:line="220" w:lineRule="exact"/>
              <w:ind w:left="425"/>
              <w:outlineLvl w:val="0"/>
              <w:rPr>
                <w:rFonts w:ascii="Calibri" w:hAnsi="Calibri"/>
                <w:color w:val="002060"/>
                <w:sz w:val="22"/>
                <w:szCs w:val="22"/>
              </w:rPr>
            </w:pPr>
            <w:r w:rsidRPr="00227480">
              <w:rPr>
                <w:rFonts w:ascii="Calibri" w:hAnsi="Calibri"/>
                <w:color w:val="002060"/>
                <w:sz w:val="22"/>
                <w:szCs w:val="22"/>
              </w:rPr>
              <w:t>з неї</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p>
        </w:tc>
      </w:tr>
      <w:tr w:rsidR="00AD437A" w:rsidRPr="00227480" w:rsidTr="00270385">
        <w:trPr>
          <w:trHeight w:val="159"/>
          <w:jc w:val="center"/>
        </w:trPr>
        <w:tc>
          <w:tcPr>
            <w:tcW w:w="1866" w:type="pct"/>
            <w:tcBorders>
              <w:top w:val="nil"/>
              <w:left w:val="nil"/>
              <w:bottom w:val="nil"/>
              <w:right w:val="nil"/>
            </w:tcBorders>
          </w:tcPr>
          <w:p w:rsidR="006F0B37" w:rsidRPr="00227480" w:rsidRDefault="006F0B37" w:rsidP="00227480">
            <w:pPr>
              <w:widowControl w:val="0"/>
              <w:spacing w:line="220" w:lineRule="exact"/>
              <w:ind w:left="425" w:right="-56"/>
              <w:outlineLvl w:val="0"/>
              <w:rPr>
                <w:rFonts w:ascii="Calibri" w:hAnsi="Calibri"/>
                <w:color w:val="002060"/>
                <w:sz w:val="22"/>
                <w:szCs w:val="22"/>
              </w:rPr>
            </w:pPr>
            <w:r w:rsidRPr="00227480">
              <w:rPr>
                <w:rFonts w:ascii="Calibri" w:hAnsi="Calibri"/>
                <w:color w:val="002060"/>
                <w:sz w:val="22"/>
                <w:szCs w:val="22"/>
              </w:rPr>
              <w:t xml:space="preserve">добування кам’яного та бурого вугілля </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05</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19850,0</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2,6</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w:t>
            </w:r>
          </w:p>
        </w:tc>
      </w:tr>
      <w:tr w:rsidR="00AD437A" w:rsidRPr="00227480" w:rsidTr="00270385">
        <w:trPr>
          <w:jc w:val="center"/>
        </w:trPr>
        <w:tc>
          <w:tcPr>
            <w:tcW w:w="1866" w:type="pct"/>
            <w:tcBorders>
              <w:top w:val="nil"/>
              <w:left w:val="nil"/>
              <w:bottom w:val="nil"/>
              <w:right w:val="nil"/>
            </w:tcBorders>
          </w:tcPr>
          <w:p w:rsidR="006F0B37" w:rsidRPr="00227480" w:rsidRDefault="006F0B37" w:rsidP="00227480">
            <w:pPr>
              <w:widowControl w:val="0"/>
              <w:spacing w:line="220" w:lineRule="exact"/>
              <w:ind w:left="425"/>
              <w:outlineLvl w:val="0"/>
              <w:rPr>
                <w:rFonts w:ascii="Calibri" w:hAnsi="Calibri"/>
                <w:color w:val="002060"/>
                <w:sz w:val="22"/>
                <w:szCs w:val="22"/>
              </w:rPr>
            </w:pPr>
            <w:r w:rsidRPr="00227480">
              <w:rPr>
                <w:rFonts w:ascii="Calibri" w:hAnsi="Calibri"/>
                <w:color w:val="002060"/>
                <w:sz w:val="22"/>
                <w:szCs w:val="22"/>
              </w:rPr>
              <w:t>добування сирої нафти та природного газу</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06</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26032,8</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3,4</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w:t>
            </w:r>
          </w:p>
        </w:tc>
      </w:tr>
      <w:tr w:rsidR="00AD437A" w:rsidRPr="00227480" w:rsidTr="00270385">
        <w:trPr>
          <w:jc w:val="center"/>
        </w:trPr>
        <w:tc>
          <w:tcPr>
            <w:tcW w:w="1866" w:type="pct"/>
            <w:tcBorders>
              <w:top w:val="nil"/>
              <w:left w:val="nil"/>
              <w:bottom w:val="nil"/>
              <w:right w:val="nil"/>
            </w:tcBorders>
            <w:vAlign w:val="bottom"/>
          </w:tcPr>
          <w:p w:rsidR="006F0B37" w:rsidRPr="00227480" w:rsidRDefault="006F0B37" w:rsidP="00227480">
            <w:pPr>
              <w:widowControl w:val="0"/>
              <w:spacing w:line="220" w:lineRule="exact"/>
              <w:ind w:left="425"/>
              <w:rPr>
                <w:rFonts w:ascii="Calibri" w:hAnsi="Calibri"/>
                <w:color w:val="002060"/>
                <w:sz w:val="22"/>
                <w:szCs w:val="22"/>
              </w:rPr>
            </w:pPr>
            <w:r w:rsidRPr="00227480">
              <w:rPr>
                <w:rFonts w:ascii="Calibri" w:hAnsi="Calibri"/>
                <w:color w:val="002060"/>
                <w:sz w:val="22"/>
                <w:szCs w:val="22"/>
              </w:rPr>
              <w:t xml:space="preserve">добування металевих руд </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07</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49591,8</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6,5</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31785,9</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64,1</w:t>
            </w:r>
          </w:p>
        </w:tc>
      </w:tr>
      <w:tr w:rsidR="00AD437A" w:rsidRPr="00227480" w:rsidTr="00270385">
        <w:trPr>
          <w:jc w:val="center"/>
        </w:trPr>
        <w:tc>
          <w:tcPr>
            <w:tcW w:w="1866" w:type="pct"/>
            <w:tcBorders>
              <w:top w:val="nil"/>
              <w:left w:val="nil"/>
              <w:bottom w:val="nil"/>
              <w:right w:val="nil"/>
            </w:tcBorders>
          </w:tcPr>
          <w:p w:rsidR="006F0B37" w:rsidRPr="00227480" w:rsidRDefault="006F0B37" w:rsidP="00227480">
            <w:pPr>
              <w:widowControl w:val="0"/>
              <w:spacing w:line="220" w:lineRule="exact"/>
              <w:ind w:left="284" w:right="-113"/>
              <w:rPr>
                <w:rFonts w:ascii="Calibri" w:hAnsi="Calibri"/>
                <w:bCs/>
                <w:color w:val="002060"/>
                <w:sz w:val="22"/>
                <w:szCs w:val="22"/>
              </w:rPr>
            </w:pPr>
            <w:r w:rsidRPr="00227480">
              <w:rPr>
                <w:rFonts w:ascii="Calibri" w:hAnsi="Calibri"/>
                <w:bCs/>
                <w:color w:val="002060"/>
                <w:sz w:val="22"/>
                <w:szCs w:val="22"/>
              </w:rPr>
              <w:t xml:space="preserve">Переробна </w:t>
            </w:r>
            <w:r w:rsidRPr="00227480">
              <w:rPr>
                <w:rFonts w:ascii="Calibri" w:hAnsi="Calibri"/>
                <w:color w:val="002060"/>
                <w:sz w:val="22"/>
                <w:szCs w:val="22"/>
              </w:rPr>
              <w:t>промисловість</w:t>
            </w:r>
            <w:r w:rsidRPr="00227480">
              <w:rPr>
                <w:rFonts w:ascii="Calibri" w:hAnsi="Calibri"/>
                <w:bCs/>
                <w:color w:val="002060"/>
                <w:sz w:val="22"/>
                <w:szCs w:val="22"/>
              </w:rPr>
              <w:t xml:space="preserve"> </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С</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472985,6</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61,7</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179302,7</w:t>
            </w:r>
          </w:p>
        </w:tc>
        <w:tc>
          <w:tcPr>
            <w:tcW w:w="671" w:type="pct"/>
            <w:tcBorders>
              <w:top w:val="nil"/>
              <w:left w:val="nil"/>
              <w:bottom w:val="nil"/>
              <w:right w:val="nil"/>
            </w:tcBorders>
            <w:shd w:val="clear" w:color="FFFFFF" w:fill="FFFFFF"/>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37,9</w:t>
            </w:r>
          </w:p>
        </w:tc>
      </w:tr>
      <w:tr w:rsidR="00AD437A" w:rsidRPr="00227480" w:rsidTr="00270385">
        <w:trPr>
          <w:jc w:val="center"/>
        </w:trPr>
        <w:tc>
          <w:tcPr>
            <w:tcW w:w="1866" w:type="pct"/>
            <w:tcBorders>
              <w:top w:val="nil"/>
              <w:left w:val="nil"/>
              <w:bottom w:val="nil"/>
              <w:right w:val="nil"/>
            </w:tcBorders>
          </w:tcPr>
          <w:p w:rsidR="006F0B37" w:rsidRPr="00227480" w:rsidRDefault="006F0B37" w:rsidP="00227480">
            <w:pPr>
              <w:widowControl w:val="0"/>
              <w:spacing w:line="220" w:lineRule="exact"/>
              <w:ind w:left="397"/>
              <w:outlineLvl w:val="0"/>
              <w:rPr>
                <w:rFonts w:ascii="Calibri" w:hAnsi="Calibri"/>
                <w:color w:val="002060"/>
                <w:sz w:val="22"/>
                <w:szCs w:val="22"/>
              </w:rPr>
            </w:pPr>
            <w:r w:rsidRPr="00227480">
              <w:rPr>
                <w:rFonts w:ascii="Calibri" w:hAnsi="Calibri"/>
                <w:color w:val="002060"/>
                <w:sz w:val="22"/>
                <w:szCs w:val="22"/>
              </w:rPr>
              <w:t>Виробництво харчових продуктів, напоїв та тютюнових виробів</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10-12</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171622,4</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22,4</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52355,2</w:t>
            </w:r>
          </w:p>
        </w:tc>
        <w:tc>
          <w:tcPr>
            <w:tcW w:w="671" w:type="pct"/>
            <w:tcBorders>
              <w:top w:val="nil"/>
              <w:left w:val="nil"/>
              <w:bottom w:val="nil"/>
              <w:right w:val="nil"/>
            </w:tcBorders>
            <w:shd w:val="clear" w:color="FFFFFF" w:fill="F8FBFC"/>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30,5</w:t>
            </w:r>
          </w:p>
        </w:tc>
      </w:tr>
      <w:tr w:rsidR="00AD437A" w:rsidRPr="00227480" w:rsidTr="00270385">
        <w:trPr>
          <w:jc w:val="center"/>
        </w:trPr>
        <w:tc>
          <w:tcPr>
            <w:tcW w:w="1866" w:type="pct"/>
            <w:tcBorders>
              <w:top w:val="nil"/>
              <w:left w:val="nil"/>
              <w:bottom w:val="nil"/>
              <w:right w:val="nil"/>
            </w:tcBorders>
          </w:tcPr>
          <w:p w:rsidR="006F0B37" w:rsidRPr="00227480" w:rsidRDefault="006F0B37" w:rsidP="00227480">
            <w:pPr>
              <w:widowControl w:val="0"/>
              <w:spacing w:line="220" w:lineRule="exact"/>
              <w:ind w:left="397"/>
              <w:outlineLvl w:val="0"/>
              <w:rPr>
                <w:rFonts w:ascii="Calibri" w:hAnsi="Calibri"/>
                <w:color w:val="002060"/>
                <w:sz w:val="22"/>
                <w:szCs w:val="22"/>
              </w:rPr>
            </w:pPr>
            <w:r w:rsidRPr="00227480">
              <w:rPr>
                <w:rFonts w:ascii="Calibri" w:hAnsi="Calibri"/>
                <w:color w:val="002060"/>
                <w:sz w:val="22"/>
                <w:szCs w:val="22"/>
              </w:rPr>
              <w:t>Текстильне виробництво, виробництво одягу, шкіри, виробів зі шкіри та інших матеріалів</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13-15</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6289,1</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0,8</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2840,4</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45,2</w:t>
            </w:r>
          </w:p>
        </w:tc>
      </w:tr>
      <w:tr w:rsidR="00AD437A" w:rsidRPr="00227480" w:rsidTr="00270385">
        <w:trPr>
          <w:jc w:val="center"/>
        </w:trPr>
        <w:tc>
          <w:tcPr>
            <w:tcW w:w="1866" w:type="pct"/>
            <w:tcBorders>
              <w:top w:val="nil"/>
              <w:left w:val="nil"/>
              <w:bottom w:val="nil"/>
              <w:right w:val="nil"/>
            </w:tcBorders>
          </w:tcPr>
          <w:p w:rsidR="006F0B37" w:rsidRPr="00227480" w:rsidRDefault="006F0B37" w:rsidP="00227480">
            <w:pPr>
              <w:widowControl w:val="0"/>
              <w:spacing w:line="220" w:lineRule="exact"/>
              <w:ind w:left="397"/>
              <w:outlineLvl w:val="0"/>
              <w:rPr>
                <w:rFonts w:ascii="Calibri" w:hAnsi="Calibri"/>
                <w:color w:val="002060"/>
                <w:sz w:val="22"/>
                <w:szCs w:val="22"/>
              </w:rPr>
            </w:pPr>
            <w:r w:rsidRPr="00227480">
              <w:rPr>
                <w:rFonts w:ascii="Calibri" w:hAnsi="Calibri"/>
                <w:color w:val="002060"/>
                <w:sz w:val="22"/>
                <w:szCs w:val="22"/>
              </w:rPr>
              <w:t xml:space="preserve">Виготовлення виробів з деревини, виробництво паперу та поліграфічна діяльність  </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16-18</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25058,8</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3,3</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9606,8</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38,3</w:t>
            </w:r>
          </w:p>
        </w:tc>
      </w:tr>
      <w:tr w:rsidR="00AD437A" w:rsidRPr="00227480" w:rsidTr="00270385">
        <w:trPr>
          <w:jc w:val="center"/>
        </w:trPr>
        <w:tc>
          <w:tcPr>
            <w:tcW w:w="1866" w:type="pct"/>
            <w:tcBorders>
              <w:top w:val="nil"/>
              <w:left w:val="nil"/>
              <w:bottom w:val="nil"/>
              <w:right w:val="nil"/>
            </w:tcBorders>
          </w:tcPr>
          <w:p w:rsidR="006F0B37" w:rsidRPr="00227480" w:rsidRDefault="006F0B37" w:rsidP="00227480">
            <w:pPr>
              <w:widowControl w:val="0"/>
              <w:spacing w:line="220" w:lineRule="exact"/>
              <w:ind w:left="425"/>
              <w:outlineLvl w:val="0"/>
              <w:rPr>
                <w:rFonts w:ascii="Calibri" w:hAnsi="Calibri"/>
                <w:color w:val="002060"/>
                <w:spacing w:val="-6"/>
                <w:sz w:val="22"/>
                <w:szCs w:val="22"/>
              </w:rPr>
            </w:pPr>
            <w:r w:rsidRPr="00227480">
              <w:rPr>
                <w:rFonts w:ascii="Calibri" w:hAnsi="Calibri"/>
                <w:color w:val="002060"/>
                <w:spacing w:val="-6"/>
                <w:sz w:val="22"/>
                <w:szCs w:val="22"/>
              </w:rPr>
              <w:t>Виробництво коксу та продуктів  нафтоперероблення</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19</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23010,3</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3,0</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1339,7</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5,8</w:t>
            </w:r>
          </w:p>
        </w:tc>
      </w:tr>
      <w:tr w:rsidR="00AD437A" w:rsidRPr="00227480" w:rsidTr="00270385">
        <w:trPr>
          <w:jc w:val="center"/>
        </w:trPr>
        <w:tc>
          <w:tcPr>
            <w:tcW w:w="1866" w:type="pct"/>
            <w:tcBorders>
              <w:top w:val="nil"/>
              <w:left w:val="nil"/>
              <w:bottom w:val="nil"/>
              <w:right w:val="nil"/>
            </w:tcBorders>
          </w:tcPr>
          <w:p w:rsidR="006F0B37" w:rsidRPr="00227480" w:rsidRDefault="006F0B37" w:rsidP="00227480">
            <w:pPr>
              <w:widowControl w:val="0"/>
              <w:spacing w:line="220" w:lineRule="exact"/>
              <w:ind w:left="397"/>
              <w:outlineLvl w:val="0"/>
              <w:rPr>
                <w:rFonts w:ascii="Calibri" w:hAnsi="Calibri"/>
                <w:color w:val="002060"/>
                <w:spacing w:val="-4"/>
                <w:sz w:val="22"/>
                <w:szCs w:val="22"/>
              </w:rPr>
            </w:pPr>
            <w:r w:rsidRPr="00227480">
              <w:rPr>
                <w:rFonts w:ascii="Calibri" w:hAnsi="Calibri"/>
                <w:color w:val="002060"/>
                <w:spacing w:val="-4"/>
                <w:sz w:val="22"/>
                <w:szCs w:val="22"/>
              </w:rPr>
              <w:t xml:space="preserve">Виробництво хімічних речовин і хімічної продукції </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20</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22335,4</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2,9</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5241,0</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23,5</w:t>
            </w:r>
          </w:p>
        </w:tc>
      </w:tr>
      <w:tr w:rsidR="00AD437A" w:rsidRPr="00227480" w:rsidTr="00270385">
        <w:trPr>
          <w:trHeight w:val="194"/>
          <w:jc w:val="center"/>
        </w:trPr>
        <w:tc>
          <w:tcPr>
            <w:tcW w:w="1866" w:type="pct"/>
            <w:tcBorders>
              <w:top w:val="nil"/>
              <w:left w:val="nil"/>
              <w:bottom w:val="nil"/>
              <w:right w:val="nil"/>
            </w:tcBorders>
          </w:tcPr>
          <w:p w:rsidR="006F0B37" w:rsidRPr="00227480" w:rsidRDefault="006F0B37" w:rsidP="00227480">
            <w:pPr>
              <w:widowControl w:val="0"/>
              <w:spacing w:line="220" w:lineRule="exact"/>
              <w:ind w:left="397" w:right="-113"/>
              <w:outlineLvl w:val="0"/>
              <w:rPr>
                <w:rFonts w:ascii="Calibri" w:hAnsi="Calibri"/>
                <w:color w:val="002060"/>
                <w:sz w:val="22"/>
                <w:szCs w:val="22"/>
              </w:rPr>
            </w:pPr>
            <w:r w:rsidRPr="00227480">
              <w:rPr>
                <w:rFonts w:ascii="Calibri" w:hAnsi="Calibri"/>
                <w:color w:val="002060"/>
                <w:sz w:val="22"/>
                <w:szCs w:val="22"/>
              </w:rPr>
              <w:t>Виробництво основних фармацевтичних продуктів і фармацевтичних препаратів</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21</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11869,1</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1,6</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1618,2</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13,6</w:t>
            </w:r>
          </w:p>
        </w:tc>
      </w:tr>
      <w:tr w:rsidR="00AD437A" w:rsidRPr="00227480" w:rsidTr="00270385">
        <w:trPr>
          <w:trHeight w:val="194"/>
          <w:jc w:val="center"/>
        </w:trPr>
        <w:tc>
          <w:tcPr>
            <w:tcW w:w="1866" w:type="pct"/>
            <w:tcBorders>
              <w:top w:val="nil"/>
              <w:left w:val="nil"/>
              <w:bottom w:val="nil"/>
              <w:right w:val="nil"/>
            </w:tcBorders>
            <w:vAlign w:val="bottom"/>
          </w:tcPr>
          <w:p w:rsidR="006F0B37" w:rsidRPr="00227480" w:rsidRDefault="006F0B37" w:rsidP="00227480">
            <w:pPr>
              <w:widowControl w:val="0"/>
              <w:spacing w:line="220" w:lineRule="exact"/>
              <w:ind w:left="397"/>
              <w:outlineLvl w:val="0"/>
              <w:rPr>
                <w:rFonts w:ascii="Calibri" w:hAnsi="Calibri"/>
                <w:color w:val="002060"/>
                <w:sz w:val="22"/>
                <w:szCs w:val="22"/>
              </w:rPr>
            </w:pPr>
            <w:r w:rsidRPr="00227480">
              <w:rPr>
                <w:rFonts w:ascii="Calibri" w:hAnsi="Calibri"/>
                <w:color w:val="002060"/>
                <w:sz w:val="22"/>
                <w:szCs w:val="22"/>
              </w:rPr>
              <w:t>Виробництво гумових і пластмасових виробів, іншої неметалевої мінеральної продукції</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22, 23</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38625,1</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5,0</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6188,2</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16,0</w:t>
            </w:r>
          </w:p>
        </w:tc>
      </w:tr>
      <w:tr w:rsidR="00AD437A" w:rsidRPr="00227480" w:rsidTr="00270385">
        <w:trPr>
          <w:trHeight w:val="194"/>
          <w:jc w:val="center"/>
        </w:trPr>
        <w:tc>
          <w:tcPr>
            <w:tcW w:w="1866" w:type="pct"/>
            <w:tcBorders>
              <w:top w:val="nil"/>
              <w:left w:val="nil"/>
              <w:bottom w:val="nil"/>
              <w:right w:val="nil"/>
            </w:tcBorders>
            <w:vAlign w:val="bottom"/>
          </w:tcPr>
          <w:p w:rsidR="006F0B37" w:rsidRPr="00227480" w:rsidRDefault="006F0B37" w:rsidP="00227480">
            <w:pPr>
              <w:widowControl w:val="0"/>
              <w:spacing w:line="220" w:lineRule="exact"/>
              <w:ind w:left="397"/>
              <w:outlineLvl w:val="0"/>
              <w:rPr>
                <w:rFonts w:ascii="Calibri" w:hAnsi="Calibri"/>
                <w:color w:val="002060"/>
                <w:sz w:val="22"/>
                <w:szCs w:val="22"/>
              </w:rPr>
            </w:pPr>
            <w:r w:rsidRPr="00227480">
              <w:rPr>
                <w:rFonts w:ascii="Calibri" w:hAnsi="Calibri"/>
                <w:color w:val="002060"/>
                <w:sz w:val="22"/>
                <w:szCs w:val="22"/>
              </w:rPr>
              <w:t xml:space="preserve">Металургійне виробництво, виробництво готових металевих виробів, крім виробництва машин і устатковання </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24, 25</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111668,8</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14,6</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72290,6</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64,7</w:t>
            </w:r>
          </w:p>
        </w:tc>
      </w:tr>
      <w:tr w:rsidR="00AD437A" w:rsidRPr="00227480" w:rsidTr="00270385">
        <w:trPr>
          <w:trHeight w:val="194"/>
          <w:jc w:val="center"/>
        </w:trPr>
        <w:tc>
          <w:tcPr>
            <w:tcW w:w="1866" w:type="pct"/>
            <w:tcBorders>
              <w:top w:val="nil"/>
              <w:left w:val="nil"/>
              <w:bottom w:val="nil"/>
              <w:right w:val="nil"/>
            </w:tcBorders>
            <w:vAlign w:val="bottom"/>
          </w:tcPr>
          <w:p w:rsidR="006F0B37" w:rsidRPr="00227480" w:rsidRDefault="006F0B37" w:rsidP="00227480">
            <w:pPr>
              <w:widowControl w:val="0"/>
              <w:spacing w:line="220" w:lineRule="exact"/>
              <w:ind w:left="397"/>
              <w:outlineLvl w:val="0"/>
              <w:rPr>
                <w:rFonts w:ascii="Calibri" w:hAnsi="Calibri"/>
                <w:color w:val="002060"/>
                <w:sz w:val="22"/>
                <w:szCs w:val="22"/>
              </w:rPr>
            </w:pPr>
            <w:r w:rsidRPr="00227480">
              <w:rPr>
                <w:rFonts w:ascii="Calibri" w:hAnsi="Calibri"/>
                <w:color w:val="002060"/>
                <w:sz w:val="22"/>
                <w:szCs w:val="22"/>
              </w:rPr>
              <w:t>Машинобудування</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26-30</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48549,8</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6,3</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23776,6</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49,0</w:t>
            </w:r>
          </w:p>
        </w:tc>
      </w:tr>
      <w:tr w:rsidR="00AD437A" w:rsidRPr="00227480" w:rsidTr="00270385">
        <w:trPr>
          <w:trHeight w:val="194"/>
          <w:jc w:val="center"/>
        </w:trPr>
        <w:tc>
          <w:tcPr>
            <w:tcW w:w="1866" w:type="pct"/>
            <w:tcBorders>
              <w:top w:val="nil"/>
              <w:left w:val="nil"/>
              <w:bottom w:val="nil"/>
              <w:right w:val="nil"/>
            </w:tcBorders>
            <w:vAlign w:val="bottom"/>
          </w:tcPr>
          <w:p w:rsidR="006F0B37" w:rsidRPr="00227480" w:rsidRDefault="006F0B37" w:rsidP="00227480">
            <w:pPr>
              <w:widowControl w:val="0"/>
              <w:spacing w:line="220" w:lineRule="exact"/>
              <w:ind w:left="567"/>
              <w:outlineLvl w:val="0"/>
              <w:rPr>
                <w:rFonts w:ascii="Calibri" w:hAnsi="Calibri"/>
                <w:color w:val="002060"/>
                <w:sz w:val="22"/>
                <w:szCs w:val="22"/>
              </w:rPr>
            </w:pPr>
            <w:r w:rsidRPr="00227480">
              <w:rPr>
                <w:rFonts w:ascii="Calibri" w:hAnsi="Calibri"/>
                <w:color w:val="002060"/>
                <w:sz w:val="22"/>
                <w:szCs w:val="22"/>
              </w:rPr>
              <w:t>виробництво комп’ютерів, електронної та оптичної продукції</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26</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2888,5</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0,4</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763,7</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26,4</w:t>
            </w:r>
          </w:p>
        </w:tc>
      </w:tr>
      <w:tr w:rsidR="00AD437A" w:rsidRPr="00227480" w:rsidTr="00270385">
        <w:trPr>
          <w:jc w:val="center"/>
        </w:trPr>
        <w:tc>
          <w:tcPr>
            <w:tcW w:w="1866" w:type="pct"/>
            <w:tcBorders>
              <w:top w:val="nil"/>
              <w:left w:val="nil"/>
              <w:bottom w:val="nil"/>
              <w:right w:val="nil"/>
            </w:tcBorders>
            <w:vAlign w:val="bottom"/>
          </w:tcPr>
          <w:p w:rsidR="006F0B37" w:rsidRPr="00227480" w:rsidRDefault="006F0B37" w:rsidP="00227480">
            <w:pPr>
              <w:widowControl w:val="0"/>
              <w:spacing w:line="220" w:lineRule="exact"/>
              <w:ind w:left="567"/>
              <w:outlineLvl w:val="0"/>
              <w:rPr>
                <w:rFonts w:ascii="Calibri" w:hAnsi="Calibri"/>
                <w:color w:val="002060"/>
                <w:sz w:val="22"/>
                <w:szCs w:val="22"/>
              </w:rPr>
            </w:pPr>
            <w:r w:rsidRPr="00227480">
              <w:rPr>
                <w:rFonts w:ascii="Calibri" w:hAnsi="Calibri"/>
                <w:color w:val="002060"/>
                <w:sz w:val="22"/>
                <w:szCs w:val="22"/>
              </w:rPr>
              <w:t>виробництво електричного устатковання</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27</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8323,0</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1,1</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3120,9</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37,5</w:t>
            </w:r>
          </w:p>
        </w:tc>
      </w:tr>
      <w:tr w:rsidR="00AD437A" w:rsidRPr="00227480" w:rsidTr="00270385">
        <w:trPr>
          <w:jc w:val="center"/>
        </w:trPr>
        <w:tc>
          <w:tcPr>
            <w:tcW w:w="1866" w:type="pct"/>
            <w:tcBorders>
              <w:top w:val="nil"/>
              <w:left w:val="nil"/>
              <w:bottom w:val="nil"/>
              <w:right w:val="nil"/>
            </w:tcBorders>
            <w:vAlign w:val="bottom"/>
          </w:tcPr>
          <w:p w:rsidR="006F0B37" w:rsidRPr="00227480" w:rsidRDefault="006F0B37" w:rsidP="00227480">
            <w:pPr>
              <w:widowControl w:val="0"/>
              <w:spacing w:line="220" w:lineRule="exact"/>
              <w:ind w:left="567"/>
              <w:outlineLvl w:val="0"/>
              <w:rPr>
                <w:rFonts w:ascii="Calibri" w:hAnsi="Calibri"/>
                <w:color w:val="002060"/>
                <w:sz w:val="22"/>
                <w:szCs w:val="22"/>
              </w:rPr>
            </w:pPr>
            <w:r w:rsidRPr="00227480">
              <w:rPr>
                <w:rFonts w:ascii="Calibri" w:hAnsi="Calibri"/>
                <w:color w:val="002060"/>
                <w:sz w:val="22"/>
                <w:szCs w:val="22"/>
              </w:rPr>
              <w:t>виробництво машин і устатковання, не віднесених до інших угруповань</w:t>
            </w:r>
          </w:p>
        </w:tc>
        <w:tc>
          <w:tcPr>
            <w:tcW w:w="597" w:type="pct"/>
            <w:tcBorders>
              <w:top w:val="nil"/>
              <w:left w:val="nil"/>
              <w:bottom w:val="nil"/>
              <w:right w:val="nil"/>
            </w:tcBorders>
            <w:vAlign w:val="bottom"/>
          </w:tcPr>
          <w:p w:rsidR="006F0B37" w:rsidRPr="00227480" w:rsidRDefault="006F0B37" w:rsidP="00227480">
            <w:pPr>
              <w:spacing w:line="220" w:lineRule="exact"/>
              <w:jc w:val="center"/>
              <w:rPr>
                <w:rFonts w:ascii="Calibri" w:hAnsi="Calibri"/>
                <w:color w:val="002060"/>
                <w:sz w:val="22"/>
                <w:szCs w:val="22"/>
              </w:rPr>
            </w:pPr>
            <w:r w:rsidRPr="00227480">
              <w:rPr>
                <w:rFonts w:ascii="Calibri" w:hAnsi="Calibri"/>
                <w:color w:val="002060"/>
                <w:sz w:val="22"/>
                <w:szCs w:val="22"/>
              </w:rPr>
              <w:t>28</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18134,9</w:t>
            </w:r>
          </w:p>
        </w:tc>
        <w:tc>
          <w:tcPr>
            <w:tcW w:w="672"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2,3</w:t>
            </w:r>
          </w:p>
        </w:tc>
        <w:tc>
          <w:tcPr>
            <w:tcW w:w="597"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9310,3</w:t>
            </w:r>
          </w:p>
        </w:tc>
        <w:tc>
          <w:tcPr>
            <w:tcW w:w="671" w:type="pct"/>
            <w:tcBorders>
              <w:top w:val="nil"/>
              <w:left w:val="nil"/>
              <w:bottom w:val="nil"/>
              <w:right w:val="nil"/>
            </w:tcBorders>
            <w:shd w:val="clear" w:color="auto" w:fill="auto"/>
            <w:vAlign w:val="bottom"/>
          </w:tcPr>
          <w:p w:rsidR="006F0B37" w:rsidRPr="00227480" w:rsidRDefault="006F0B37" w:rsidP="00227480">
            <w:pPr>
              <w:spacing w:line="220" w:lineRule="exact"/>
              <w:jc w:val="right"/>
              <w:rPr>
                <w:rFonts w:ascii="Calibri" w:hAnsi="Calibri"/>
                <w:color w:val="002060"/>
                <w:sz w:val="22"/>
                <w:szCs w:val="22"/>
              </w:rPr>
            </w:pPr>
            <w:r w:rsidRPr="00227480">
              <w:rPr>
                <w:rFonts w:ascii="Calibri" w:hAnsi="Calibri"/>
                <w:color w:val="002060"/>
                <w:sz w:val="22"/>
                <w:szCs w:val="22"/>
              </w:rPr>
              <w:t>51,3</w:t>
            </w:r>
          </w:p>
        </w:tc>
      </w:tr>
      <w:tr w:rsidR="00AD437A" w:rsidRPr="006F0B37" w:rsidTr="00270385">
        <w:trPr>
          <w:trHeight w:val="194"/>
          <w:jc w:val="center"/>
        </w:trPr>
        <w:tc>
          <w:tcPr>
            <w:tcW w:w="1866" w:type="pct"/>
            <w:tcBorders>
              <w:top w:val="nil"/>
              <w:left w:val="nil"/>
              <w:bottom w:val="nil"/>
              <w:right w:val="nil"/>
            </w:tcBorders>
            <w:vAlign w:val="bottom"/>
          </w:tcPr>
          <w:p w:rsidR="006F0B37" w:rsidRPr="006F0B37" w:rsidRDefault="006F0B37" w:rsidP="006F0B37">
            <w:pPr>
              <w:widowControl w:val="0"/>
              <w:spacing w:before="80" w:line="260" w:lineRule="exact"/>
              <w:ind w:left="425"/>
              <w:outlineLvl w:val="0"/>
              <w:rPr>
                <w:rFonts w:ascii="Calibri" w:hAnsi="Calibri"/>
                <w:color w:val="002060"/>
                <w:sz w:val="24"/>
                <w:szCs w:val="24"/>
              </w:rPr>
            </w:pPr>
          </w:p>
        </w:tc>
        <w:tc>
          <w:tcPr>
            <w:tcW w:w="597" w:type="pct"/>
            <w:tcBorders>
              <w:top w:val="nil"/>
              <w:left w:val="nil"/>
              <w:bottom w:val="nil"/>
              <w:right w:val="nil"/>
            </w:tcBorders>
          </w:tcPr>
          <w:p w:rsidR="006F0B37" w:rsidRPr="006F0B37" w:rsidRDefault="006F0B37" w:rsidP="006F0B37">
            <w:pPr>
              <w:spacing w:line="260" w:lineRule="exact"/>
              <w:jc w:val="right"/>
              <w:rPr>
                <w:rFonts w:ascii="Calibri" w:hAnsi="Calibri"/>
                <w:color w:val="002060"/>
                <w:sz w:val="24"/>
                <w:szCs w:val="24"/>
              </w:rPr>
            </w:pPr>
          </w:p>
        </w:tc>
        <w:tc>
          <w:tcPr>
            <w:tcW w:w="597" w:type="pct"/>
            <w:tcBorders>
              <w:top w:val="nil"/>
              <w:left w:val="nil"/>
              <w:bottom w:val="nil"/>
              <w:right w:val="nil"/>
            </w:tcBorders>
            <w:shd w:val="clear" w:color="auto" w:fill="auto"/>
            <w:vAlign w:val="bottom"/>
          </w:tcPr>
          <w:p w:rsidR="006F0B37" w:rsidRPr="006F0B37" w:rsidRDefault="006F0B37" w:rsidP="006F0B37">
            <w:pPr>
              <w:spacing w:line="260" w:lineRule="exact"/>
              <w:jc w:val="right"/>
              <w:rPr>
                <w:rFonts w:ascii="Calibri" w:hAnsi="Calibri"/>
                <w:color w:val="002060"/>
                <w:sz w:val="24"/>
                <w:szCs w:val="24"/>
              </w:rPr>
            </w:pPr>
          </w:p>
        </w:tc>
        <w:tc>
          <w:tcPr>
            <w:tcW w:w="672" w:type="pct"/>
            <w:tcBorders>
              <w:top w:val="nil"/>
              <w:left w:val="nil"/>
              <w:bottom w:val="nil"/>
              <w:right w:val="nil"/>
            </w:tcBorders>
            <w:shd w:val="clear" w:color="auto" w:fill="auto"/>
            <w:vAlign w:val="bottom"/>
          </w:tcPr>
          <w:p w:rsidR="006F0B37" w:rsidRPr="006F0B37" w:rsidRDefault="006F0B37" w:rsidP="006F0B37">
            <w:pPr>
              <w:spacing w:line="260" w:lineRule="exact"/>
              <w:jc w:val="right"/>
              <w:rPr>
                <w:rFonts w:ascii="Calibri" w:hAnsi="Calibri"/>
                <w:color w:val="002060"/>
                <w:sz w:val="24"/>
                <w:szCs w:val="24"/>
              </w:rPr>
            </w:pPr>
          </w:p>
        </w:tc>
        <w:tc>
          <w:tcPr>
            <w:tcW w:w="1268" w:type="pct"/>
            <w:gridSpan w:val="2"/>
            <w:tcBorders>
              <w:top w:val="nil"/>
              <w:left w:val="nil"/>
              <w:bottom w:val="nil"/>
              <w:right w:val="nil"/>
            </w:tcBorders>
            <w:shd w:val="clear" w:color="auto" w:fill="auto"/>
            <w:vAlign w:val="bottom"/>
          </w:tcPr>
          <w:p w:rsidR="006F0B37" w:rsidRPr="006F0B37" w:rsidRDefault="006F0B37" w:rsidP="002708BA">
            <w:pPr>
              <w:ind w:right="170"/>
              <w:jc w:val="right"/>
            </w:pPr>
            <w:r w:rsidRPr="006F0B37">
              <w:rPr>
                <w:rFonts w:ascii="Calibri" w:hAnsi="Calibri"/>
                <w:color w:val="002060"/>
                <w:sz w:val="24"/>
                <w:szCs w:val="24"/>
              </w:rPr>
              <w:t>Продовження</w:t>
            </w:r>
          </w:p>
        </w:tc>
      </w:tr>
      <w:tr w:rsidR="00AD437A" w:rsidRPr="006F0B37" w:rsidTr="00270385">
        <w:trPr>
          <w:trHeight w:val="194"/>
          <w:jc w:val="center"/>
        </w:trPr>
        <w:tc>
          <w:tcPr>
            <w:tcW w:w="1866" w:type="pct"/>
            <w:vMerge w:val="restart"/>
            <w:tcBorders>
              <w:top w:val="single" w:sz="4" w:space="0" w:color="auto"/>
              <w:left w:val="nil"/>
              <w:bottom w:val="single" w:sz="4" w:space="0" w:color="auto"/>
              <w:right w:val="single" w:sz="4" w:space="0" w:color="auto"/>
            </w:tcBorders>
            <w:shd w:val="clear" w:color="auto" w:fill="auto"/>
          </w:tcPr>
          <w:p w:rsidR="006F0B37" w:rsidRPr="006F0B37" w:rsidRDefault="006F0B37" w:rsidP="006F0B37">
            <w:pPr>
              <w:widowControl w:val="0"/>
              <w:spacing w:before="40" w:line="250" w:lineRule="exact"/>
              <w:ind w:left="295"/>
              <w:outlineLvl w:val="0"/>
              <w:rPr>
                <w:rFonts w:ascii="Calibri" w:hAnsi="Calibri"/>
                <w:color w:val="002060"/>
                <w:sz w:val="24"/>
                <w:szCs w:val="24"/>
              </w:rPr>
            </w:pPr>
          </w:p>
        </w:tc>
        <w:tc>
          <w:tcPr>
            <w:tcW w:w="597" w:type="pct"/>
            <w:vMerge w:val="restart"/>
            <w:tcBorders>
              <w:top w:val="single" w:sz="4" w:space="0" w:color="auto"/>
              <w:left w:val="single" w:sz="4" w:space="0" w:color="auto"/>
              <w:right w:val="single" w:sz="4" w:space="0" w:color="auto"/>
            </w:tcBorders>
            <w:vAlign w:val="center"/>
          </w:tcPr>
          <w:p w:rsidR="006F0B37" w:rsidRPr="006F0B37" w:rsidRDefault="006F0B37" w:rsidP="006F0B37">
            <w:pPr>
              <w:widowControl w:val="0"/>
              <w:spacing w:before="6" w:after="6" w:line="240" w:lineRule="exact"/>
              <w:ind w:left="-113" w:right="-113"/>
              <w:jc w:val="center"/>
              <w:rPr>
                <w:rFonts w:ascii="Calibri" w:hAnsi="Calibri"/>
                <w:color w:val="002060"/>
                <w:spacing w:val="-4"/>
                <w:sz w:val="24"/>
                <w:szCs w:val="24"/>
              </w:rPr>
            </w:pPr>
            <w:r w:rsidRPr="006F0B37">
              <w:rPr>
                <w:rFonts w:ascii="Calibri" w:hAnsi="Calibri"/>
                <w:color w:val="002060"/>
                <w:sz w:val="24"/>
                <w:szCs w:val="24"/>
              </w:rPr>
              <w:t>Код за КВЕД-2010</w:t>
            </w:r>
          </w:p>
        </w:tc>
        <w:tc>
          <w:tcPr>
            <w:tcW w:w="12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F0B37" w:rsidRPr="006F0B37" w:rsidRDefault="006F0B37" w:rsidP="006F0B37">
            <w:pPr>
              <w:widowControl w:val="0"/>
              <w:spacing w:before="6" w:after="6" w:line="240" w:lineRule="exact"/>
              <w:ind w:left="-113" w:right="-113"/>
              <w:jc w:val="center"/>
              <w:rPr>
                <w:rFonts w:ascii="Calibri" w:hAnsi="Calibri"/>
                <w:color w:val="002060"/>
                <w:spacing w:val="-4"/>
                <w:sz w:val="24"/>
                <w:szCs w:val="24"/>
              </w:rPr>
            </w:pPr>
            <w:r w:rsidRPr="006F0B37">
              <w:rPr>
                <w:rFonts w:ascii="Calibri" w:hAnsi="Calibri"/>
                <w:color w:val="002060"/>
                <w:spacing w:val="-4"/>
                <w:sz w:val="24"/>
                <w:szCs w:val="24"/>
              </w:rPr>
              <w:t>Обсяг реалізованої промислової продукції</w:t>
            </w:r>
          </w:p>
          <w:p w:rsidR="006F0B37" w:rsidRPr="006F0B37" w:rsidRDefault="006F0B37" w:rsidP="006F0B37">
            <w:pPr>
              <w:widowControl w:val="0"/>
              <w:spacing w:before="6" w:after="6" w:line="240" w:lineRule="exact"/>
              <w:ind w:left="-113" w:right="-113"/>
              <w:jc w:val="center"/>
              <w:rPr>
                <w:rFonts w:ascii="Calibri" w:hAnsi="Calibri"/>
                <w:color w:val="002060"/>
                <w:spacing w:val="-4"/>
                <w:sz w:val="24"/>
                <w:szCs w:val="24"/>
              </w:rPr>
            </w:pPr>
            <w:r w:rsidRPr="006F0B37">
              <w:rPr>
                <w:rFonts w:ascii="Calibri" w:hAnsi="Calibri"/>
                <w:color w:val="002060"/>
                <w:spacing w:val="-4"/>
                <w:sz w:val="24"/>
                <w:szCs w:val="24"/>
              </w:rPr>
              <w:t>(товарів, послуг)</w:t>
            </w:r>
          </w:p>
          <w:p w:rsidR="006F0B37" w:rsidRPr="006F0B37" w:rsidRDefault="006F0B37" w:rsidP="006F0B37">
            <w:pPr>
              <w:widowControl w:val="0"/>
              <w:spacing w:before="6" w:after="6" w:line="240" w:lineRule="exact"/>
              <w:ind w:left="-113" w:right="-113"/>
              <w:jc w:val="center"/>
              <w:rPr>
                <w:rFonts w:ascii="Calibri" w:hAnsi="Calibri"/>
                <w:color w:val="002060"/>
                <w:spacing w:val="-4"/>
                <w:sz w:val="24"/>
                <w:szCs w:val="24"/>
              </w:rPr>
            </w:pPr>
            <w:r w:rsidRPr="006F0B37">
              <w:rPr>
                <w:rFonts w:ascii="Calibri" w:hAnsi="Calibri"/>
                <w:color w:val="002060"/>
                <w:spacing w:val="-4"/>
                <w:sz w:val="24"/>
                <w:szCs w:val="24"/>
              </w:rPr>
              <w:t>без ПДВ та акцизу</w:t>
            </w:r>
          </w:p>
          <w:p w:rsidR="006F0B37" w:rsidRPr="006F0B37" w:rsidRDefault="006F0B37" w:rsidP="006F0B37">
            <w:pPr>
              <w:widowControl w:val="0"/>
              <w:spacing w:before="6" w:after="6" w:line="240" w:lineRule="exact"/>
              <w:ind w:left="-113" w:right="-113"/>
              <w:jc w:val="center"/>
              <w:rPr>
                <w:rFonts w:ascii="Calibri" w:hAnsi="Calibri"/>
                <w:color w:val="002060"/>
                <w:spacing w:val="-4"/>
                <w:sz w:val="24"/>
                <w:szCs w:val="24"/>
              </w:rPr>
            </w:pPr>
            <w:r w:rsidRPr="006F0B37">
              <w:rPr>
                <w:rFonts w:ascii="Calibri" w:hAnsi="Calibri"/>
                <w:color w:val="002060"/>
                <w:spacing w:val="-4"/>
                <w:sz w:val="24"/>
                <w:szCs w:val="24"/>
              </w:rPr>
              <w:t>за січень</w:t>
            </w:r>
            <w:r w:rsidRPr="006F0B37">
              <w:rPr>
                <w:rFonts w:ascii="Calibri" w:hAnsi="Calibri"/>
                <w:color w:val="002060"/>
                <w:spacing w:val="-4"/>
                <w:sz w:val="24"/>
                <w:szCs w:val="24"/>
                <w:lang w:val="ru-RU"/>
              </w:rPr>
              <w:t>–квітень</w:t>
            </w:r>
            <w:r w:rsidRPr="006F0B37">
              <w:rPr>
                <w:rFonts w:ascii="Calibri" w:hAnsi="Calibri"/>
                <w:color w:val="002060"/>
                <w:spacing w:val="-4"/>
                <w:sz w:val="24"/>
                <w:szCs w:val="24"/>
              </w:rPr>
              <w:t xml:space="preserve"> 2020</w:t>
            </w:r>
          </w:p>
        </w:tc>
        <w:tc>
          <w:tcPr>
            <w:tcW w:w="1268" w:type="pct"/>
            <w:gridSpan w:val="2"/>
            <w:tcBorders>
              <w:top w:val="single" w:sz="4" w:space="0" w:color="auto"/>
              <w:left w:val="single" w:sz="4" w:space="0" w:color="auto"/>
              <w:bottom w:val="nil"/>
              <w:right w:val="nil"/>
            </w:tcBorders>
            <w:shd w:val="clear" w:color="auto" w:fill="auto"/>
            <w:vAlign w:val="center"/>
          </w:tcPr>
          <w:p w:rsidR="006F0B37" w:rsidRPr="006F0B37" w:rsidRDefault="006F0B37" w:rsidP="006F0B37">
            <w:pPr>
              <w:widowControl w:val="0"/>
              <w:spacing w:before="6" w:after="6" w:line="240" w:lineRule="exact"/>
              <w:ind w:left="-113" w:right="-113"/>
              <w:jc w:val="center"/>
              <w:rPr>
                <w:rFonts w:ascii="Calibri" w:hAnsi="Calibri"/>
                <w:color w:val="002060"/>
                <w:spacing w:val="-4"/>
                <w:sz w:val="24"/>
                <w:szCs w:val="24"/>
              </w:rPr>
            </w:pPr>
            <w:r w:rsidRPr="006F0B37">
              <w:rPr>
                <w:rFonts w:ascii="Calibri" w:hAnsi="Calibri"/>
                <w:color w:val="002060"/>
                <w:spacing w:val="-4"/>
                <w:sz w:val="24"/>
                <w:szCs w:val="24"/>
              </w:rPr>
              <w:t xml:space="preserve">З нього обсяг </w:t>
            </w:r>
          </w:p>
          <w:p w:rsidR="006F0B37" w:rsidRPr="006F0B37" w:rsidRDefault="006F0B37" w:rsidP="006F0B37">
            <w:pPr>
              <w:widowControl w:val="0"/>
              <w:spacing w:before="6" w:after="6" w:line="240" w:lineRule="exact"/>
              <w:ind w:left="-113" w:right="-113"/>
              <w:jc w:val="center"/>
              <w:rPr>
                <w:rFonts w:ascii="Calibri" w:hAnsi="Calibri"/>
                <w:color w:val="002060"/>
                <w:spacing w:val="-4"/>
                <w:sz w:val="24"/>
                <w:szCs w:val="24"/>
              </w:rPr>
            </w:pPr>
            <w:r w:rsidRPr="006F0B37">
              <w:rPr>
                <w:rFonts w:ascii="Calibri" w:hAnsi="Calibri"/>
                <w:color w:val="002060"/>
                <w:spacing w:val="-4"/>
                <w:sz w:val="24"/>
                <w:szCs w:val="24"/>
              </w:rPr>
              <w:t xml:space="preserve">продукції, </w:t>
            </w:r>
          </w:p>
          <w:p w:rsidR="006F0B37" w:rsidRPr="006F0B37" w:rsidRDefault="006F0B37" w:rsidP="006F0B37">
            <w:pPr>
              <w:widowControl w:val="0"/>
              <w:spacing w:before="6" w:after="6" w:line="240" w:lineRule="exact"/>
              <w:ind w:left="-113" w:right="-113"/>
              <w:jc w:val="center"/>
              <w:rPr>
                <w:rFonts w:ascii="Calibri" w:hAnsi="Calibri"/>
                <w:color w:val="002060"/>
                <w:spacing w:val="-4"/>
                <w:sz w:val="24"/>
                <w:szCs w:val="24"/>
              </w:rPr>
            </w:pPr>
            <w:r w:rsidRPr="006F0B37">
              <w:rPr>
                <w:rFonts w:ascii="Calibri" w:hAnsi="Calibri"/>
                <w:color w:val="002060"/>
                <w:spacing w:val="-4"/>
                <w:sz w:val="24"/>
                <w:szCs w:val="24"/>
              </w:rPr>
              <w:t xml:space="preserve">реалізованої за </w:t>
            </w:r>
          </w:p>
          <w:p w:rsidR="006F0B37" w:rsidRPr="006F0B37" w:rsidRDefault="006F0B37" w:rsidP="006F0B37">
            <w:pPr>
              <w:widowControl w:val="0"/>
              <w:spacing w:before="6" w:after="6" w:line="240" w:lineRule="exact"/>
              <w:ind w:left="-113" w:right="-113"/>
              <w:jc w:val="center"/>
              <w:rPr>
                <w:rFonts w:ascii="Calibri" w:hAnsi="Calibri"/>
                <w:color w:val="002060"/>
                <w:spacing w:val="-4"/>
                <w:sz w:val="24"/>
                <w:szCs w:val="24"/>
              </w:rPr>
            </w:pPr>
            <w:r w:rsidRPr="006F0B37">
              <w:rPr>
                <w:rFonts w:ascii="Calibri" w:hAnsi="Calibri"/>
                <w:color w:val="002060"/>
                <w:spacing w:val="-4"/>
                <w:sz w:val="24"/>
                <w:szCs w:val="24"/>
              </w:rPr>
              <w:t>межі країни</w:t>
            </w:r>
          </w:p>
        </w:tc>
      </w:tr>
      <w:tr w:rsidR="00AD437A" w:rsidRPr="006F0B37" w:rsidTr="00270385">
        <w:trPr>
          <w:trHeight w:val="194"/>
          <w:jc w:val="center"/>
        </w:trPr>
        <w:tc>
          <w:tcPr>
            <w:tcW w:w="1866" w:type="pct"/>
            <w:vMerge/>
            <w:tcBorders>
              <w:top w:val="single" w:sz="4" w:space="0" w:color="auto"/>
              <w:left w:val="nil"/>
              <w:bottom w:val="single" w:sz="4" w:space="0" w:color="auto"/>
              <w:right w:val="single" w:sz="4" w:space="0" w:color="auto"/>
            </w:tcBorders>
            <w:shd w:val="clear" w:color="auto" w:fill="auto"/>
          </w:tcPr>
          <w:p w:rsidR="006F0B37" w:rsidRPr="006F0B37" w:rsidRDefault="006F0B37" w:rsidP="006F0B37">
            <w:pPr>
              <w:widowControl w:val="0"/>
              <w:spacing w:before="40" w:line="250" w:lineRule="exact"/>
              <w:ind w:left="295"/>
              <w:outlineLvl w:val="0"/>
              <w:rPr>
                <w:rFonts w:ascii="Calibri" w:hAnsi="Calibri"/>
                <w:color w:val="002060"/>
                <w:sz w:val="24"/>
                <w:szCs w:val="24"/>
              </w:rPr>
            </w:pPr>
          </w:p>
        </w:tc>
        <w:tc>
          <w:tcPr>
            <w:tcW w:w="597" w:type="pct"/>
            <w:vMerge/>
            <w:tcBorders>
              <w:left w:val="single" w:sz="4" w:space="0" w:color="auto"/>
              <w:bottom w:val="single" w:sz="4" w:space="0" w:color="auto"/>
              <w:right w:val="single" w:sz="4" w:space="0" w:color="auto"/>
            </w:tcBorders>
          </w:tcPr>
          <w:p w:rsidR="006F0B37" w:rsidRPr="006F0B37" w:rsidRDefault="006F0B37" w:rsidP="006F0B37">
            <w:pPr>
              <w:widowControl w:val="0"/>
              <w:spacing w:line="220" w:lineRule="exact"/>
              <w:ind w:left="-57" w:right="-57"/>
              <w:jc w:val="center"/>
              <w:rPr>
                <w:rFonts w:ascii="Calibri" w:hAnsi="Calibri"/>
                <w:color w:val="002060"/>
                <w:sz w:val="24"/>
                <w:szCs w:val="24"/>
              </w:rPr>
            </w:pPr>
          </w:p>
        </w:tc>
        <w:tc>
          <w:tcPr>
            <w:tcW w:w="597" w:type="pct"/>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widowControl w:val="0"/>
              <w:spacing w:line="220" w:lineRule="exact"/>
              <w:ind w:left="-57" w:right="-57"/>
              <w:jc w:val="center"/>
              <w:rPr>
                <w:rFonts w:ascii="Calibri" w:hAnsi="Calibri"/>
                <w:color w:val="002060"/>
                <w:sz w:val="24"/>
                <w:szCs w:val="24"/>
              </w:rPr>
            </w:pPr>
            <w:r w:rsidRPr="006F0B37">
              <w:rPr>
                <w:rFonts w:ascii="Calibri" w:hAnsi="Calibri"/>
                <w:color w:val="002060"/>
                <w:sz w:val="24"/>
                <w:szCs w:val="24"/>
              </w:rPr>
              <w:t>млн.грн</w:t>
            </w:r>
          </w:p>
        </w:tc>
        <w:tc>
          <w:tcPr>
            <w:tcW w:w="672" w:type="pct"/>
            <w:tcBorders>
              <w:top w:val="single" w:sz="4" w:space="0" w:color="auto"/>
              <w:left w:val="single" w:sz="4" w:space="0" w:color="auto"/>
              <w:bottom w:val="single" w:sz="4" w:space="0" w:color="auto"/>
            </w:tcBorders>
            <w:shd w:val="clear" w:color="auto" w:fill="auto"/>
            <w:vAlign w:val="center"/>
          </w:tcPr>
          <w:p w:rsidR="006F0B37" w:rsidRPr="006F0B37" w:rsidRDefault="006F0B37" w:rsidP="006F0B37">
            <w:pPr>
              <w:widowControl w:val="0"/>
              <w:spacing w:line="220" w:lineRule="exact"/>
              <w:ind w:left="-85" w:right="-85"/>
              <w:jc w:val="center"/>
              <w:outlineLvl w:val="0"/>
              <w:rPr>
                <w:rFonts w:ascii="Calibri" w:hAnsi="Calibri"/>
                <w:color w:val="002060"/>
                <w:spacing w:val="-4"/>
                <w:sz w:val="24"/>
                <w:szCs w:val="24"/>
              </w:rPr>
            </w:pPr>
            <w:r w:rsidRPr="006F0B37">
              <w:rPr>
                <w:rFonts w:ascii="Calibri" w:hAnsi="Calibri"/>
                <w:color w:val="002060"/>
                <w:spacing w:val="-4"/>
                <w:sz w:val="24"/>
                <w:szCs w:val="24"/>
              </w:rPr>
              <w:t>у % до</w:t>
            </w:r>
          </w:p>
          <w:p w:rsidR="006F0B37" w:rsidRPr="006F0B37" w:rsidRDefault="006F0B37" w:rsidP="006F0B37">
            <w:pPr>
              <w:widowControl w:val="0"/>
              <w:spacing w:line="220" w:lineRule="exact"/>
              <w:ind w:left="-85" w:right="-85"/>
              <w:jc w:val="center"/>
              <w:outlineLvl w:val="0"/>
              <w:rPr>
                <w:rFonts w:ascii="Calibri" w:hAnsi="Calibri"/>
                <w:color w:val="002060"/>
                <w:spacing w:val="-4"/>
                <w:sz w:val="24"/>
                <w:szCs w:val="24"/>
              </w:rPr>
            </w:pPr>
            <w:r w:rsidRPr="006F0B37">
              <w:rPr>
                <w:rFonts w:ascii="Calibri" w:hAnsi="Calibri"/>
                <w:color w:val="002060"/>
                <w:spacing w:val="-4"/>
                <w:sz w:val="24"/>
                <w:szCs w:val="24"/>
              </w:rPr>
              <w:t>всієї</w:t>
            </w:r>
          </w:p>
          <w:p w:rsidR="006F0B37" w:rsidRPr="006F0B37" w:rsidRDefault="006F0B37" w:rsidP="006F0B37">
            <w:pPr>
              <w:widowControl w:val="0"/>
              <w:spacing w:line="220" w:lineRule="exact"/>
              <w:ind w:left="-85" w:right="-85"/>
              <w:jc w:val="center"/>
              <w:outlineLvl w:val="0"/>
              <w:rPr>
                <w:rFonts w:ascii="Calibri" w:hAnsi="Calibri"/>
                <w:color w:val="002060"/>
                <w:spacing w:val="-4"/>
                <w:sz w:val="24"/>
                <w:szCs w:val="24"/>
              </w:rPr>
            </w:pPr>
            <w:r w:rsidRPr="006F0B37">
              <w:rPr>
                <w:rFonts w:ascii="Calibri" w:hAnsi="Calibri"/>
                <w:color w:val="002060"/>
                <w:spacing w:val="-8"/>
                <w:sz w:val="24"/>
                <w:szCs w:val="24"/>
              </w:rPr>
              <w:t>реалізованої</w:t>
            </w:r>
            <w:r w:rsidRPr="006F0B37">
              <w:rPr>
                <w:rFonts w:ascii="Calibri" w:hAnsi="Calibri"/>
                <w:color w:val="002060"/>
                <w:spacing w:val="-4"/>
                <w:sz w:val="24"/>
                <w:szCs w:val="24"/>
              </w:rPr>
              <w:t xml:space="preserve"> продукції</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6F0B37" w:rsidRPr="006F0B37" w:rsidRDefault="006F0B37" w:rsidP="006F0B37">
            <w:pPr>
              <w:widowControl w:val="0"/>
              <w:spacing w:line="220" w:lineRule="exact"/>
              <w:ind w:left="-85" w:right="-85"/>
              <w:jc w:val="center"/>
              <w:rPr>
                <w:rFonts w:ascii="Calibri" w:hAnsi="Calibri"/>
                <w:color w:val="002060"/>
                <w:sz w:val="24"/>
                <w:szCs w:val="24"/>
              </w:rPr>
            </w:pPr>
            <w:r w:rsidRPr="006F0B37">
              <w:rPr>
                <w:rFonts w:ascii="Calibri" w:hAnsi="Calibri"/>
                <w:color w:val="002060"/>
                <w:sz w:val="24"/>
                <w:szCs w:val="24"/>
              </w:rPr>
              <w:t>млн.грн</w:t>
            </w:r>
          </w:p>
        </w:tc>
        <w:tc>
          <w:tcPr>
            <w:tcW w:w="671" w:type="pct"/>
            <w:tcBorders>
              <w:top w:val="single" w:sz="4" w:space="0" w:color="auto"/>
              <w:left w:val="single" w:sz="4" w:space="0" w:color="auto"/>
              <w:bottom w:val="single" w:sz="4" w:space="0" w:color="auto"/>
              <w:right w:val="nil"/>
            </w:tcBorders>
            <w:shd w:val="clear" w:color="auto" w:fill="auto"/>
            <w:vAlign w:val="center"/>
          </w:tcPr>
          <w:p w:rsidR="006F0B37" w:rsidRPr="006F0B37" w:rsidRDefault="006F0B37" w:rsidP="006F0B37">
            <w:pPr>
              <w:widowControl w:val="0"/>
              <w:spacing w:line="220" w:lineRule="exact"/>
              <w:ind w:left="-85" w:right="-85"/>
              <w:jc w:val="center"/>
              <w:outlineLvl w:val="0"/>
              <w:rPr>
                <w:rFonts w:ascii="Calibri" w:hAnsi="Calibri"/>
                <w:color w:val="002060"/>
                <w:spacing w:val="-8"/>
                <w:sz w:val="24"/>
                <w:szCs w:val="24"/>
              </w:rPr>
            </w:pPr>
            <w:r w:rsidRPr="006F0B37">
              <w:rPr>
                <w:rFonts w:ascii="Calibri" w:hAnsi="Calibri"/>
                <w:color w:val="002060"/>
                <w:spacing w:val="-8"/>
                <w:sz w:val="24"/>
                <w:szCs w:val="24"/>
              </w:rPr>
              <w:t>у % до</w:t>
            </w:r>
          </w:p>
          <w:p w:rsidR="006F0B37" w:rsidRPr="006F0B37" w:rsidRDefault="006F0B37" w:rsidP="006F0B37">
            <w:pPr>
              <w:widowControl w:val="0"/>
              <w:spacing w:line="220" w:lineRule="exact"/>
              <w:ind w:left="-85" w:right="-85"/>
              <w:jc w:val="center"/>
              <w:outlineLvl w:val="0"/>
              <w:rPr>
                <w:rFonts w:ascii="Calibri" w:hAnsi="Calibri"/>
                <w:color w:val="002060"/>
                <w:spacing w:val="-8"/>
                <w:sz w:val="24"/>
                <w:szCs w:val="24"/>
              </w:rPr>
            </w:pPr>
            <w:r w:rsidRPr="006F0B37">
              <w:rPr>
                <w:rFonts w:ascii="Calibri" w:hAnsi="Calibri"/>
                <w:color w:val="002060"/>
                <w:spacing w:val="-8"/>
                <w:sz w:val="24"/>
                <w:szCs w:val="24"/>
              </w:rPr>
              <w:t>обсягу</w:t>
            </w:r>
          </w:p>
          <w:p w:rsidR="006F0B37" w:rsidRPr="006F0B37" w:rsidRDefault="006F0B37" w:rsidP="006F0B37">
            <w:pPr>
              <w:widowControl w:val="0"/>
              <w:spacing w:line="220" w:lineRule="exact"/>
              <w:ind w:left="-85" w:right="-85"/>
              <w:jc w:val="center"/>
              <w:outlineLvl w:val="0"/>
              <w:rPr>
                <w:rFonts w:ascii="Calibri" w:hAnsi="Calibri"/>
                <w:color w:val="002060"/>
                <w:spacing w:val="-8"/>
                <w:sz w:val="24"/>
                <w:szCs w:val="24"/>
              </w:rPr>
            </w:pPr>
            <w:r w:rsidRPr="006F0B37">
              <w:rPr>
                <w:rFonts w:ascii="Calibri" w:hAnsi="Calibri"/>
                <w:color w:val="002060"/>
                <w:spacing w:val="-8"/>
                <w:sz w:val="24"/>
                <w:szCs w:val="24"/>
              </w:rPr>
              <w:t>реалізованої промислової продукції</w:t>
            </w:r>
          </w:p>
          <w:p w:rsidR="006F0B37" w:rsidRPr="006F0B37" w:rsidRDefault="006F0B37" w:rsidP="006F0B37">
            <w:pPr>
              <w:widowControl w:val="0"/>
              <w:spacing w:line="220" w:lineRule="exact"/>
              <w:ind w:left="-85" w:right="-85"/>
              <w:jc w:val="center"/>
              <w:outlineLvl w:val="0"/>
              <w:rPr>
                <w:rFonts w:ascii="Calibri" w:hAnsi="Calibri"/>
                <w:color w:val="002060"/>
                <w:spacing w:val="-8"/>
                <w:sz w:val="24"/>
                <w:szCs w:val="24"/>
              </w:rPr>
            </w:pPr>
            <w:r w:rsidRPr="006F0B37">
              <w:rPr>
                <w:rFonts w:ascii="Calibri" w:hAnsi="Calibri"/>
                <w:color w:val="002060"/>
                <w:spacing w:val="-8"/>
                <w:sz w:val="24"/>
                <w:szCs w:val="24"/>
              </w:rPr>
              <w:t>за видом</w:t>
            </w:r>
          </w:p>
          <w:p w:rsidR="006F0B37" w:rsidRPr="006F0B37" w:rsidRDefault="006F0B37" w:rsidP="006F0B37">
            <w:pPr>
              <w:widowControl w:val="0"/>
              <w:spacing w:line="220" w:lineRule="exact"/>
              <w:ind w:left="-85" w:right="-85"/>
              <w:jc w:val="center"/>
              <w:outlineLvl w:val="0"/>
              <w:rPr>
                <w:rFonts w:ascii="Calibri" w:hAnsi="Calibri"/>
                <w:color w:val="002060"/>
                <w:spacing w:val="-8"/>
                <w:sz w:val="24"/>
                <w:szCs w:val="24"/>
              </w:rPr>
            </w:pPr>
            <w:r w:rsidRPr="006F0B37">
              <w:rPr>
                <w:rFonts w:ascii="Calibri" w:hAnsi="Calibri"/>
                <w:color w:val="002060"/>
                <w:spacing w:val="-8"/>
                <w:sz w:val="24"/>
                <w:szCs w:val="24"/>
              </w:rPr>
              <w:t>діяльності</w:t>
            </w:r>
          </w:p>
        </w:tc>
      </w:tr>
      <w:tr w:rsidR="00AD437A" w:rsidRPr="006F0B37" w:rsidTr="00270385">
        <w:trPr>
          <w:jc w:val="center"/>
        </w:trPr>
        <w:tc>
          <w:tcPr>
            <w:tcW w:w="1866" w:type="pct"/>
            <w:tcBorders>
              <w:top w:val="nil"/>
              <w:left w:val="nil"/>
              <w:bottom w:val="nil"/>
              <w:right w:val="nil"/>
            </w:tcBorders>
            <w:vAlign w:val="bottom"/>
          </w:tcPr>
          <w:p w:rsidR="006F0B37" w:rsidRPr="006F0B37" w:rsidRDefault="006F0B37" w:rsidP="00A53933">
            <w:pPr>
              <w:widowControl w:val="0"/>
              <w:tabs>
                <w:tab w:val="left" w:pos="1424"/>
              </w:tabs>
              <w:spacing w:before="120" w:line="240" w:lineRule="exact"/>
              <w:ind w:left="567"/>
              <w:outlineLvl w:val="0"/>
              <w:rPr>
                <w:rFonts w:ascii="Calibri" w:hAnsi="Calibri"/>
                <w:color w:val="002060"/>
                <w:sz w:val="24"/>
                <w:szCs w:val="24"/>
              </w:rPr>
            </w:pPr>
            <w:r w:rsidRPr="006F0B37">
              <w:rPr>
                <w:rFonts w:ascii="Calibri" w:hAnsi="Calibri"/>
                <w:color w:val="002060"/>
                <w:sz w:val="24"/>
                <w:szCs w:val="24"/>
              </w:rPr>
              <w:t>виробництво автотранспортних засобів, причепів і напівпричепів та інших транспортних засобів</w:t>
            </w:r>
          </w:p>
        </w:tc>
        <w:tc>
          <w:tcPr>
            <w:tcW w:w="597" w:type="pct"/>
            <w:tcBorders>
              <w:top w:val="nil"/>
              <w:left w:val="nil"/>
              <w:bottom w:val="nil"/>
              <w:right w:val="nil"/>
            </w:tcBorders>
            <w:vAlign w:val="bottom"/>
          </w:tcPr>
          <w:p w:rsidR="006F0B37" w:rsidRPr="006F0B37" w:rsidRDefault="006F0B37" w:rsidP="00A53933">
            <w:pPr>
              <w:spacing w:line="240" w:lineRule="exact"/>
              <w:jc w:val="center"/>
              <w:rPr>
                <w:rFonts w:ascii="Calibri" w:hAnsi="Calibri"/>
                <w:color w:val="002060"/>
                <w:sz w:val="24"/>
                <w:szCs w:val="24"/>
              </w:rPr>
            </w:pPr>
            <w:r w:rsidRPr="006F0B37">
              <w:rPr>
                <w:rFonts w:ascii="Calibri" w:hAnsi="Calibri"/>
                <w:color w:val="002060"/>
                <w:sz w:val="24"/>
                <w:szCs w:val="24"/>
              </w:rPr>
              <w:t>29, 30</w:t>
            </w:r>
          </w:p>
        </w:tc>
        <w:tc>
          <w:tcPr>
            <w:tcW w:w="597" w:type="pct"/>
            <w:tcBorders>
              <w:top w:val="nil"/>
              <w:left w:val="nil"/>
              <w:bottom w:val="nil"/>
              <w:right w:val="nil"/>
            </w:tcBorders>
            <w:shd w:val="clear" w:color="auto" w:fill="auto"/>
            <w:vAlign w:val="bottom"/>
          </w:tcPr>
          <w:p w:rsidR="006F0B37" w:rsidRPr="006F0B37" w:rsidRDefault="006F0B37" w:rsidP="00A53933">
            <w:pPr>
              <w:spacing w:line="240" w:lineRule="exact"/>
              <w:jc w:val="right"/>
              <w:rPr>
                <w:rFonts w:ascii="Calibri" w:hAnsi="Calibri"/>
                <w:color w:val="002060"/>
                <w:sz w:val="24"/>
                <w:szCs w:val="24"/>
              </w:rPr>
            </w:pPr>
            <w:r w:rsidRPr="006F0B37">
              <w:rPr>
                <w:rFonts w:ascii="Calibri" w:hAnsi="Calibri"/>
                <w:color w:val="002060"/>
                <w:sz w:val="24"/>
                <w:szCs w:val="24"/>
              </w:rPr>
              <w:t>19203,4</w:t>
            </w:r>
          </w:p>
        </w:tc>
        <w:tc>
          <w:tcPr>
            <w:tcW w:w="672" w:type="pct"/>
            <w:tcBorders>
              <w:top w:val="nil"/>
              <w:left w:val="nil"/>
              <w:bottom w:val="nil"/>
              <w:right w:val="nil"/>
            </w:tcBorders>
            <w:shd w:val="clear" w:color="auto" w:fill="auto"/>
            <w:vAlign w:val="bottom"/>
          </w:tcPr>
          <w:p w:rsidR="006F0B37" w:rsidRPr="006F0B37" w:rsidRDefault="006F0B37" w:rsidP="00A53933">
            <w:pPr>
              <w:spacing w:line="240" w:lineRule="exact"/>
              <w:jc w:val="right"/>
              <w:rPr>
                <w:rFonts w:ascii="Calibri" w:hAnsi="Calibri"/>
                <w:color w:val="002060"/>
                <w:sz w:val="24"/>
                <w:szCs w:val="24"/>
              </w:rPr>
            </w:pPr>
            <w:r w:rsidRPr="006F0B37">
              <w:rPr>
                <w:rFonts w:ascii="Calibri" w:hAnsi="Calibri"/>
                <w:color w:val="002060"/>
                <w:sz w:val="24"/>
                <w:szCs w:val="24"/>
              </w:rPr>
              <w:t>2,5</w:t>
            </w:r>
          </w:p>
        </w:tc>
        <w:tc>
          <w:tcPr>
            <w:tcW w:w="597" w:type="pct"/>
            <w:tcBorders>
              <w:top w:val="nil"/>
              <w:left w:val="nil"/>
              <w:bottom w:val="nil"/>
              <w:right w:val="nil"/>
            </w:tcBorders>
            <w:shd w:val="clear" w:color="auto" w:fill="auto"/>
            <w:vAlign w:val="bottom"/>
          </w:tcPr>
          <w:p w:rsidR="006F0B37" w:rsidRPr="006F0B37" w:rsidRDefault="006F0B37" w:rsidP="00A53933">
            <w:pPr>
              <w:spacing w:line="240" w:lineRule="exact"/>
              <w:jc w:val="right"/>
              <w:rPr>
                <w:rFonts w:ascii="Calibri" w:hAnsi="Calibri"/>
                <w:color w:val="002060"/>
                <w:sz w:val="24"/>
                <w:szCs w:val="24"/>
              </w:rPr>
            </w:pPr>
            <w:r w:rsidRPr="006F0B37">
              <w:rPr>
                <w:rFonts w:ascii="Calibri" w:hAnsi="Calibri"/>
                <w:color w:val="002060"/>
                <w:sz w:val="24"/>
                <w:szCs w:val="24"/>
              </w:rPr>
              <w:t>10581,7</w:t>
            </w:r>
          </w:p>
        </w:tc>
        <w:tc>
          <w:tcPr>
            <w:tcW w:w="671" w:type="pct"/>
            <w:tcBorders>
              <w:top w:val="nil"/>
              <w:left w:val="nil"/>
              <w:bottom w:val="nil"/>
              <w:right w:val="nil"/>
            </w:tcBorders>
            <w:shd w:val="clear" w:color="auto" w:fill="auto"/>
            <w:vAlign w:val="bottom"/>
          </w:tcPr>
          <w:p w:rsidR="006F0B37" w:rsidRPr="006F0B37" w:rsidRDefault="006F0B37" w:rsidP="00A53933">
            <w:pPr>
              <w:spacing w:line="240" w:lineRule="exact"/>
              <w:jc w:val="right"/>
              <w:rPr>
                <w:rFonts w:ascii="Calibri" w:hAnsi="Calibri"/>
                <w:color w:val="002060"/>
                <w:sz w:val="24"/>
                <w:szCs w:val="24"/>
              </w:rPr>
            </w:pPr>
            <w:r w:rsidRPr="006F0B37">
              <w:rPr>
                <w:rFonts w:ascii="Calibri" w:hAnsi="Calibri"/>
                <w:color w:val="002060"/>
                <w:sz w:val="24"/>
                <w:szCs w:val="24"/>
              </w:rPr>
              <w:t>55,1</w:t>
            </w:r>
          </w:p>
        </w:tc>
      </w:tr>
      <w:tr w:rsidR="00AD437A" w:rsidRPr="006F0B37" w:rsidTr="00270385">
        <w:trPr>
          <w:jc w:val="center"/>
        </w:trPr>
        <w:tc>
          <w:tcPr>
            <w:tcW w:w="1866" w:type="pct"/>
            <w:tcBorders>
              <w:top w:val="nil"/>
              <w:left w:val="nil"/>
              <w:bottom w:val="nil"/>
              <w:right w:val="nil"/>
            </w:tcBorders>
            <w:vAlign w:val="bottom"/>
          </w:tcPr>
          <w:p w:rsidR="006F0B37" w:rsidRPr="006F0B37" w:rsidRDefault="006F0B37" w:rsidP="00A53933">
            <w:pPr>
              <w:widowControl w:val="0"/>
              <w:spacing w:line="240" w:lineRule="exact"/>
              <w:ind w:left="425"/>
              <w:outlineLvl w:val="0"/>
              <w:rPr>
                <w:rFonts w:ascii="Calibri" w:hAnsi="Calibri"/>
                <w:color w:val="002060"/>
                <w:sz w:val="24"/>
                <w:szCs w:val="24"/>
              </w:rPr>
            </w:pPr>
            <w:r w:rsidRPr="006F0B37">
              <w:rPr>
                <w:rFonts w:ascii="Calibri" w:hAnsi="Calibri"/>
                <w:color w:val="002060"/>
                <w:sz w:val="24"/>
                <w:szCs w:val="24"/>
              </w:rPr>
              <w:t>Виробництво меблів, іншої продукції; ремонт і монтаж  машин і устатковання</w:t>
            </w:r>
          </w:p>
        </w:tc>
        <w:tc>
          <w:tcPr>
            <w:tcW w:w="597" w:type="pct"/>
            <w:tcBorders>
              <w:top w:val="nil"/>
              <w:left w:val="nil"/>
              <w:bottom w:val="nil"/>
              <w:right w:val="nil"/>
            </w:tcBorders>
            <w:vAlign w:val="bottom"/>
          </w:tcPr>
          <w:p w:rsidR="006F0B37" w:rsidRPr="006F0B37" w:rsidRDefault="006F0B37" w:rsidP="00A53933">
            <w:pPr>
              <w:spacing w:line="240" w:lineRule="exact"/>
              <w:jc w:val="center"/>
              <w:rPr>
                <w:rFonts w:ascii="Calibri" w:hAnsi="Calibri"/>
                <w:color w:val="002060"/>
                <w:sz w:val="24"/>
                <w:szCs w:val="24"/>
              </w:rPr>
            </w:pPr>
            <w:r w:rsidRPr="006F0B37">
              <w:rPr>
                <w:rFonts w:ascii="Calibri" w:hAnsi="Calibri"/>
                <w:color w:val="002060"/>
                <w:sz w:val="24"/>
                <w:szCs w:val="24"/>
              </w:rPr>
              <w:t>31-33</w:t>
            </w:r>
          </w:p>
        </w:tc>
        <w:tc>
          <w:tcPr>
            <w:tcW w:w="597" w:type="pct"/>
            <w:tcBorders>
              <w:top w:val="nil"/>
              <w:left w:val="nil"/>
              <w:bottom w:val="nil"/>
              <w:right w:val="nil"/>
            </w:tcBorders>
            <w:shd w:val="clear" w:color="auto" w:fill="auto"/>
            <w:vAlign w:val="bottom"/>
          </w:tcPr>
          <w:p w:rsidR="006F0B37" w:rsidRPr="006F0B37" w:rsidRDefault="006F0B37" w:rsidP="00A53933">
            <w:pPr>
              <w:spacing w:line="240" w:lineRule="exact"/>
              <w:jc w:val="right"/>
              <w:rPr>
                <w:rFonts w:ascii="Calibri" w:hAnsi="Calibri"/>
                <w:color w:val="002060"/>
                <w:sz w:val="24"/>
                <w:szCs w:val="24"/>
              </w:rPr>
            </w:pPr>
            <w:r w:rsidRPr="006F0B37">
              <w:rPr>
                <w:rFonts w:ascii="Calibri" w:hAnsi="Calibri"/>
                <w:color w:val="002060"/>
                <w:sz w:val="24"/>
                <w:szCs w:val="24"/>
              </w:rPr>
              <w:t>13956,8</w:t>
            </w:r>
          </w:p>
        </w:tc>
        <w:tc>
          <w:tcPr>
            <w:tcW w:w="672" w:type="pct"/>
            <w:tcBorders>
              <w:top w:val="nil"/>
              <w:left w:val="nil"/>
              <w:bottom w:val="nil"/>
              <w:right w:val="nil"/>
            </w:tcBorders>
            <w:shd w:val="clear" w:color="auto" w:fill="auto"/>
            <w:vAlign w:val="bottom"/>
          </w:tcPr>
          <w:p w:rsidR="006F0B37" w:rsidRPr="006F0B37" w:rsidRDefault="006F0B37" w:rsidP="00A53933">
            <w:pPr>
              <w:spacing w:line="240" w:lineRule="exact"/>
              <w:jc w:val="right"/>
              <w:rPr>
                <w:rFonts w:ascii="Calibri" w:hAnsi="Calibri"/>
                <w:color w:val="002060"/>
                <w:sz w:val="24"/>
                <w:szCs w:val="24"/>
              </w:rPr>
            </w:pPr>
            <w:r w:rsidRPr="006F0B37">
              <w:rPr>
                <w:rFonts w:ascii="Calibri" w:hAnsi="Calibri"/>
                <w:color w:val="002060"/>
                <w:sz w:val="24"/>
                <w:szCs w:val="24"/>
              </w:rPr>
              <w:t>1,8</w:t>
            </w:r>
          </w:p>
        </w:tc>
        <w:tc>
          <w:tcPr>
            <w:tcW w:w="597" w:type="pct"/>
            <w:tcBorders>
              <w:top w:val="nil"/>
              <w:left w:val="nil"/>
              <w:bottom w:val="nil"/>
              <w:right w:val="nil"/>
            </w:tcBorders>
            <w:shd w:val="clear" w:color="auto" w:fill="auto"/>
            <w:vAlign w:val="bottom"/>
          </w:tcPr>
          <w:p w:rsidR="006F0B37" w:rsidRPr="006F0B37" w:rsidRDefault="006F0B37" w:rsidP="00A53933">
            <w:pPr>
              <w:spacing w:line="240" w:lineRule="exact"/>
              <w:jc w:val="right"/>
              <w:rPr>
                <w:rFonts w:ascii="Calibri" w:hAnsi="Calibri"/>
                <w:color w:val="002060"/>
                <w:sz w:val="24"/>
                <w:szCs w:val="24"/>
              </w:rPr>
            </w:pPr>
            <w:r w:rsidRPr="006F0B37">
              <w:rPr>
                <w:rFonts w:ascii="Calibri" w:hAnsi="Calibri"/>
                <w:color w:val="002060"/>
                <w:sz w:val="24"/>
                <w:szCs w:val="24"/>
              </w:rPr>
              <w:t>4046,0</w:t>
            </w:r>
          </w:p>
        </w:tc>
        <w:tc>
          <w:tcPr>
            <w:tcW w:w="671" w:type="pct"/>
            <w:tcBorders>
              <w:top w:val="nil"/>
              <w:left w:val="nil"/>
              <w:bottom w:val="nil"/>
              <w:right w:val="nil"/>
            </w:tcBorders>
            <w:shd w:val="clear" w:color="auto" w:fill="auto"/>
            <w:vAlign w:val="bottom"/>
          </w:tcPr>
          <w:p w:rsidR="006F0B37" w:rsidRPr="006F0B37" w:rsidRDefault="006F0B37" w:rsidP="00A53933">
            <w:pPr>
              <w:spacing w:line="240" w:lineRule="exact"/>
              <w:jc w:val="right"/>
              <w:rPr>
                <w:rFonts w:ascii="Calibri" w:hAnsi="Calibri"/>
                <w:color w:val="002060"/>
                <w:sz w:val="24"/>
                <w:szCs w:val="24"/>
              </w:rPr>
            </w:pPr>
            <w:r w:rsidRPr="006F0B37">
              <w:rPr>
                <w:rFonts w:ascii="Calibri" w:hAnsi="Calibri"/>
                <w:color w:val="002060"/>
                <w:sz w:val="24"/>
                <w:szCs w:val="24"/>
              </w:rPr>
              <w:t>29,0</w:t>
            </w:r>
          </w:p>
        </w:tc>
      </w:tr>
      <w:tr w:rsidR="00AD437A" w:rsidRPr="006F0B37" w:rsidTr="00270385">
        <w:trPr>
          <w:jc w:val="center"/>
        </w:trPr>
        <w:tc>
          <w:tcPr>
            <w:tcW w:w="1866" w:type="pct"/>
            <w:tcBorders>
              <w:top w:val="nil"/>
              <w:left w:val="nil"/>
              <w:bottom w:val="nil"/>
              <w:right w:val="nil"/>
            </w:tcBorders>
            <w:vAlign w:val="bottom"/>
          </w:tcPr>
          <w:p w:rsidR="006F0B37" w:rsidRPr="006F0B37" w:rsidRDefault="006F0B37" w:rsidP="00A53933">
            <w:pPr>
              <w:widowControl w:val="0"/>
              <w:spacing w:line="240" w:lineRule="exact"/>
              <w:ind w:left="284"/>
              <w:outlineLvl w:val="0"/>
              <w:rPr>
                <w:rFonts w:ascii="Calibri" w:hAnsi="Calibri"/>
                <w:color w:val="002060"/>
                <w:sz w:val="24"/>
                <w:szCs w:val="24"/>
              </w:rPr>
            </w:pPr>
            <w:r w:rsidRPr="006F0B37">
              <w:rPr>
                <w:rFonts w:ascii="Calibri" w:hAnsi="Calibri"/>
                <w:color w:val="002060"/>
                <w:sz w:val="24"/>
                <w:szCs w:val="24"/>
              </w:rPr>
              <w:t>Постачання електроенергії, газу, пари та кондиційованого повітря</w:t>
            </w:r>
          </w:p>
        </w:tc>
        <w:tc>
          <w:tcPr>
            <w:tcW w:w="597" w:type="pct"/>
            <w:tcBorders>
              <w:top w:val="nil"/>
              <w:left w:val="nil"/>
              <w:bottom w:val="nil"/>
              <w:right w:val="nil"/>
            </w:tcBorders>
            <w:vAlign w:val="bottom"/>
          </w:tcPr>
          <w:p w:rsidR="006F0B37" w:rsidRPr="006F0B37" w:rsidRDefault="006F0B37" w:rsidP="00A53933">
            <w:pPr>
              <w:spacing w:line="240" w:lineRule="exact"/>
              <w:jc w:val="center"/>
              <w:rPr>
                <w:rFonts w:ascii="Calibri" w:hAnsi="Calibri"/>
                <w:b/>
                <w:sz w:val="22"/>
                <w:szCs w:val="22"/>
                <w:lang w:val="en-US"/>
              </w:rPr>
            </w:pPr>
            <w:r w:rsidRPr="006F0B37">
              <w:rPr>
                <w:rFonts w:ascii="Calibri" w:hAnsi="Calibri"/>
                <w:color w:val="002060"/>
                <w:sz w:val="24"/>
                <w:szCs w:val="24"/>
              </w:rPr>
              <w:t>D</w:t>
            </w:r>
          </w:p>
        </w:tc>
        <w:tc>
          <w:tcPr>
            <w:tcW w:w="597" w:type="pct"/>
            <w:tcBorders>
              <w:top w:val="nil"/>
              <w:left w:val="nil"/>
              <w:bottom w:val="nil"/>
              <w:right w:val="nil"/>
            </w:tcBorders>
            <w:shd w:val="clear" w:color="auto" w:fill="auto"/>
            <w:vAlign w:val="bottom"/>
          </w:tcPr>
          <w:p w:rsidR="006F0B37" w:rsidRPr="006F0B37" w:rsidRDefault="006F0B37" w:rsidP="00A53933">
            <w:pPr>
              <w:spacing w:line="240" w:lineRule="exact"/>
              <w:jc w:val="right"/>
              <w:rPr>
                <w:rFonts w:ascii="Calibri" w:hAnsi="Calibri"/>
                <w:color w:val="002060"/>
                <w:sz w:val="24"/>
                <w:szCs w:val="24"/>
              </w:rPr>
            </w:pPr>
            <w:r w:rsidRPr="006F0B37">
              <w:rPr>
                <w:rFonts w:ascii="Calibri" w:hAnsi="Calibri"/>
                <w:color w:val="002060"/>
                <w:sz w:val="24"/>
                <w:szCs w:val="24"/>
              </w:rPr>
              <w:t>177475,3</w:t>
            </w:r>
          </w:p>
        </w:tc>
        <w:tc>
          <w:tcPr>
            <w:tcW w:w="672" w:type="pct"/>
            <w:tcBorders>
              <w:top w:val="nil"/>
              <w:left w:val="nil"/>
              <w:bottom w:val="nil"/>
              <w:right w:val="nil"/>
            </w:tcBorders>
            <w:shd w:val="clear" w:color="auto" w:fill="auto"/>
            <w:vAlign w:val="bottom"/>
          </w:tcPr>
          <w:p w:rsidR="006F0B37" w:rsidRPr="006F0B37" w:rsidRDefault="006F0B37" w:rsidP="00A53933">
            <w:pPr>
              <w:spacing w:line="240" w:lineRule="exact"/>
              <w:jc w:val="right"/>
              <w:rPr>
                <w:rFonts w:ascii="Calibri" w:hAnsi="Calibri"/>
                <w:color w:val="002060"/>
                <w:sz w:val="24"/>
                <w:szCs w:val="24"/>
              </w:rPr>
            </w:pPr>
            <w:r w:rsidRPr="006F0B37">
              <w:rPr>
                <w:rFonts w:ascii="Calibri" w:hAnsi="Calibri"/>
                <w:color w:val="002060"/>
                <w:sz w:val="24"/>
                <w:szCs w:val="24"/>
              </w:rPr>
              <w:t>23,1</w:t>
            </w:r>
          </w:p>
        </w:tc>
        <w:tc>
          <w:tcPr>
            <w:tcW w:w="597" w:type="pct"/>
            <w:tcBorders>
              <w:top w:val="nil"/>
              <w:left w:val="nil"/>
              <w:bottom w:val="nil"/>
              <w:right w:val="nil"/>
            </w:tcBorders>
            <w:shd w:val="clear" w:color="auto" w:fill="auto"/>
            <w:vAlign w:val="bottom"/>
          </w:tcPr>
          <w:p w:rsidR="006F0B37" w:rsidRPr="006F0B37" w:rsidRDefault="006F0B37" w:rsidP="00A53933">
            <w:pPr>
              <w:widowControl w:val="0"/>
              <w:spacing w:before="40" w:line="240" w:lineRule="exact"/>
              <w:ind w:left="-113"/>
              <w:jc w:val="right"/>
              <w:outlineLvl w:val="0"/>
              <w:rPr>
                <w:rFonts w:ascii="Calibri" w:hAnsi="Calibri"/>
                <w:color w:val="002060"/>
                <w:sz w:val="24"/>
                <w:szCs w:val="24"/>
              </w:rPr>
            </w:pPr>
            <w:r w:rsidRPr="006F0B37">
              <w:rPr>
                <w:rFonts w:ascii="Calibri" w:hAnsi="Calibri"/>
                <w:color w:val="002060"/>
                <w:sz w:val="24"/>
                <w:szCs w:val="24"/>
              </w:rPr>
              <w:t>к</w:t>
            </w:r>
          </w:p>
        </w:tc>
        <w:tc>
          <w:tcPr>
            <w:tcW w:w="671" w:type="pct"/>
            <w:tcBorders>
              <w:top w:val="nil"/>
              <w:left w:val="nil"/>
              <w:bottom w:val="nil"/>
              <w:right w:val="nil"/>
            </w:tcBorders>
            <w:shd w:val="clear" w:color="auto" w:fill="auto"/>
            <w:vAlign w:val="bottom"/>
          </w:tcPr>
          <w:p w:rsidR="006F0B37" w:rsidRPr="006F0B37" w:rsidRDefault="006F0B37" w:rsidP="00A53933">
            <w:pPr>
              <w:widowControl w:val="0"/>
              <w:spacing w:before="40" w:line="240" w:lineRule="exact"/>
              <w:ind w:left="-113"/>
              <w:jc w:val="right"/>
              <w:outlineLvl w:val="0"/>
              <w:rPr>
                <w:rFonts w:ascii="Calibri" w:hAnsi="Calibri"/>
                <w:color w:val="002060"/>
                <w:sz w:val="24"/>
                <w:szCs w:val="24"/>
              </w:rPr>
            </w:pPr>
            <w:r w:rsidRPr="006F0B37">
              <w:rPr>
                <w:rFonts w:ascii="Calibri" w:hAnsi="Calibri"/>
                <w:color w:val="002060"/>
                <w:sz w:val="24"/>
                <w:szCs w:val="24"/>
              </w:rPr>
              <w:t>к</w:t>
            </w:r>
          </w:p>
        </w:tc>
      </w:tr>
      <w:tr w:rsidR="00AD437A" w:rsidRPr="006F0B37" w:rsidTr="00270385">
        <w:trPr>
          <w:jc w:val="center"/>
        </w:trPr>
        <w:tc>
          <w:tcPr>
            <w:tcW w:w="1866" w:type="pct"/>
            <w:tcBorders>
              <w:top w:val="nil"/>
              <w:left w:val="nil"/>
              <w:bottom w:val="nil"/>
              <w:right w:val="nil"/>
            </w:tcBorders>
            <w:vAlign w:val="bottom"/>
          </w:tcPr>
          <w:p w:rsidR="006F0B37" w:rsidRPr="006F0B37" w:rsidRDefault="006F0B37" w:rsidP="002708BA">
            <w:pPr>
              <w:widowControl w:val="0"/>
              <w:spacing w:line="240" w:lineRule="exact"/>
              <w:ind w:left="284"/>
              <w:outlineLvl w:val="0"/>
              <w:rPr>
                <w:rFonts w:ascii="Calibri" w:hAnsi="Calibri"/>
                <w:color w:val="002060"/>
                <w:sz w:val="24"/>
                <w:szCs w:val="24"/>
              </w:rPr>
            </w:pPr>
            <w:r w:rsidRPr="006F0B37">
              <w:rPr>
                <w:rFonts w:ascii="Calibri" w:hAnsi="Calibri"/>
                <w:color w:val="002060"/>
                <w:sz w:val="24"/>
                <w:szCs w:val="24"/>
              </w:rPr>
              <w:t>Водопостачання; каналізація, поводження з відходами</w:t>
            </w:r>
          </w:p>
        </w:tc>
        <w:tc>
          <w:tcPr>
            <w:tcW w:w="597" w:type="pct"/>
            <w:tcBorders>
              <w:top w:val="nil"/>
              <w:left w:val="nil"/>
              <w:bottom w:val="nil"/>
              <w:right w:val="nil"/>
            </w:tcBorders>
            <w:vAlign w:val="bottom"/>
          </w:tcPr>
          <w:p w:rsidR="006F0B37" w:rsidRPr="006F0B37" w:rsidRDefault="006F0B37" w:rsidP="002708BA">
            <w:pPr>
              <w:spacing w:line="240" w:lineRule="exact"/>
              <w:jc w:val="center"/>
              <w:rPr>
                <w:rFonts w:ascii="Calibri" w:hAnsi="Calibri"/>
                <w:color w:val="002060"/>
                <w:sz w:val="24"/>
                <w:szCs w:val="24"/>
              </w:rPr>
            </w:pPr>
            <w:r w:rsidRPr="006F0B37">
              <w:rPr>
                <w:rFonts w:ascii="Calibri" w:hAnsi="Calibri"/>
                <w:color w:val="002060"/>
                <w:sz w:val="24"/>
                <w:szCs w:val="24"/>
              </w:rPr>
              <w:t>Е</w:t>
            </w:r>
          </w:p>
        </w:tc>
        <w:tc>
          <w:tcPr>
            <w:tcW w:w="597" w:type="pct"/>
            <w:tcBorders>
              <w:top w:val="nil"/>
              <w:left w:val="nil"/>
              <w:bottom w:val="nil"/>
              <w:right w:val="nil"/>
            </w:tcBorders>
            <w:shd w:val="clear" w:color="auto" w:fill="auto"/>
            <w:vAlign w:val="bottom"/>
          </w:tcPr>
          <w:p w:rsidR="006F0B37" w:rsidRPr="006F0B37" w:rsidRDefault="006F0B37" w:rsidP="002708BA">
            <w:pPr>
              <w:spacing w:line="240" w:lineRule="exact"/>
              <w:jc w:val="right"/>
              <w:rPr>
                <w:rFonts w:ascii="Calibri" w:hAnsi="Calibri"/>
                <w:color w:val="002060"/>
                <w:sz w:val="24"/>
                <w:szCs w:val="24"/>
              </w:rPr>
            </w:pPr>
            <w:r w:rsidRPr="006F0B37">
              <w:rPr>
                <w:rFonts w:ascii="Calibri" w:hAnsi="Calibri"/>
                <w:color w:val="002060"/>
                <w:sz w:val="24"/>
                <w:szCs w:val="24"/>
              </w:rPr>
              <w:t>11118,5</w:t>
            </w:r>
          </w:p>
        </w:tc>
        <w:tc>
          <w:tcPr>
            <w:tcW w:w="672" w:type="pct"/>
            <w:tcBorders>
              <w:top w:val="nil"/>
              <w:left w:val="nil"/>
              <w:bottom w:val="nil"/>
              <w:right w:val="nil"/>
            </w:tcBorders>
            <w:shd w:val="clear" w:color="auto" w:fill="auto"/>
            <w:vAlign w:val="bottom"/>
          </w:tcPr>
          <w:p w:rsidR="006F0B37" w:rsidRPr="006F0B37" w:rsidRDefault="006F0B37" w:rsidP="002708BA">
            <w:pPr>
              <w:spacing w:line="240" w:lineRule="exact"/>
              <w:jc w:val="right"/>
              <w:rPr>
                <w:rFonts w:ascii="Calibri" w:hAnsi="Calibri"/>
                <w:color w:val="002060"/>
                <w:sz w:val="24"/>
                <w:szCs w:val="24"/>
              </w:rPr>
            </w:pPr>
            <w:r w:rsidRPr="006F0B37">
              <w:rPr>
                <w:rFonts w:ascii="Calibri" w:hAnsi="Calibri"/>
                <w:color w:val="002060"/>
                <w:sz w:val="24"/>
                <w:szCs w:val="24"/>
              </w:rPr>
              <w:t>1,4</w:t>
            </w:r>
          </w:p>
        </w:tc>
        <w:tc>
          <w:tcPr>
            <w:tcW w:w="597" w:type="pct"/>
            <w:tcBorders>
              <w:top w:val="nil"/>
              <w:left w:val="nil"/>
              <w:bottom w:val="nil"/>
              <w:right w:val="nil"/>
            </w:tcBorders>
            <w:shd w:val="clear" w:color="auto" w:fill="auto"/>
            <w:vAlign w:val="bottom"/>
          </w:tcPr>
          <w:p w:rsidR="006F0B37" w:rsidRPr="006F0B37" w:rsidRDefault="006F0B37" w:rsidP="00A53933">
            <w:pPr>
              <w:widowControl w:val="0"/>
              <w:spacing w:before="40" w:line="240" w:lineRule="exact"/>
              <w:ind w:left="-113"/>
              <w:jc w:val="right"/>
              <w:outlineLvl w:val="0"/>
              <w:rPr>
                <w:rFonts w:ascii="Calibri" w:hAnsi="Calibri"/>
                <w:color w:val="002060"/>
                <w:sz w:val="24"/>
                <w:szCs w:val="24"/>
              </w:rPr>
            </w:pPr>
            <w:r w:rsidRPr="006F0B37">
              <w:rPr>
                <w:rFonts w:ascii="Calibri" w:hAnsi="Calibri"/>
                <w:color w:val="002060"/>
                <w:sz w:val="24"/>
                <w:szCs w:val="24"/>
              </w:rPr>
              <w:t>к</w:t>
            </w:r>
          </w:p>
        </w:tc>
        <w:tc>
          <w:tcPr>
            <w:tcW w:w="671" w:type="pct"/>
            <w:tcBorders>
              <w:top w:val="nil"/>
              <w:left w:val="nil"/>
              <w:bottom w:val="nil"/>
              <w:right w:val="nil"/>
            </w:tcBorders>
            <w:shd w:val="clear" w:color="auto" w:fill="auto"/>
            <w:vAlign w:val="bottom"/>
          </w:tcPr>
          <w:p w:rsidR="006F0B37" w:rsidRPr="006F0B37" w:rsidRDefault="006F0B37" w:rsidP="00A53933">
            <w:pPr>
              <w:widowControl w:val="0"/>
              <w:spacing w:before="40" w:line="240" w:lineRule="exact"/>
              <w:ind w:left="-113"/>
              <w:jc w:val="right"/>
              <w:outlineLvl w:val="0"/>
              <w:rPr>
                <w:rFonts w:ascii="Calibri" w:hAnsi="Calibri"/>
                <w:color w:val="002060"/>
                <w:sz w:val="24"/>
                <w:szCs w:val="24"/>
              </w:rPr>
            </w:pPr>
            <w:r w:rsidRPr="006F0B37">
              <w:rPr>
                <w:rFonts w:ascii="Calibri" w:hAnsi="Calibri"/>
                <w:color w:val="002060"/>
                <w:sz w:val="24"/>
                <w:szCs w:val="24"/>
              </w:rPr>
              <w:t>к</w:t>
            </w:r>
          </w:p>
        </w:tc>
      </w:tr>
    </w:tbl>
    <w:p w:rsidR="006F0B37" w:rsidRPr="006F0B37" w:rsidRDefault="006F0B37" w:rsidP="00227480">
      <w:pPr>
        <w:widowControl w:val="0"/>
        <w:tabs>
          <w:tab w:val="left" w:pos="1418"/>
        </w:tabs>
        <w:spacing w:before="60" w:line="240" w:lineRule="exact"/>
        <w:rPr>
          <w:rFonts w:ascii="Calibri" w:hAnsi="Calibri"/>
          <w:color w:val="002060"/>
          <w:sz w:val="22"/>
          <w:szCs w:val="22"/>
        </w:rPr>
      </w:pPr>
      <w:r w:rsidRPr="006F0B37">
        <w:rPr>
          <w:rFonts w:ascii="Calibri" w:hAnsi="Calibri"/>
          <w:color w:val="002060"/>
          <w:sz w:val="22"/>
          <w:szCs w:val="22"/>
        </w:rPr>
        <w:t>____________</w:t>
      </w:r>
    </w:p>
    <w:p w:rsidR="006F0B37" w:rsidRPr="006F0B37" w:rsidRDefault="006F0B37" w:rsidP="002708BA">
      <w:pPr>
        <w:widowControl w:val="0"/>
        <w:spacing w:before="120" w:line="240" w:lineRule="exact"/>
        <w:jc w:val="both"/>
        <w:rPr>
          <w:rFonts w:ascii="Calibri" w:hAnsi="Calibri"/>
          <w:sz w:val="22"/>
          <w:szCs w:val="22"/>
        </w:rPr>
      </w:pPr>
      <w:r w:rsidRPr="006F0B37">
        <w:rPr>
          <w:rFonts w:ascii="Calibri" w:hAnsi="Calibri"/>
          <w:b/>
          <w:color w:val="002060"/>
          <w:kern w:val="2"/>
          <w:sz w:val="22"/>
          <w:szCs w:val="22"/>
        </w:rPr>
        <w:t xml:space="preserve">Примітка. </w:t>
      </w:r>
      <w:r w:rsidRPr="006F0B37">
        <w:rPr>
          <w:rFonts w:ascii="Calibri" w:hAnsi="Calibri"/>
          <w:color w:val="002060"/>
          <w:sz w:val="22"/>
          <w:szCs w:val="22"/>
        </w:rPr>
        <w:t>Дані за видами діяльності сформовано за однорідними продуктами.</w:t>
      </w:r>
      <w:r w:rsidRPr="006F0B37">
        <w:rPr>
          <w:rFonts w:ascii="Calibri" w:hAnsi="Calibri"/>
          <w:sz w:val="22"/>
          <w:szCs w:val="22"/>
        </w:rPr>
        <w:t xml:space="preserve"> </w:t>
      </w:r>
    </w:p>
    <w:p w:rsidR="00227480" w:rsidRDefault="00227480" w:rsidP="00227480">
      <w:pPr>
        <w:widowControl w:val="0"/>
        <w:spacing w:before="120" w:line="120" w:lineRule="exact"/>
        <w:ind w:firstLine="567"/>
        <w:jc w:val="both"/>
        <w:rPr>
          <w:rFonts w:ascii="Calibri" w:hAnsi="Calibri"/>
          <w:color w:val="002060"/>
          <w:kern w:val="2"/>
          <w:sz w:val="27"/>
          <w:szCs w:val="27"/>
        </w:rPr>
      </w:pPr>
    </w:p>
    <w:p w:rsidR="006F0B37" w:rsidRPr="006F0B37" w:rsidRDefault="006F0B37" w:rsidP="00227480">
      <w:pPr>
        <w:widowControl w:val="0"/>
        <w:spacing w:before="120" w:line="320" w:lineRule="exact"/>
        <w:ind w:firstLine="567"/>
        <w:jc w:val="both"/>
        <w:rPr>
          <w:rFonts w:ascii="Calibri" w:hAnsi="Calibri"/>
          <w:color w:val="002060"/>
          <w:kern w:val="2"/>
          <w:sz w:val="27"/>
          <w:szCs w:val="27"/>
        </w:rPr>
      </w:pPr>
      <w:r w:rsidRPr="006F0B37">
        <w:rPr>
          <w:rFonts w:ascii="Calibri" w:hAnsi="Calibri"/>
          <w:color w:val="002060"/>
          <w:kern w:val="2"/>
          <w:sz w:val="27"/>
          <w:szCs w:val="27"/>
        </w:rPr>
        <w:t>Обсяг реалізованої промислової продукції добувної та переробної промисловості</w:t>
      </w:r>
      <w:r w:rsidRPr="006F0B37">
        <w:rPr>
          <w:rFonts w:ascii="Calibri" w:hAnsi="Calibri"/>
          <w:color w:val="FF0000"/>
          <w:kern w:val="2"/>
          <w:sz w:val="27"/>
          <w:szCs w:val="27"/>
        </w:rPr>
        <w:t xml:space="preserve"> </w:t>
      </w:r>
      <w:r w:rsidRPr="006F0B37">
        <w:rPr>
          <w:rFonts w:ascii="Calibri" w:hAnsi="Calibri"/>
          <w:color w:val="002060"/>
          <w:kern w:val="2"/>
          <w:sz w:val="27"/>
          <w:szCs w:val="27"/>
        </w:rPr>
        <w:t>за основними промисловими групами наведено в таблиці.</w:t>
      </w:r>
    </w:p>
    <w:p w:rsidR="006F0B37" w:rsidRPr="006F0B37" w:rsidRDefault="006F0B37" w:rsidP="006F0B37">
      <w:pPr>
        <w:widowControl w:val="0"/>
        <w:spacing w:line="220" w:lineRule="exact"/>
        <w:ind w:firstLine="567"/>
        <w:jc w:val="both"/>
        <w:rPr>
          <w:rFonts w:ascii="Calibri" w:hAnsi="Calibri"/>
          <w:color w:val="002060"/>
          <w:kern w:val="2"/>
          <w:sz w:val="28"/>
          <w:szCs w:val="28"/>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299"/>
        <w:gridCol w:w="1462"/>
        <w:gridCol w:w="1160"/>
        <w:gridCol w:w="1554"/>
      </w:tblGrid>
      <w:tr w:rsidR="006F0B37" w:rsidRPr="006F0B37" w:rsidTr="006F0B37">
        <w:trPr>
          <w:trHeight w:val="772"/>
        </w:trPr>
        <w:tc>
          <w:tcPr>
            <w:tcW w:w="2083" w:type="pct"/>
            <w:vMerge w:val="restart"/>
            <w:tcBorders>
              <w:left w:val="nil"/>
            </w:tcBorders>
            <w:shd w:val="clear" w:color="auto" w:fill="auto"/>
          </w:tcPr>
          <w:p w:rsidR="006F0B37" w:rsidRPr="006F0B37" w:rsidRDefault="006F0B37" w:rsidP="006F0B37">
            <w:pPr>
              <w:widowControl w:val="0"/>
              <w:spacing w:before="60" w:after="60" w:line="240" w:lineRule="atLeast"/>
              <w:rPr>
                <w:rFonts w:ascii="Calibri" w:hAnsi="Calibri"/>
                <w:color w:val="002060"/>
                <w:sz w:val="24"/>
                <w:szCs w:val="24"/>
              </w:rPr>
            </w:pPr>
          </w:p>
        </w:tc>
        <w:tc>
          <w:tcPr>
            <w:tcW w:w="1471" w:type="pct"/>
            <w:gridSpan w:val="2"/>
            <w:tcBorders>
              <w:bottom w:val="single" w:sz="4" w:space="0" w:color="auto"/>
              <w:right w:val="single" w:sz="4" w:space="0" w:color="auto"/>
            </w:tcBorders>
            <w:shd w:val="clear" w:color="auto" w:fill="auto"/>
            <w:vAlign w:val="center"/>
          </w:tcPr>
          <w:p w:rsidR="006F0B37" w:rsidRPr="006F0B37" w:rsidRDefault="006F0B37" w:rsidP="00227480">
            <w:pPr>
              <w:widowControl w:val="0"/>
              <w:spacing w:before="6" w:after="6" w:line="240" w:lineRule="exact"/>
              <w:ind w:left="-113" w:right="-113"/>
              <w:jc w:val="center"/>
              <w:rPr>
                <w:rFonts w:ascii="Calibri" w:hAnsi="Calibri"/>
                <w:color w:val="002060"/>
                <w:sz w:val="24"/>
                <w:szCs w:val="24"/>
              </w:rPr>
            </w:pPr>
            <w:r w:rsidRPr="006F0B37">
              <w:rPr>
                <w:rFonts w:ascii="Calibri" w:hAnsi="Calibri"/>
                <w:color w:val="002060"/>
                <w:sz w:val="24"/>
                <w:szCs w:val="24"/>
              </w:rPr>
              <w:t xml:space="preserve">Обсяг реалізованої промислової продукції (товарів, послуг) </w:t>
            </w:r>
          </w:p>
          <w:p w:rsidR="006F0B37" w:rsidRPr="006F0B37" w:rsidRDefault="006F0B37" w:rsidP="00227480">
            <w:pPr>
              <w:widowControl w:val="0"/>
              <w:spacing w:before="6" w:after="6" w:line="240" w:lineRule="exact"/>
              <w:ind w:left="-113" w:right="-113"/>
              <w:jc w:val="center"/>
              <w:rPr>
                <w:rFonts w:ascii="Calibri" w:hAnsi="Calibri"/>
                <w:color w:val="002060"/>
                <w:sz w:val="24"/>
                <w:szCs w:val="24"/>
              </w:rPr>
            </w:pPr>
            <w:r w:rsidRPr="006F0B37">
              <w:rPr>
                <w:rFonts w:ascii="Calibri" w:hAnsi="Calibri"/>
                <w:color w:val="002060"/>
                <w:sz w:val="24"/>
                <w:szCs w:val="24"/>
              </w:rPr>
              <w:t xml:space="preserve">без ПДВ та акцизу </w:t>
            </w:r>
          </w:p>
          <w:p w:rsidR="006F0B37" w:rsidRPr="006F0B37" w:rsidRDefault="006F0B37" w:rsidP="00227480">
            <w:pPr>
              <w:widowControl w:val="0"/>
              <w:spacing w:before="6" w:after="6" w:line="240" w:lineRule="exact"/>
              <w:ind w:left="-113" w:right="-113"/>
              <w:jc w:val="center"/>
              <w:rPr>
                <w:rFonts w:ascii="Calibri" w:hAnsi="Calibri"/>
                <w:color w:val="002060"/>
                <w:sz w:val="24"/>
                <w:szCs w:val="24"/>
              </w:rPr>
            </w:pPr>
            <w:r w:rsidRPr="006F0B37">
              <w:rPr>
                <w:rFonts w:ascii="Calibri" w:hAnsi="Calibri"/>
                <w:color w:val="002060"/>
                <w:sz w:val="24"/>
                <w:szCs w:val="24"/>
              </w:rPr>
              <w:t>за січень</w:t>
            </w:r>
            <w:r w:rsidRPr="006F0B37">
              <w:rPr>
                <w:rFonts w:ascii="Calibri" w:hAnsi="Calibri"/>
                <w:color w:val="002060"/>
                <w:sz w:val="24"/>
                <w:szCs w:val="24"/>
                <w:lang w:val="ru-RU"/>
              </w:rPr>
              <w:t>–квітень</w:t>
            </w:r>
            <w:r w:rsidRPr="006F0B37">
              <w:rPr>
                <w:rFonts w:ascii="Calibri" w:hAnsi="Calibri"/>
                <w:color w:val="002060"/>
                <w:sz w:val="24"/>
                <w:szCs w:val="24"/>
              </w:rPr>
              <w:t xml:space="preserve"> 2020</w:t>
            </w:r>
          </w:p>
        </w:tc>
        <w:tc>
          <w:tcPr>
            <w:tcW w:w="1446" w:type="pct"/>
            <w:gridSpan w:val="2"/>
            <w:tcBorders>
              <w:bottom w:val="single" w:sz="4" w:space="0" w:color="auto"/>
              <w:right w:val="nil"/>
            </w:tcBorders>
            <w:vAlign w:val="center"/>
          </w:tcPr>
          <w:p w:rsidR="006F0B37" w:rsidRPr="006F0B37" w:rsidRDefault="006F0B37" w:rsidP="00227480">
            <w:pPr>
              <w:widowControl w:val="0"/>
              <w:spacing w:before="6" w:after="6" w:line="240" w:lineRule="exact"/>
              <w:ind w:left="-113" w:right="-113"/>
              <w:jc w:val="center"/>
              <w:rPr>
                <w:rFonts w:ascii="Calibri" w:hAnsi="Calibri"/>
                <w:color w:val="002060"/>
                <w:sz w:val="24"/>
                <w:szCs w:val="24"/>
              </w:rPr>
            </w:pPr>
            <w:r w:rsidRPr="006F0B37">
              <w:rPr>
                <w:rFonts w:ascii="Calibri" w:hAnsi="Calibri"/>
                <w:color w:val="002060"/>
                <w:sz w:val="24"/>
                <w:szCs w:val="24"/>
              </w:rPr>
              <w:t xml:space="preserve">З нього </w:t>
            </w:r>
          </w:p>
          <w:p w:rsidR="006F0B37" w:rsidRPr="006F0B37" w:rsidRDefault="006F0B37" w:rsidP="00227480">
            <w:pPr>
              <w:widowControl w:val="0"/>
              <w:spacing w:before="6" w:after="6" w:line="240" w:lineRule="exact"/>
              <w:ind w:left="-113" w:right="-113"/>
              <w:jc w:val="center"/>
              <w:rPr>
                <w:rFonts w:ascii="Calibri" w:hAnsi="Calibri"/>
                <w:color w:val="002060"/>
                <w:sz w:val="24"/>
                <w:szCs w:val="24"/>
              </w:rPr>
            </w:pPr>
            <w:r w:rsidRPr="006F0B37">
              <w:rPr>
                <w:rFonts w:ascii="Calibri" w:hAnsi="Calibri"/>
                <w:color w:val="002060"/>
                <w:sz w:val="24"/>
                <w:szCs w:val="24"/>
              </w:rPr>
              <w:t xml:space="preserve">обсяг продукції, реалізованої за </w:t>
            </w:r>
          </w:p>
          <w:p w:rsidR="006F0B37" w:rsidRPr="006F0B37" w:rsidRDefault="006F0B37" w:rsidP="00227480">
            <w:pPr>
              <w:widowControl w:val="0"/>
              <w:spacing w:before="6" w:after="6" w:line="240" w:lineRule="exact"/>
              <w:ind w:left="-113" w:right="-113"/>
              <w:jc w:val="center"/>
              <w:rPr>
                <w:rFonts w:ascii="Calibri" w:hAnsi="Calibri"/>
                <w:color w:val="002060"/>
                <w:sz w:val="24"/>
                <w:szCs w:val="24"/>
              </w:rPr>
            </w:pPr>
            <w:r w:rsidRPr="006F0B37">
              <w:rPr>
                <w:rFonts w:ascii="Calibri" w:hAnsi="Calibri"/>
                <w:color w:val="002060"/>
                <w:sz w:val="24"/>
                <w:szCs w:val="24"/>
              </w:rPr>
              <w:t>межі країни</w:t>
            </w:r>
          </w:p>
        </w:tc>
      </w:tr>
      <w:tr w:rsidR="006F0B37" w:rsidRPr="006F0B37" w:rsidTr="006F0B37">
        <w:trPr>
          <w:trHeight w:val="981"/>
        </w:trPr>
        <w:tc>
          <w:tcPr>
            <w:tcW w:w="2083" w:type="pct"/>
            <w:vMerge/>
            <w:tcBorders>
              <w:left w:val="nil"/>
              <w:bottom w:val="single" w:sz="4" w:space="0" w:color="auto"/>
            </w:tcBorders>
            <w:shd w:val="clear" w:color="auto" w:fill="auto"/>
          </w:tcPr>
          <w:p w:rsidR="006F0B37" w:rsidRPr="006F0B37" w:rsidRDefault="006F0B37" w:rsidP="006F0B37">
            <w:pPr>
              <w:widowControl w:val="0"/>
              <w:spacing w:before="60" w:after="60" w:line="240" w:lineRule="atLeast"/>
              <w:rPr>
                <w:rFonts w:ascii="Calibri" w:hAnsi="Calibri"/>
                <w:color w:val="002060"/>
                <w:sz w:val="24"/>
                <w:szCs w:val="24"/>
              </w:rPr>
            </w:pPr>
          </w:p>
        </w:tc>
        <w:tc>
          <w:tcPr>
            <w:tcW w:w="692" w:type="pct"/>
            <w:tcBorders>
              <w:bottom w:val="single" w:sz="4" w:space="0" w:color="auto"/>
              <w:right w:val="single" w:sz="4" w:space="0" w:color="auto"/>
            </w:tcBorders>
            <w:shd w:val="clear" w:color="auto" w:fill="auto"/>
            <w:vAlign w:val="center"/>
          </w:tcPr>
          <w:p w:rsidR="006F0B37" w:rsidRPr="006F0B37" w:rsidRDefault="006F0B37" w:rsidP="006F0B37">
            <w:pPr>
              <w:widowControl w:val="0"/>
              <w:spacing w:line="240" w:lineRule="exact"/>
              <w:ind w:left="-57" w:right="-57"/>
              <w:jc w:val="center"/>
              <w:rPr>
                <w:rFonts w:ascii="Calibri" w:hAnsi="Calibri"/>
                <w:color w:val="002060"/>
                <w:sz w:val="24"/>
                <w:szCs w:val="24"/>
              </w:rPr>
            </w:pPr>
            <w:r w:rsidRPr="006F0B37">
              <w:rPr>
                <w:rFonts w:ascii="Calibri" w:hAnsi="Calibri"/>
                <w:color w:val="002060"/>
                <w:sz w:val="24"/>
                <w:szCs w:val="24"/>
              </w:rPr>
              <w:t>млн.грн</w:t>
            </w:r>
          </w:p>
        </w:tc>
        <w:tc>
          <w:tcPr>
            <w:tcW w:w="779" w:type="pct"/>
            <w:tcBorders>
              <w:bottom w:val="single" w:sz="4" w:space="0" w:color="auto"/>
              <w:right w:val="single" w:sz="4" w:space="0" w:color="auto"/>
            </w:tcBorders>
            <w:shd w:val="clear" w:color="auto" w:fill="auto"/>
            <w:vAlign w:val="center"/>
          </w:tcPr>
          <w:p w:rsidR="006F0B37" w:rsidRPr="006F0B37" w:rsidRDefault="006F0B37" w:rsidP="00227480">
            <w:pPr>
              <w:widowControl w:val="0"/>
              <w:spacing w:line="240" w:lineRule="exact"/>
              <w:ind w:left="-85" w:right="-85"/>
              <w:jc w:val="center"/>
              <w:outlineLvl w:val="0"/>
              <w:rPr>
                <w:rFonts w:ascii="Calibri" w:hAnsi="Calibri"/>
                <w:color w:val="002060"/>
                <w:sz w:val="24"/>
                <w:szCs w:val="24"/>
              </w:rPr>
            </w:pPr>
            <w:r w:rsidRPr="006F0B37">
              <w:rPr>
                <w:rFonts w:ascii="Calibri" w:hAnsi="Calibri"/>
                <w:color w:val="002060"/>
                <w:sz w:val="24"/>
                <w:szCs w:val="24"/>
              </w:rPr>
              <w:t>у % до всієї</w:t>
            </w:r>
          </w:p>
          <w:p w:rsidR="006F0B37" w:rsidRPr="006F0B37" w:rsidRDefault="006F0B37" w:rsidP="00227480">
            <w:pPr>
              <w:widowControl w:val="0"/>
              <w:spacing w:line="240" w:lineRule="exact"/>
              <w:ind w:left="-85" w:right="-85"/>
              <w:jc w:val="center"/>
              <w:outlineLvl w:val="0"/>
              <w:rPr>
                <w:rFonts w:ascii="Calibri" w:hAnsi="Calibri"/>
                <w:color w:val="002060"/>
                <w:sz w:val="24"/>
                <w:szCs w:val="24"/>
              </w:rPr>
            </w:pPr>
            <w:r w:rsidRPr="006F0B37">
              <w:rPr>
                <w:rFonts w:ascii="Calibri" w:hAnsi="Calibri"/>
                <w:color w:val="002060"/>
                <w:sz w:val="24"/>
                <w:szCs w:val="24"/>
              </w:rPr>
              <w:t>реалізованої продукції</w:t>
            </w:r>
          </w:p>
        </w:tc>
        <w:tc>
          <w:tcPr>
            <w:tcW w:w="618" w:type="pct"/>
            <w:tcBorders>
              <w:bottom w:val="single" w:sz="4" w:space="0" w:color="auto"/>
            </w:tcBorders>
            <w:vAlign w:val="center"/>
          </w:tcPr>
          <w:p w:rsidR="006F0B37" w:rsidRPr="006F0B37" w:rsidRDefault="006F0B37" w:rsidP="00227480">
            <w:pPr>
              <w:widowControl w:val="0"/>
              <w:spacing w:line="240" w:lineRule="exact"/>
              <w:ind w:left="-85" w:right="-85"/>
              <w:jc w:val="center"/>
              <w:rPr>
                <w:rFonts w:ascii="Calibri" w:hAnsi="Calibri"/>
                <w:color w:val="002060"/>
                <w:sz w:val="24"/>
                <w:szCs w:val="24"/>
              </w:rPr>
            </w:pPr>
            <w:r w:rsidRPr="006F0B37">
              <w:rPr>
                <w:rFonts w:ascii="Calibri" w:hAnsi="Calibri"/>
                <w:color w:val="002060"/>
                <w:sz w:val="24"/>
                <w:szCs w:val="24"/>
              </w:rPr>
              <w:t>млн.грн</w:t>
            </w:r>
          </w:p>
        </w:tc>
        <w:tc>
          <w:tcPr>
            <w:tcW w:w="828" w:type="pct"/>
            <w:tcBorders>
              <w:bottom w:val="single" w:sz="4" w:space="0" w:color="auto"/>
              <w:right w:val="nil"/>
            </w:tcBorders>
            <w:vAlign w:val="center"/>
          </w:tcPr>
          <w:p w:rsidR="006F0B37" w:rsidRPr="006F0B37" w:rsidRDefault="006F0B37" w:rsidP="00227480">
            <w:pPr>
              <w:widowControl w:val="0"/>
              <w:spacing w:line="240" w:lineRule="exact"/>
              <w:ind w:left="-85" w:right="-85"/>
              <w:jc w:val="center"/>
              <w:outlineLvl w:val="0"/>
              <w:rPr>
                <w:rFonts w:ascii="Calibri" w:hAnsi="Calibri"/>
                <w:color w:val="002060"/>
                <w:sz w:val="24"/>
                <w:szCs w:val="24"/>
              </w:rPr>
            </w:pPr>
            <w:r w:rsidRPr="006F0B37">
              <w:rPr>
                <w:rFonts w:ascii="Calibri" w:hAnsi="Calibri"/>
                <w:color w:val="002060"/>
                <w:sz w:val="24"/>
                <w:szCs w:val="24"/>
              </w:rPr>
              <w:t>у % до обсягу</w:t>
            </w:r>
          </w:p>
          <w:p w:rsidR="006F0B37" w:rsidRPr="006F0B37" w:rsidRDefault="006F0B37" w:rsidP="00227480">
            <w:pPr>
              <w:widowControl w:val="0"/>
              <w:spacing w:line="240" w:lineRule="exact"/>
              <w:ind w:left="-85" w:right="-85"/>
              <w:jc w:val="center"/>
              <w:outlineLvl w:val="0"/>
              <w:rPr>
                <w:rFonts w:ascii="Calibri" w:hAnsi="Calibri"/>
                <w:color w:val="002060"/>
                <w:sz w:val="24"/>
                <w:szCs w:val="24"/>
              </w:rPr>
            </w:pPr>
            <w:r w:rsidRPr="006F0B37">
              <w:rPr>
                <w:rFonts w:ascii="Calibri" w:hAnsi="Calibri"/>
                <w:color w:val="002060"/>
                <w:sz w:val="24"/>
                <w:szCs w:val="24"/>
              </w:rPr>
              <w:t>реалізованої промислової продукції  за групою</w:t>
            </w:r>
          </w:p>
        </w:tc>
      </w:tr>
      <w:tr w:rsidR="006F0B37" w:rsidRPr="006F0B37" w:rsidTr="006F0B37">
        <w:tc>
          <w:tcPr>
            <w:tcW w:w="2083" w:type="pct"/>
            <w:tcBorders>
              <w:top w:val="single" w:sz="4" w:space="0" w:color="auto"/>
              <w:left w:val="nil"/>
              <w:bottom w:val="nil"/>
              <w:right w:val="nil"/>
            </w:tcBorders>
            <w:shd w:val="clear" w:color="auto" w:fill="auto"/>
          </w:tcPr>
          <w:p w:rsidR="006F0B37" w:rsidRPr="006F0B37" w:rsidRDefault="006F0B37" w:rsidP="00227480">
            <w:pPr>
              <w:widowControl w:val="0"/>
              <w:spacing w:before="120"/>
              <w:rPr>
                <w:rFonts w:ascii="Calibri" w:hAnsi="Calibri"/>
                <w:b/>
                <w:color w:val="002060"/>
                <w:sz w:val="24"/>
                <w:szCs w:val="24"/>
              </w:rPr>
            </w:pPr>
            <w:r w:rsidRPr="006F0B37">
              <w:rPr>
                <w:rFonts w:ascii="Calibri" w:hAnsi="Calibri"/>
                <w:b/>
                <w:color w:val="002060"/>
                <w:sz w:val="24"/>
                <w:szCs w:val="24"/>
                <w:lang w:val="ru-RU"/>
              </w:rPr>
              <w:t>Добувна та переробна      п</w:t>
            </w:r>
            <w:r w:rsidRPr="006F0B37">
              <w:rPr>
                <w:rFonts w:ascii="Calibri" w:hAnsi="Calibri"/>
                <w:b/>
                <w:color w:val="002060"/>
                <w:sz w:val="24"/>
                <w:szCs w:val="24"/>
              </w:rPr>
              <w:t>ромисловість</w:t>
            </w:r>
            <w:r w:rsidRPr="006F0B37">
              <w:rPr>
                <w:rFonts w:ascii="Calibri" w:hAnsi="Calibri"/>
                <w:b/>
                <w:color w:val="002060"/>
                <w:sz w:val="24"/>
                <w:szCs w:val="24"/>
                <w:vertAlign w:val="superscript"/>
              </w:rPr>
              <w:t xml:space="preserve"> </w:t>
            </w:r>
          </w:p>
        </w:tc>
        <w:tc>
          <w:tcPr>
            <w:tcW w:w="692"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4" w:lineRule="exact"/>
              <w:jc w:val="right"/>
              <w:rPr>
                <w:rFonts w:ascii="Calibri" w:hAnsi="Calibri"/>
                <w:b/>
                <w:color w:val="002060"/>
                <w:sz w:val="24"/>
                <w:szCs w:val="24"/>
              </w:rPr>
            </w:pPr>
            <w:r w:rsidRPr="006F0B37">
              <w:rPr>
                <w:rFonts w:ascii="Calibri" w:hAnsi="Calibri"/>
                <w:b/>
                <w:color w:val="002060"/>
                <w:sz w:val="24"/>
                <w:szCs w:val="24"/>
              </w:rPr>
              <w:t>578531,8</w:t>
            </w:r>
          </w:p>
        </w:tc>
        <w:tc>
          <w:tcPr>
            <w:tcW w:w="779"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4" w:lineRule="exact"/>
              <w:jc w:val="right"/>
              <w:rPr>
                <w:rFonts w:ascii="Calibri" w:hAnsi="Calibri"/>
                <w:b/>
                <w:color w:val="002060"/>
                <w:sz w:val="24"/>
                <w:szCs w:val="24"/>
              </w:rPr>
            </w:pPr>
            <w:r w:rsidRPr="006F0B37">
              <w:rPr>
                <w:rFonts w:ascii="Calibri" w:hAnsi="Calibri"/>
                <w:b/>
                <w:color w:val="002060"/>
                <w:sz w:val="24"/>
                <w:szCs w:val="24"/>
              </w:rPr>
              <w:t>100,0</w:t>
            </w:r>
          </w:p>
        </w:tc>
        <w:tc>
          <w:tcPr>
            <w:tcW w:w="618"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4" w:lineRule="exact"/>
              <w:jc w:val="right"/>
              <w:rPr>
                <w:rFonts w:ascii="Calibri" w:hAnsi="Calibri"/>
                <w:b/>
                <w:color w:val="002060"/>
                <w:sz w:val="24"/>
                <w:szCs w:val="24"/>
              </w:rPr>
            </w:pPr>
            <w:r w:rsidRPr="006F0B37">
              <w:rPr>
                <w:rFonts w:ascii="Calibri" w:hAnsi="Calibri"/>
                <w:b/>
                <w:color w:val="002060"/>
                <w:sz w:val="24"/>
                <w:szCs w:val="24"/>
              </w:rPr>
              <w:t>212716,3</w:t>
            </w:r>
          </w:p>
        </w:tc>
        <w:tc>
          <w:tcPr>
            <w:tcW w:w="828"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4" w:lineRule="exact"/>
              <w:jc w:val="right"/>
              <w:rPr>
                <w:rFonts w:ascii="Calibri" w:hAnsi="Calibri"/>
                <w:b/>
                <w:color w:val="002060"/>
                <w:sz w:val="24"/>
                <w:szCs w:val="24"/>
              </w:rPr>
            </w:pPr>
            <w:r w:rsidRPr="006F0B37">
              <w:rPr>
                <w:rFonts w:ascii="Calibri" w:hAnsi="Calibri"/>
                <w:b/>
                <w:color w:val="002060"/>
                <w:sz w:val="24"/>
                <w:szCs w:val="24"/>
              </w:rPr>
              <w:t>36,8</w:t>
            </w:r>
          </w:p>
        </w:tc>
      </w:tr>
      <w:tr w:rsidR="006F0B37" w:rsidRPr="006F0B37" w:rsidTr="00A53933">
        <w:trPr>
          <w:trHeight w:val="92"/>
        </w:trPr>
        <w:tc>
          <w:tcPr>
            <w:tcW w:w="2083" w:type="pct"/>
            <w:tcBorders>
              <w:top w:val="nil"/>
              <w:left w:val="nil"/>
              <w:bottom w:val="nil"/>
              <w:right w:val="nil"/>
            </w:tcBorders>
            <w:shd w:val="clear" w:color="auto" w:fill="auto"/>
          </w:tcPr>
          <w:p w:rsidR="006F0B37" w:rsidRPr="006F0B37" w:rsidRDefault="006F0B37" w:rsidP="00A53933">
            <w:pPr>
              <w:widowControl w:val="0"/>
              <w:spacing w:line="240" w:lineRule="exact"/>
              <w:ind w:left="142"/>
              <w:rPr>
                <w:rFonts w:ascii="Calibri" w:hAnsi="Calibri"/>
                <w:color w:val="002060"/>
                <w:sz w:val="24"/>
                <w:szCs w:val="24"/>
              </w:rPr>
            </w:pPr>
            <w:r w:rsidRPr="006F0B37">
              <w:rPr>
                <w:rFonts w:ascii="Calibri" w:hAnsi="Calibri"/>
                <w:color w:val="002060"/>
                <w:sz w:val="24"/>
                <w:szCs w:val="24"/>
              </w:rPr>
              <w:t>Товари проміжного споживання</w:t>
            </w:r>
          </w:p>
        </w:tc>
        <w:tc>
          <w:tcPr>
            <w:tcW w:w="692"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269161,4</w:t>
            </w:r>
          </w:p>
        </w:tc>
        <w:tc>
          <w:tcPr>
            <w:tcW w:w="779"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46,5</w:t>
            </w:r>
          </w:p>
        </w:tc>
        <w:tc>
          <w:tcPr>
            <w:tcW w:w="618"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129792,6</w:t>
            </w:r>
          </w:p>
        </w:tc>
        <w:tc>
          <w:tcPr>
            <w:tcW w:w="828"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48,2</w:t>
            </w:r>
          </w:p>
        </w:tc>
      </w:tr>
      <w:tr w:rsidR="006F0B37" w:rsidRPr="006F0B37" w:rsidTr="006F0B37">
        <w:tc>
          <w:tcPr>
            <w:tcW w:w="2083" w:type="pct"/>
            <w:tcBorders>
              <w:top w:val="nil"/>
              <w:left w:val="nil"/>
              <w:bottom w:val="nil"/>
              <w:right w:val="nil"/>
            </w:tcBorders>
            <w:shd w:val="clear" w:color="auto" w:fill="auto"/>
          </w:tcPr>
          <w:p w:rsidR="006F0B37" w:rsidRPr="006F0B37" w:rsidRDefault="006F0B37" w:rsidP="00A53933">
            <w:pPr>
              <w:widowControl w:val="0"/>
              <w:spacing w:line="240" w:lineRule="exact"/>
              <w:ind w:left="142"/>
              <w:rPr>
                <w:rFonts w:ascii="Calibri" w:hAnsi="Calibri"/>
                <w:color w:val="002060"/>
                <w:sz w:val="24"/>
                <w:szCs w:val="24"/>
              </w:rPr>
            </w:pPr>
            <w:r w:rsidRPr="006F0B37">
              <w:rPr>
                <w:rFonts w:ascii="Calibri" w:hAnsi="Calibri"/>
                <w:color w:val="002060"/>
                <w:sz w:val="24"/>
                <w:szCs w:val="24"/>
              </w:rPr>
              <w:t>Інвестиційні товари</w:t>
            </w:r>
          </w:p>
        </w:tc>
        <w:tc>
          <w:tcPr>
            <w:tcW w:w="692"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51433,0</w:t>
            </w:r>
          </w:p>
        </w:tc>
        <w:tc>
          <w:tcPr>
            <w:tcW w:w="779"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8,9</w:t>
            </w:r>
          </w:p>
        </w:tc>
        <w:tc>
          <w:tcPr>
            <w:tcW w:w="618"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21974,0</w:t>
            </w:r>
          </w:p>
        </w:tc>
        <w:tc>
          <w:tcPr>
            <w:tcW w:w="828"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42,7</w:t>
            </w:r>
          </w:p>
        </w:tc>
      </w:tr>
      <w:tr w:rsidR="006F0B37" w:rsidRPr="006F0B37" w:rsidTr="006F0B37">
        <w:tc>
          <w:tcPr>
            <w:tcW w:w="2083" w:type="pct"/>
            <w:tcBorders>
              <w:top w:val="nil"/>
              <w:left w:val="nil"/>
              <w:bottom w:val="nil"/>
              <w:right w:val="nil"/>
            </w:tcBorders>
            <w:shd w:val="clear" w:color="auto" w:fill="auto"/>
          </w:tcPr>
          <w:p w:rsidR="006F0B37" w:rsidRPr="006F0B37" w:rsidRDefault="006F0B37" w:rsidP="00A53933">
            <w:pPr>
              <w:widowControl w:val="0"/>
              <w:spacing w:line="240" w:lineRule="exact"/>
              <w:ind w:left="142"/>
              <w:rPr>
                <w:rFonts w:ascii="Calibri" w:hAnsi="Calibri"/>
                <w:color w:val="002060"/>
                <w:sz w:val="24"/>
                <w:szCs w:val="24"/>
              </w:rPr>
            </w:pPr>
            <w:r w:rsidRPr="006F0B37">
              <w:rPr>
                <w:rFonts w:ascii="Calibri" w:hAnsi="Calibri"/>
                <w:color w:val="002060"/>
                <w:sz w:val="24"/>
                <w:szCs w:val="24"/>
              </w:rPr>
              <w:t>Споживчі товари короткострокового використання</w:t>
            </w:r>
          </w:p>
        </w:tc>
        <w:tc>
          <w:tcPr>
            <w:tcW w:w="692"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181834,6</w:t>
            </w:r>
          </w:p>
        </w:tc>
        <w:tc>
          <w:tcPr>
            <w:tcW w:w="779"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31,4</w:t>
            </w:r>
          </w:p>
        </w:tc>
        <w:tc>
          <w:tcPr>
            <w:tcW w:w="618"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55731,0</w:t>
            </w:r>
          </w:p>
        </w:tc>
        <w:tc>
          <w:tcPr>
            <w:tcW w:w="828"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30,6</w:t>
            </w:r>
          </w:p>
        </w:tc>
      </w:tr>
      <w:tr w:rsidR="006F0B37" w:rsidRPr="006F0B37" w:rsidTr="006F0B37">
        <w:tc>
          <w:tcPr>
            <w:tcW w:w="2083" w:type="pct"/>
            <w:tcBorders>
              <w:top w:val="nil"/>
              <w:left w:val="nil"/>
              <w:bottom w:val="nil"/>
              <w:right w:val="nil"/>
            </w:tcBorders>
            <w:shd w:val="clear" w:color="auto" w:fill="auto"/>
          </w:tcPr>
          <w:p w:rsidR="006F0B37" w:rsidRPr="006F0B37" w:rsidRDefault="006F0B37" w:rsidP="00A53933">
            <w:pPr>
              <w:widowControl w:val="0"/>
              <w:spacing w:line="240" w:lineRule="exact"/>
              <w:ind w:left="142"/>
              <w:rPr>
                <w:rFonts w:ascii="Calibri" w:hAnsi="Calibri"/>
                <w:color w:val="002060"/>
                <w:sz w:val="24"/>
                <w:szCs w:val="24"/>
              </w:rPr>
            </w:pPr>
            <w:r w:rsidRPr="006F0B37">
              <w:rPr>
                <w:rFonts w:ascii="Calibri" w:hAnsi="Calibri"/>
                <w:color w:val="002060"/>
                <w:sz w:val="24"/>
                <w:szCs w:val="24"/>
              </w:rPr>
              <w:t>Споживчі товари тривалого використання</w:t>
            </w:r>
          </w:p>
        </w:tc>
        <w:tc>
          <w:tcPr>
            <w:tcW w:w="692"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7209,6</w:t>
            </w:r>
          </w:p>
        </w:tc>
        <w:tc>
          <w:tcPr>
            <w:tcW w:w="779"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1,3</w:t>
            </w:r>
          </w:p>
        </w:tc>
        <w:tc>
          <w:tcPr>
            <w:tcW w:w="618"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3879,1</w:t>
            </w:r>
          </w:p>
        </w:tc>
        <w:tc>
          <w:tcPr>
            <w:tcW w:w="828"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53,8</w:t>
            </w:r>
          </w:p>
        </w:tc>
      </w:tr>
      <w:tr w:rsidR="006F0B37" w:rsidRPr="006F0B37" w:rsidTr="006F0B37">
        <w:tc>
          <w:tcPr>
            <w:tcW w:w="2083" w:type="pct"/>
            <w:tcBorders>
              <w:top w:val="nil"/>
              <w:left w:val="nil"/>
              <w:bottom w:val="nil"/>
              <w:right w:val="nil"/>
            </w:tcBorders>
            <w:shd w:val="clear" w:color="auto" w:fill="auto"/>
          </w:tcPr>
          <w:p w:rsidR="006F0B37" w:rsidRPr="006F0B37" w:rsidRDefault="006F0B37" w:rsidP="00A53933">
            <w:pPr>
              <w:widowControl w:val="0"/>
              <w:spacing w:line="240" w:lineRule="exact"/>
              <w:ind w:left="142"/>
              <w:rPr>
                <w:rFonts w:ascii="Calibri" w:hAnsi="Calibri"/>
                <w:color w:val="002060"/>
                <w:sz w:val="24"/>
                <w:szCs w:val="24"/>
              </w:rPr>
            </w:pPr>
            <w:r w:rsidRPr="006F0B37">
              <w:rPr>
                <w:rFonts w:ascii="Calibri" w:hAnsi="Calibri"/>
                <w:color w:val="002060"/>
                <w:sz w:val="24"/>
                <w:szCs w:val="24"/>
              </w:rPr>
              <w:t>Енергія</w:t>
            </w:r>
          </w:p>
        </w:tc>
        <w:tc>
          <w:tcPr>
            <w:tcW w:w="692"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68893,2</w:t>
            </w:r>
          </w:p>
        </w:tc>
        <w:tc>
          <w:tcPr>
            <w:tcW w:w="779"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11,9</w:t>
            </w:r>
          </w:p>
        </w:tc>
        <w:tc>
          <w:tcPr>
            <w:tcW w:w="618"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1339,6</w:t>
            </w:r>
          </w:p>
        </w:tc>
        <w:tc>
          <w:tcPr>
            <w:tcW w:w="828" w:type="pct"/>
            <w:tcBorders>
              <w:top w:val="nil"/>
              <w:left w:val="nil"/>
              <w:bottom w:val="nil"/>
              <w:right w:val="nil"/>
            </w:tcBorders>
            <w:shd w:val="clear" w:color="auto" w:fill="auto"/>
            <w:vAlign w:val="bottom"/>
          </w:tcPr>
          <w:p w:rsidR="006F0B37" w:rsidRPr="006F0B37" w:rsidRDefault="006F0B37" w:rsidP="00A53933">
            <w:pPr>
              <w:widowControl w:val="0"/>
              <w:spacing w:line="240" w:lineRule="exact"/>
              <w:jc w:val="right"/>
              <w:rPr>
                <w:rFonts w:ascii="Calibri" w:hAnsi="Calibri"/>
                <w:color w:val="002060"/>
                <w:sz w:val="24"/>
                <w:szCs w:val="24"/>
              </w:rPr>
            </w:pPr>
            <w:r w:rsidRPr="006F0B37">
              <w:rPr>
                <w:rFonts w:ascii="Calibri" w:hAnsi="Calibri"/>
                <w:color w:val="002060"/>
                <w:sz w:val="24"/>
                <w:szCs w:val="24"/>
              </w:rPr>
              <w:t>1,9</w:t>
            </w:r>
          </w:p>
        </w:tc>
      </w:tr>
    </w:tbl>
    <w:p w:rsidR="006F0B37" w:rsidRPr="006F0B37" w:rsidRDefault="006F0B37" w:rsidP="006F0B37">
      <w:pPr>
        <w:widowControl w:val="0"/>
        <w:spacing w:line="240" w:lineRule="exact"/>
        <w:ind w:firstLine="567"/>
        <w:jc w:val="both"/>
        <w:rPr>
          <w:rFonts w:ascii="Calibri" w:hAnsi="Calibri"/>
          <w:color w:val="002060"/>
          <w:kern w:val="2"/>
          <w:sz w:val="27"/>
          <w:szCs w:val="27"/>
        </w:rPr>
      </w:pPr>
    </w:p>
    <w:p w:rsidR="006F0B37" w:rsidRPr="006F0B37" w:rsidRDefault="006F0B37" w:rsidP="00583978">
      <w:pPr>
        <w:spacing w:line="380" w:lineRule="exact"/>
        <w:ind w:firstLine="567"/>
        <w:jc w:val="both"/>
        <w:rPr>
          <w:kern w:val="2"/>
          <w:sz w:val="28"/>
          <w:szCs w:val="28"/>
        </w:rPr>
      </w:pPr>
      <w:r w:rsidRPr="006F0B37">
        <w:rPr>
          <w:rFonts w:ascii="Calibri" w:hAnsi="Calibri"/>
          <w:color w:val="002060"/>
          <w:kern w:val="2"/>
          <w:sz w:val="27"/>
          <w:szCs w:val="27"/>
        </w:rPr>
        <w:t xml:space="preserve">У квітні 2020р. проти квітня 2019р. </w:t>
      </w:r>
      <w:r w:rsidRPr="006F0B37">
        <w:rPr>
          <w:rFonts w:ascii="Calibri" w:hAnsi="Calibri"/>
          <w:b/>
          <w:color w:val="002060"/>
          <w:kern w:val="2"/>
          <w:sz w:val="27"/>
          <w:szCs w:val="27"/>
        </w:rPr>
        <w:t>обсяг реалізованої продукції добувної та переробної промисловості (оборот)</w:t>
      </w:r>
      <w:r w:rsidRPr="006F0B37">
        <w:rPr>
          <w:rFonts w:ascii="Calibri" w:hAnsi="Calibri"/>
          <w:color w:val="002060"/>
          <w:kern w:val="2"/>
          <w:sz w:val="27"/>
          <w:szCs w:val="27"/>
        </w:rPr>
        <w:t xml:space="preserve"> зменшився на 19,1% (з нього за межі </w:t>
      </w:r>
      <w:r w:rsidR="00270385">
        <w:rPr>
          <w:rFonts w:ascii="Calibri" w:hAnsi="Calibri"/>
          <w:color w:val="002060"/>
          <w:kern w:val="2"/>
          <w:sz w:val="27"/>
          <w:szCs w:val="27"/>
        </w:rPr>
        <w:br/>
      </w:r>
      <w:r w:rsidRPr="006F0B37">
        <w:rPr>
          <w:rFonts w:ascii="Calibri" w:hAnsi="Calibri"/>
          <w:color w:val="002060"/>
          <w:kern w:val="2"/>
          <w:sz w:val="27"/>
          <w:szCs w:val="27"/>
        </w:rPr>
        <w:lastRenderedPageBreak/>
        <w:t>країни – на 4,0%), у т.ч. у добувній промисловості і розробленні кар’єрів – на 36,8% (на 5,8%), переробній промисловості – на 14,5% (на 3,7%).</w:t>
      </w:r>
      <w:r w:rsidRPr="006F0B37">
        <w:rPr>
          <w:kern w:val="2"/>
          <w:sz w:val="28"/>
          <w:szCs w:val="28"/>
        </w:rPr>
        <w:t xml:space="preserve"> </w:t>
      </w:r>
    </w:p>
    <w:p w:rsidR="006F0B37" w:rsidRPr="006F0B37" w:rsidRDefault="006F0B37" w:rsidP="00583978">
      <w:pPr>
        <w:spacing w:line="380" w:lineRule="exact"/>
        <w:ind w:firstLine="567"/>
        <w:jc w:val="both"/>
        <w:rPr>
          <w:rFonts w:ascii="Calibri" w:hAnsi="Calibri"/>
          <w:color w:val="002060"/>
          <w:kern w:val="2"/>
          <w:sz w:val="27"/>
          <w:szCs w:val="27"/>
        </w:rPr>
      </w:pPr>
      <w:r w:rsidRPr="006F0B37">
        <w:rPr>
          <w:rFonts w:ascii="Calibri" w:hAnsi="Calibri"/>
          <w:color w:val="002060"/>
          <w:kern w:val="2"/>
          <w:sz w:val="27"/>
          <w:szCs w:val="27"/>
        </w:rPr>
        <w:t>Індекс обороту продукції добувної та переробної промисловості за основними видами діяльності та основними промисловими групами наведено в таблиці.</w:t>
      </w:r>
    </w:p>
    <w:p w:rsidR="006F0B37" w:rsidRPr="006F0B37" w:rsidRDefault="006F0B37" w:rsidP="006F0B37">
      <w:pPr>
        <w:widowControl w:val="0"/>
        <w:spacing w:line="180" w:lineRule="exact"/>
        <w:ind w:firstLine="567"/>
        <w:jc w:val="both"/>
        <w:rPr>
          <w:rFonts w:ascii="Calibri" w:hAnsi="Calibri"/>
          <w:color w:val="002060"/>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
        <w:gridCol w:w="3428"/>
        <w:gridCol w:w="15"/>
        <w:gridCol w:w="967"/>
        <w:gridCol w:w="15"/>
        <w:gridCol w:w="1119"/>
        <w:gridCol w:w="15"/>
        <w:gridCol w:w="862"/>
        <w:gridCol w:w="1134"/>
        <w:gridCol w:w="849"/>
      </w:tblGrid>
      <w:tr w:rsidR="006F0B37" w:rsidRPr="006F0B37" w:rsidTr="00A53933">
        <w:trPr>
          <w:trHeight w:val="312"/>
        </w:trPr>
        <w:tc>
          <w:tcPr>
            <w:tcW w:w="2388" w:type="pct"/>
            <w:gridSpan w:val="3"/>
            <w:vMerge w:val="restart"/>
            <w:tcBorders>
              <w:left w:val="nil"/>
            </w:tcBorders>
            <w:shd w:val="clear" w:color="auto" w:fill="auto"/>
          </w:tcPr>
          <w:p w:rsidR="006F0B37" w:rsidRPr="006F0B37" w:rsidRDefault="006F0B37" w:rsidP="006F0B37">
            <w:pPr>
              <w:widowControl w:val="0"/>
              <w:spacing w:before="60" w:after="60" w:line="240" w:lineRule="atLeast"/>
              <w:rPr>
                <w:rFonts w:ascii="Calibri" w:hAnsi="Calibri"/>
                <w:color w:val="002060"/>
                <w:sz w:val="24"/>
                <w:szCs w:val="24"/>
              </w:rPr>
            </w:pPr>
          </w:p>
        </w:tc>
        <w:tc>
          <w:tcPr>
            <w:tcW w:w="517" w:type="pct"/>
            <w:gridSpan w:val="2"/>
            <w:vMerge w:val="restart"/>
            <w:vAlign w:val="center"/>
          </w:tcPr>
          <w:p w:rsidR="006F0B37" w:rsidRPr="006F0B37" w:rsidRDefault="006F0B37" w:rsidP="00BC7818">
            <w:pPr>
              <w:widowControl w:val="0"/>
              <w:spacing w:line="240" w:lineRule="exact"/>
              <w:jc w:val="center"/>
              <w:rPr>
                <w:rFonts w:ascii="Calibri" w:hAnsi="Calibri"/>
                <w:color w:val="002060"/>
                <w:sz w:val="24"/>
                <w:szCs w:val="24"/>
              </w:rPr>
            </w:pPr>
            <w:r w:rsidRPr="006F0B37">
              <w:rPr>
                <w:rFonts w:ascii="Calibri" w:hAnsi="Calibri"/>
                <w:color w:val="002060"/>
                <w:sz w:val="24"/>
                <w:szCs w:val="24"/>
              </w:rPr>
              <w:t>Код за КВЕД-2010</w:t>
            </w:r>
          </w:p>
        </w:tc>
        <w:tc>
          <w:tcPr>
            <w:tcW w:w="1051" w:type="pct"/>
            <w:gridSpan w:val="3"/>
            <w:tcBorders>
              <w:bottom w:val="single" w:sz="4" w:space="0" w:color="auto"/>
              <w:right w:val="single" w:sz="4" w:space="0" w:color="auto"/>
            </w:tcBorders>
            <w:shd w:val="clear" w:color="auto" w:fill="auto"/>
            <w:vAlign w:val="center"/>
          </w:tcPr>
          <w:p w:rsidR="006F0B37" w:rsidRPr="006F0B37" w:rsidRDefault="006F0B37" w:rsidP="00BC7818">
            <w:pPr>
              <w:widowControl w:val="0"/>
              <w:spacing w:line="240" w:lineRule="exact"/>
              <w:jc w:val="center"/>
              <w:rPr>
                <w:rFonts w:ascii="Calibri" w:hAnsi="Calibri"/>
                <w:color w:val="002060"/>
                <w:sz w:val="24"/>
                <w:szCs w:val="24"/>
              </w:rPr>
            </w:pPr>
            <w:r w:rsidRPr="006F0B37">
              <w:rPr>
                <w:rFonts w:ascii="Calibri" w:hAnsi="Calibri"/>
                <w:color w:val="002060"/>
                <w:sz w:val="24"/>
                <w:szCs w:val="24"/>
              </w:rPr>
              <w:t>Індекс обороту</w:t>
            </w:r>
          </w:p>
        </w:tc>
        <w:tc>
          <w:tcPr>
            <w:tcW w:w="1044" w:type="pct"/>
            <w:gridSpan w:val="2"/>
            <w:tcBorders>
              <w:left w:val="single" w:sz="4" w:space="0" w:color="auto"/>
              <w:bottom w:val="single" w:sz="4" w:space="0" w:color="auto"/>
              <w:right w:val="nil"/>
            </w:tcBorders>
          </w:tcPr>
          <w:p w:rsidR="006F0B37" w:rsidRPr="006F0B37" w:rsidRDefault="006F0B37" w:rsidP="00BC7818">
            <w:pPr>
              <w:widowControl w:val="0"/>
              <w:spacing w:line="240" w:lineRule="exact"/>
              <w:jc w:val="center"/>
              <w:rPr>
                <w:rFonts w:ascii="Calibri" w:hAnsi="Calibri"/>
                <w:color w:val="002060"/>
                <w:sz w:val="24"/>
                <w:szCs w:val="24"/>
              </w:rPr>
            </w:pPr>
            <w:r w:rsidRPr="006F0B37">
              <w:rPr>
                <w:rFonts w:ascii="Calibri" w:hAnsi="Calibri"/>
                <w:color w:val="002060"/>
                <w:sz w:val="24"/>
                <w:szCs w:val="24"/>
              </w:rPr>
              <w:t>З нього індекс зовнішнього обороту</w:t>
            </w:r>
          </w:p>
        </w:tc>
      </w:tr>
      <w:tr w:rsidR="006F0B37" w:rsidRPr="006F0B37" w:rsidTr="00A53933">
        <w:trPr>
          <w:trHeight w:val="312"/>
        </w:trPr>
        <w:tc>
          <w:tcPr>
            <w:tcW w:w="2388" w:type="pct"/>
            <w:gridSpan w:val="3"/>
            <w:vMerge/>
            <w:tcBorders>
              <w:left w:val="nil"/>
            </w:tcBorders>
            <w:shd w:val="clear" w:color="auto" w:fill="auto"/>
          </w:tcPr>
          <w:p w:rsidR="006F0B37" w:rsidRPr="006F0B37" w:rsidRDefault="006F0B37" w:rsidP="006F0B37">
            <w:pPr>
              <w:widowControl w:val="0"/>
              <w:spacing w:before="60" w:after="60" w:line="240" w:lineRule="atLeast"/>
              <w:rPr>
                <w:rFonts w:ascii="Calibri" w:hAnsi="Calibri"/>
                <w:color w:val="002060"/>
                <w:sz w:val="24"/>
                <w:szCs w:val="24"/>
              </w:rPr>
            </w:pPr>
          </w:p>
        </w:tc>
        <w:tc>
          <w:tcPr>
            <w:tcW w:w="517" w:type="pct"/>
            <w:gridSpan w:val="2"/>
            <w:vMerge/>
          </w:tcPr>
          <w:p w:rsidR="006F0B37" w:rsidRPr="006F0B37" w:rsidRDefault="006F0B37" w:rsidP="00BC7818">
            <w:pPr>
              <w:widowControl w:val="0"/>
              <w:spacing w:line="240" w:lineRule="exact"/>
              <w:jc w:val="center"/>
              <w:rPr>
                <w:rFonts w:ascii="Calibri" w:hAnsi="Calibri"/>
                <w:color w:val="002060"/>
                <w:sz w:val="24"/>
                <w:szCs w:val="24"/>
              </w:rPr>
            </w:pPr>
          </w:p>
        </w:tc>
        <w:tc>
          <w:tcPr>
            <w:tcW w:w="2095" w:type="pct"/>
            <w:gridSpan w:val="5"/>
            <w:tcBorders>
              <w:bottom w:val="single" w:sz="4" w:space="0" w:color="auto"/>
              <w:right w:val="nil"/>
            </w:tcBorders>
            <w:shd w:val="clear" w:color="auto" w:fill="auto"/>
            <w:vAlign w:val="center"/>
          </w:tcPr>
          <w:p w:rsidR="006F0B37" w:rsidRPr="006F0B37" w:rsidRDefault="006F0B37" w:rsidP="00BC7818">
            <w:pPr>
              <w:widowControl w:val="0"/>
              <w:spacing w:line="240" w:lineRule="exact"/>
              <w:jc w:val="center"/>
              <w:rPr>
                <w:rFonts w:ascii="Calibri" w:hAnsi="Calibri"/>
                <w:color w:val="002060"/>
                <w:sz w:val="24"/>
                <w:szCs w:val="24"/>
              </w:rPr>
            </w:pPr>
            <w:r w:rsidRPr="006F0B37">
              <w:rPr>
                <w:rFonts w:ascii="Calibri" w:hAnsi="Calibri"/>
                <w:color w:val="002060"/>
                <w:sz w:val="24"/>
                <w:szCs w:val="24"/>
                <w:lang w:val="ru-RU"/>
              </w:rPr>
              <w:t xml:space="preserve">квітень </w:t>
            </w:r>
            <w:r w:rsidRPr="006F0B37">
              <w:rPr>
                <w:rFonts w:ascii="Calibri" w:hAnsi="Calibri"/>
                <w:color w:val="002060"/>
                <w:sz w:val="24"/>
                <w:szCs w:val="24"/>
              </w:rPr>
              <w:t>2020 до</w:t>
            </w:r>
          </w:p>
        </w:tc>
      </w:tr>
      <w:tr w:rsidR="006F0B37" w:rsidRPr="006F0B37" w:rsidTr="00A53933">
        <w:trPr>
          <w:trHeight w:val="638"/>
        </w:trPr>
        <w:tc>
          <w:tcPr>
            <w:tcW w:w="2388" w:type="pct"/>
            <w:gridSpan w:val="3"/>
            <w:vMerge/>
            <w:tcBorders>
              <w:left w:val="nil"/>
              <w:bottom w:val="single" w:sz="4" w:space="0" w:color="auto"/>
            </w:tcBorders>
            <w:shd w:val="clear" w:color="auto" w:fill="auto"/>
          </w:tcPr>
          <w:p w:rsidR="006F0B37" w:rsidRPr="006F0B37" w:rsidRDefault="006F0B37" w:rsidP="006F0B37">
            <w:pPr>
              <w:widowControl w:val="0"/>
              <w:spacing w:before="60" w:after="60" w:line="240" w:lineRule="atLeast"/>
              <w:rPr>
                <w:rFonts w:ascii="Calibri" w:hAnsi="Calibri"/>
                <w:color w:val="002060"/>
                <w:sz w:val="24"/>
                <w:szCs w:val="24"/>
              </w:rPr>
            </w:pPr>
          </w:p>
        </w:tc>
        <w:tc>
          <w:tcPr>
            <w:tcW w:w="517" w:type="pct"/>
            <w:gridSpan w:val="2"/>
            <w:vMerge/>
            <w:tcBorders>
              <w:bottom w:val="single" w:sz="4" w:space="0" w:color="auto"/>
            </w:tcBorders>
          </w:tcPr>
          <w:p w:rsidR="006F0B37" w:rsidRPr="006F0B37" w:rsidRDefault="006F0B37" w:rsidP="00BC7818">
            <w:pPr>
              <w:widowControl w:val="0"/>
              <w:spacing w:line="240" w:lineRule="exact"/>
              <w:jc w:val="center"/>
              <w:rPr>
                <w:rFonts w:ascii="Calibri" w:hAnsi="Calibri"/>
                <w:color w:val="002060"/>
                <w:sz w:val="24"/>
                <w:szCs w:val="24"/>
              </w:rPr>
            </w:pPr>
          </w:p>
        </w:tc>
        <w:tc>
          <w:tcPr>
            <w:tcW w:w="597" w:type="pct"/>
            <w:gridSpan w:val="2"/>
            <w:tcBorders>
              <w:top w:val="single" w:sz="4" w:space="0" w:color="auto"/>
              <w:bottom w:val="single" w:sz="4" w:space="0" w:color="auto"/>
            </w:tcBorders>
            <w:shd w:val="clear" w:color="auto" w:fill="auto"/>
            <w:vAlign w:val="center"/>
          </w:tcPr>
          <w:p w:rsidR="006F0B37" w:rsidRPr="006F0B37" w:rsidRDefault="006F0B37" w:rsidP="00BC7818">
            <w:pPr>
              <w:widowControl w:val="0"/>
              <w:spacing w:line="240" w:lineRule="exact"/>
              <w:jc w:val="center"/>
              <w:rPr>
                <w:rFonts w:ascii="Calibri" w:hAnsi="Calibri"/>
                <w:color w:val="002060"/>
                <w:sz w:val="24"/>
                <w:szCs w:val="24"/>
              </w:rPr>
            </w:pPr>
            <w:r w:rsidRPr="006F0B37">
              <w:rPr>
                <w:rFonts w:ascii="Calibri" w:hAnsi="Calibri"/>
                <w:color w:val="002060"/>
                <w:sz w:val="24"/>
                <w:szCs w:val="24"/>
                <w:lang w:val="ru-RU"/>
              </w:rPr>
              <w:t>березня</w:t>
            </w:r>
            <w:r w:rsidRPr="006F0B37">
              <w:rPr>
                <w:rFonts w:ascii="Calibri" w:hAnsi="Calibri"/>
                <w:color w:val="002060"/>
                <w:sz w:val="24"/>
                <w:szCs w:val="24"/>
              </w:rPr>
              <w:t xml:space="preserve"> 20</w:t>
            </w:r>
            <w:r w:rsidRPr="006F0B37">
              <w:rPr>
                <w:rFonts w:ascii="Calibri" w:hAnsi="Calibri"/>
                <w:color w:val="002060"/>
                <w:sz w:val="24"/>
                <w:szCs w:val="24"/>
                <w:lang w:val="ru-RU"/>
              </w:rPr>
              <w:t>20</w:t>
            </w:r>
          </w:p>
        </w:tc>
        <w:tc>
          <w:tcPr>
            <w:tcW w:w="454" w:type="pct"/>
            <w:tcBorders>
              <w:top w:val="single" w:sz="4" w:space="0" w:color="auto"/>
              <w:bottom w:val="single" w:sz="4" w:space="0" w:color="auto"/>
              <w:right w:val="single" w:sz="4" w:space="0" w:color="auto"/>
            </w:tcBorders>
            <w:shd w:val="clear" w:color="auto" w:fill="auto"/>
            <w:vAlign w:val="center"/>
          </w:tcPr>
          <w:p w:rsidR="006F0B37" w:rsidRPr="006F0B37" w:rsidRDefault="006F0B37" w:rsidP="00BC7818">
            <w:pPr>
              <w:widowControl w:val="0"/>
              <w:spacing w:line="240" w:lineRule="exact"/>
              <w:jc w:val="center"/>
              <w:rPr>
                <w:rFonts w:ascii="Calibri" w:hAnsi="Calibri"/>
                <w:color w:val="002060"/>
                <w:sz w:val="24"/>
                <w:szCs w:val="24"/>
              </w:rPr>
            </w:pPr>
            <w:r w:rsidRPr="006F0B37">
              <w:rPr>
                <w:rFonts w:ascii="Calibri" w:hAnsi="Calibri"/>
                <w:color w:val="002060"/>
                <w:sz w:val="24"/>
                <w:szCs w:val="24"/>
              </w:rPr>
              <w:t>квітня 2019</w:t>
            </w:r>
          </w:p>
        </w:tc>
        <w:tc>
          <w:tcPr>
            <w:tcW w:w="597" w:type="pct"/>
            <w:tcBorders>
              <w:top w:val="single" w:sz="4" w:space="0" w:color="auto"/>
              <w:bottom w:val="single" w:sz="4" w:space="0" w:color="auto"/>
            </w:tcBorders>
            <w:shd w:val="clear" w:color="auto" w:fill="auto"/>
            <w:vAlign w:val="center"/>
          </w:tcPr>
          <w:p w:rsidR="006F0B37" w:rsidRPr="006F0B37" w:rsidRDefault="006F0B37" w:rsidP="00BC7818">
            <w:pPr>
              <w:widowControl w:val="0"/>
              <w:spacing w:line="240" w:lineRule="exact"/>
              <w:jc w:val="center"/>
              <w:rPr>
                <w:rFonts w:ascii="Calibri" w:hAnsi="Calibri"/>
                <w:color w:val="002060"/>
                <w:sz w:val="24"/>
                <w:szCs w:val="24"/>
              </w:rPr>
            </w:pPr>
            <w:r w:rsidRPr="006F0B37">
              <w:rPr>
                <w:rFonts w:ascii="Calibri" w:hAnsi="Calibri"/>
                <w:color w:val="002060"/>
                <w:sz w:val="24"/>
                <w:szCs w:val="24"/>
                <w:lang w:val="ru-RU"/>
              </w:rPr>
              <w:t>березня</w:t>
            </w:r>
            <w:r w:rsidRPr="006F0B37">
              <w:rPr>
                <w:rFonts w:ascii="Calibri" w:hAnsi="Calibri"/>
                <w:color w:val="002060"/>
                <w:sz w:val="24"/>
                <w:szCs w:val="24"/>
              </w:rPr>
              <w:t>20</w:t>
            </w:r>
            <w:r w:rsidRPr="006F0B37">
              <w:rPr>
                <w:rFonts w:ascii="Calibri" w:hAnsi="Calibri"/>
                <w:color w:val="002060"/>
                <w:sz w:val="24"/>
                <w:szCs w:val="24"/>
                <w:lang w:val="ru-RU"/>
              </w:rPr>
              <w:t>20</w:t>
            </w:r>
          </w:p>
        </w:tc>
        <w:tc>
          <w:tcPr>
            <w:tcW w:w="447" w:type="pct"/>
            <w:tcBorders>
              <w:top w:val="single" w:sz="4" w:space="0" w:color="auto"/>
              <w:bottom w:val="single" w:sz="4" w:space="0" w:color="auto"/>
              <w:right w:val="nil"/>
            </w:tcBorders>
            <w:shd w:val="clear" w:color="auto" w:fill="auto"/>
            <w:vAlign w:val="center"/>
          </w:tcPr>
          <w:p w:rsidR="006F0B37" w:rsidRPr="006F0B37" w:rsidRDefault="006F0B37" w:rsidP="00BC7818">
            <w:pPr>
              <w:widowControl w:val="0"/>
              <w:spacing w:line="240" w:lineRule="exact"/>
              <w:jc w:val="center"/>
              <w:rPr>
                <w:rFonts w:ascii="Calibri" w:hAnsi="Calibri"/>
                <w:color w:val="002060"/>
                <w:sz w:val="24"/>
                <w:szCs w:val="24"/>
              </w:rPr>
            </w:pPr>
            <w:r w:rsidRPr="006F0B37">
              <w:rPr>
                <w:rFonts w:ascii="Calibri" w:hAnsi="Calibri"/>
                <w:color w:val="002060"/>
                <w:sz w:val="24"/>
                <w:szCs w:val="24"/>
              </w:rPr>
              <w:t>квітня 2019</w:t>
            </w:r>
          </w:p>
        </w:tc>
      </w:tr>
      <w:tr w:rsidR="006F0B37" w:rsidRPr="006F0B37" w:rsidTr="00A53933">
        <w:trPr>
          <w:trHeight w:val="245"/>
        </w:trPr>
        <w:tc>
          <w:tcPr>
            <w:tcW w:w="5000" w:type="pct"/>
            <w:gridSpan w:val="10"/>
            <w:tcBorders>
              <w:left w:val="nil"/>
              <w:bottom w:val="nil"/>
              <w:right w:val="nil"/>
            </w:tcBorders>
          </w:tcPr>
          <w:p w:rsidR="006F0B37" w:rsidRPr="006F0B37" w:rsidRDefault="006F0B37" w:rsidP="006F0B37">
            <w:pPr>
              <w:widowControl w:val="0"/>
              <w:spacing w:before="80" w:after="40" w:line="244" w:lineRule="exact"/>
              <w:jc w:val="center"/>
              <w:rPr>
                <w:rFonts w:ascii="Calibri" w:hAnsi="Calibri"/>
                <w:b/>
                <w:color w:val="002060"/>
                <w:sz w:val="24"/>
                <w:szCs w:val="24"/>
              </w:rPr>
            </w:pPr>
            <w:r w:rsidRPr="006F0B37">
              <w:rPr>
                <w:rFonts w:ascii="Calibri" w:hAnsi="Calibri"/>
                <w:b/>
                <w:color w:val="002060"/>
                <w:sz w:val="24"/>
                <w:szCs w:val="24"/>
              </w:rPr>
              <w:t>за основними видами діяльності</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40" w:lineRule="exact"/>
              <w:ind w:right="-113"/>
              <w:rPr>
                <w:rFonts w:ascii="Calibri" w:hAnsi="Calibri"/>
                <w:b/>
                <w:color w:val="002060"/>
                <w:sz w:val="24"/>
                <w:szCs w:val="24"/>
              </w:rPr>
            </w:pPr>
            <w:r w:rsidRPr="006F0B37">
              <w:rPr>
                <w:rFonts w:ascii="Calibri" w:hAnsi="Calibri"/>
                <w:b/>
                <w:color w:val="002060"/>
                <w:sz w:val="24"/>
                <w:szCs w:val="24"/>
              </w:rPr>
              <w:t>Добувна та переробна промисловість</w:t>
            </w:r>
          </w:p>
        </w:tc>
        <w:tc>
          <w:tcPr>
            <w:tcW w:w="517" w:type="pct"/>
            <w:gridSpan w:val="2"/>
            <w:tcBorders>
              <w:top w:val="nil"/>
              <w:left w:val="nil"/>
              <w:bottom w:val="nil"/>
              <w:right w:val="nil"/>
            </w:tcBorders>
          </w:tcPr>
          <w:p w:rsidR="006F0B37" w:rsidRPr="006F0B37" w:rsidRDefault="006F0B37" w:rsidP="006F0B37">
            <w:pPr>
              <w:widowControl w:val="0"/>
              <w:spacing w:before="80" w:after="40" w:line="240" w:lineRule="exact"/>
              <w:jc w:val="center"/>
              <w:rPr>
                <w:rFonts w:ascii="Calibri" w:hAnsi="Calibri"/>
                <w:b/>
                <w:color w:val="002060"/>
                <w:sz w:val="24"/>
                <w:szCs w:val="24"/>
              </w:rPr>
            </w:pPr>
            <w:r w:rsidRPr="006F0B37">
              <w:rPr>
                <w:rFonts w:ascii="Calibri" w:hAnsi="Calibri"/>
                <w:b/>
                <w:color w:val="002060"/>
                <w:sz w:val="24"/>
                <w:szCs w:val="24"/>
              </w:rPr>
              <w:t>В+С</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86,4</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80,9</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93,3</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96,0</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40" w:lineRule="exact"/>
              <w:ind w:left="142"/>
              <w:rPr>
                <w:rFonts w:ascii="Calibri" w:hAnsi="Calibri"/>
                <w:color w:val="002060"/>
                <w:sz w:val="24"/>
                <w:szCs w:val="24"/>
              </w:rPr>
            </w:pPr>
            <w:r w:rsidRPr="006F0B37">
              <w:rPr>
                <w:rFonts w:ascii="Calibri" w:hAnsi="Calibri"/>
                <w:color w:val="002060"/>
                <w:sz w:val="24"/>
                <w:szCs w:val="24"/>
              </w:rPr>
              <w:t>Добувна промисловість і розроблення кар’єрів</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0" w:lineRule="exact"/>
              <w:jc w:val="center"/>
              <w:rPr>
                <w:rFonts w:ascii="Calibri" w:hAnsi="Calibri"/>
                <w:color w:val="002060"/>
                <w:sz w:val="24"/>
                <w:szCs w:val="24"/>
              </w:rPr>
            </w:pPr>
            <w:r w:rsidRPr="006F0B37">
              <w:rPr>
                <w:rFonts w:ascii="Calibri" w:hAnsi="Calibri"/>
                <w:color w:val="002060"/>
                <w:sz w:val="24"/>
                <w:szCs w:val="24"/>
              </w:rPr>
              <w:t>B</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83,0</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63,2</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83,9</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94,2</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40" w:lineRule="exact"/>
              <w:ind w:left="284"/>
              <w:outlineLvl w:val="0"/>
              <w:rPr>
                <w:rFonts w:ascii="Calibri" w:hAnsi="Calibri"/>
                <w:color w:val="002060"/>
                <w:sz w:val="24"/>
                <w:szCs w:val="24"/>
              </w:rPr>
            </w:pPr>
            <w:r w:rsidRPr="006F0B37">
              <w:rPr>
                <w:rFonts w:ascii="Calibri" w:hAnsi="Calibri"/>
                <w:color w:val="002060"/>
                <w:sz w:val="24"/>
                <w:szCs w:val="24"/>
              </w:rPr>
              <w:t>з неї</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0" w:lineRule="exact"/>
              <w:jc w:val="center"/>
              <w:rPr>
                <w:rFonts w:ascii="Calibri" w:hAnsi="Calibri"/>
                <w:color w:val="002060"/>
                <w:sz w:val="24"/>
                <w:szCs w:val="24"/>
              </w:rPr>
            </w:pP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p>
        </w:tc>
        <w:tc>
          <w:tcPr>
            <w:tcW w:w="597" w:type="pct"/>
            <w:tcBorders>
              <w:top w:val="nil"/>
              <w:left w:val="nil"/>
              <w:bottom w:val="nil"/>
              <w:right w:val="nil"/>
            </w:tcBorders>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p>
        </w:tc>
        <w:tc>
          <w:tcPr>
            <w:tcW w:w="447" w:type="pct"/>
            <w:tcBorders>
              <w:top w:val="nil"/>
              <w:left w:val="nil"/>
              <w:bottom w:val="nil"/>
              <w:right w:val="nil"/>
            </w:tcBorders>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p>
        </w:tc>
      </w:tr>
      <w:tr w:rsidR="006F0B37" w:rsidRPr="006F0B37" w:rsidTr="00A53933">
        <w:tc>
          <w:tcPr>
            <w:tcW w:w="2388" w:type="pct"/>
            <w:gridSpan w:val="3"/>
            <w:tcBorders>
              <w:top w:val="nil"/>
              <w:left w:val="nil"/>
              <w:bottom w:val="nil"/>
              <w:right w:val="nil"/>
            </w:tcBorders>
            <w:shd w:val="clear" w:color="auto" w:fill="auto"/>
          </w:tcPr>
          <w:p w:rsidR="006F0B37" w:rsidRPr="006F0B37" w:rsidRDefault="006F0B37" w:rsidP="006F0B37">
            <w:pPr>
              <w:widowControl w:val="0"/>
              <w:spacing w:line="240" w:lineRule="exact"/>
              <w:ind w:left="284"/>
              <w:outlineLvl w:val="0"/>
              <w:rPr>
                <w:rFonts w:ascii="Calibri" w:hAnsi="Calibri"/>
                <w:color w:val="002060"/>
                <w:sz w:val="24"/>
                <w:szCs w:val="24"/>
              </w:rPr>
            </w:pPr>
            <w:r w:rsidRPr="006F0B37">
              <w:rPr>
                <w:rFonts w:ascii="Calibri" w:hAnsi="Calibri"/>
                <w:color w:val="002060"/>
                <w:sz w:val="24"/>
                <w:szCs w:val="24"/>
              </w:rPr>
              <w:t xml:space="preserve">добування кам’яного та бурого вугілля </w:t>
            </w:r>
          </w:p>
        </w:tc>
        <w:tc>
          <w:tcPr>
            <w:tcW w:w="517" w:type="pct"/>
            <w:gridSpan w:val="2"/>
            <w:tcBorders>
              <w:top w:val="nil"/>
              <w:left w:val="nil"/>
              <w:bottom w:val="nil"/>
              <w:right w:val="nil"/>
            </w:tcBorders>
            <w:vAlign w:val="bottom"/>
          </w:tcPr>
          <w:p w:rsidR="006F0B37" w:rsidRPr="006F0B37" w:rsidRDefault="006F0B37" w:rsidP="006F0B37">
            <w:pPr>
              <w:widowControl w:val="0"/>
              <w:spacing w:after="40" w:line="240" w:lineRule="exact"/>
              <w:jc w:val="center"/>
              <w:rPr>
                <w:rFonts w:ascii="Calibri" w:hAnsi="Calibri"/>
                <w:color w:val="002060"/>
                <w:sz w:val="24"/>
                <w:szCs w:val="24"/>
              </w:rPr>
            </w:pPr>
            <w:r w:rsidRPr="006F0B37">
              <w:rPr>
                <w:rFonts w:ascii="Calibri" w:hAnsi="Calibri"/>
                <w:color w:val="002060"/>
                <w:sz w:val="24"/>
                <w:szCs w:val="24"/>
              </w:rPr>
              <w:t>05</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77,7</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59,0</w:t>
            </w:r>
          </w:p>
        </w:tc>
        <w:tc>
          <w:tcPr>
            <w:tcW w:w="597" w:type="pct"/>
            <w:tcBorders>
              <w:top w:val="nil"/>
              <w:left w:val="nil"/>
              <w:bottom w:val="nil"/>
              <w:right w:val="nil"/>
            </w:tcBorders>
            <w:shd w:val="clear" w:color="auto" w:fill="auto"/>
            <w:vAlign w:val="bottom"/>
          </w:tcPr>
          <w:p w:rsidR="006F0B37" w:rsidRPr="006F0B37" w:rsidRDefault="006F0B37" w:rsidP="006F0B37">
            <w:pPr>
              <w:jc w:val="right"/>
              <w:rPr>
                <w:color w:val="000000"/>
                <w:sz w:val="24"/>
                <w:szCs w:val="24"/>
                <w:lang w:eastAsia="uk-UA"/>
              </w:rPr>
            </w:pPr>
            <w:r w:rsidRPr="006F0B37">
              <w:rPr>
                <w:color w:val="000000"/>
                <w:sz w:val="24"/>
                <w:szCs w:val="24"/>
                <w:lang w:eastAsia="uk-UA"/>
              </w:rPr>
              <w:t>–</w:t>
            </w:r>
          </w:p>
        </w:tc>
        <w:tc>
          <w:tcPr>
            <w:tcW w:w="447" w:type="pct"/>
            <w:tcBorders>
              <w:top w:val="nil"/>
              <w:left w:val="nil"/>
              <w:bottom w:val="nil"/>
              <w:right w:val="nil"/>
            </w:tcBorders>
            <w:shd w:val="clear" w:color="auto" w:fill="auto"/>
            <w:vAlign w:val="bottom"/>
          </w:tcPr>
          <w:p w:rsidR="006F0B37" w:rsidRPr="006F0B37" w:rsidRDefault="006F0B37" w:rsidP="006F0B37">
            <w:pPr>
              <w:jc w:val="right"/>
              <w:rPr>
                <w:color w:val="000000"/>
                <w:sz w:val="24"/>
                <w:szCs w:val="24"/>
                <w:lang w:eastAsia="uk-UA"/>
              </w:rPr>
            </w:pPr>
            <w:r w:rsidRPr="006F0B37">
              <w:rPr>
                <w:color w:val="000000"/>
                <w:sz w:val="24"/>
                <w:szCs w:val="24"/>
                <w:lang w:eastAsia="uk-UA"/>
              </w:rPr>
              <w:t>–</w:t>
            </w:r>
          </w:p>
        </w:tc>
      </w:tr>
      <w:tr w:rsidR="006F0B37" w:rsidRPr="006F0B37" w:rsidTr="00A53933">
        <w:tc>
          <w:tcPr>
            <w:tcW w:w="2388" w:type="pct"/>
            <w:gridSpan w:val="3"/>
            <w:tcBorders>
              <w:top w:val="nil"/>
              <w:left w:val="nil"/>
              <w:bottom w:val="nil"/>
              <w:right w:val="nil"/>
            </w:tcBorders>
            <w:shd w:val="clear" w:color="auto" w:fill="auto"/>
          </w:tcPr>
          <w:p w:rsidR="006F0B37" w:rsidRPr="006F0B37" w:rsidRDefault="006F0B37" w:rsidP="006F0B37">
            <w:pPr>
              <w:widowControl w:val="0"/>
              <w:spacing w:line="240" w:lineRule="exact"/>
              <w:ind w:left="284"/>
              <w:outlineLvl w:val="0"/>
              <w:rPr>
                <w:rFonts w:ascii="Calibri" w:hAnsi="Calibri"/>
                <w:color w:val="002060"/>
                <w:sz w:val="24"/>
                <w:szCs w:val="24"/>
              </w:rPr>
            </w:pPr>
            <w:r w:rsidRPr="006F0B37">
              <w:rPr>
                <w:rFonts w:ascii="Calibri" w:hAnsi="Calibri"/>
                <w:color w:val="002060"/>
                <w:sz w:val="24"/>
                <w:szCs w:val="24"/>
              </w:rPr>
              <w:t>добування сирої нафти та природного газу</w:t>
            </w:r>
          </w:p>
        </w:tc>
        <w:tc>
          <w:tcPr>
            <w:tcW w:w="517" w:type="pct"/>
            <w:gridSpan w:val="2"/>
            <w:tcBorders>
              <w:top w:val="nil"/>
              <w:left w:val="nil"/>
              <w:bottom w:val="nil"/>
              <w:right w:val="nil"/>
            </w:tcBorders>
            <w:vAlign w:val="bottom"/>
          </w:tcPr>
          <w:p w:rsidR="006F0B37" w:rsidRPr="006F0B37" w:rsidRDefault="006F0B37" w:rsidP="006F0B37">
            <w:pPr>
              <w:widowControl w:val="0"/>
              <w:spacing w:after="40" w:line="240" w:lineRule="exact"/>
              <w:jc w:val="center"/>
              <w:rPr>
                <w:rFonts w:ascii="Calibri" w:hAnsi="Calibri"/>
                <w:color w:val="002060"/>
                <w:sz w:val="24"/>
                <w:szCs w:val="24"/>
              </w:rPr>
            </w:pPr>
            <w:r w:rsidRPr="006F0B37">
              <w:rPr>
                <w:rFonts w:ascii="Calibri" w:hAnsi="Calibri"/>
                <w:color w:val="002060"/>
                <w:sz w:val="24"/>
                <w:szCs w:val="24"/>
              </w:rPr>
              <w:t>06</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80,9</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36,2</w:t>
            </w:r>
          </w:p>
        </w:tc>
        <w:tc>
          <w:tcPr>
            <w:tcW w:w="597" w:type="pct"/>
            <w:tcBorders>
              <w:top w:val="nil"/>
              <w:left w:val="nil"/>
              <w:bottom w:val="nil"/>
              <w:right w:val="nil"/>
            </w:tcBorders>
            <w:shd w:val="clear" w:color="auto" w:fill="auto"/>
            <w:vAlign w:val="bottom"/>
          </w:tcPr>
          <w:p w:rsidR="006F0B37" w:rsidRPr="006F0B37" w:rsidRDefault="006F0B37" w:rsidP="006F0B37">
            <w:pPr>
              <w:jc w:val="right"/>
              <w:rPr>
                <w:color w:val="000000"/>
                <w:sz w:val="24"/>
                <w:szCs w:val="24"/>
                <w:lang w:eastAsia="uk-UA"/>
              </w:rPr>
            </w:pPr>
            <w:r w:rsidRPr="006F0B37">
              <w:rPr>
                <w:color w:val="000000"/>
                <w:sz w:val="24"/>
                <w:szCs w:val="24"/>
                <w:lang w:eastAsia="uk-UA"/>
              </w:rPr>
              <w:t>–</w:t>
            </w:r>
          </w:p>
        </w:tc>
        <w:tc>
          <w:tcPr>
            <w:tcW w:w="447" w:type="pct"/>
            <w:tcBorders>
              <w:top w:val="nil"/>
              <w:left w:val="nil"/>
              <w:bottom w:val="nil"/>
              <w:right w:val="nil"/>
            </w:tcBorders>
            <w:shd w:val="clear" w:color="auto" w:fill="auto"/>
            <w:vAlign w:val="bottom"/>
          </w:tcPr>
          <w:p w:rsidR="006F0B37" w:rsidRPr="006F0B37" w:rsidRDefault="006F0B37" w:rsidP="006F0B37">
            <w:pPr>
              <w:jc w:val="right"/>
              <w:rPr>
                <w:color w:val="000000"/>
                <w:sz w:val="24"/>
                <w:szCs w:val="24"/>
                <w:lang w:eastAsia="uk-UA"/>
              </w:rPr>
            </w:pPr>
            <w:r w:rsidRPr="006F0B37">
              <w:rPr>
                <w:color w:val="000000"/>
                <w:sz w:val="24"/>
                <w:szCs w:val="24"/>
                <w:lang w:eastAsia="uk-UA"/>
              </w:rPr>
              <w:t>–</w:t>
            </w:r>
          </w:p>
        </w:tc>
      </w:tr>
      <w:tr w:rsidR="006F0B37" w:rsidRPr="006F0B37" w:rsidTr="00A53933">
        <w:tc>
          <w:tcPr>
            <w:tcW w:w="2388" w:type="pct"/>
            <w:gridSpan w:val="3"/>
            <w:tcBorders>
              <w:top w:val="nil"/>
              <w:left w:val="nil"/>
              <w:bottom w:val="nil"/>
              <w:right w:val="nil"/>
            </w:tcBorders>
            <w:shd w:val="clear" w:color="auto" w:fill="auto"/>
          </w:tcPr>
          <w:p w:rsidR="006F0B37" w:rsidRPr="006F0B37" w:rsidRDefault="006F0B37" w:rsidP="006F0B37">
            <w:pPr>
              <w:widowControl w:val="0"/>
              <w:spacing w:before="40" w:line="240" w:lineRule="exact"/>
              <w:ind w:left="284"/>
              <w:outlineLvl w:val="0"/>
              <w:rPr>
                <w:rFonts w:ascii="Calibri" w:hAnsi="Calibri"/>
                <w:color w:val="002060"/>
                <w:sz w:val="24"/>
                <w:szCs w:val="24"/>
              </w:rPr>
            </w:pPr>
            <w:r w:rsidRPr="006F0B37">
              <w:rPr>
                <w:rFonts w:ascii="Calibri" w:hAnsi="Calibri"/>
                <w:color w:val="002060"/>
                <w:sz w:val="24"/>
                <w:szCs w:val="24"/>
              </w:rPr>
              <w:t xml:space="preserve">добування металевих руд </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0" w:lineRule="exact"/>
              <w:jc w:val="center"/>
              <w:rPr>
                <w:rFonts w:ascii="Calibri" w:hAnsi="Calibri"/>
                <w:color w:val="002060"/>
                <w:sz w:val="24"/>
                <w:szCs w:val="24"/>
              </w:rPr>
            </w:pPr>
            <w:r w:rsidRPr="006F0B37">
              <w:rPr>
                <w:rFonts w:ascii="Calibri" w:hAnsi="Calibri"/>
                <w:color w:val="002060"/>
                <w:sz w:val="24"/>
                <w:szCs w:val="24"/>
              </w:rPr>
              <w:t>07</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84,3</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81,0</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83,1</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94,6</w:t>
            </w:r>
          </w:p>
        </w:tc>
      </w:tr>
      <w:tr w:rsidR="006F0B37" w:rsidRPr="006F0B37" w:rsidTr="00A53933">
        <w:tc>
          <w:tcPr>
            <w:tcW w:w="2388" w:type="pct"/>
            <w:gridSpan w:val="3"/>
            <w:tcBorders>
              <w:top w:val="nil"/>
              <w:left w:val="nil"/>
              <w:bottom w:val="nil"/>
              <w:right w:val="nil"/>
            </w:tcBorders>
            <w:shd w:val="clear" w:color="auto" w:fill="auto"/>
          </w:tcPr>
          <w:p w:rsidR="006F0B37" w:rsidRPr="006F0B37" w:rsidRDefault="006F0B37" w:rsidP="006F0B37">
            <w:pPr>
              <w:widowControl w:val="0"/>
              <w:spacing w:before="40" w:line="240" w:lineRule="exact"/>
              <w:ind w:left="142"/>
              <w:rPr>
                <w:rFonts w:ascii="Calibri" w:hAnsi="Calibri"/>
                <w:color w:val="002060"/>
                <w:sz w:val="24"/>
                <w:szCs w:val="24"/>
              </w:rPr>
            </w:pPr>
            <w:r w:rsidRPr="006F0B37">
              <w:rPr>
                <w:rFonts w:ascii="Calibri" w:hAnsi="Calibri"/>
                <w:color w:val="002060"/>
                <w:sz w:val="24"/>
                <w:szCs w:val="24"/>
              </w:rPr>
              <w:t xml:space="preserve">Переробна промисловість </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0" w:lineRule="exact"/>
              <w:jc w:val="center"/>
              <w:rPr>
                <w:rFonts w:ascii="Calibri" w:hAnsi="Calibri"/>
                <w:color w:val="002060"/>
                <w:sz w:val="24"/>
                <w:szCs w:val="24"/>
              </w:rPr>
            </w:pPr>
            <w:r w:rsidRPr="006F0B37">
              <w:rPr>
                <w:rFonts w:ascii="Calibri" w:hAnsi="Calibri"/>
                <w:color w:val="002060"/>
                <w:sz w:val="24"/>
                <w:szCs w:val="24"/>
              </w:rPr>
              <w:t>С</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87,1</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85,5</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95,1</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96,3</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40" w:lineRule="exact"/>
              <w:ind w:left="284"/>
              <w:outlineLvl w:val="0"/>
              <w:rPr>
                <w:rFonts w:ascii="Calibri" w:hAnsi="Calibri"/>
                <w:color w:val="002060"/>
                <w:sz w:val="24"/>
                <w:szCs w:val="24"/>
              </w:rPr>
            </w:pPr>
            <w:r w:rsidRPr="006F0B37">
              <w:rPr>
                <w:rFonts w:ascii="Calibri" w:hAnsi="Calibri"/>
                <w:color w:val="002060"/>
                <w:sz w:val="24"/>
                <w:szCs w:val="24"/>
              </w:rPr>
              <w:t>Виробництво харчових продуктів, напоїв та тютюнових виробів</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0" w:lineRule="exact"/>
              <w:jc w:val="center"/>
              <w:rPr>
                <w:rFonts w:ascii="Calibri" w:hAnsi="Calibri"/>
                <w:color w:val="002060"/>
                <w:sz w:val="24"/>
                <w:szCs w:val="24"/>
              </w:rPr>
            </w:pPr>
            <w:r w:rsidRPr="006F0B37">
              <w:rPr>
                <w:rFonts w:ascii="Calibri" w:hAnsi="Calibri"/>
                <w:color w:val="002060"/>
                <w:sz w:val="24"/>
                <w:szCs w:val="24"/>
              </w:rPr>
              <w:t>10-12</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97,2</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100,1</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110,2</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128,4</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50" w:lineRule="exact"/>
              <w:ind w:left="284"/>
              <w:outlineLvl w:val="0"/>
              <w:rPr>
                <w:rFonts w:ascii="Calibri" w:hAnsi="Calibri"/>
                <w:color w:val="002060"/>
                <w:sz w:val="24"/>
                <w:szCs w:val="24"/>
              </w:rPr>
            </w:pPr>
            <w:r w:rsidRPr="006F0B37">
              <w:rPr>
                <w:rFonts w:ascii="Calibri" w:hAnsi="Calibri"/>
                <w:color w:val="002060"/>
                <w:sz w:val="24"/>
                <w:szCs w:val="24"/>
              </w:rPr>
              <w:t>Текстильне виробництво, виробництво одягу, шкіри, виробів зі шкіри та інших матеріалів</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r w:rsidRPr="006F0B37">
              <w:rPr>
                <w:rFonts w:ascii="Calibri" w:hAnsi="Calibri"/>
                <w:color w:val="002060"/>
                <w:sz w:val="24"/>
                <w:szCs w:val="24"/>
              </w:rPr>
              <w:t>13-15</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65,3</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60,5</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54,9</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53,4</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50" w:lineRule="exact"/>
              <w:ind w:left="284"/>
              <w:outlineLvl w:val="0"/>
              <w:rPr>
                <w:rFonts w:ascii="Calibri" w:hAnsi="Calibri"/>
                <w:color w:val="002060"/>
                <w:sz w:val="24"/>
                <w:szCs w:val="24"/>
              </w:rPr>
            </w:pPr>
            <w:r w:rsidRPr="006F0B37">
              <w:rPr>
                <w:rFonts w:ascii="Calibri" w:hAnsi="Calibri"/>
                <w:color w:val="002060"/>
                <w:sz w:val="24"/>
                <w:szCs w:val="24"/>
              </w:rPr>
              <w:t xml:space="preserve">Виготовлення виробів з деревини, виробництво паперу та поліграфічна діяльність  </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r w:rsidRPr="006F0B37">
              <w:rPr>
                <w:rFonts w:ascii="Calibri" w:hAnsi="Calibri"/>
                <w:color w:val="002060"/>
                <w:sz w:val="24"/>
                <w:szCs w:val="24"/>
              </w:rPr>
              <w:t>16-18</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82,5</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78,3</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91,1</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85,4</w:t>
            </w:r>
          </w:p>
        </w:tc>
      </w:tr>
      <w:tr w:rsidR="006F0B37" w:rsidRPr="006F0B37" w:rsidTr="00A53933">
        <w:trPr>
          <w:trHeight w:val="252"/>
        </w:trPr>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50" w:lineRule="exact"/>
              <w:ind w:left="284"/>
              <w:outlineLvl w:val="0"/>
              <w:rPr>
                <w:rFonts w:ascii="Calibri" w:hAnsi="Calibri"/>
                <w:color w:val="002060"/>
                <w:sz w:val="24"/>
                <w:szCs w:val="24"/>
              </w:rPr>
            </w:pPr>
            <w:r w:rsidRPr="006F0B37">
              <w:rPr>
                <w:rFonts w:ascii="Calibri" w:hAnsi="Calibri"/>
                <w:color w:val="002060"/>
                <w:sz w:val="24"/>
                <w:szCs w:val="24"/>
              </w:rPr>
              <w:t>Виробництво коксу та продуктів нафтоперероблення</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r w:rsidRPr="006F0B37">
              <w:rPr>
                <w:rFonts w:ascii="Calibri" w:hAnsi="Calibri"/>
                <w:color w:val="002060"/>
                <w:sz w:val="24"/>
                <w:szCs w:val="24"/>
              </w:rPr>
              <w:t>19</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51,4</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71,2</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89,6</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43,4</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50" w:lineRule="exact"/>
              <w:ind w:left="284"/>
              <w:outlineLvl w:val="0"/>
              <w:rPr>
                <w:rFonts w:ascii="Calibri" w:hAnsi="Calibri"/>
                <w:color w:val="002060"/>
                <w:sz w:val="24"/>
                <w:szCs w:val="24"/>
              </w:rPr>
            </w:pPr>
            <w:r w:rsidRPr="006F0B37">
              <w:rPr>
                <w:rFonts w:ascii="Calibri" w:hAnsi="Calibri"/>
                <w:color w:val="002060"/>
                <w:sz w:val="24"/>
                <w:szCs w:val="24"/>
              </w:rPr>
              <w:t xml:space="preserve">Виробництво хімічних речовин і хімічної продукції </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r w:rsidRPr="006F0B37">
              <w:rPr>
                <w:rFonts w:ascii="Calibri" w:hAnsi="Calibri"/>
                <w:color w:val="002060"/>
                <w:sz w:val="24"/>
                <w:szCs w:val="24"/>
              </w:rPr>
              <w:t>20</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82,0</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79,5</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92,1</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69,8</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50" w:lineRule="exact"/>
              <w:ind w:left="284"/>
              <w:outlineLvl w:val="0"/>
              <w:rPr>
                <w:rFonts w:ascii="Calibri" w:hAnsi="Calibri"/>
                <w:color w:val="002060"/>
                <w:sz w:val="24"/>
                <w:szCs w:val="24"/>
              </w:rPr>
            </w:pPr>
            <w:r w:rsidRPr="006F0B37">
              <w:rPr>
                <w:rFonts w:ascii="Calibri" w:hAnsi="Calibri"/>
                <w:color w:val="002060"/>
                <w:sz w:val="24"/>
                <w:szCs w:val="24"/>
              </w:rPr>
              <w:t>Виробництво основних фармацевтичних продуктів  і фармацевтичних препаратів</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r w:rsidRPr="006F0B37">
              <w:rPr>
                <w:rFonts w:ascii="Calibri" w:hAnsi="Calibri"/>
                <w:color w:val="002060"/>
                <w:sz w:val="24"/>
                <w:szCs w:val="24"/>
              </w:rPr>
              <w:t>21</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52,3</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95,0</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86,9</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158,7</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50" w:lineRule="exact"/>
              <w:ind w:left="284"/>
              <w:outlineLvl w:val="0"/>
              <w:rPr>
                <w:rFonts w:ascii="Calibri" w:hAnsi="Calibri"/>
                <w:color w:val="002060"/>
                <w:sz w:val="24"/>
                <w:szCs w:val="24"/>
              </w:rPr>
            </w:pPr>
            <w:r w:rsidRPr="006F0B37">
              <w:rPr>
                <w:rFonts w:ascii="Calibri" w:hAnsi="Calibri"/>
                <w:color w:val="002060"/>
                <w:sz w:val="24"/>
                <w:szCs w:val="24"/>
              </w:rPr>
              <w:t>Виробництво гумових і пластмасових виробів, іншої неметалевої мінеральної продукції</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r w:rsidRPr="006F0B37">
              <w:rPr>
                <w:rFonts w:ascii="Calibri" w:hAnsi="Calibri"/>
                <w:color w:val="002060"/>
                <w:sz w:val="24"/>
                <w:szCs w:val="24"/>
              </w:rPr>
              <w:t>22, 23</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93,0</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88,3</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84,9</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89,8</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50" w:lineRule="exact"/>
              <w:ind w:left="284"/>
              <w:outlineLvl w:val="0"/>
              <w:rPr>
                <w:rFonts w:ascii="Calibri" w:hAnsi="Calibri"/>
                <w:color w:val="002060"/>
                <w:sz w:val="24"/>
                <w:szCs w:val="24"/>
              </w:rPr>
            </w:pPr>
            <w:r w:rsidRPr="006F0B37">
              <w:rPr>
                <w:rFonts w:ascii="Calibri" w:hAnsi="Calibri"/>
                <w:color w:val="002060"/>
                <w:sz w:val="24"/>
                <w:szCs w:val="24"/>
              </w:rPr>
              <w:t xml:space="preserve">Металургійне виробництво, виробництво готових металевих виробів, крім машин і устатковання </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r w:rsidRPr="006F0B37">
              <w:rPr>
                <w:rFonts w:ascii="Calibri" w:hAnsi="Calibri"/>
                <w:color w:val="002060"/>
                <w:sz w:val="24"/>
                <w:szCs w:val="24"/>
              </w:rPr>
              <w:t>24, 25</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84,8</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71,7</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89,6</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86,4</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BC7818">
            <w:pPr>
              <w:widowControl w:val="0"/>
              <w:spacing w:before="40" w:line="240" w:lineRule="exact"/>
              <w:ind w:left="284"/>
              <w:outlineLvl w:val="0"/>
              <w:rPr>
                <w:rFonts w:ascii="Calibri" w:hAnsi="Calibri"/>
                <w:color w:val="002060"/>
                <w:sz w:val="24"/>
                <w:szCs w:val="24"/>
              </w:rPr>
            </w:pPr>
            <w:r w:rsidRPr="006F0B37">
              <w:rPr>
                <w:rFonts w:ascii="Calibri" w:hAnsi="Calibri"/>
                <w:color w:val="002060"/>
                <w:sz w:val="24"/>
                <w:szCs w:val="24"/>
              </w:rPr>
              <w:t>Машинобудування</w:t>
            </w:r>
          </w:p>
        </w:tc>
        <w:tc>
          <w:tcPr>
            <w:tcW w:w="517" w:type="pct"/>
            <w:gridSpan w:val="2"/>
            <w:tcBorders>
              <w:top w:val="nil"/>
              <w:left w:val="nil"/>
              <w:bottom w:val="nil"/>
              <w:right w:val="nil"/>
            </w:tcBorders>
            <w:vAlign w:val="bottom"/>
          </w:tcPr>
          <w:p w:rsidR="006F0B37" w:rsidRPr="006F0B37" w:rsidRDefault="006F0B37" w:rsidP="00BC7818">
            <w:pPr>
              <w:widowControl w:val="0"/>
              <w:spacing w:before="80" w:after="40" w:line="240" w:lineRule="exact"/>
              <w:jc w:val="center"/>
              <w:rPr>
                <w:rFonts w:ascii="Calibri" w:hAnsi="Calibri"/>
                <w:color w:val="002060"/>
                <w:sz w:val="24"/>
                <w:szCs w:val="24"/>
              </w:rPr>
            </w:pPr>
            <w:r w:rsidRPr="006F0B37">
              <w:rPr>
                <w:rFonts w:ascii="Calibri" w:hAnsi="Calibri"/>
                <w:color w:val="002060"/>
                <w:sz w:val="24"/>
                <w:szCs w:val="24"/>
              </w:rPr>
              <w:t>26-30</w:t>
            </w:r>
          </w:p>
        </w:tc>
        <w:tc>
          <w:tcPr>
            <w:tcW w:w="597" w:type="pct"/>
            <w:gridSpan w:val="2"/>
            <w:tcBorders>
              <w:top w:val="nil"/>
              <w:left w:val="nil"/>
              <w:bottom w:val="nil"/>
              <w:right w:val="nil"/>
            </w:tcBorders>
            <w:shd w:val="clear" w:color="auto" w:fill="auto"/>
            <w:vAlign w:val="bottom"/>
          </w:tcPr>
          <w:p w:rsidR="006F0B37" w:rsidRPr="006F0B37" w:rsidRDefault="006F0B37" w:rsidP="00BC7818">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91,5</w:t>
            </w:r>
          </w:p>
        </w:tc>
        <w:tc>
          <w:tcPr>
            <w:tcW w:w="454" w:type="pct"/>
            <w:tcBorders>
              <w:top w:val="nil"/>
              <w:left w:val="nil"/>
              <w:bottom w:val="nil"/>
              <w:right w:val="nil"/>
            </w:tcBorders>
            <w:shd w:val="clear" w:color="auto" w:fill="auto"/>
            <w:vAlign w:val="bottom"/>
          </w:tcPr>
          <w:p w:rsidR="006F0B37" w:rsidRPr="006F0B37" w:rsidRDefault="006F0B37" w:rsidP="00BC7818">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85,0</w:t>
            </w:r>
          </w:p>
        </w:tc>
        <w:tc>
          <w:tcPr>
            <w:tcW w:w="597" w:type="pct"/>
            <w:tcBorders>
              <w:top w:val="nil"/>
              <w:left w:val="nil"/>
              <w:bottom w:val="nil"/>
              <w:right w:val="nil"/>
            </w:tcBorders>
            <w:shd w:val="clear" w:color="auto" w:fill="auto"/>
            <w:vAlign w:val="bottom"/>
          </w:tcPr>
          <w:p w:rsidR="006F0B37" w:rsidRPr="006F0B37" w:rsidRDefault="006F0B37" w:rsidP="00BC7818">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85,4</w:t>
            </w:r>
          </w:p>
        </w:tc>
        <w:tc>
          <w:tcPr>
            <w:tcW w:w="447" w:type="pct"/>
            <w:tcBorders>
              <w:top w:val="nil"/>
              <w:left w:val="nil"/>
              <w:bottom w:val="nil"/>
              <w:right w:val="nil"/>
            </w:tcBorders>
            <w:shd w:val="clear" w:color="auto" w:fill="auto"/>
            <w:vAlign w:val="bottom"/>
          </w:tcPr>
          <w:p w:rsidR="006F0B37" w:rsidRPr="006F0B37" w:rsidRDefault="006F0B37" w:rsidP="00BC7818">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85,3</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6F0B37">
            <w:pPr>
              <w:widowControl w:val="0"/>
              <w:spacing w:before="40" w:line="250" w:lineRule="exact"/>
              <w:ind w:left="425"/>
              <w:outlineLvl w:val="0"/>
              <w:rPr>
                <w:rFonts w:ascii="Calibri" w:hAnsi="Calibri"/>
                <w:color w:val="002060"/>
                <w:sz w:val="24"/>
                <w:szCs w:val="24"/>
              </w:rPr>
            </w:pPr>
            <w:r w:rsidRPr="006F0B37">
              <w:rPr>
                <w:rFonts w:ascii="Calibri" w:hAnsi="Calibri"/>
                <w:color w:val="002060"/>
                <w:sz w:val="24"/>
                <w:szCs w:val="24"/>
              </w:rPr>
              <w:t>виробництво комп’ютерів, електронної та оптичної продукції</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r w:rsidRPr="006F0B37">
              <w:rPr>
                <w:rFonts w:ascii="Calibri" w:hAnsi="Calibri"/>
                <w:color w:val="002060"/>
                <w:sz w:val="24"/>
                <w:szCs w:val="24"/>
              </w:rPr>
              <w:t>26</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61,7</w:t>
            </w:r>
          </w:p>
        </w:tc>
        <w:tc>
          <w:tcPr>
            <w:tcW w:w="454"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71,7</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73,6</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72,7</w:t>
            </w:r>
          </w:p>
        </w:tc>
      </w:tr>
      <w:tr w:rsidR="006F0B37" w:rsidRPr="006F0B37" w:rsidTr="00A53933">
        <w:tc>
          <w:tcPr>
            <w:tcW w:w="2388" w:type="pct"/>
            <w:gridSpan w:val="3"/>
            <w:tcBorders>
              <w:top w:val="nil"/>
              <w:left w:val="nil"/>
              <w:bottom w:val="nil"/>
              <w:right w:val="nil"/>
            </w:tcBorders>
            <w:shd w:val="clear" w:color="auto" w:fill="auto"/>
            <w:vAlign w:val="bottom"/>
          </w:tcPr>
          <w:p w:rsidR="006F0B37" w:rsidRPr="006F0B37" w:rsidRDefault="006F0B37" w:rsidP="00BC7818">
            <w:pPr>
              <w:widowControl w:val="0"/>
              <w:spacing w:before="40" w:line="240" w:lineRule="exact"/>
              <w:ind w:left="425"/>
              <w:outlineLvl w:val="0"/>
              <w:rPr>
                <w:rFonts w:ascii="Calibri" w:hAnsi="Calibri"/>
                <w:color w:val="002060"/>
                <w:sz w:val="24"/>
                <w:szCs w:val="24"/>
              </w:rPr>
            </w:pPr>
            <w:r w:rsidRPr="006F0B37">
              <w:rPr>
                <w:rFonts w:ascii="Calibri" w:hAnsi="Calibri"/>
                <w:color w:val="002060"/>
                <w:sz w:val="24"/>
                <w:szCs w:val="24"/>
              </w:rPr>
              <w:t>виробництво електричного устатковання</w:t>
            </w:r>
          </w:p>
        </w:tc>
        <w:tc>
          <w:tcPr>
            <w:tcW w:w="517" w:type="pct"/>
            <w:gridSpan w:val="2"/>
            <w:tcBorders>
              <w:top w:val="nil"/>
              <w:left w:val="nil"/>
              <w:bottom w:val="nil"/>
              <w:right w:val="nil"/>
            </w:tcBorders>
            <w:vAlign w:val="bottom"/>
          </w:tcPr>
          <w:p w:rsidR="006F0B37" w:rsidRPr="006F0B37" w:rsidRDefault="006F0B37" w:rsidP="00BC7818">
            <w:pPr>
              <w:widowControl w:val="0"/>
              <w:spacing w:before="80" w:after="40" w:line="240" w:lineRule="exact"/>
              <w:jc w:val="center"/>
              <w:rPr>
                <w:rFonts w:ascii="Calibri" w:hAnsi="Calibri"/>
                <w:color w:val="002060"/>
                <w:sz w:val="24"/>
                <w:szCs w:val="24"/>
              </w:rPr>
            </w:pPr>
            <w:r w:rsidRPr="006F0B37">
              <w:rPr>
                <w:rFonts w:ascii="Calibri" w:hAnsi="Calibri"/>
                <w:color w:val="002060"/>
                <w:sz w:val="24"/>
                <w:szCs w:val="24"/>
              </w:rPr>
              <w:t>27</w:t>
            </w:r>
          </w:p>
        </w:tc>
        <w:tc>
          <w:tcPr>
            <w:tcW w:w="597" w:type="pct"/>
            <w:gridSpan w:val="2"/>
            <w:tcBorders>
              <w:top w:val="nil"/>
              <w:left w:val="nil"/>
              <w:bottom w:val="nil"/>
              <w:right w:val="nil"/>
            </w:tcBorders>
            <w:shd w:val="clear" w:color="auto" w:fill="auto"/>
            <w:vAlign w:val="bottom"/>
          </w:tcPr>
          <w:p w:rsidR="006F0B37" w:rsidRPr="006F0B37" w:rsidRDefault="006F0B37" w:rsidP="00BC7818">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93,1</w:t>
            </w:r>
          </w:p>
        </w:tc>
        <w:tc>
          <w:tcPr>
            <w:tcW w:w="454" w:type="pct"/>
            <w:tcBorders>
              <w:top w:val="nil"/>
              <w:left w:val="nil"/>
              <w:bottom w:val="nil"/>
              <w:right w:val="nil"/>
            </w:tcBorders>
            <w:shd w:val="clear" w:color="auto" w:fill="auto"/>
            <w:vAlign w:val="bottom"/>
          </w:tcPr>
          <w:p w:rsidR="006F0B37" w:rsidRPr="006F0B37" w:rsidRDefault="006F0B37" w:rsidP="00BC7818">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77,1</w:t>
            </w:r>
          </w:p>
        </w:tc>
        <w:tc>
          <w:tcPr>
            <w:tcW w:w="597" w:type="pct"/>
            <w:tcBorders>
              <w:top w:val="nil"/>
              <w:left w:val="nil"/>
              <w:bottom w:val="nil"/>
              <w:right w:val="nil"/>
            </w:tcBorders>
            <w:shd w:val="clear" w:color="auto" w:fill="auto"/>
            <w:vAlign w:val="bottom"/>
          </w:tcPr>
          <w:p w:rsidR="006F0B37" w:rsidRPr="006F0B37" w:rsidRDefault="006F0B37" w:rsidP="00BC7818">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75,5</w:t>
            </w:r>
          </w:p>
        </w:tc>
        <w:tc>
          <w:tcPr>
            <w:tcW w:w="447" w:type="pct"/>
            <w:tcBorders>
              <w:top w:val="nil"/>
              <w:left w:val="nil"/>
              <w:bottom w:val="nil"/>
              <w:right w:val="nil"/>
            </w:tcBorders>
            <w:shd w:val="clear" w:color="auto" w:fill="auto"/>
            <w:vAlign w:val="bottom"/>
          </w:tcPr>
          <w:p w:rsidR="006F0B37" w:rsidRPr="006F0B37" w:rsidRDefault="006F0B37" w:rsidP="00BC7818">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61,7</w:t>
            </w:r>
          </w:p>
        </w:tc>
      </w:tr>
      <w:tr w:rsidR="006F0B37" w:rsidRPr="006F0B37" w:rsidTr="00A53933">
        <w:tc>
          <w:tcPr>
            <w:tcW w:w="2388" w:type="pct"/>
            <w:gridSpan w:val="3"/>
            <w:tcBorders>
              <w:top w:val="nil"/>
              <w:left w:val="nil"/>
              <w:bottom w:val="nil"/>
              <w:right w:val="nil"/>
            </w:tcBorders>
            <w:shd w:val="clear" w:color="auto" w:fill="auto"/>
          </w:tcPr>
          <w:p w:rsidR="006F0B37" w:rsidRPr="006F0B37" w:rsidRDefault="006F0B37" w:rsidP="00BC7818">
            <w:pPr>
              <w:widowControl w:val="0"/>
              <w:spacing w:before="40" w:line="240" w:lineRule="exact"/>
              <w:ind w:left="425"/>
              <w:outlineLvl w:val="0"/>
              <w:rPr>
                <w:rFonts w:ascii="Calibri" w:hAnsi="Calibri"/>
                <w:color w:val="002060"/>
                <w:sz w:val="24"/>
                <w:szCs w:val="24"/>
              </w:rPr>
            </w:pPr>
            <w:r w:rsidRPr="006F0B37">
              <w:rPr>
                <w:rFonts w:ascii="Calibri" w:hAnsi="Calibri"/>
                <w:color w:val="002060"/>
                <w:sz w:val="24"/>
                <w:szCs w:val="24"/>
              </w:rPr>
              <w:t>виробництво машин і устатковання, не віднесених до інших угруповань</w:t>
            </w:r>
          </w:p>
        </w:tc>
        <w:tc>
          <w:tcPr>
            <w:tcW w:w="517" w:type="pct"/>
            <w:gridSpan w:val="2"/>
            <w:tcBorders>
              <w:top w:val="nil"/>
              <w:left w:val="nil"/>
              <w:bottom w:val="nil"/>
              <w:right w:val="nil"/>
            </w:tcBorders>
            <w:vAlign w:val="bottom"/>
          </w:tcPr>
          <w:p w:rsidR="006F0B37" w:rsidRPr="006F0B37" w:rsidRDefault="006F0B37" w:rsidP="00BC7818">
            <w:pPr>
              <w:widowControl w:val="0"/>
              <w:spacing w:before="80" w:after="40" w:line="240" w:lineRule="exact"/>
              <w:jc w:val="center"/>
              <w:rPr>
                <w:rFonts w:ascii="Calibri" w:hAnsi="Calibri"/>
                <w:color w:val="002060"/>
                <w:sz w:val="24"/>
                <w:szCs w:val="24"/>
              </w:rPr>
            </w:pPr>
            <w:r w:rsidRPr="006F0B37">
              <w:rPr>
                <w:rFonts w:ascii="Calibri" w:hAnsi="Calibri"/>
                <w:color w:val="002060"/>
                <w:sz w:val="24"/>
                <w:szCs w:val="24"/>
              </w:rPr>
              <w:t>28</w:t>
            </w:r>
          </w:p>
        </w:tc>
        <w:tc>
          <w:tcPr>
            <w:tcW w:w="597" w:type="pct"/>
            <w:gridSpan w:val="2"/>
            <w:tcBorders>
              <w:top w:val="nil"/>
              <w:left w:val="nil"/>
              <w:bottom w:val="nil"/>
              <w:right w:val="nil"/>
            </w:tcBorders>
            <w:shd w:val="clear" w:color="auto" w:fill="auto"/>
            <w:vAlign w:val="bottom"/>
          </w:tcPr>
          <w:p w:rsidR="006F0B37" w:rsidRPr="006F0B37" w:rsidRDefault="006F0B37" w:rsidP="00A53933">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93,5</w:t>
            </w:r>
          </w:p>
        </w:tc>
        <w:tc>
          <w:tcPr>
            <w:tcW w:w="454" w:type="pct"/>
            <w:tcBorders>
              <w:top w:val="nil"/>
              <w:left w:val="nil"/>
              <w:bottom w:val="nil"/>
              <w:right w:val="nil"/>
            </w:tcBorders>
            <w:shd w:val="clear" w:color="auto" w:fill="auto"/>
            <w:vAlign w:val="bottom"/>
          </w:tcPr>
          <w:p w:rsidR="006F0B37" w:rsidRPr="006F0B37" w:rsidRDefault="006F0B37" w:rsidP="00BC7818">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93,8</w:t>
            </w:r>
          </w:p>
        </w:tc>
        <w:tc>
          <w:tcPr>
            <w:tcW w:w="597" w:type="pct"/>
            <w:tcBorders>
              <w:top w:val="nil"/>
              <w:left w:val="nil"/>
              <w:bottom w:val="nil"/>
              <w:right w:val="nil"/>
            </w:tcBorders>
            <w:shd w:val="clear" w:color="auto" w:fill="auto"/>
            <w:vAlign w:val="bottom"/>
          </w:tcPr>
          <w:p w:rsidR="006F0B37" w:rsidRPr="006F0B37" w:rsidRDefault="006F0B37" w:rsidP="00BC7818">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106,1</w:t>
            </w:r>
          </w:p>
        </w:tc>
        <w:tc>
          <w:tcPr>
            <w:tcW w:w="447" w:type="pct"/>
            <w:tcBorders>
              <w:top w:val="nil"/>
              <w:left w:val="nil"/>
              <w:bottom w:val="nil"/>
              <w:right w:val="nil"/>
            </w:tcBorders>
            <w:shd w:val="clear" w:color="auto" w:fill="auto"/>
            <w:vAlign w:val="bottom"/>
          </w:tcPr>
          <w:p w:rsidR="006F0B37" w:rsidRPr="006F0B37" w:rsidRDefault="006F0B37" w:rsidP="00BC7818">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128,3</w:t>
            </w:r>
          </w:p>
        </w:tc>
      </w:tr>
      <w:tr w:rsidR="006F0B37" w:rsidRPr="006F0B37" w:rsidTr="00A53933">
        <w:tc>
          <w:tcPr>
            <w:tcW w:w="2380" w:type="pct"/>
            <w:gridSpan w:val="2"/>
            <w:tcBorders>
              <w:top w:val="nil"/>
              <w:left w:val="nil"/>
              <w:bottom w:val="single" w:sz="4" w:space="0" w:color="auto"/>
              <w:right w:val="nil"/>
            </w:tcBorders>
            <w:shd w:val="clear" w:color="auto" w:fill="auto"/>
          </w:tcPr>
          <w:p w:rsidR="006F0B37" w:rsidRPr="006F0B37" w:rsidRDefault="006F0B37" w:rsidP="00A53933">
            <w:pPr>
              <w:widowControl w:val="0"/>
              <w:spacing w:before="40" w:line="240" w:lineRule="exact"/>
              <w:ind w:left="425" w:right="170"/>
              <w:outlineLvl w:val="0"/>
              <w:rPr>
                <w:rFonts w:ascii="Calibri" w:hAnsi="Calibri"/>
                <w:color w:val="002060"/>
                <w:sz w:val="24"/>
                <w:szCs w:val="24"/>
              </w:rPr>
            </w:pPr>
          </w:p>
        </w:tc>
        <w:tc>
          <w:tcPr>
            <w:tcW w:w="517" w:type="pct"/>
            <w:gridSpan w:val="2"/>
            <w:tcBorders>
              <w:top w:val="nil"/>
              <w:left w:val="nil"/>
              <w:bottom w:val="single" w:sz="4" w:space="0" w:color="auto"/>
              <w:right w:val="nil"/>
            </w:tcBorders>
            <w:vAlign w:val="bottom"/>
          </w:tcPr>
          <w:p w:rsidR="006F0B37" w:rsidRPr="006F0B37" w:rsidRDefault="006F0B37" w:rsidP="00A53933">
            <w:pPr>
              <w:widowControl w:val="0"/>
              <w:spacing w:before="80" w:after="40" w:line="240" w:lineRule="exact"/>
              <w:ind w:right="170"/>
              <w:jc w:val="center"/>
              <w:rPr>
                <w:rFonts w:ascii="Calibri" w:hAnsi="Calibri"/>
                <w:color w:val="002060"/>
                <w:sz w:val="24"/>
                <w:szCs w:val="24"/>
              </w:rPr>
            </w:pPr>
          </w:p>
        </w:tc>
        <w:tc>
          <w:tcPr>
            <w:tcW w:w="597" w:type="pct"/>
            <w:gridSpan w:val="2"/>
            <w:tcBorders>
              <w:top w:val="nil"/>
              <w:left w:val="nil"/>
              <w:bottom w:val="single" w:sz="4" w:space="0" w:color="auto"/>
              <w:right w:val="nil"/>
            </w:tcBorders>
            <w:shd w:val="clear" w:color="auto" w:fill="auto"/>
            <w:vAlign w:val="bottom"/>
          </w:tcPr>
          <w:p w:rsidR="006F0B37" w:rsidRPr="006F0B37" w:rsidRDefault="006F0B37" w:rsidP="00A53933">
            <w:pPr>
              <w:widowControl w:val="0"/>
              <w:spacing w:before="80" w:after="40" w:line="240" w:lineRule="exact"/>
              <w:ind w:right="170"/>
              <w:jc w:val="right"/>
              <w:rPr>
                <w:rFonts w:ascii="Calibri" w:hAnsi="Calibri"/>
                <w:color w:val="002060"/>
                <w:sz w:val="24"/>
                <w:szCs w:val="24"/>
              </w:rPr>
            </w:pPr>
          </w:p>
        </w:tc>
        <w:tc>
          <w:tcPr>
            <w:tcW w:w="462" w:type="pct"/>
            <w:gridSpan w:val="2"/>
            <w:tcBorders>
              <w:top w:val="nil"/>
              <w:left w:val="nil"/>
              <w:bottom w:val="single" w:sz="4" w:space="0" w:color="auto"/>
              <w:right w:val="nil"/>
            </w:tcBorders>
            <w:shd w:val="clear" w:color="auto" w:fill="auto"/>
            <w:vAlign w:val="bottom"/>
          </w:tcPr>
          <w:p w:rsidR="006F0B37" w:rsidRPr="006F0B37" w:rsidRDefault="006F0B37" w:rsidP="00A53933">
            <w:pPr>
              <w:widowControl w:val="0"/>
              <w:spacing w:before="80" w:after="40" w:line="240" w:lineRule="exact"/>
              <w:ind w:right="170"/>
              <w:jc w:val="right"/>
              <w:rPr>
                <w:rFonts w:ascii="Calibri" w:hAnsi="Calibri"/>
                <w:color w:val="002060"/>
                <w:sz w:val="24"/>
                <w:szCs w:val="24"/>
              </w:rPr>
            </w:pPr>
          </w:p>
        </w:tc>
        <w:tc>
          <w:tcPr>
            <w:tcW w:w="1044" w:type="pct"/>
            <w:gridSpan w:val="2"/>
            <w:tcBorders>
              <w:top w:val="nil"/>
              <w:left w:val="nil"/>
              <w:bottom w:val="single" w:sz="4" w:space="0" w:color="auto"/>
              <w:right w:val="nil"/>
            </w:tcBorders>
            <w:shd w:val="clear" w:color="auto" w:fill="auto"/>
            <w:vAlign w:val="bottom"/>
          </w:tcPr>
          <w:p w:rsidR="006F0B37" w:rsidRPr="006F0B37" w:rsidRDefault="006F0B37" w:rsidP="00A53933">
            <w:pPr>
              <w:widowControl w:val="0"/>
              <w:spacing w:before="80" w:after="40" w:line="240" w:lineRule="exact"/>
              <w:ind w:right="170"/>
              <w:jc w:val="right"/>
              <w:rPr>
                <w:rFonts w:ascii="Calibri" w:hAnsi="Calibri"/>
                <w:color w:val="002060"/>
                <w:sz w:val="24"/>
                <w:szCs w:val="24"/>
              </w:rPr>
            </w:pPr>
            <w:r w:rsidRPr="006F0B37">
              <w:rPr>
                <w:rFonts w:ascii="Calibri" w:hAnsi="Calibri"/>
                <w:color w:val="002060"/>
                <w:sz w:val="24"/>
                <w:szCs w:val="24"/>
              </w:rPr>
              <w:t>Продовження</w:t>
            </w:r>
          </w:p>
        </w:tc>
      </w:tr>
      <w:tr w:rsidR="006F0B37" w:rsidRPr="006F0B37" w:rsidTr="00A53933">
        <w:tc>
          <w:tcPr>
            <w:tcW w:w="2380" w:type="pct"/>
            <w:gridSpan w:val="2"/>
            <w:vMerge w:val="restart"/>
            <w:tcBorders>
              <w:top w:val="single" w:sz="4" w:space="0" w:color="auto"/>
              <w:left w:val="nil"/>
              <w:right w:val="single" w:sz="4" w:space="0" w:color="auto"/>
            </w:tcBorders>
            <w:shd w:val="clear" w:color="auto" w:fill="auto"/>
          </w:tcPr>
          <w:p w:rsidR="006F0B37" w:rsidRPr="006F0B37" w:rsidRDefault="006F0B37" w:rsidP="006F0B37">
            <w:pPr>
              <w:widowControl w:val="0"/>
              <w:spacing w:before="40" w:line="280" w:lineRule="exact"/>
              <w:ind w:left="425"/>
              <w:outlineLvl w:val="0"/>
              <w:rPr>
                <w:rFonts w:ascii="Calibri" w:hAnsi="Calibri"/>
                <w:color w:val="002060"/>
                <w:sz w:val="24"/>
                <w:szCs w:val="24"/>
              </w:rPr>
            </w:pPr>
          </w:p>
        </w:tc>
        <w:tc>
          <w:tcPr>
            <w:tcW w:w="517" w:type="pct"/>
            <w:gridSpan w:val="2"/>
            <w:vMerge w:val="restart"/>
            <w:tcBorders>
              <w:top w:val="single" w:sz="4" w:space="0" w:color="auto"/>
              <w:left w:val="single" w:sz="4" w:space="0" w:color="auto"/>
              <w:right w:val="single" w:sz="4" w:space="0" w:color="auto"/>
            </w:tcBorders>
            <w:vAlign w:val="center"/>
          </w:tcPr>
          <w:p w:rsidR="006F0B37" w:rsidRPr="006F0B37" w:rsidRDefault="006F0B37" w:rsidP="006F0B37">
            <w:pPr>
              <w:widowControl w:val="0"/>
              <w:spacing w:line="260" w:lineRule="exact"/>
              <w:jc w:val="center"/>
              <w:rPr>
                <w:rFonts w:ascii="Calibri" w:hAnsi="Calibri"/>
                <w:color w:val="002060"/>
                <w:sz w:val="24"/>
                <w:szCs w:val="24"/>
              </w:rPr>
            </w:pPr>
            <w:r w:rsidRPr="006F0B37">
              <w:rPr>
                <w:rFonts w:ascii="Calibri" w:hAnsi="Calibri"/>
                <w:color w:val="002060"/>
                <w:sz w:val="24"/>
                <w:szCs w:val="24"/>
              </w:rPr>
              <w:t>Код за КВЕД-2010</w:t>
            </w:r>
          </w:p>
        </w:tc>
        <w:tc>
          <w:tcPr>
            <w:tcW w:w="10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F0B37" w:rsidRPr="006F0B37" w:rsidRDefault="006F0B37" w:rsidP="006F0B37">
            <w:pPr>
              <w:widowControl w:val="0"/>
              <w:spacing w:line="260" w:lineRule="exact"/>
              <w:jc w:val="center"/>
              <w:rPr>
                <w:rFonts w:ascii="Calibri" w:hAnsi="Calibri"/>
                <w:color w:val="002060"/>
                <w:sz w:val="24"/>
                <w:szCs w:val="24"/>
              </w:rPr>
            </w:pPr>
            <w:r w:rsidRPr="006F0B37">
              <w:rPr>
                <w:rFonts w:ascii="Calibri" w:hAnsi="Calibri"/>
                <w:color w:val="002060"/>
                <w:sz w:val="24"/>
                <w:szCs w:val="24"/>
              </w:rPr>
              <w:t>Індекс обороту</w:t>
            </w:r>
          </w:p>
        </w:tc>
        <w:tc>
          <w:tcPr>
            <w:tcW w:w="1044" w:type="pct"/>
            <w:gridSpan w:val="2"/>
            <w:tcBorders>
              <w:top w:val="single" w:sz="4" w:space="0" w:color="auto"/>
              <w:left w:val="single" w:sz="4" w:space="0" w:color="auto"/>
              <w:bottom w:val="single" w:sz="4" w:space="0" w:color="auto"/>
              <w:right w:val="nil"/>
            </w:tcBorders>
            <w:shd w:val="clear" w:color="auto" w:fill="auto"/>
          </w:tcPr>
          <w:p w:rsidR="006F0B37" w:rsidRPr="006F0B37" w:rsidRDefault="006F0B37" w:rsidP="006F0B37">
            <w:pPr>
              <w:widowControl w:val="0"/>
              <w:spacing w:line="260" w:lineRule="exact"/>
              <w:jc w:val="center"/>
              <w:rPr>
                <w:rFonts w:ascii="Calibri" w:hAnsi="Calibri"/>
                <w:color w:val="002060"/>
                <w:sz w:val="24"/>
                <w:szCs w:val="24"/>
              </w:rPr>
            </w:pPr>
            <w:r w:rsidRPr="006F0B37">
              <w:rPr>
                <w:rFonts w:ascii="Calibri" w:hAnsi="Calibri"/>
                <w:color w:val="002060"/>
                <w:sz w:val="24"/>
                <w:szCs w:val="24"/>
              </w:rPr>
              <w:t>З нього індекс зовнішнього обороту</w:t>
            </w:r>
          </w:p>
        </w:tc>
      </w:tr>
      <w:tr w:rsidR="006F0B37" w:rsidRPr="006F0B37" w:rsidTr="00A53933">
        <w:tc>
          <w:tcPr>
            <w:tcW w:w="2380" w:type="pct"/>
            <w:gridSpan w:val="2"/>
            <w:vMerge/>
            <w:tcBorders>
              <w:left w:val="nil"/>
              <w:right w:val="single" w:sz="4" w:space="0" w:color="auto"/>
            </w:tcBorders>
            <w:shd w:val="clear" w:color="auto" w:fill="auto"/>
          </w:tcPr>
          <w:p w:rsidR="006F0B37" w:rsidRPr="006F0B37" w:rsidRDefault="006F0B37" w:rsidP="006F0B37">
            <w:pPr>
              <w:widowControl w:val="0"/>
              <w:spacing w:before="40" w:line="280" w:lineRule="exact"/>
              <w:ind w:left="425"/>
              <w:outlineLvl w:val="0"/>
              <w:rPr>
                <w:rFonts w:ascii="Calibri" w:hAnsi="Calibri"/>
                <w:color w:val="002060"/>
                <w:sz w:val="24"/>
                <w:szCs w:val="24"/>
              </w:rPr>
            </w:pPr>
          </w:p>
        </w:tc>
        <w:tc>
          <w:tcPr>
            <w:tcW w:w="517" w:type="pct"/>
            <w:gridSpan w:val="2"/>
            <w:vMerge/>
            <w:tcBorders>
              <w:left w:val="single" w:sz="4" w:space="0" w:color="auto"/>
              <w:right w:val="single" w:sz="4" w:space="0" w:color="auto"/>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p>
        </w:tc>
        <w:tc>
          <w:tcPr>
            <w:tcW w:w="2103" w:type="pct"/>
            <w:gridSpan w:val="6"/>
            <w:tcBorders>
              <w:top w:val="single" w:sz="4" w:space="0" w:color="auto"/>
              <w:left w:val="single" w:sz="4" w:space="0" w:color="auto"/>
              <w:bottom w:val="single" w:sz="4" w:space="0" w:color="auto"/>
              <w:right w:val="nil"/>
            </w:tcBorders>
            <w:shd w:val="clear" w:color="auto" w:fill="auto"/>
            <w:vAlign w:val="center"/>
          </w:tcPr>
          <w:p w:rsidR="006F0B37" w:rsidRPr="006F0B37" w:rsidRDefault="006F0B37" w:rsidP="006F0B37">
            <w:pPr>
              <w:widowControl w:val="0"/>
              <w:spacing w:line="260" w:lineRule="exact"/>
              <w:jc w:val="center"/>
              <w:rPr>
                <w:rFonts w:ascii="Calibri" w:hAnsi="Calibri"/>
                <w:color w:val="002060"/>
                <w:sz w:val="24"/>
                <w:szCs w:val="24"/>
              </w:rPr>
            </w:pPr>
            <w:r w:rsidRPr="006F0B37">
              <w:rPr>
                <w:rFonts w:ascii="Calibri" w:hAnsi="Calibri"/>
                <w:color w:val="002060"/>
                <w:sz w:val="24"/>
                <w:szCs w:val="24"/>
                <w:lang w:val="ru-RU"/>
              </w:rPr>
              <w:t xml:space="preserve">квітень </w:t>
            </w:r>
            <w:r w:rsidRPr="006F0B37">
              <w:rPr>
                <w:rFonts w:ascii="Calibri" w:hAnsi="Calibri"/>
                <w:color w:val="002060"/>
                <w:sz w:val="24"/>
                <w:szCs w:val="24"/>
              </w:rPr>
              <w:t>2020 до</w:t>
            </w:r>
          </w:p>
        </w:tc>
      </w:tr>
      <w:tr w:rsidR="006F0B37" w:rsidRPr="006F0B37" w:rsidTr="00A53933">
        <w:tc>
          <w:tcPr>
            <w:tcW w:w="2380" w:type="pct"/>
            <w:gridSpan w:val="2"/>
            <w:vMerge/>
            <w:tcBorders>
              <w:left w:val="nil"/>
              <w:bottom w:val="single" w:sz="4" w:space="0" w:color="auto"/>
              <w:right w:val="single" w:sz="4" w:space="0" w:color="auto"/>
            </w:tcBorders>
            <w:shd w:val="clear" w:color="auto" w:fill="auto"/>
          </w:tcPr>
          <w:p w:rsidR="006F0B37" w:rsidRPr="006F0B37" w:rsidRDefault="006F0B37" w:rsidP="006F0B37">
            <w:pPr>
              <w:widowControl w:val="0"/>
              <w:spacing w:before="40" w:line="280" w:lineRule="exact"/>
              <w:ind w:left="425"/>
              <w:outlineLvl w:val="0"/>
              <w:rPr>
                <w:rFonts w:ascii="Calibri" w:hAnsi="Calibri"/>
                <w:color w:val="002060"/>
                <w:sz w:val="24"/>
                <w:szCs w:val="24"/>
              </w:rPr>
            </w:pPr>
          </w:p>
        </w:tc>
        <w:tc>
          <w:tcPr>
            <w:tcW w:w="517" w:type="pct"/>
            <w:gridSpan w:val="2"/>
            <w:vMerge/>
            <w:tcBorders>
              <w:left w:val="single" w:sz="4" w:space="0" w:color="auto"/>
              <w:bottom w:val="single" w:sz="4" w:space="0" w:color="auto"/>
              <w:right w:val="single" w:sz="4" w:space="0" w:color="auto"/>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F0B37" w:rsidRPr="006F0B37" w:rsidRDefault="006F0B37" w:rsidP="006F0B37">
            <w:pPr>
              <w:widowControl w:val="0"/>
              <w:spacing w:line="240" w:lineRule="exact"/>
              <w:jc w:val="center"/>
              <w:rPr>
                <w:rFonts w:ascii="Calibri" w:hAnsi="Calibri"/>
                <w:color w:val="002060"/>
                <w:sz w:val="24"/>
                <w:szCs w:val="24"/>
              </w:rPr>
            </w:pPr>
            <w:r w:rsidRPr="006F0B37">
              <w:rPr>
                <w:rFonts w:ascii="Calibri" w:hAnsi="Calibri"/>
                <w:color w:val="002060"/>
                <w:sz w:val="24"/>
                <w:szCs w:val="24"/>
                <w:lang w:val="ru-RU"/>
              </w:rPr>
              <w:t>березня</w:t>
            </w:r>
            <w:r w:rsidRPr="006F0B37">
              <w:rPr>
                <w:rFonts w:ascii="Calibri" w:hAnsi="Calibri"/>
                <w:color w:val="002060"/>
                <w:sz w:val="24"/>
                <w:szCs w:val="24"/>
              </w:rPr>
              <w:t xml:space="preserve"> 20</w:t>
            </w:r>
            <w:r w:rsidRPr="006F0B37">
              <w:rPr>
                <w:rFonts w:ascii="Calibri" w:hAnsi="Calibri"/>
                <w:color w:val="002060"/>
                <w:sz w:val="24"/>
                <w:szCs w:val="24"/>
                <w:lang w:val="ru-RU"/>
              </w:rPr>
              <w:t>20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6F0B37" w:rsidRPr="006F0B37" w:rsidRDefault="006F0B37" w:rsidP="006F0B37">
            <w:pPr>
              <w:widowControl w:val="0"/>
              <w:spacing w:line="260" w:lineRule="exact"/>
              <w:jc w:val="center"/>
              <w:rPr>
                <w:rFonts w:ascii="Calibri" w:hAnsi="Calibri"/>
                <w:color w:val="002060"/>
                <w:sz w:val="24"/>
                <w:szCs w:val="24"/>
              </w:rPr>
            </w:pPr>
            <w:r w:rsidRPr="006F0B37">
              <w:rPr>
                <w:rFonts w:ascii="Calibri" w:hAnsi="Calibri"/>
                <w:color w:val="002060"/>
                <w:sz w:val="24"/>
                <w:szCs w:val="24"/>
              </w:rPr>
              <w:t>квітня 2019</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6F0B37" w:rsidRPr="006F0B37" w:rsidRDefault="006F0B37" w:rsidP="006F0B37">
            <w:pPr>
              <w:widowControl w:val="0"/>
              <w:spacing w:line="240" w:lineRule="exact"/>
              <w:jc w:val="center"/>
              <w:rPr>
                <w:rFonts w:ascii="Calibri" w:hAnsi="Calibri"/>
                <w:color w:val="002060"/>
                <w:sz w:val="24"/>
                <w:szCs w:val="24"/>
              </w:rPr>
            </w:pPr>
            <w:r w:rsidRPr="006F0B37">
              <w:rPr>
                <w:rFonts w:ascii="Calibri" w:hAnsi="Calibri"/>
                <w:color w:val="002060"/>
                <w:sz w:val="24"/>
                <w:szCs w:val="24"/>
                <w:lang w:val="ru-RU"/>
              </w:rPr>
              <w:t>березня</w:t>
            </w:r>
            <w:r w:rsidRPr="006F0B37">
              <w:rPr>
                <w:rFonts w:ascii="Calibri" w:hAnsi="Calibri"/>
                <w:color w:val="002060"/>
                <w:sz w:val="24"/>
                <w:szCs w:val="24"/>
              </w:rPr>
              <w:t>20</w:t>
            </w:r>
            <w:r w:rsidRPr="006F0B37">
              <w:rPr>
                <w:rFonts w:ascii="Calibri" w:hAnsi="Calibri"/>
                <w:color w:val="002060"/>
                <w:sz w:val="24"/>
                <w:szCs w:val="24"/>
                <w:lang w:val="ru-RU"/>
              </w:rPr>
              <w:t>20</w:t>
            </w:r>
          </w:p>
        </w:tc>
        <w:tc>
          <w:tcPr>
            <w:tcW w:w="447" w:type="pct"/>
            <w:tcBorders>
              <w:top w:val="single" w:sz="4" w:space="0" w:color="auto"/>
              <w:left w:val="single" w:sz="4" w:space="0" w:color="auto"/>
              <w:bottom w:val="single" w:sz="4" w:space="0" w:color="auto"/>
              <w:right w:val="nil"/>
            </w:tcBorders>
            <w:shd w:val="clear" w:color="auto" w:fill="auto"/>
            <w:vAlign w:val="center"/>
          </w:tcPr>
          <w:p w:rsidR="006F0B37" w:rsidRPr="006F0B37" w:rsidRDefault="006F0B37" w:rsidP="006F0B37">
            <w:pPr>
              <w:widowControl w:val="0"/>
              <w:spacing w:line="260" w:lineRule="exact"/>
              <w:jc w:val="center"/>
              <w:rPr>
                <w:rFonts w:ascii="Calibri" w:hAnsi="Calibri"/>
                <w:color w:val="002060"/>
                <w:sz w:val="24"/>
                <w:szCs w:val="24"/>
              </w:rPr>
            </w:pPr>
            <w:r w:rsidRPr="006F0B37">
              <w:rPr>
                <w:rFonts w:ascii="Calibri" w:hAnsi="Calibri"/>
                <w:color w:val="002060"/>
                <w:sz w:val="24"/>
                <w:szCs w:val="24"/>
              </w:rPr>
              <w:t>квітня 2019</w:t>
            </w:r>
          </w:p>
        </w:tc>
      </w:tr>
      <w:tr w:rsidR="006F0B37" w:rsidRPr="006F0B37" w:rsidTr="00A53933">
        <w:tc>
          <w:tcPr>
            <w:tcW w:w="2380" w:type="pct"/>
            <w:gridSpan w:val="2"/>
            <w:tcBorders>
              <w:top w:val="single" w:sz="4" w:space="0" w:color="auto"/>
              <w:left w:val="nil"/>
              <w:bottom w:val="nil"/>
              <w:right w:val="nil"/>
            </w:tcBorders>
            <w:shd w:val="clear" w:color="auto" w:fill="auto"/>
          </w:tcPr>
          <w:p w:rsidR="006F0B37" w:rsidRPr="006F0B37" w:rsidRDefault="006F0B37" w:rsidP="006D358E">
            <w:pPr>
              <w:widowControl w:val="0"/>
              <w:spacing w:before="120" w:line="280" w:lineRule="exact"/>
              <w:ind w:left="425"/>
              <w:outlineLvl w:val="0"/>
              <w:rPr>
                <w:rFonts w:ascii="Calibri" w:hAnsi="Calibri"/>
                <w:color w:val="002060"/>
                <w:sz w:val="24"/>
                <w:szCs w:val="24"/>
              </w:rPr>
            </w:pPr>
            <w:r w:rsidRPr="006F0B37">
              <w:rPr>
                <w:rFonts w:ascii="Calibri" w:hAnsi="Calibri"/>
                <w:color w:val="002060"/>
                <w:sz w:val="24"/>
                <w:szCs w:val="24"/>
              </w:rPr>
              <w:t>виробництво автотранспортних засобів, причепів і напівпричепів та інших транспортних засобів</w:t>
            </w:r>
          </w:p>
        </w:tc>
        <w:tc>
          <w:tcPr>
            <w:tcW w:w="517" w:type="pct"/>
            <w:gridSpan w:val="2"/>
            <w:tcBorders>
              <w:top w:val="single" w:sz="4" w:space="0" w:color="auto"/>
              <w:left w:val="nil"/>
              <w:bottom w:val="nil"/>
              <w:right w:val="nil"/>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r w:rsidRPr="006F0B37">
              <w:rPr>
                <w:rFonts w:ascii="Calibri" w:hAnsi="Calibri"/>
                <w:color w:val="002060"/>
                <w:sz w:val="24"/>
                <w:szCs w:val="24"/>
              </w:rPr>
              <w:t>29, 30</w:t>
            </w:r>
          </w:p>
        </w:tc>
        <w:tc>
          <w:tcPr>
            <w:tcW w:w="597" w:type="pct"/>
            <w:gridSpan w:val="2"/>
            <w:tcBorders>
              <w:top w:val="single" w:sz="4" w:space="0" w:color="auto"/>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95,4</w:t>
            </w:r>
          </w:p>
        </w:tc>
        <w:tc>
          <w:tcPr>
            <w:tcW w:w="462" w:type="pct"/>
            <w:gridSpan w:val="2"/>
            <w:tcBorders>
              <w:top w:val="single" w:sz="4" w:space="0" w:color="auto"/>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83,0</w:t>
            </w:r>
          </w:p>
        </w:tc>
        <w:tc>
          <w:tcPr>
            <w:tcW w:w="597" w:type="pct"/>
            <w:tcBorders>
              <w:top w:val="single" w:sz="4" w:space="0" w:color="auto"/>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70,5</w:t>
            </w:r>
          </w:p>
        </w:tc>
        <w:tc>
          <w:tcPr>
            <w:tcW w:w="447" w:type="pct"/>
            <w:tcBorders>
              <w:top w:val="single" w:sz="4" w:space="0" w:color="auto"/>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64,8</w:t>
            </w:r>
          </w:p>
        </w:tc>
      </w:tr>
      <w:tr w:rsidR="006F0B37" w:rsidRPr="006F0B37" w:rsidTr="00A53933">
        <w:tc>
          <w:tcPr>
            <w:tcW w:w="2380" w:type="pct"/>
            <w:gridSpan w:val="2"/>
            <w:tcBorders>
              <w:top w:val="nil"/>
              <w:left w:val="nil"/>
              <w:bottom w:val="nil"/>
              <w:right w:val="nil"/>
            </w:tcBorders>
            <w:shd w:val="clear" w:color="auto" w:fill="auto"/>
          </w:tcPr>
          <w:p w:rsidR="006F0B37" w:rsidRPr="006F0B37" w:rsidRDefault="006F0B37" w:rsidP="006F0B37">
            <w:pPr>
              <w:widowControl w:val="0"/>
              <w:spacing w:before="40" w:line="280" w:lineRule="exact"/>
              <w:ind w:left="284"/>
              <w:outlineLvl w:val="0"/>
              <w:rPr>
                <w:rFonts w:ascii="Calibri" w:hAnsi="Calibri"/>
                <w:color w:val="002060"/>
                <w:sz w:val="24"/>
                <w:szCs w:val="24"/>
              </w:rPr>
            </w:pPr>
            <w:r w:rsidRPr="006F0B37">
              <w:rPr>
                <w:rFonts w:ascii="Calibri" w:hAnsi="Calibri"/>
                <w:color w:val="002060"/>
                <w:sz w:val="24"/>
                <w:szCs w:val="24"/>
              </w:rPr>
              <w:t>Виробництво меблів, іншої продукції; ремонт і монтаж  машин і устатковання</w:t>
            </w:r>
          </w:p>
        </w:tc>
        <w:tc>
          <w:tcPr>
            <w:tcW w:w="517" w:type="pct"/>
            <w:gridSpan w:val="2"/>
            <w:tcBorders>
              <w:top w:val="nil"/>
              <w:left w:val="nil"/>
              <w:bottom w:val="nil"/>
              <w:right w:val="nil"/>
            </w:tcBorders>
            <w:vAlign w:val="bottom"/>
          </w:tcPr>
          <w:p w:rsidR="006F0B37" w:rsidRPr="006F0B37" w:rsidRDefault="006F0B37" w:rsidP="006F0B37">
            <w:pPr>
              <w:widowControl w:val="0"/>
              <w:spacing w:before="80" w:after="40" w:line="244" w:lineRule="exact"/>
              <w:jc w:val="center"/>
              <w:rPr>
                <w:rFonts w:ascii="Calibri" w:hAnsi="Calibri"/>
                <w:color w:val="002060"/>
                <w:sz w:val="24"/>
                <w:szCs w:val="24"/>
              </w:rPr>
            </w:pPr>
            <w:r w:rsidRPr="006F0B37">
              <w:rPr>
                <w:rFonts w:ascii="Calibri" w:hAnsi="Calibri"/>
                <w:color w:val="002060"/>
                <w:sz w:val="24"/>
                <w:szCs w:val="24"/>
              </w:rPr>
              <w:t>31-33</w:t>
            </w: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87,2</w:t>
            </w:r>
          </w:p>
        </w:tc>
        <w:tc>
          <w:tcPr>
            <w:tcW w:w="462"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84,2</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101,5</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83,6</w:t>
            </w:r>
          </w:p>
        </w:tc>
      </w:tr>
      <w:tr w:rsidR="006F0B37" w:rsidRPr="006F0B37" w:rsidTr="00A53933">
        <w:tc>
          <w:tcPr>
            <w:tcW w:w="575" w:type="pct"/>
            <w:tcBorders>
              <w:top w:val="nil"/>
              <w:left w:val="nil"/>
              <w:bottom w:val="nil"/>
              <w:right w:val="nil"/>
            </w:tcBorders>
          </w:tcPr>
          <w:p w:rsidR="006F0B37" w:rsidRPr="006F0B37" w:rsidRDefault="006F0B37" w:rsidP="006F0B37">
            <w:pPr>
              <w:widowControl w:val="0"/>
              <w:spacing w:before="80" w:after="40" w:line="244" w:lineRule="exact"/>
              <w:jc w:val="center"/>
              <w:rPr>
                <w:rFonts w:ascii="Calibri" w:hAnsi="Calibri"/>
                <w:b/>
                <w:color w:val="002060"/>
                <w:sz w:val="24"/>
                <w:szCs w:val="24"/>
              </w:rPr>
            </w:pPr>
          </w:p>
        </w:tc>
        <w:tc>
          <w:tcPr>
            <w:tcW w:w="4425" w:type="pct"/>
            <w:gridSpan w:val="9"/>
            <w:tcBorders>
              <w:top w:val="nil"/>
              <w:left w:val="nil"/>
              <w:bottom w:val="nil"/>
              <w:right w:val="nil"/>
            </w:tcBorders>
            <w:shd w:val="clear" w:color="auto" w:fill="auto"/>
          </w:tcPr>
          <w:p w:rsidR="006F0B37" w:rsidRPr="006F0B37" w:rsidRDefault="006F0B37" w:rsidP="006F0B37">
            <w:pPr>
              <w:widowControl w:val="0"/>
              <w:spacing w:before="80" w:after="40" w:line="244" w:lineRule="exact"/>
              <w:jc w:val="center"/>
              <w:rPr>
                <w:rFonts w:ascii="Calibri" w:hAnsi="Calibri"/>
                <w:b/>
                <w:color w:val="002060"/>
                <w:sz w:val="24"/>
                <w:szCs w:val="24"/>
              </w:rPr>
            </w:pPr>
            <w:r w:rsidRPr="006F0B37">
              <w:rPr>
                <w:rFonts w:ascii="Calibri" w:hAnsi="Calibri"/>
                <w:b/>
                <w:color w:val="002060"/>
                <w:sz w:val="24"/>
                <w:szCs w:val="24"/>
              </w:rPr>
              <w:t>за основними промисловими групами</w:t>
            </w:r>
          </w:p>
        </w:tc>
      </w:tr>
      <w:tr w:rsidR="006F0B37" w:rsidRPr="006F0B37" w:rsidTr="00A53933">
        <w:tc>
          <w:tcPr>
            <w:tcW w:w="2380" w:type="pct"/>
            <w:gridSpan w:val="2"/>
            <w:tcBorders>
              <w:top w:val="nil"/>
              <w:left w:val="nil"/>
              <w:bottom w:val="nil"/>
              <w:right w:val="nil"/>
            </w:tcBorders>
            <w:shd w:val="clear" w:color="auto" w:fill="auto"/>
          </w:tcPr>
          <w:p w:rsidR="006F0B37" w:rsidRPr="006F0B37" w:rsidRDefault="006F0B37" w:rsidP="006F0B37">
            <w:pPr>
              <w:widowControl w:val="0"/>
              <w:spacing w:before="80" w:line="240" w:lineRule="exact"/>
              <w:rPr>
                <w:rFonts w:ascii="Calibri" w:hAnsi="Calibri"/>
                <w:color w:val="002060"/>
                <w:sz w:val="24"/>
                <w:szCs w:val="24"/>
              </w:rPr>
            </w:pPr>
            <w:r w:rsidRPr="006F0B37">
              <w:rPr>
                <w:rFonts w:ascii="Calibri" w:hAnsi="Calibri"/>
                <w:color w:val="002060"/>
                <w:sz w:val="24"/>
                <w:szCs w:val="24"/>
              </w:rPr>
              <w:t>Товари проміжного споживання</w:t>
            </w:r>
          </w:p>
        </w:tc>
        <w:tc>
          <w:tcPr>
            <w:tcW w:w="517" w:type="pct"/>
            <w:gridSpan w:val="2"/>
            <w:tcBorders>
              <w:top w:val="nil"/>
              <w:left w:val="nil"/>
              <w:bottom w:val="nil"/>
              <w:right w:val="nil"/>
            </w:tcBorders>
          </w:tcPr>
          <w:p w:rsidR="006F0B37" w:rsidRPr="006F0B37" w:rsidRDefault="006F0B37" w:rsidP="006F0B37">
            <w:pPr>
              <w:widowControl w:val="0"/>
              <w:spacing w:before="80" w:after="40" w:line="244" w:lineRule="exact"/>
              <w:jc w:val="right"/>
              <w:rPr>
                <w:rFonts w:ascii="Calibri" w:hAnsi="Calibri"/>
                <w:color w:val="002060"/>
                <w:sz w:val="24"/>
                <w:szCs w:val="24"/>
              </w:rPr>
            </w:pP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86,9</w:t>
            </w:r>
          </w:p>
        </w:tc>
        <w:tc>
          <w:tcPr>
            <w:tcW w:w="462"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79,4</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88,1</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87,1</w:t>
            </w:r>
          </w:p>
        </w:tc>
      </w:tr>
      <w:tr w:rsidR="006F0B37" w:rsidRPr="006F0B37" w:rsidTr="00A53933">
        <w:tc>
          <w:tcPr>
            <w:tcW w:w="2380" w:type="pct"/>
            <w:gridSpan w:val="2"/>
            <w:tcBorders>
              <w:top w:val="nil"/>
              <w:left w:val="nil"/>
              <w:bottom w:val="nil"/>
              <w:right w:val="nil"/>
            </w:tcBorders>
            <w:shd w:val="clear" w:color="auto" w:fill="auto"/>
          </w:tcPr>
          <w:p w:rsidR="006F0B37" w:rsidRPr="006F0B37" w:rsidRDefault="006F0B37" w:rsidP="006F0B37">
            <w:pPr>
              <w:widowControl w:val="0"/>
              <w:spacing w:before="80" w:line="240" w:lineRule="exact"/>
              <w:rPr>
                <w:rFonts w:ascii="Calibri" w:hAnsi="Calibri"/>
                <w:color w:val="002060"/>
                <w:sz w:val="24"/>
                <w:szCs w:val="24"/>
              </w:rPr>
            </w:pPr>
            <w:r w:rsidRPr="006F0B37">
              <w:rPr>
                <w:rFonts w:ascii="Calibri" w:hAnsi="Calibri"/>
                <w:color w:val="002060"/>
                <w:sz w:val="24"/>
                <w:szCs w:val="24"/>
              </w:rPr>
              <w:t>Інвестиційні товари</w:t>
            </w:r>
          </w:p>
        </w:tc>
        <w:tc>
          <w:tcPr>
            <w:tcW w:w="517" w:type="pct"/>
            <w:gridSpan w:val="2"/>
            <w:tcBorders>
              <w:top w:val="nil"/>
              <w:left w:val="nil"/>
              <w:bottom w:val="nil"/>
              <w:right w:val="nil"/>
            </w:tcBorders>
          </w:tcPr>
          <w:p w:rsidR="006F0B37" w:rsidRPr="006F0B37" w:rsidRDefault="006F0B37" w:rsidP="006F0B37">
            <w:pPr>
              <w:widowControl w:val="0"/>
              <w:spacing w:before="80" w:after="40" w:line="244" w:lineRule="exact"/>
              <w:jc w:val="right"/>
              <w:rPr>
                <w:rFonts w:ascii="Calibri" w:hAnsi="Calibri"/>
                <w:color w:val="002060"/>
                <w:sz w:val="24"/>
                <w:szCs w:val="24"/>
              </w:rPr>
            </w:pP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92,7</w:t>
            </w:r>
          </w:p>
        </w:tc>
        <w:tc>
          <w:tcPr>
            <w:tcW w:w="462"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86,6</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93,1</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93,6</w:t>
            </w:r>
          </w:p>
        </w:tc>
      </w:tr>
      <w:tr w:rsidR="006F0B37" w:rsidRPr="006F0B37" w:rsidTr="00A53933">
        <w:tc>
          <w:tcPr>
            <w:tcW w:w="2380" w:type="pct"/>
            <w:gridSpan w:val="2"/>
            <w:tcBorders>
              <w:top w:val="nil"/>
              <w:left w:val="nil"/>
              <w:bottom w:val="nil"/>
              <w:right w:val="nil"/>
            </w:tcBorders>
            <w:shd w:val="clear" w:color="auto" w:fill="auto"/>
          </w:tcPr>
          <w:p w:rsidR="006F0B37" w:rsidRPr="006F0B37" w:rsidRDefault="006F0B37" w:rsidP="006F0B37">
            <w:pPr>
              <w:widowControl w:val="0"/>
              <w:spacing w:before="80" w:line="240" w:lineRule="exact"/>
              <w:rPr>
                <w:rFonts w:ascii="Calibri" w:hAnsi="Calibri"/>
                <w:color w:val="002060"/>
                <w:sz w:val="24"/>
                <w:szCs w:val="24"/>
              </w:rPr>
            </w:pPr>
            <w:r w:rsidRPr="006F0B37">
              <w:rPr>
                <w:rFonts w:ascii="Calibri" w:hAnsi="Calibri"/>
                <w:color w:val="002060"/>
                <w:sz w:val="24"/>
                <w:szCs w:val="24"/>
              </w:rPr>
              <w:t>Споживчі товари короткострокового</w:t>
            </w:r>
          </w:p>
          <w:p w:rsidR="006F0B37" w:rsidRPr="006F0B37" w:rsidRDefault="006F0B37" w:rsidP="006F0B37">
            <w:pPr>
              <w:widowControl w:val="0"/>
              <w:spacing w:before="80" w:line="240" w:lineRule="exact"/>
              <w:rPr>
                <w:rFonts w:ascii="Calibri" w:hAnsi="Calibri"/>
                <w:color w:val="002060"/>
                <w:sz w:val="24"/>
                <w:szCs w:val="24"/>
              </w:rPr>
            </w:pPr>
            <w:r w:rsidRPr="006F0B37">
              <w:rPr>
                <w:rFonts w:ascii="Calibri" w:hAnsi="Calibri"/>
                <w:color w:val="002060"/>
                <w:sz w:val="24"/>
                <w:szCs w:val="24"/>
              </w:rPr>
              <w:t>використання</w:t>
            </w:r>
          </w:p>
        </w:tc>
        <w:tc>
          <w:tcPr>
            <w:tcW w:w="517" w:type="pct"/>
            <w:gridSpan w:val="2"/>
            <w:tcBorders>
              <w:top w:val="nil"/>
              <w:left w:val="nil"/>
              <w:bottom w:val="nil"/>
              <w:right w:val="nil"/>
            </w:tcBorders>
          </w:tcPr>
          <w:p w:rsidR="006F0B37" w:rsidRPr="006F0B37" w:rsidRDefault="006F0B37" w:rsidP="006F0B37">
            <w:pPr>
              <w:widowControl w:val="0"/>
              <w:spacing w:before="80" w:after="40" w:line="244" w:lineRule="exact"/>
              <w:jc w:val="right"/>
              <w:rPr>
                <w:rFonts w:ascii="Calibri" w:hAnsi="Calibri"/>
                <w:color w:val="002060"/>
                <w:sz w:val="24"/>
                <w:szCs w:val="24"/>
              </w:rPr>
            </w:pP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91,8</w:t>
            </w:r>
          </w:p>
        </w:tc>
        <w:tc>
          <w:tcPr>
            <w:tcW w:w="462"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97,3</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106,4</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123,8</w:t>
            </w:r>
          </w:p>
        </w:tc>
      </w:tr>
      <w:tr w:rsidR="006F0B37" w:rsidRPr="006F0B37" w:rsidTr="00A53933">
        <w:tc>
          <w:tcPr>
            <w:tcW w:w="2380" w:type="pct"/>
            <w:gridSpan w:val="2"/>
            <w:tcBorders>
              <w:top w:val="nil"/>
              <w:left w:val="nil"/>
              <w:bottom w:val="nil"/>
              <w:right w:val="nil"/>
            </w:tcBorders>
            <w:shd w:val="clear" w:color="auto" w:fill="auto"/>
          </w:tcPr>
          <w:p w:rsidR="006F0B37" w:rsidRPr="006F0B37" w:rsidRDefault="006F0B37" w:rsidP="006F0B37">
            <w:pPr>
              <w:widowControl w:val="0"/>
              <w:spacing w:before="80" w:line="240" w:lineRule="exact"/>
              <w:rPr>
                <w:rFonts w:ascii="Calibri" w:hAnsi="Calibri"/>
                <w:color w:val="002060"/>
                <w:sz w:val="24"/>
                <w:szCs w:val="24"/>
              </w:rPr>
            </w:pPr>
            <w:r w:rsidRPr="006F0B37">
              <w:rPr>
                <w:rFonts w:ascii="Calibri" w:hAnsi="Calibri"/>
                <w:color w:val="002060"/>
                <w:sz w:val="24"/>
                <w:szCs w:val="24"/>
              </w:rPr>
              <w:t>Споживчі товари тривалого використання</w:t>
            </w:r>
          </w:p>
        </w:tc>
        <w:tc>
          <w:tcPr>
            <w:tcW w:w="517" w:type="pct"/>
            <w:gridSpan w:val="2"/>
            <w:tcBorders>
              <w:top w:val="nil"/>
              <w:left w:val="nil"/>
              <w:bottom w:val="nil"/>
              <w:right w:val="nil"/>
            </w:tcBorders>
          </w:tcPr>
          <w:p w:rsidR="006F0B37" w:rsidRPr="006F0B37" w:rsidRDefault="006F0B37" w:rsidP="006F0B37">
            <w:pPr>
              <w:widowControl w:val="0"/>
              <w:spacing w:before="80" w:after="40" w:line="244" w:lineRule="exact"/>
              <w:jc w:val="right"/>
              <w:rPr>
                <w:rFonts w:ascii="Calibri" w:hAnsi="Calibri"/>
                <w:color w:val="002060"/>
                <w:sz w:val="24"/>
                <w:szCs w:val="24"/>
              </w:rPr>
            </w:pP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61,1</w:t>
            </w:r>
          </w:p>
        </w:tc>
        <w:tc>
          <w:tcPr>
            <w:tcW w:w="462"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66,3</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65,4</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66,5</w:t>
            </w:r>
          </w:p>
        </w:tc>
      </w:tr>
      <w:tr w:rsidR="006F0B37" w:rsidRPr="006F0B37" w:rsidTr="00A53933">
        <w:tc>
          <w:tcPr>
            <w:tcW w:w="2380" w:type="pct"/>
            <w:gridSpan w:val="2"/>
            <w:tcBorders>
              <w:top w:val="nil"/>
              <w:left w:val="nil"/>
              <w:bottom w:val="nil"/>
              <w:right w:val="nil"/>
            </w:tcBorders>
            <w:shd w:val="clear" w:color="auto" w:fill="auto"/>
          </w:tcPr>
          <w:p w:rsidR="006F0B37" w:rsidRPr="006F0B37" w:rsidRDefault="006F0B37" w:rsidP="006F0B37">
            <w:pPr>
              <w:widowControl w:val="0"/>
              <w:spacing w:before="80" w:line="240" w:lineRule="exact"/>
              <w:rPr>
                <w:rFonts w:ascii="Calibri" w:hAnsi="Calibri"/>
                <w:color w:val="002060"/>
                <w:sz w:val="24"/>
                <w:szCs w:val="24"/>
              </w:rPr>
            </w:pPr>
            <w:r w:rsidRPr="006F0B37">
              <w:rPr>
                <w:rFonts w:ascii="Calibri" w:hAnsi="Calibri"/>
                <w:color w:val="002060"/>
                <w:sz w:val="24"/>
                <w:szCs w:val="24"/>
              </w:rPr>
              <w:t xml:space="preserve">Енергія </w:t>
            </w:r>
          </w:p>
        </w:tc>
        <w:tc>
          <w:tcPr>
            <w:tcW w:w="517" w:type="pct"/>
            <w:gridSpan w:val="2"/>
            <w:tcBorders>
              <w:top w:val="nil"/>
              <w:left w:val="nil"/>
              <w:bottom w:val="nil"/>
              <w:right w:val="nil"/>
            </w:tcBorders>
          </w:tcPr>
          <w:p w:rsidR="006F0B37" w:rsidRPr="006F0B37" w:rsidRDefault="006F0B37" w:rsidP="006F0B37">
            <w:pPr>
              <w:widowControl w:val="0"/>
              <w:spacing w:before="80" w:after="40" w:line="244" w:lineRule="exact"/>
              <w:jc w:val="right"/>
              <w:rPr>
                <w:rFonts w:ascii="Calibri" w:hAnsi="Calibri"/>
                <w:color w:val="002060"/>
                <w:sz w:val="24"/>
                <w:szCs w:val="24"/>
              </w:rPr>
            </w:pPr>
          </w:p>
        </w:tc>
        <w:tc>
          <w:tcPr>
            <w:tcW w:w="597"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66,9</w:t>
            </w:r>
          </w:p>
        </w:tc>
        <w:tc>
          <w:tcPr>
            <w:tcW w:w="462" w:type="pct"/>
            <w:gridSpan w:val="2"/>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50,8</w:t>
            </w:r>
          </w:p>
        </w:tc>
        <w:tc>
          <w:tcPr>
            <w:tcW w:w="59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89,6</w:t>
            </w:r>
          </w:p>
        </w:tc>
        <w:tc>
          <w:tcPr>
            <w:tcW w:w="447" w:type="pct"/>
            <w:tcBorders>
              <w:top w:val="nil"/>
              <w:left w:val="nil"/>
              <w:bottom w:val="nil"/>
              <w:right w:val="nil"/>
            </w:tcBorders>
            <w:shd w:val="clear" w:color="auto" w:fill="auto"/>
            <w:vAlign w:val="bottom"/>
          </w:tcPr>
          <w:p w:rsidR="006F0B37" w:rsidRPr="006F0B37" w:rsidRDefault="006F0B37" w:rsidP="006F0B37">
            <w:pPr>
              <w:widowControl w:val="0"/>
              <w:spacing w:before="80" w:after="40" w:line="240" w:lineRule="exact"/>
              <w:jc w:val="right"/>
              <w:rPr>
                <w:rFonts w:ascii="Calibri" w:hAnsi="Calibri"/>
                <w:color w:val="002060"/>
                <w:sz w:val="24"/>
                <w:szCs w:val="24"/>
              </w:rPr>
            </w:pPr>
            <w:r w:rsidRPr="006F0B37">
              <w:rPr>
                <w:rFonts w:ascii="Calibri" w:hAnsi="Calibri"/>
                <w:color w:val="002060"/>
                <w:sz w:val="24"/>
                <w:szCs w:val="24"/>
              </w:rPr>
              <w:t>43,4</w:t>
            </w:r>
          </w:p>
        </w:tc>
      </w:tr>
    </w:tbl>
    <w:p w:rsidR="006F0B37" w:rsidRPr="006F0B37" w:rsidRDefault="006F0B37" w:rsidP="006F0B37">
      <w:pPr>
        <w:widowControl w:val="0"/>
        <w:ind w:firstLine="567"/>
        <w:jc w:val="both"/>
        <w:rPr>
          <w:rFonts w:ascii="Calibri" w:hAnsi="Calibri"/>
          <w:color w:val="002060"/>
          <w:kern w:val="2"/>
          <w:sz w:val="27"/>
          <w:szCs w:val="27"/>
        </w:rPr>
      </w:pPr>
    </w:p>
    <w:p w:rsidR="006F0B37" w:rsidRPr="006F0B37" w:rsidRDefault="006F0B37" w:rsidP="006F0B37">
      <w:pPr>
        <w:widowControl w:val="0"/>
        <w:jc w:val="center"/>
        <w:outlineLvl w:val="0"/>
        <w:rPr>
          <w:rFonts w:ascii="Calibri" w:hAnsi="Calibri"/>
          <w:b/>
          <w:bCs/>
          <w:sz w:val="28"/>
          <w:szCs w:val="28"/>
        </w:rPr>
      </w:pPr>
    </w:p>
    <w:p w:rsidR="006F0B37" w:rsidRPr="006F0B37" w:rsidRDefault="006F0B37" w:rsidP="006F0B37">
      <w:pPr>
        <w:widowControl w:val="0"/>
      </w:pPr>
    </w:p>
    <w:p w:rsidR="006F0B37" w:rsidRPr="006F0B37" w:rsidRDefault="006F0B37" w:rsidP="00726B93">
      <w:pPr>
        <w:tabs>
          <w:tab w:val="left" w:pos="9356"/>
        </w:tabs>
        <w:rPr>
          <w:rFonts w:asciiTheme="minorHAnsi" w:hAnsiTheme="minorHAnsi" w:cstheme="minorHAnsi"/>
          <w:color w:val="002060"/>
          <w:sz w:val="24"/>
          <w:szCs w:val="24"/>
        </w:rPr>
      </w:pPr>
    </w:p>
    <w:p w:rsidR="0090560D" w:rsidRDefault="0090560D"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p w:rsidR="006D358E" w:rsidRDefault="006D358E" w:rsidP="0090560D">
      <w:pPr>
        <w:widowControl w:val="0"/>
        <w:jc w:val="center"/>
        <w:outlineLvl w:val="0"/>
        <w:rPr>
          <w:rFonts w:ascii="Calibri" w:hAnsi="Calibri"/>
          <w:b/>
          <w:bCs/>
          <w:sz w:val="28"/>
          <w:szCs w:val="28"/>
        </w:rPr>
      </w:pPr>
    </w:p>
    <w:p w:rsidR="006D358E" w:rsidRDefault="006D358E" w:rsidP="0090560D">
      <w:pPr>
        <w:widowControl w:val="0"/>
        <w:jc w:val="center"/>
        <w:outlineLvl w:val="0"/>
        <w:rPr>
          <w:rFonts w:ascii="Calibri" w:hAnsi="Calibri"/>
          <w:b/>
          <w:bCs/>
          <w:sz w:val="28"/>
          <w:szCs w:val="28"/>
        </w:rPr>
      </w:pPr>
    </w:p>
    <w:p w:rsidR="006D358E" w:rsidRDefault="006D358E" w:rsidP="0090560D">
      <w:pPr>
        <w:widowControl w:val="0"/>
        <w:jc w:val="center"/>
        <w:outlineLvl w:val="0"/>
        <w:rPr>
          <w:rFonts w:ascii="Calibri" w:hAnsi="Calibri"/>
          <w:b/>
          <w:bCs/>
          <w:sz w:val="28"/>
          <w:szCs w:val="28"/>
        </w:rPr>
      </w:pPr>
    </w:p>
    <w:p w:rsidR="00BC7818" w:rsidRDefault="00BC7818" w:rsidP="0090560D">
      <w:pPr>
        <w:widowControl w:val="0"/>
        <w:jc w:val="center"/>
        <w:outlineLvl w:val="0"/>
        <w:rPr>
          <w:rFonts w:ascii="Calibri" w:hAnsi="Calibri"/>
          <w:b/>
          <w:bCs/>
          <w:sz w:val="28"/>
          <w:szCs w:val="28"/>
        </w:rPr>
      </w:pPr>
    </w:p>
    <w:tbl>
      <w:tblPr>
        <w:tblW w:w="9498" w:type="dxa"/>
        <w:tblInd w:w="-5" w:type="dxa"/>
        <w:tblBorders>
          <w:top w:val="single" w:sz="4" w:space="0" w:color="auto"/>
          <w:left w:val="single" w:sz="4" w:space="0" w:color="339966"/>
          <w:bottom w:val="single" w:sz="4" w:space="0" w:color="auto"/>
          <w:right w:val="single" w:sz="4" w:space="0" w:color="339966"/>
        </w:tblBorders>
        <w:shd w:val="clear" w:color="auto" w:fill="5CA157"/>
        <w:tblLook w:val="04A0" w:firstRow="1" w:lastRow="0" w:firstColumn="1" w:lastColumn="0" w:noHBand="0" w:noVBand="1"/>
      </w:tblPr>
      <w:tblGrid>
        <w:gridCol w:w="1247"/>
        <w:gridCol w:w="8251"/>
      </w:tblGrid>
      <w:tr w:rsidR="00691B0A" w:rsidRPr="00271BDA" w:rsidTr="00212CA4">
        <w:trPr>
          <w:trHeight w:val="693"/>
        </w:trPr>
        <w:tc>
          <w:tcPr>
            <w:tcW w:w="1247" w:type="dxa"/>
            <w:tcBorders>
              <w:top w:val="single" w:sz="4" w:space="0" w:color="808080"/>
              <w:bottom w:val="single" w:sz="4" w:space="0" w:color="808080"/>
              <w:right w:val="single" w:sz="4" w:space="0" w:color="808080"/>
            </w:tcBorders>
            <w:shd w:val="clear" w:color="auto" w:fill="5CA157"/>
            <w:vAlign w:val="center"/>
          </w:tcPr>
          <w:p w:rsidR="00691B0A" w:rsidRPr="00271BDA" w:rsidRDefault="009B2D82" w:rsidP="00F5102F">
            <w:pPr>
              <w:spacing w:before="120" w:after="12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45440" behindDoc="0" locked="0" layoutInCell="1" allowOverlap="1" wp14:anchorId="13C62078" wp14:editId="68D56A2E">
                  <wp:simplePos x="0" y="0"/>
                  <wp:positionH relativeFrom="column">
                    <wp:posOffset>17145</wp:posOffset>
                  </wp:positionH>
                  <wp:positionV relativeFrom="paragraph">
                    <wp:posOffset>79375</wp:posOffset>
                  </wp:positionV>
                  <wp:extent cx="635635" cy="494030"/>
                  <wp:effectExtent l="0" t="0" r="0" b="1270"/>
                  <wp:wrapNone/>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5635" cy="4940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91B0A" w:rsidRPr="00271BDA" w:rsidRDefault="00691B0A" w:rsidP="00F5102F">
            <w:pPr>
              <w:spacing w:before="120" w:after="120"/>
              <w:jc w:val="center"/>
              <w:rPr>
                <w:rFonts w:ascii="Calibri" w:hAnsi="Calibri" w:cs="Arial"/>
                <w:b/>
                <w:bCs/>
                <w:color w:val="FFFFFF"/>
                <w:sz w:val="32"/>
                <w:szCs w:val="32"/>
              </w:rPr>
            </w:pPr>
          </w:p>
        </w:tc>
        <w:tc>
          <w:tcPr>
            <w:tcW w:w="8251" w:type="dxa"/>
            <w:tcBorders>
              <w:top w:val="single" w:sz="4" w:space="0" w:color="808080"/>
              <w:left w:val="single" w:sz="4" w:space="0" w:color="808080"/>
              <w:bottom w:val="single" w:sz="4" w:space="0" w:color="808080"/>
            </w:tcBorders>
            <w:shd w:val="clear" w:color="auto" w:fill="5CA157"/>
            <w:vAlign w:val="center"/>
          </w:tcPr>
          <w:p w:rsidR="00691B0A" w:rsidRPr="00271BDA" w:rsidRDefault="00691B0A" w:rsidP="00F5102F">
            <w:pPr>
              <w:spacing w:before="120" w:after="120"/>
              <w:jc w:val="center"/>
              <w:rPr>
                <w:rFonts w:ascii="Verdana" w:hAnsi="Verdana" w:cs="Arial"/>
                <w:sz w:val="24"/>
                <w:szCs w:val="24"/>
              </w:rPr>
            </w:pPr>
            <w:r w:rsidRPr="00271BDA">
              <w:rPr>
                <w:rFonts w:ascii="Calibri" w:hAnsi="Calibri" w:cs="Arial"/>
                <w:b/>
                <w:bCs/>
                <w:color w:val="FFFFFF"/>
                <w:sz w:val="32"/>
                <w:szCs w:val="32"/>
              </w:rPr>
              <w:t>СІЛЬСЬКЕ ГОСПОДАРСТВО</w:t>
            </w:r>
          </w:p>
        </w:tc>
      </w:tr>
    </w:tbl>
    <w:p w:rsidR="00691B0A" w:rsidRPr="00271BDA" w:rsidRDefault="00691B0A" w:rsidP="00D710F7">
      <w:pPr>
        <w:widowControl w:val="0"/>
        <w:spacing w:line="100" w:lineRule="exact"/>
        <w:ind w:right="142" w:firstLine="567"/>
        <w:jc w:val="both"/>
        <w:rPr>
          <w:rFonts w:ascii="Calibri" w:hAnsi="Calibri"/>
          <w:sz w:val="27"/>
          <w:szCs w:val="27"/>
        </w:rPr>
      </w:pPr>
    </w:p>
    <w:p w:rsidR="00D265B5" w:rsidRPr="00271BDA" w:rsidRDefault="00D265B5" w:rsidP="00D265B5">
      <w:pPr>
        <w:widowControl w:val="0"/>
        <w:spacing w:line="300" w:lineRule="exact"/>
        <w:ind w:firstLine="567"/>
        <w:jc w:val="both"/>
        <w:rPr>
          <w:rFonts w:ascii="Calibri" w:hAnsi="Calibri"/>
          <w:color w:val="002060"/>
          <w:sz w:val="27"/>
          <w:szCs w:val="27"/>
        </w:rPr>
      </w:pPr>
      <w:r>
        <w:rPr>
          <w:rFonts w:ascii="Calibri" w:hAnsi="Calibri"/>
          <w:color w:val="002060"/>
          <w:sz w:val="27"/>
          <w:szCs w:val="27"/>
        </w:rPr>
        <w:t>У січні–трав</w:t>
      </w:r>
      <w:r w:rsidRPr="008D7BA9">
        <w:rPr>
          <w:rFonts w:ascii="Calibri" w:hAnsi="Calibri"/>
          <w:color w:val="002060"/>
          <w:sz w:val="27"/>
          <w:szCs w:val="27"/>
        </w:rPr>
        <w:t xml:space="preserve">ні 2020р. </w:t>
      </w:r>
      <w:r w:rsidRPr="008D7BA9">
        <w:rPr>
          <w:rFonts w:ascii="Calibri" w:hAnsi="Calibri"/>
          <w:b/>
          <w:color w:val="002060"/>
          <w:sz w:val="27"/>
          <w:szCs w:val="27"/>
        </w:rPr>
        <w:t xml:space="preserve">індекс сільськогосподарської продукції </w:t>
      </w:r>
      <w:r w:rsidRPr="008D7BA9">
        <w:rPr>
          <w:rFonts w:ascii="Calibri" w:hAnsi="Calibri"/>
          <w:color w:val="002060"/>
          <w:sz w:val="27"/>
          <w:szCs w:val="27"/>
        </w:rPr>
        <w:t>порівняно із січн</w:t>
      </w:r>
      <w:r>
        <w:rPr>
          <w:rFonts w:ascii="Calibri" w:hAnsi="Calibri"/>
          <w:color w:val="002060"/>
          <w:sz w:val="27"/>
          <w:szCs w:val="27"/>
        </w:rPr>
        <w:t>ем–травнем 2019р. становив 98,0%, у т.ч. у підприємствах – 99,5</w:t>
      </w:r>
      <w:r w:rsidRPr="008D7BA9">
        <w:rPr>
          <w:rFonts w:ascii="Calibri" w:hAnsi="Calibri"/>
          <w:color w:val="002060"/>
          <w:sz w:val="27"/>
          <w:szCs w:val="27"/>
        </w:rPr>
        <w:t xml:space="preserve">%, </w:t>
      </w:r>
      <w:r>
        <w:rPr>
          <w:rFonts w:ascii="Calibri" w:hAnsi="Calibri"/>
          <w:color w:val="002060"/>
          <w:sz w:val="27"/>
          <w:szCs w:val="27"/>
        </w:rPr>
        <w:t>у господарствах населення – 96,3</w:t>
      </w:r>
      <w:r w:rsidRPr="008D7BA9">
        <w:rPr>
          <w:rFonts w:ascii="Calibri" w:hAnsi="Calibri"/>
          <w:color w:val="002060"/>
          <w:sz w:val="27"/>
          <w:szCs w:val="27"/>
        </w:rPr>
        <w:t>%. Обсяг продукції сільського господарства у фактичних цін</w:t>
      </w:r>
      <w:r>
        <w:rPr>
          <w:rFonts w:ascii="Calibri" w:hAnsi="Calibri"/>
          <w:color w:val="002060"/>
          <w:sz w:val="27"/>
          <w:szCs w:val="27"/>
        </w:rPr>
        <w:t>ах, за розрахунками, становив 105703</w:t>
      </w:r>
      <w:r w:rsidRPr="008D7BA9">
        <w:rPr>
          <w:rFonts w:ascii="Calibri" w:hAnsi="Calibri"/>
          <w:i/>
          <w:color w:val="002060"/>
          <w:sz w:val="27"/>
          <w:szCs w:val="27"/>
        </w:rPr>
        <w:t xml:space="preserve"> </w:t>
      </w:r>
      <w:r w:rsidRPr="008D7BA9">
        <w:rPr>
          <w:rFonts w:ascii="Calibri" w:hAnsi="Calibri"/>
          <w:color w:val="002060"/>
          <w:sz w:val="27"/>
          <w:szCs w:val="27"/>
        </w:rPr>
        <w:t>млн.грн.</w:t>
      </w:r>
    </w:p>
    <w:p w:rsidR="00D265B5" w:rsidRPr="00271BDA" w:rsidRDefault="00D265B5" w:rsidP="00D265B5">
      <w:pPr>
        <w:widowControl w:val="0"/>
        <w:ind w:left="-113" w:firstLine="567"/>
        <w:jc w:val="both"/>
        <w:rPr>
          <w:rFonts w:ascii="Arial" w:hAnsi="Arial" w:cs="Arial"/>
          <w:b/>
          <w:bCs/>
          <w:sz w:val="24"/>
          <w:szCs w:val="24"/>
        </w:rPr>
      </w:pPr>
    </w:p>
    <w:p w:rsidR="00D265B5" w:rsidRPr="00271BDA" w:rsidRDefault="00D265B5" w:rsidP="00D265B5">
      <w:pPr>
        <w:widowControl w:val="0"/>
        <w:ind w:left="-113"/>
        <w:jc w:val="center"/>
        <w:rPr>
          <w:rFonts w:ascii="Arial" w:hAnsi="Arial" w:cs="Arial"/>
          <w:b/>
          <w:bCs/>
          <w:color w:val="002060"/>
          <w:sz w:val="24"/>
          <w:szCs w:val="24"/>
        </w:rPr>
      </w:pPr>
      <w:r w:rsidRPr="00271BDA">
        <w:rPr>
          <w:rFonts w:ascii="Arial" w:hAnsi="Arial" w:cs="Arial"/>
          <w:b/>
          <w:bCs/>
          <w:color w:val="002060"/>
          <w:sz w:val="24"/>
          <w:szCs w:val="24"/>
        </w:rPr>
        <w:t>Індекси сільськогосподарської продукції</w:t>
      </w:r>
    </w:p>
    <w:p w:rsidR="00D265B5" w:rsidRPr="00271BDA" w:rsidRDefault="00D265B5" w:rsidP="00D265B5">
      <w:pPr>
        <w:widowControl w:val="0"/>
        <w:ind w:left="-113"/>
        <w:jc w:val="center"/>
        <w:rPr>
          <w:rFonts w:ascii="Arial" w:hAnsi="Arial" w:cs="Arial"/>
          <w:color w:val="002060"/>
          <w:sz w:val="24"/>
          <w:szCs w:val="24"/>
        </w:rPr>
      </w:pPr>
      <w:r w:rsidRPr="00271BDA">
        <w:rPr>
          <w:rFonts w:ascii="Arial" w:hAnsi="Arial" w:cs="Arial"/>
          <w:b/>
          <w:bCs/>
          <w:color w:val="002060"/>
          <w:sz w:val="24"/>
          <w:szCs w:val="24"/>
        </w:rPr>
        <w:t xml:space="preserve">у 2019–2020 роках </w:t>
      </w:r>
    </w:p>
    <w:p w:rsidR="00D265B5" w:rsidRPr="00271BDA" w:rsidRDefault="00D265B5" w:rsidP="00D265B5">
      <w:pPr>
        <w:widowControl w:val="0"/>
        <w:ind w:right="-1"/>
        <w:jc w:val="center"/>
        <w:rPr>
          <w:rFonts w:ascii="Arial" w:hAnsi="Arial" w:cs="Arial"/>
          <w:color w:val="002060"/>
          <w:sz w:val="22"/>
          <w:szCs w:val="22"/>
        </w:rPr>
      </w:pPr>
      <w:r w:rsidRPr="00271BDA">
        <w:rPr>
          <w:rFonts w:ascii="Arial" w:hAnsi="Arial" w:cs="Arial"/>
          <w:color w:val="002060"/>
          <w:sz w:val="22"/>
          <w:szCs w:val="22"/>
        </w:rPr>
        <w:t>(у % до відповідного періоду попереднього року, наростаючим підсумком)</w:t>
      </w:r>
    </w:p>
    <w:p w:rsidR="00D265B5" w:rsidRPr="00271BDA" w:rsidRDefault="00D265B5" w:rsidP="00D265B5">
      <w:pPr>
        <w:widowControl w:val="0"/>
        <w:ind w:left="-113"/>
        <w:jc w:val="center"/>
        <w:rPr>
          <w:rFonts w:ascii="Arial" w:hAnsi="Arial" w:cs="Arial"/>
          <w:b/>
          <w:bCs/>
          <w:sz w:val="24"/>
          <w:szCs w:val="24"/>
        </w:rPr>
      </w:pPr>
    </w:p>
    <w:p w:rsidR="00D265B5" w:rsidRPr="00271BDA" w:rsidRDefault="00D265B5" w:rsidP="00D265B5">
      <w:pPr>
        <w:widowControl w:val="0"/>
        <w:tabs>
          <w:tab w:val="left" w:pos="-5529"/>
        </w:tabs>
        <w:jc w:val="both"/>
        <w:rPr>
          <w:rFonts w:ascii="Calibri" w:hAnsi="Calibri"/>
          <w:color w:val="002060"/>
          <w:sz w:val="27"/>
          <w:szCs w:val="27"/>
        </w:rPr>
      </w:pPr>
      <w:r w:rsidRPr="00271BDA">
        <w:rPr>
          <w:noProof/>
          <w:sz w:val="28"/>
          <w:szCs w:val="28"/>
          <w:lang w:eastAsia="uk-UA"/>
        </w:rPr>
        <w:drawing>
          <wp:inline distT="0" distB="0" distL="0" distR="0" wp14:anchorId="4548F29A" wp14:editId="1A8FE5F3">
            <wp:extent cx="6057900" cy="2619375"/>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271BDA">
        <w:rPr>
          <w:sz w:val="28"/>
          <w:szCs w:val="28"/>
        </w:rPr>
        <w:tab/>
      </w:r>
      <w:r w:rsidRPr="00271BDA">
        <w:rPr>
          <w:rFonts w:ascii="Calibri" w:hAnsi="Calibri" w:cs="Calibri"/>
          <w:b/>
          <w:bCs/>
          <w:color w:val="002060"/>
          <w:sz w:val="27"/>
          <w:szCs w:val="27"/>
        </w:rPr>
        <w:t xml:space="preserve">Тваринництво. </w:t>
      </w:r>
      <w:r w:rsidRPr="00271BDA">
        <w:rPr>
          <w:rFonts w:ascii="Calibri" w:hAnsi="Calibri" w:cs="Calibri"/>
          <w:bCs/>
          <w:color w:val="002060"/>
          <w:sz w:val="27"/>
          <w:szCs w:val="27"/>
        </w:rPr>
        <w:t>В</w:t>
      </w:r>
      <w:r w:rsidRPr="00271BDA">
        <w:rPr>
          <w:rFonts w:ascii="Calibri" w:hAnsi="Calibri" w:cs="Calibri"/>
          <w:color w:val="002060"/>
          <w:sz w:val="27"/>
          <w:szCs w:val="27"/>
        </w:rPr>
        <w:t xml:space="preserve">иробництво основних видів продукції тваринництва у </w:t>
      </w:r>
      <w:r w:rsidRPr="00271BDA">
        <w:rPr>
          <w:rFonts w:ascii="Calibri" w:hAnsi="Calibri" w:cs="Calibri"/>
          <w:color w:val="002060"/>
          <w:spacing w:val="-2"/>
          <w:sz w:val="27"/>
          <w:szCs w:val="27"/>
        </w:rPr>
        <w:t>січні</w:t>
      </w:r>
      <w:r>
        <w:rPr>
          <w:rFonts w:ascii="Calibri" w:hAnsi="Calibri"/>
          <w:color w:val="002060"/>
          <w:sz w:val="27"/>
          <w:szCs w:val="27"/>
        </w:rPr>
        <w:t>–трав</w:t>
      </w:r>
      <w:r w:rsidRPr="00271BDA">
        <w:rPr>
          <w:rFonts w:ascii="Calibri" w:hAnsi="Calibri"/>
          <w:color w:val="002060"/>
          <w:sz w:val="27"/>
          <w:szCs w:val="27"/>
        </w:rPr>
        <w:t>ні</w:t>
      </w:r>
      <w:r w:rsidRPr="00271BDA">
        <w:rPr>
          <w:rFonts w:ascii="Calibri" w:hAnsi="Calibri"/>
          <w:color w:val="002060"/>
          <w:spacing w:val="-2"/>
          <w:sz w:val="27"/>
          <w:szCs w:val="27"/>
        </w:rPr>
        <w:t xml:space="preserve"> п.р. </w:t>
      </w:r>
      <w:r w:rsidRPr="00271BDA">
        <w:rPr>
          <w:rFonts w:ascii="Calibri" w:hAnsi="Calibri"/>
          <w:color w:val="002060"/>
          <w:sz w:val="27"/>
          <w:szCs w:val="27"/>
        </w:rPr>
        <w:t>характеризувалося такими даними:</w:t>
      </w:r>
      <w:r w:rsidRPr="00271BDA">
        <w:rPr>
          <w:rFonts w:ascii="Calibri" w:hAnsi="Calibri"/>
          <w:color w:val="002060"/>
          <w:sz w:val="27"/>
          <w:szCs w:val="27"/>
        </w:rPr>
        <w:fldChar w:fldCharType="begin"/>
      </w:r>
      <w:r w:rsidRPr="00271BDA">
        <w:rPr>
          <w:rFonts w:ascii="Calibri" w:hAnsi="Calibri"/>
          <w:color w:val="002060"/>
          <w:sz w:val="27"/>
          <w:szCs w:val="27"/>
        </w:rPr>
        <w:instrText xml:space="preserve"> EQ </w:instrText>
      </w:r>
      <w:r w:rsidRPr="00271BDA">
        <w:rPr>
          <w:rFonts w:ascii="Calibri" w:hAnsi="Calibri"/>
          <w:color w:val="002060"/>
          <w:sz w:val="27"/>
          <w:szCs w:val="27"/>
        </w:rPr>
        <w:fldChar w:fldCharType="end"/>
      </w:r>
    </w:p>
    <w:p w:rsidR="00D265B5" w:rsidRPr="00271BDA" w:rsidRDefault="00D265B5" w:rsidP="00D265B5">
      <w:pPr>
        <w:spacing w:line="200" w:lineRule="exact"/>
        <w:ind w:firstLine="567"/>
        <w:jc w:val="both"/>
        <w:rPr>
          <w:color w:val="002060"/>
          <w:sz w:val="28"/>
          <w:szCs w:val="28"/>
        </w:rPr>
      </w:pPr>
    </w:p>
    <w:tbl>
      <w:tblPr>
        <w:tblW w:w="49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61"/>
        <w:gridCol w:w="1107"/>
        <w:gridCol w:w="1190"/>
        <w:gridCol w:w="1118"/>
        <w:gridCol w:w="1115"/>
        <w:gridCol w:w="1135"/>
        <w:gridCol w:w="1203"/>
      </w:tblGrid>
      <w:tr w:rsidR="00D265B5" w:rsidRPr="00271BDA" w:rsidTr="003B58D5">
        <w:trPr>
          <w:jc w:val="center"/>
        </w:trPr>
        <w:tc>
          <w:tcPr>
            <w:tcW w:w="1358" w:type="pct"/>
            <w:vMerge w:val="restart"/>
            <w:tcBorders>
              <w:top w:val="single" w:sz="4" w:space="0" w:color="1F3864"/>
              <w:left w:val="nil"/>
              <w:bottom w:val="single" w:sz="6" w:space="0" w:color="auto"/>
              <w:right w:val="single" w:sz="4" w:space="0" w:color="1F3864"/>
            </w:tcBorders>
          </w:tcPr>
          <w:p w:rsidR="00D265B5" w:rsidRPr="00271BDA" w:rsidRDefault="00D265B5" w:rsidP="003B58D5">
            <w:pPr>
              <w:spacing w:line="260" w:lineRule="exact"/>
              <w:ind w:right="-70"/>
              <w:jc w:val="center"/>
              <w:rPr>
                <w:color w:val="002060"/>
                <w:spacing w:val="-10"/>
                <w:sz w:val="24"/>
                <w:szCs w:val="24"/>
              </w:rPr>
            </w:pPr>
          </w:p>
        </w:tc>
        <w:tc>
          <w:tcPr>
            <w:tcW w:w="1218" w:type="pct"/>
            <w:gridSpan w:val="2"/>
            <w:tcBorders>
              <w:top w:val="single" w:sz="4" w:space="0" w:color="1F3864"/>
              <w:left w:val="single" w:sz="4" w:space="0" w:color="1F3864"/>
              <w:bottom w:val="single" w:sz="4" w:space="0" w:color="1F3864"/>
              <w:right w:val="single" w:sz="4" w:space="0" w:color="1F3864"/>
            </w:tcBorders>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 xml:space="preserve">Господарства </w:t>
            </w:r>
          </w:p>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усіх категорій</w:t>
            </w:r>
          </w:p>
        </w:tc>
        <w:tc>
          <w:tcPr>
            <w:tcW w:w="1184" w:type="pct"/>
            <w:gridSpan w:val="2"/>
            <w:tcBorders>
              <w:top w:val="single" w:sz="4" w:space="0" w:color="1F3864"/>
              <w:left w:val="single" w:sz="4" w:space="0" w:color="1F3864"/>
              <w:bottom w:val="single" w:sz="4" w:space="0" w:color="1F3864"/>
              <w:right w:val="single" w:sz="4" w:space="0" w:color="1F3864"/>
            </w:tcBorders>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Підприємства</w:t>
            </w:r>
          </w:p>
        </w:tc>
        <w:tc>
          <w:tcPr>
            <w:tcW w:w="1240" w:type="pct"/>
            <w:gridSpan w:val="2"/>
            <w:tcBorders>
              <w:top w:val="single" w:sz="4" w:space="0" w:color="1F3864"/>
              <w:left w:val="single" w:sz="4" w:space="0" w:color="1F3864"/>
              <w:bottom w:val="single" w:sz="4" w:space="0" w:color="1F3864"/>
              <w:right w:val="nil"/>
            </w:tcBorders>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Господарства населення</w:t>
            </w:r>
          </w:p>
        </w:tc>
      </w:tr>
      <w:tr w:rsidR="00D265B5" w:rsidRPr="00271BDA" w:rsidTr="003B58D5">
        <w:trPr>
          <w:jc w:val="center"/>
        </w:trPr>
        <w:tc>
          <w:tcPr>
            <w:tcW w:w="1358" w:type="pct"/>
            <w:vMerge/>
            <w:tcBorders>
              <w:top w:val="single" w:sz="6" w:space="0" w:color="auto"/>
              <w:left w:val="nil"/>
              <w:bottom w:val="single" w:sz="4" w:space="0" w:color="1F3864"/>
              <w:right w:val="single" w:sz="4" w:space="0" w:color="1F3864"/>
            </w:tcBorders>
          </w:tcPr>
          <w:p w:rsidR="00D265B5" w:rsidRPr="00271BDA" w:rsidRDefault="00D265B5" w:rsidP="003B58D5">
            <w:pPr>
              <w:spacing w:line="260" w:lineRule="exact"/>
              <w:jc w:val="both"/>
              <w:rPr>
                <w:color w:val="002060"/>
                <w:sz w:val="24"/>
                <w:szCs w:val="24"/>
              </w:rPr>
            </w:pPr>
          </w:p>
        </w:tc>
        <w:tc>
          <w:tcPr>
            <w:tcW w:w="587" w:type="pct"/>
            <w:tcBorders>
              <w:top w:val="single" w:sz="4" w:space="0" w:color="1F3864"/>
              <w:left w:val="single" w:sz="4" w:space="0" w:color="1F3864"/>
              <w:bottom w:val="single" w:sz="4" w:space="0" w:color="1F3864"/>
              <w:right w:val="single" w:sz="4" w:space="0" w:color="002060"/>
            </w:tcBorders>
            <w:vAlign w:val="center"/>
          </w:tcPr>
          <w:p w:rsidR="00D265B5" w:rsidRPr="00271BDA" w:rsidRDefault="00D265B5" w:rsidP="003B58D5">
            <w:pPr>
              <w:spacing w:line="240" w:lineRule="exact"/>
              <w:ind w:left="-57" w:right="-57"/>
              <w:jc w:val="center"/>
              <w:rPr>
                <w:rFonts w:ascii="Calibri" w:hAnsi="Calibri"/>
                <w:color w:val="002060"/>
                <w:sz w:val="24"/>
                <w:szCs w:val="24"/>
              </w:rPr>
            </w:pPr>
            <w:r>
              <w:rPr>
                <w:rFonts w:ascii="Calibri" w:hAnsi="Calibri"/>
                <w:color w:val="002060"/>
                <w:sz w:val="24"/>
                <w:szCs w:val="24"/>
              </w:rPr>
              <w:t>січень–трав</w:t>
            </w:r>
            <w:r w:rsidRPr="00271BDA">
              <w:rPr>
                <w:rFonts w:ascii="Calibri" w:hAnsi="Calibri"/>
                <w:color w:val="002060"/>
                <w:sz w:val="24"/>
                <w:szCs w:val="24"/>
              </w:rPr>
              <w:t>ень  2020</w:t>
            </w:r>
          </w:p>
        </w:tc>
        <w:tc>
          <w:tcPr>
            <w:tcW w:w="631" w:type="pct"/>
            <w:tcBorders>
              <w:top w:val="single" w:sz="4" w:space="0" w:color="1F3864"/>
              <w:left w:val="single" w:sz="4" w:space="0" w:color="002060"/>
              <w:bottom w:val="single" w:sz="4" w:space="0" w:color="1F3864"/>
              <w:right w:val="single" w:sz="4" w:space="0" w:color="1F3864"/>
            </w:tcBorders>
            <w:vAlign w:val="center"/>
          </w:tcPr>
          <w:p w:rsidR="00D265B5" w:rsidRPr="00271BDA" w:rsidRDefault="00D265B5" w:rsidP="003B58D5">
            <w:pPr>
              <w:spacing w:line="240" w:lineRule="exact"/>
              <w:ind w:left="-57" w:right="-57"/>
              <w:jc w:val="center"/>
              <w:rPr>
                <w:rFonts w:ascii="Calibri" w:hAnsi="Calibri"/>
                <w:color w:val="002060"/>
                <w:sz w:val="24"/>
                <w:szCs w:val="24"/>
              </w:rPr>
            </w:pPr>
            <w:r>
              <w:rPr>
                <w:rFonts w:ascii="Calibri" w:hAnsi="Calibri"/>
                <w:color w:val="002060"/>
                <w:sz w:val="24"/>
                <w:szCs w:val="24"/>
              </w:rPr>
              <w:t>у % до січня–трав</w:t>
            </w:r>
            <w:r w:rsidRPr="00271BDA">
              <w:rPr>
                <w:rFonts w:ascii="Calibri" w:hAnsi="Calibri"/>
                <w:color w:val="002060"/>
                <w:sz w:val="24"/>
                <w:szCs w:val="24"/>
              </w:rPr>
              <w:t>ня  2019</w:t>
            </w:r>
          </w:p>
        </w:tc>
        <w:tc>
          <w:tcPr>
            <w:tcW w:w="593" w:type="pct"/>
            <w:tcBorders>
              <w:top w:val="single" w:sz="4" w:space="0" w:color="1F3864"/>
              <w:left w:val="single" w:sz="4" w:space="0" w:color="1F3864"/>
              <w:bottom w:val="single" w:sz="4" w:space="0" w:color="1F3864"/>
              <w:right w:val="single" w:sz="4" w:space="0" w:color="1F3864"/>
            </w:tcBorders>
            <w:vAlign w:val="center"/>
          </w:tcPr>
          <w:p w:rsidR="00D265B5" w:rsidRPr="00271BDA" w:rsidRDefault="00D265B5" w:rsidP="003B58D5">
            <w:pPr>
              <w:spacing w:line="240" w:lineRule="exact"/>
              <w:ind w:left="-57" w:right="-57"/>
              <w:jc w:val="center"/>
              <w:rPr>
                <w:rFonts w:ascii="Calibri" w:hAnsi="Calibri"/>
                <w:color w:val="002060"/>
                <w:sz w:val="24"/>
                <w:szCs w:val="24"/>
              </w:rPr>
            </w:pPr>
            <w:r>
              <w:rPr>
                <w:rFonts w:ascii="Calibri" w:hAnsi="Calibri"/>
                <w:color w:val="002060"/>
                <w:sz w:val="24"/>
                <w:szCs w:val="24"/>
              </w:rPr>
              <w:t>січень–трав</w:t>
            </w:r>
            <w:r w:rsidRPr="00271BDA">
              <w:rPr>
                <w:rFonts w:ascii="Calibri" w:hAnsi="Calibri"/>
                <w:color w:val="002060"/>
                <w:sz w:val="24"/>
                <w:szCs w:val="24"/>
              </w:rPr>
              <w:t>ень  2020</w:t>
            </w:r>
          </w:p>
        </w:tc>
        <w:tc>
          <w:tcPr>
            <w:tcW w:w="591" w:type="pct"/>
            <w:tcBorders>
              <w:top w:val="single" w:sz="4" w:space="0" w:color="1F3864"/>
              <w:left w:val="single" w:sz="4" w:space="0" w:color="1F3864"/>
              <w:bottom w:val="single" w:sz="4" w:space="0" w:color="1F3864"/>
              <w:right w:val="single" w:sz="4" w:space="0" w:color="1F3864"/>
            </w:tcBorders>
            <w:vAlign w:val="center"/>
          </w:tcPr>
          <w:p w:rsidR="00D265B5" w:rsidRPr="00271BDA" w:rsidRDefault="00D265B5" w:rsidP="003B58D5">
            <w:pPr>
              <w:spacing w:line="240" w:lineRule="exact"/>
              <w:ind w:left="-57" w:right="-57"/>
              <w:jc w:val="center"/>
              <w:rPr>
                <w:rFonts w:ascii="Calibri" w:hAnsi="Calibri"/>
                <w:color w:val="002060"/>
                <w:sz w:val="24"/>
                <w:szCs w:val="24"/>
              </w:rPr>
            </w:pPr>
            <w:r>
              <w:rPr>
                <w:rFonts w:ascii="Calibri" w:hAnsi="Calibri"/>
                <w:color w:val="002060"/>
                <w:sz w:val="24"/>
                <w:szCs w:val="24"/>
              </w:rPr>
              <w:t>у % до січня–трав</w:t>
            </w:r>
            <w:r w:rsidRPr="00271BDA">
              <w:rPr>
                <w:rFonts w:ascii="Calibri" w:hAnsi="Calibri"/>
                <w:color w:val="002060"/>
                <w:sz w:val="24"/>
                <w:szCs w:val="24"/>
              </w:rPr>
              <w:t>ня  2019</w:t>
            </w:r>
          </w:p>
        </w:tc>
        <w:tc>
          <w:tcPr>
            <w:tcW w:w="602" w:type="pct"/>
            <w:tcBorders>
              <w:top w:val="single" w:sz="4" w:space="0" w:color="1F3864"/>
              <w:left w:val="single" w:sz="4" w:space="0" w:color="1F3864"/>
              <w:bottom w:val="single" w:sz="4" w:space="0" w:color="002060"/>
              <w:right w:val="single" w:sz="4" w:space="0" w:color="1F3864"/>
            </w:tcBorders>
            <w:vAlign w:val="center"/>
          </w:tcPr>
          <w:p w:rsidR="00D265B5" w:rsidRPr="00271BDA" w:rsidRDefault="00D265B5" w:rsidP="003B58D5">
            <w:pPr>
              <w:spacing w:line="240" w:lineRule="exact"/>
              <w:ind w:left="-57" w:right="-57"/>
              <w:jc w:val="center"/>
              <w:rPr>
                <w:rFonts w:ascii="Calibri" w:hAnsi="Calibri"/>
                <w:color w:val="002060"/>
                <w:sz w:val="24"/>
                <w:szCs w:val="24"/>
              </w:rPr>
            </w:pPr>
            <w:r>
              <w:rPr>
                <w:rFonts w:ascii="Calibri" w:hAnsi="Calibri"/>
                <w:color w:val="002060"/>
                <w:sz w:val="24"/>
                <w:szCs w:val="24"/>
              </w:rPr>
              <w:t>січень–трав</w:t>
            </w:r>
            <w:r w:rsidRPr="00271BDA">
              <w:rPr>
                <w:rFonts w:ascii="Calibri" w:hAnsi="Calibri"/>
                <w:color w:val="002060"/>
                <w:sz w:val="24"/>
                <w:szCs w:val="24"/>
              </w:rPr>
              <w:t>ень  2020</w:t>
            </w:r>
          </w:p>
        </w:tc>
        <w:tc>
          <w:tcPr>
            <w:tcW w:w="638" w:type="pct"/>
            <w:tcBorders>
              <w:top w:val="single" w:sz="4" w:space="0" w:color="1F3864"/>
              <w:left w:val="single" w:sz="4" w:space="0" w:color="1F3864"/>
              <w:bottom w:val="single" w:sz="4" w:space="0" w:color="002060"/>
              <w:right w:val="nil"/>
            </w:tcBorders>
            <w:vAlign w:val="center"/>
          </w:tcPr>
          <w:p w:rsidR="00D265B5" w:rsidRPr="00271BDA" w:rsidRDefault="00D265B5" w:rsidP="003B58D5">
            <w:pPr>
              <w:spacing w:line="240" w:lineRule="exact"/>
              <w:ind w:left="-57" w:right="-57"/>
              <w:jc w:val="center"/>
              <w:rPr>
                <w:rFonts w:ascii="Calibri" w:hAnsi="Calibri"/>
                <w:color w:val="002060"/>
                <w:sz w:val="24"/>
                <w:szCs w:val="24"/>
              </w:rPr>
            </w:pPr>
            <w:r>
              <w:rPr>
                <w:rFonts w:ascii="Calibri" w:hAnsi="Calibri"/>
                <w:color w:val="002060"/>
                <w:sz w:val="24"/>
                <w:szCs w:val="24"/>
              </w:rPr>
              <w:t>у % до січня–трав</w:t>
            </w:r>
            <w:r w:rsidRPr="00271BDA">
              <w:rPr>
                <w:rFonts w:ascii="Calibri" w:hAnsi="Calibri"/>
                <w:color w:val="002060"/>
                <w:sz w:val="24"/>
                <w:szCs w:val="24"/>
              </w:rPr>
              <w:t>ня  2019</w:t>
            </w:r>
          </w:p>
        </w:tc>
      </w:tr>
      <w:tr w:rsidR="00D265B5" w:rsidRPr="00271BDA" w:rsidTr="003B58D5">
        <w:trPr>
          <w:jc w:val="center"/>
        </w:trPr>
        <w:tc>
          <w:tcPr>
            <w:tcW w:w="1358" w:type="pct"/>
            <w:tcBorders>
              <w:top w:val="single" w:sz="4" w:space="0" w:color="1F3864"/>
              <w:left w:val="nil"/>
              <w:bottom w:val="nil"/>
              <w:right w:val="nil"/>
            </w:tcBorders>
            <w:vAlign w:val="bottom"/>
          </w:tcPr>
          <w:p w:rsidR="00D265B5" w:rsidRPr="00271BDA" w:rsidRDefault="00D265B5" w:rsidP="003B58D5">
            <w:pPr>
              <w:spacing w:before="120" w:line="240" w:lineRule="exact"/>
              <w:rPr>
                <w:rFonts w:ascii="Calibri" w:hAnsi="Calibri"/>
                <w:color w:val="002060"/>
                <w:spacing w:val="-4"/>
                <w:sz w:val="24"/>
                <w:szCs w:val="24"/>
              </w:rPr>
            </w:pPr>
            <w:r w:rsidRPr="00271BDA">
              <w:rPr>
                <w:rFonts w:ascii="Calibri" w:hAnsi="Calibri"/>
                <w:color w:val="002060"/>
                <w:spacing w:val="-4"/>
                <w:sz w:val="24"/>
                <w:szCs w:val="24"/>
              </w:rPr>
              <w:t>М’ясо (реалізація сільськогосподарських тварин на забій у живій масі), тис.т</w:t>
            </w:r>
          </w:p>
        </w:tc>
        <w:tc>
          <w:tcPr>
            <w:tcW w:w="587" w:type="pct"/>
            <w:tcBorders>
              <w:top w:val="single" w:sz="4" w:space="0" w:color="1F3864"/>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1409,5</w:t>
            </w:r>
          </w:p>
        </w:tc>
        <w:tc>
          <w:tcPr>
            <w:tcW w:w="631" w:type="pct"/>
            <w:tcBorders>
              <w:top w:val="single" w:sz="4" w:space="0" w:color="1F3864"/>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101,0</w:t>
            </w:r>
          </w:p>
        </w:tc>
        <w:tc>
          <w:tcPr>
            <w:tcW w:w="593" w:type="pct"/>
            <w:tcBorders>
              <w:top w:val="single" w:sz="4" w:space="0" w:color="1F3864"/>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952,0</w:t>
            </w:r>
          </w:p>
        </w:tc>
        <w:tc>
          <w:tcPr>
            <w:tcW w:w="591" w:type="pct"/>
            <w:tcBorders>
              <w:top w:val="single" w:sz="4" w:space="0" w:color="1F3864"/>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103,2</w:t>
            </w:r>
          </w:p>
        </w:tc>
        <w:tc>
          <w:tcPr>
            <w:tcW w:w="602" w:type="pct"/>
            <w:tcBorders>
              <w:top w:val="single" w:sz="4" w:space="0" w:color="002060"/>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457,5</w:t>
            </w:r>
          </w:p>
        </w:tc>
        <w:tc>
          <w:tcPr>
            <w:tcW w:w="638" w:type="pct"/>
            <w:tcBorders>
              <w:top w:val="single" w:sz="4" w:space="0" w:color="002060"/>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96,7</w:t>
            </w:r>
          </w:p>
        </w:tc>
      </w:tr>
      <w:tr w:rsidR="00D265B5" w:rsidRPr="00271BDA" w:rsidTr="003B58D5">
        <w:trPr>
          <w:jc w:val="center"/>
        </w:trPr>
        <w:tc>
          <w:tcPr>
            <w:tcW w:w="1358" w:type="pct"/>
            <w:tcBorders>
              <w:top w:val="nil"/>
              <w:left w:val="nil"/>
              <w:bottom w:val="nil"/>
              <w:right w:val="nil"/>
            </w:tcBorders>
            <w:vAlign w:val="bottom"/>
          </w:tcPr>
          <w:p w:rsidR="00D265B5" w:rsidRPr="00271BDA" w:rsidRDefault="00D265B5" w:rsidP="003B58D5">
            <w:pPr>
              <w:rPr>
                <w:rFonts w:ascii="Calibri" w:hAnsi="Calibri"/>
                <w:color w:val="002060"/>
                <w:sz w:val="24"/>
                <w:szCs w:val="24"/>
              </w:rPr>
            </w:pPr>
            <w:r w:rsidRPr="00271BDA">
              <w:rPr>
                <w:rFonts w:ascii="Calibri" w:hAnsi="Calibri"/>
                <w:color w:val="002060"/>
                <w:sz w:val="24"/>
                <w:szCs w:val="24"/>
              </w:rPr>
              <w:t>Молоко, тис.т</w:t>
            </w:r>
          </w:p>
        </w:tc>
        <w:tc>
          <w:tcPr>
            <w:tcW w:w="587"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3637,4</w:t>
            </w:r>
          </w:p>
        </w:tc>
        <w:tc>
          <w:tcPr>
            <w:tcW w:w="631"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96,4</w:t>
            </w:r>
          </w:p>
        </w:tc>
        <w:tc>
          <w:tcPr>
            <w:tcW w:w="593"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1152,0</w:t>
            </w:r>
          </w:p>
        </w:tc>
        <w:tc>
          <w:tcPr>
            <w:tcW w:w="591"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98,8</w:t>
            </w:r>
          </w:p>
        </w:tc>
        <w:tc>
          <w:tcPr>
            <w:tcW w:w="602"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2485,4</w:t>
            </w:r>
          </w:p>
        </w:tc>
        <w:tc>
          <w:tcPr>
            <w:tcW w:w="638"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95,3</w:t>
            </w:r>
          </w:p>
        </w:tc>
      </w:tr>
      <w:tr w:rsidR="00D265B5" w:rsidRPr="00271BDA" w:rsidTr="003B58D5">
        <w:trPr>
          <w:jc w:val="center"/>
        </w:trPr>
        <w:tc>
          <w:tcPr>
            <w:tcW w:w="1358" w:type="pct"/>
            <w:tcBorders>
              <w:top w:val="nil"/>
              <w:left w:val="nil"/>
              <w:bottom w:val="nil"/>
              <w:right w:val="nil"/>
            </w:tcBorders>
            <w:vAlign w:val="bottom"/>
          </w:tcPr>
          <w:p w:rsidR="00D265B5" w:rsidRPr="00271BDA" w:rsidRDefault="00D265B5" w:rsidP="003B58D5">
            <w:pPr>
              <w:jc w:val="both"/>
              <w:rPr>
                <w:rFonts w:ascii="Calibri" w:hAnsi="Calibri"/>
                <w:color w:val="002060"/>
                <w:sz w:val="24"/>
                <w:szCs w:val="24"/>
              </w:rPr>
            </w:pPr>
            <w:r w:rsidRPr="00271BDA">
              <w:rPr>
                <w:rFonts w:ascii="Calibri" w:hAnsi="Calibri"/>
                <w:color w:val="002060"/>
                <w:sz w:val="24"/>
                <w:szCs w:val="24"/>
              </w:rPr>
              <w:t>Яйця, млн.шт</w:t>
            </w:r>
          </w:p>
        </w:tc>
        <w:tc>
          <w:tcPr>
            <w:tcW w:w="587"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6998,8</w:t>
            </w:r>
          </w:p>
        </w:tc>
        <w:tc>
          <w:tcPr>
            <w:tcW w:w="631"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99,6</w:t>
            </w:r>
          </w:p>
        </w:tc>
        <w:tc>
          <w:tcPr>
            <w:tcW w:w="593"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3888,7</w:t>
            </w:r>
          </w:p>
        </w:tc>
        <w:tc>
          <w:tcPr>
            <w:tcW w:w="591"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99,0</w:t>
            </w:r>
          </w:p>
        </w:tc>
        <w:tc>
          <w:tcPr>
            <w:tcW w:w="602"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3110,1</w:t>
            </w:r>
          </w:p>
        </w:tc>
        <w:tc>
          <w:tcPr>
            <w:tcW w:w="638" w:type="pct"/>
            <w:tcBorders>
              <w:top w:val="nil"/>
              <w:left w:val="nil"/>
              <w:bottom w:val="nil"/>
              <w:right w:val="nil"/>
            </w:tcBorders>
            <w:vAlign w:val="bottom"/>
          </w:tcPr>
          <w:p w:rsidR="00D265B5" w:rsidRPr="001F6099" w:rsidRDefault="00D265B5" w:rsidP="003B58D5">
            <w:pPr>
              <w:jc w:val="right"/>
              <w:rPr>
                <w:rFonts w:ascii="Calibri" w:hAnsi="Calibri" w:cs="Calibri"/>
                <w:color w:val="002060"/>
                <w:sz w:val="24"/>
                <w:szCs w:val="24"/>
              </w:rPr>
            </w:pPr>
            <w:r w:rsidRPr="001F6099">
              <w:rPr>
                <w:rFonts w:ascii="Calibri" w:hAnsi="Calibri" w:cs="Calibri"/>
                <w:color w:val="002060"/>
                <w:sz w:val="24"/>
                <w:szCs w:val="24"/>
              </w:rPr>
              <w:t>100,4</w:t>
            </w:r>
          </w:p>
        </w:tc>
      </w:tr>
    </w:tbl>
    <w:p w:rsidR="00D265B5" w:rsidRPr="00271BDA" w:rsidRDefault="00D265B5" w:rsidP="00D265B5">
      <w:pPr>
        <w:spacing w:line="100" w:lineRule="exact"/>
        <w:ind w:firstLine="567"/>
        <w:jc w:val="both"/>
        <w:rPr>
          <w:color w:val="002060"/>
          <w:sz w:val="28"/>
          <w:szCs w:val="28"/>
        </w:rPr>
      </w:pPr>
    </w:p>
    <w:p w:rsidR="00D265B5" w:rsidRDefault="00D265B5" w:rsidP="00D265B5">
      <w:pPr>
        <w:spacing w:line="100" w:lineRule="exact"/>
        <w:ind w:firstLine="567"/>
        <w:jc w:val="both"/>
        <w:rPr>
          <w:rFonts w:ascii="Calibri" w:hAnsi="Calibri" w:cs="Calibri"/>
          <w:color w:val="002060"/>
          <w:sz w:val="27"/>
          <w:szCs w:val="27"/>
        </w:rPr>
      </w:pPr>
    </w:p>
    <w:p w:rsidR="00D265B5" w:rsidRPr="001F6099" w:rsidRDefault="00D265B5" w:rsidP="00D265B5">
      <w:pPr>
        <w:ind w:firstLine="567"/>
        <w:jc w:val="both"/>
        <w:rPr>
          <w:rFonts w:ascii="Calibri" w:hAnsi="Calibri" w:cs="Calibri"/>
          <w:color w:val="002060"/>
          <w:sz w:val="27"/>
          <w:szCs w:val="27"/>
        </w:rPr>
      </w:pPr>
      <w:r w:rsidRPr="001F6099">
        <w:rPr>
          <w:rFonts w:ascii="Calibri" w:hAnsi="Calibri" w:cs="Calibri"/>
          <w:color w:val="002060"/>
          <w:sz w:val="27"/>
          <w:szCs w:val="27"/>
        </w:rPr>
        <w:t>У господарствах усіх категорій порівняно із січнем–травнем 2019р. загальні обсяги виробництва м’яса (реалізації сільськогосподарських тварин на</w:t>
      </w:r>
      <w:r>
        <w:rPr>
          <w:rFonts w:ascii="Calibri" w:hAnsi="Calibri" w:cs="Calibri"/>
          <w:color w:val="002060"/>
          <w:sz w:val="27"/>
          <w:szCs w:val="27"/>
        </w:rPr>
        <w:t xml:space="preserve"> забій у живій масі) збільшено у</w:t>
      </w:r>
      <w:r w:rsidRPr="001F6099">
        <w:rPr>
          <w:rFonts w:ascii="Calibri" w:hAnsi="Calibri" w:cs="Calibri"/>
          <w:color w:val="002060"/>
          <w:sz w:val="27"/>
          <w:szCs w:val="27"/>
        </w:rPr>
        <w:t xml:space="preserve"> 8 областях, з них найсуттєвіше – у Вінницькій (на 12,1%), Київській (на 10,7%), Донецькій (на 6,6%) областях. Найбільше скорочення обсягів виробництва м’яса відбулося в Херсонській</w:t>
      </w:r>
      <w:r>
        <w:rPr>
          <w:rFonts w:ascii="Calibri" w:hAnsi="Calibri" w:cs="Calibri"/>
          <w:color w:val="002060"/>
          <w:sz w:val="27"/>
          <w:szCs w:val="27"/>
        </w:rPr>
        <w:t xml:space="preserve"> </w:t>
      </w:r>
      <w:r w:rsidRPr="001F6099">
        <w:rPr>
          <w:rFonts w:ascii="Calibri" w:hAnsi="Calibri" w:cs="Calibri"/>
          <w:color w:val="002060"/>
          <w:sz w:val="27"/>
          <w:szCs w:val="27"/>
        </w:rPr>
        <w:t>(на 12,5%), Тернопільській (на 11,7%), Полтавській, Луганській (на 10,5%) та Львівській (на 9,0%) областях.</w:t>
      </w:r>
    </w:p>
    <w:p w:rsidR="00D265B5" w:rsidRPr="000126A3" w:rsidRDefault="00D265B5" w:rsidP="00D265B5">
      <w:pPr>
        <w:ind w:firstLine="567"/>
        <w:jc w:val="both"/>
        <w:rPr>
          <w:rFonts w:ascii="Calibri" w:hAnsi="Calibri" w:cs="Calibri"/>
          <w:color w:val="002060"/>
          <w:sz w:val="27"/>
          <w:szCs w:val="27"/>
        </w:rPr>
      </w:pPr>
      <w:r w:rsidRPr="000126A3">
        <w:rPr>
          <w:rFonts w:ascii="Calibri" w:hAnsi="Calibri" w:cs="Calibri"/>
          <w:color w:val="002060"/>
          <w:sz w:val="27"/>
          <w:szCs w:val="27"/>
        </w:rPr>
        <w:lastRenderedPageBreak/>
        <w:t>Підприємства у січні–травні 2020р. порівняно із відповідним періодом 2019р. збільшили обсяг вирощування сільськогосподарських тварин на 0,8%, у т.ч. птиці – на 2,8%, проте зменшили обсяг вирощування великої рогатої худоби на 8,4%, овець і кіз – на 7,7%, свиней – на 2,6%. Відношення загального обсягу вирощування сільськогосподарських тварин до обсягу їх реалізації на забій становило 99,9%</w:t>
      </w:r>
      <w:r w:rsidR="003209CD">
        <w:rPr>
          <w:rFonts w:ascii="Calibri" w:hAnsi="Calibri" w:cs="Calibri"/>
          <w:color w:val="002060"/>
          <w:sz w:val="27"/>
          <w:szCs w:val="27"/>
        </w:rPr>
        <w:br/>
      </w:r>
      <w:r w:rsidRPr="000126A3">
        <w:rPr>
          <w:rFonts w:ascii="Calibri" w:hAnsi="Calibri" w:cs="Calibri"/>
          <w:color w:val="002060"/>
          <w:sz w:val="27"/>
          <w:szCs w:val="27"/>
        </w:rPr>
        <w:t xml:space="preserve">(у січні–травні 2019р. – 102,5%); </w:t>
      </w:r>
      <w:r w:rsidRPr="000126A3">
        <w:rPr>
          <w:rFonts w:asciiTheme="minorHAnsi" w:hAnsiTheme="minorHAnsi" w:cstheme="minorHAnsi"/>
          <w:color w:val="002060"/>
          <w:sz w:val="27"/>
          <w:szCs w:val="27"/>
        </w:rPr>
        <w:t>найнижчим цей показник зафіксовано  в Сумській (85,1%), Житомирській (86,6%), Запорізькій (92,5%) та Кіровоградській (92,6%) областях.</w:t>
      </w:r>
      <w:r w:rsidRPr="000126A3">
        <w:rPr>
          <w:rFonts w:ascii="Calibri" w:hAnsi="Calibri" w:cs="Calibri"/>
          <w:color w:val="002060"/>
          <w:sz w:val="27"/>
          <w:szCs w:val="27"/>
        </w:rPr>
        <w:t xml:space="preserve"> Перевищення обсягів вирощування над обсягами реалізації сільськогосподарських тварин на забій </w:t>
      </w:r>
      <w:r>
        <w:rPr>
          <w:rFonts w:ascii="Calibri" w:hAnsi="Calibri" w:cs="Calibri"/>
          <w:color w:val="002060"/>
          <w:spacing w:val="-2"/>
          <w:sz w:val="27"/>
          <w:szCs w:val="27"/>
        </w:rPr>
        <w:t>спостерігалося</w:t>
      </w:r>
      <w:r w:rsidRPr="000126A3">
        <w:rPr>
          <w:rFonts w:ascii="Calibri" w:hAnsi="Calibri" w:cs="Calibri"/>
          <w:color w:val="002060"/>
          <w:spacing w:val="-2"/>
          <w:sz w:val="27"/>
          <w:szCs w:val="27"/>
        </w:rPr>
        <w:t xml:space="preserve"> </w:t>
      </w:r>
      <w:r>
        <w:rPr>
          <w:rFonts w:ascii="Calibri" w:hAnsi="Calibri" w:cs="Calibri"/>
          <w:color w:val="002060"/>
          <w:spacing w:val="-2"/>
          <w:sz w:val="27"/>
          <w:szCs w:val="27"/>
        </w:rPr>
        <w:t>в</w:t>
      </w:r>
      <w:r w:rsidRPr="000126A3">
        <w:rPr>
          <w:rFonts w:ascii="Calibri" w:hAnsi="Calibri" w:cs="Calibri"/>
          <w:color w:val="002060"/>
          <w:sz w:val="27"/>
          <w:szCs w:val="27"/>
        </w:rPr>
        <w:t xml:space="preserve"> 11 регіонах, </w:t>
      </w:r>
      <w:r w:rsidRPr="000126A3">
        <w:rPr>
          <w:rFonts w:ascii="Calibri" w:hAnsi="Calibri" w:cs="Calibri"/>
          <w:color w:val="002060"/>
          <w:spacing w:val="-2"/>
          <w:sz w:val="27"/>
          <w:szCs w:val="27"/>
        </w:rPr>
        <w:t>з них найсуттєвіше – у Закарпатській, Луганській та Львівській областях (на 33,3–15,9%).</w:t>
      </w:r>
    </w:p>
    <w:p w:rsidR="00D265B5" w:rsidRPr="00482F3A" w:rsidRDefault="00D265B5" w:rsidP="00D265B5">
      <w:pPr>
        <w:ind w:firstLine="567"/>
        <w:jc w:val="both"/>
        <w:rPr>
          <w:rFonts w:ascii="Calibri" w:hAnsi="Calibri" w:cs="Calibri"/>
          <w:color w:val="002060"/>
          <w:sz w:val="27"/>
          <w:szCs w:val="27"/>
        </w:rPr>
      </w:pPr>
      <w:r w:rsidRPr="00482F3A">
        <w:rPr>
          <w:rFonts w:ascii="Calibri" w:hAnsi="Calibri" w:cs="Calibri"/>
          <w:color w:val="002060"/>
          <w:sz w:val="27"/>
          <w:szCs w:val="27"/>
        </w:rPr>
        <w:t>Загальне виробництво молока порівняно із січнем–травнем 2019р. збільшено лише у Тернопільській (на 3,5%) та Хмельницькій (на 0,8%) областях. Найсуттєвіше скорочення обсягів виробництва молока спостерігалось у Донецькій (на 12,9%), Чернігівській, Кіровоградській (на 8,4%), Запорізькій (на 7,3%), Луганській (на 6,0%), Миколаївській (на 5,4%), Херсонській (на 5,2%) та Київській (на 5,1%) областях.</w:t>
      </w:r>
    </w:p>
    <w:p w:rsidR="00D265B5" w:rsidRPr="00482F3A" w:rsidRDefault="00D265B5" w:rsidP="00D265B5">
      <w:pPr>
        <w:ind w:firstLine="567"/>
        <w:jc w:val="both"/>
        <w:rPr>
          <w:rFonts w:ascii="Calibri" w:hAnsi="Calibri" w:cs="Calibri"/>
          <w:color w:val="002060"/>
          <w:sz w:val="27"/>
          <w:szCs w:val="27"/>
        </w:rPr>
      </w:pPr>
      <w:r w:rsidRPr="00482F3A">
        <w:rPr>
          <w:rFonts w:ascii="Calibri" w:hAnsi="Calibri" w:cs="Calibri"/>
          <w:color w:val="002060"/>
          <w:sz w:val="27"/>
          <w:szCs w:val="27"/>
        </w:rPr>
        <w:t xml:space="preserve">Збільшення виробництва яєць спостерігалось у 9 областях, з них </w:t>
      </w:r>
      <w:r w:rsidR="00645A40">
        <w:rPr>
          <w:rFonts w:ascii="Calibri" w:hAnsi="Calibri" w:cs="Calibri"/>
          <w:color w:val="002060"/>
          <w:sz w:val="27"/>
          <w:szCs w:val="27"/>
        </w:rPr>
        <w:br/>
      </w:r>
      <w:r w:rsidRPr="00645A40">
        <w:rPr>
          <w:rFonts w:ascii="Calibri" w:hAnsi="Calibri" w:cs="Calibri"/>
          <w:color w:val="002060"/>
          <w:sz w:val="27"/>
          <w:szCs w:val="27"/>
        </w:rPr>
        <w:t>найсуттєвіше</w:t>
      </w:r>
      <w:r w:rsidRPr="00482F3A">
        <w:rPr>
          <w:rFonts w:ascii="Calibri" w:hAnsi="Calibri" w:cs="Calibri"/>
          <w:color w:val="002060"/>
          <w:sz w:val="27"/>
          <w:szCs w:val="27"/>
        </w:rPr>
        <w:t xml:space="preserve"> – у Донецькій (на 18,6%), Кіровоградській (на 12,9%), </w:t>
      </w:r>
      <w:r w:rsidR="00645A40">
        <w:rPr>
          <w:rFonts w:ascii="Calibri" w:hAnsi="Calibri" w:cs="Calibri"/>
          <w:color w:val="002060"/>
          <w:sz w:val="27"/>
          <w:szCs w:val="27"/>
        </w:rPr>
        <w:br/>
      </w:r>
      <w:r w:rsidRPr="00482F3A">
        <w:rPr>
          <w:rFonts w:ascii="Calibri" w:hAnsi="Calibri" w:cs="Calibri"/>
          <w:color w:val="002060"/>
          <w:sz w:val="27"/>
          <w:szCs w:val="27"/>
        </w:rPr>
        <w:t>Івано-Франківській</w:t>
      </w:r>
      <w:r>
        <w:rPr>
          <w:rFonts w:ascii="Calibri" w:hAnsi="Calibri" w:cs="Calibri"/>
          <w:color w:val="002060"/>
          <w:sz w:val="27"/>
          <w:szCs w:val="27"/>
        </w:rPr>
        <w:t xml:space="preserve"> </w:t>
      </w:r>
      <w:r w:rsidRPr="00482F3A">
        <w:rPr>
          <w:rFonts w:ascii="Calibri" w:hAnsi="Calibri" w:cs="Calibri"/>
          <w:color w:val="002060"/>
          <w:sz w:val="27"/>
          <w:szCs w:val="27"/>
        </w:rPr>
        <w:t>(на 12,2%), Херсонській (на 7,2%)</w:t>
      </w:r>
      <w:r>
        <w:rPr>
          <w:rFonts w:ascii="Calibri" w:hAnsi="Calibri" w:cs="Calibri"/>
          <w:color w:val="002060"/>
          <w:sz w:val="27"/>
          <w:szCs w:val="27"/>
        </w:rPr>
        <w:t xml:space="preserve"> та</w:t>
      </w:r>
      <w:r w:rsidRPr="00482F3A">
        <w:rPr>
          <w:rFonts w:ascii="Calibri" w:hAnsi="Calibri" w:cs="Calibri"/>
          <w:color w:val="002060"/>
          <w:sz w:val="27"/>
          <w:szCs w:val="27"/>
        </w:rPr>
        <w:t xml:space="preserve"> Вінницькій (на 6,6%) областях. Найбільше скорочено виробництво яєць у Миколаївській (на 21,9%), Одеській (на 16,3%), Хмельницькій (на 12,8%), Полтавській (на 12,0%), Дніпропетровській (на 11,8%), Запорізькій (на 9,4%) та Луганській (на 9,2%) областях.</w:t>
      </w:r>
    </w:p>
    <w:p w:rsidR="00D265B5" w:rsidRDefault="00D265B5" w:rsidP="00D265B5">
      <w:pPr>
        <w:autoSpaceDN w:val="0"/>
        <w:ind w:firstLine="567"/>
        <w:jc w:val="both"/>
        <w:rPr>
          <w:rFonts w:ascii="Calibri" w:hAnsi="Calibri"/>
          <w:color w:val="002060"/>
          <w:sz w:val="27"/>
          <w:szCs w:val="27"/>
        </w:rPr>
      </w:pPr>
      <w:r w:rsidRPr="00271BDA">
        <w:rPr>
          <w:rFonts w:ascii="Calibri" w:hAnsi="Calibri"/>
          <w:color w:val="002060"/>
          <w:sz w:val="27"/>
          <w:szCs w:val="27"/>
        </w:rPr>
        <w:t>Кількість сільськогосподарських т</w:t>
      </w:r>
      <w:r>
        <w:rPr>
          <w:rFonts w:ascii="Calibri" w:hAnsi="Calibri"/>
          <w:color w:val="002060"/>
          <w:sz w:val="27"/>
          <w:szCs w:val="27"/>
        </w:rPr>
        <w:t>варин на 1 черв</w:t>
      </w:r>
      <w:r w:rsidRPr="00271BDA">
        <w:rPr>
          <w:rFonts w:ascii="Calibri" w:hAnsi="Calibri"/>
          <w:color w:val="002060"/>
          <w:sz w:val="27"/>
          <w:szCs w:val="27"/>
        </w:rPr>
        <w:t>ня 2020р. характеризувалася такими даними:</w:t>
      </w:r>
      <w:r w:rsidRPr="00271BDA">
        <w:rPr>
          <w:rFonts w:ascii="Calibri" w:hAnsi="Calibri"/>
          <w:color w:val="002060"/>
          <w:sz w:val="27"/>
          <w:szCs w:val="27"/>
        </w:rPr>
        <w:fldChar w:fldCharType="begin"/>
      </w:r>
      <w:r w:rsidRPr="00271BDA">
        <w:rPr>
          <w:rFonts w:ascii="Calibri" w:hAnsi="Calibri"/>
          <w:color w:val="002060"/>
          <w:sz w:val="27"/>
          <w:szCs w:val="27"/>
        </w:rPr>
        <w:instrText xml:space="preserve"> EQ </w:instrText>
      </w:r>
      <w:r w:rsidRPr="00271BDA">
        <w:rPr>
          <w:rFonts w:ascii="Calibri" w:hAnsi="Calibri"/>
          <w:color w:val="002060"/>
          <w:sz w:val="27"/>
          <w:szCs w:val="27"/>
        </w:rPr>
        <w:fldChar w:fldCharType="end"/>
      </w:r>
    </w:p>
    <w:p w:rsidR="00D265B5" w:rsidRPr="00271BDA" w:rsidRDefault="00D265B5" w:rsidP="00D265B5">
      <w:pPr>
        <w:ind w:right="170"/>
        <w:jc w:val="right"/>
        <w:rPr>
          <w:rFonts w:ascii="Calibri" w:hAnsi="Calibri"/>
          <w:color w:val="002060"/>
          <w:sz w:val="24"/>
          <w:szCs w:val="24"/>
        </w:rPr>
      </w:pPr>
      <w:r w:rsidRPr="00271BDA">
        <w:rPr>
          <w:rFonts w:ascii="Calibri" w:hAnsi="Calibri"/>
          <w:color w:val="002060"/>
          <w:sz w:val="24"/>
          <w:szCs w:val="24"/>
        </w:rPr>
        <w:t>(тис. голів)</w:t>
      </w:r>
    </w:p>
    <w:tbl>
      <w:tblPr>
        <w:tblW w:w="9512" w:type="dxa"/>
        <w:jc w:val="center"/>
        <w:tblLayout w:type="fixed"/>
        <w:tblCellMar>
          <w:left w:w="70" w:type="dxa"/>
          <w:right w:w="70" w:type="dxa"/>
        </w:tblCellMar>
        <w:tblLook w:val="0000" w:firstRow="0" w:lastRow="0" w:firstColumn="0" w:lastColumn="0" w:noHBand="0" w:noVBand="0"/>
      </w:tblPr>
      <w:tblGrid>
        <w:gridCol w:w="1801"/>
        <w:gridCol w:w="1285"/>
        <w:gridCol w:w="1285"/>
        <w:gridCol w:w="1285"/>
        <w:gridCol w:w="1285"/>
        <w:gridCol w:w="1285"/>
        <w:gridCol w:w="1286"/>
      </w:tblGrid>
      <w:tr w:rsidR="00D265B5" w:rsidRPr="00271BDA" w:rsidTr="003B58D5">
        <w:trPr>
          <w:cantSplit/>
          <w:trHeight w:val="489"/>
          <w:jc w:val="center"/>
        </w:trPr>
        <w:tc>
          <w:tcPr>
            <w:tcW w:w="1801" w:type="dxa"/>
            <w:vMerge w:val="restart"/>
            <w:tcBorders>
              <w:top w:val="single" w:sz="4" w:space="0" w:color="1F3864"/>
              <w:left w:val="nil"/>
              <w:bottom w:val="single" w:sz="4" w:space="0" w:color="auto"/>
              <w:right w:val="single" w:sz="4" w:space="0" w:color="1F3864"/>
            </w:tcBorders>
          </w:tcPr>
          <w:p w:rsidR="00D265B5" w:rsidRPr="00271BDA" w:rsidRDefault="00D265B5" w:rsidP="003B58D5">
            <w:pPr>
              <w:autoSpaceDE w:val="0"/>
              <w:autoSpaceDN w:val="0"/>
              <w:adjustRightInd w:val="0"/>
              <w:ind w:left="-70" w:right="-70"/>
              <w:rPr>
                <w:rFonts w:ascii="Calibri" w:hAnsi="Calibri" w:cs="Arial"/>
                <w:color w:val="002060"/>
                <w:sz w:val="24"/>
                <w:szCs w:val="24"/>
              </w:rPr>
            </w:pPr>
          </w:p>
        </w:tc>
        <w:tc>
          <w:tcPr>
            <w:tcW w:w="2570" w:type="dxa"/>
            <w:gridSpan w:val="2"/>
            <w:tcBorders>
              <w:top w:val="single" w:sz="4" w:space="0" w:color="1F3864"/>
              <w:left w:val="single" w:sz="4" w:space="0" w:color="1F3864"/>
              <w:bottom w:val="single" w:sz="4" w:space="0" w:color="1F3864"/>
              <w:right w:val="single" w:sz="4" w:space="0" w:color="1F3864"/>
            </w:tcBorders>
            <w:vAlign w:val="center"/>
          </w:tcPr>
          <w:p w:rsidR="00D265B5" w:rsidRPr="00271BDA" w:rsidRDefault="00D265B5" w:rsidP="003B58D5">
            <w:pPr>
              <w:jc w:val="center"/>
              <w:rPr>
                <w:rFonts w:ascii="Calibri" w:hAnsi="Calibri"/>
                <w:color w:val="002060"/>
                <w:sz w:val="24"/>
                <w:szCs w:val="24"/>
              </w:rPr>
            </w:pPr>
            <w:r w:rsidRPr="00271BDA">
              <w:rPr>
                <w:rFonts w:ascii="Calibri" w:hAnsi="Calibri"/>
                <w:color w:val="002060"/>
                <w:sz w:val="24"/>
                <w:szCs w:val="24"/>
              </w:rPr>
              <w:t xml:space="preserve">Господарства </w:t>
            </w:r>
          </w:p>
          <w:p w:rsidR="00D265B5" w:rsidRPr="00271BDA" w:rsidRDefault="00D265B5" w:rsidP="003B58D5">
            <w:pPr>
              <w:autoSpaceDE w:val="0"/>
              <w:autoSpaceDN w:val="0"/>
              <w:adjustRightInd w:val="0"/>
              <w:jc w:val="center"/>
              <w:rPr>
                <w:rFonts w:ascii="Calibri" w:hAnsi="Calibri"/>
                <w:color w:val="002060"/>
                <w:sz w:val="24"/>
                <w:szCs w:val="24"/>
              </w:rPr>
            </w:pPr>
            <w:r w:rsidRPr="00271BDA">
              <w:rPr>
                <w:rFonts w:ascii="Calibri" w:hAnsi="Calibri"/>
                <w:color w:val="002060"/>
                <w:sz w:val="24"/>
                <w:szCs w:val="24"/>
              </w:rPr>
              <w:t>усіх категорій</w:t>
            </w:r>
          </w:p>
        </w:tc>
        <w:tc>
          <w:tcPr>
            <w:tcW w:w="2570" w:type="dxa"/>
            <w:gridSpan w:val="2"/>
            <w:tcBorders>
              <w:top w:val="single" w:sz="4" w:space="0" w:color="1F3864"/>
              <w:left w:val="single" w:sz="4" w:space="0" w:color="1F3864"/>
              <w:bottom w:val="single" w:sz="4" w:space="0" w:color="1F3864"/>
              <w:right w:val="single" w:sz="4" w:space="0" w:color="1F3864"/>
            </w:tcBorders>
            <w:vAlign w:val="center"/>
          </w:tcPr>
          <w:p w:rsidR="00D265B5" w:rsidRPr="00271BDA" w:rsidRDefault="00D265B5" w:rsidP="003B58D5">
            <w:pPr>
              <w:autoSpaceDE w:val="0"/>
              <w:autoSpaceDN w:val="0"/>
              <w:adjustRightInd w:val="0"/>
              <w:jc w:val="center"/>
              <w:rPr>
                <w:rFonts w:ascii="Calibri" w:hAnsi="Calibri"/>
                <w:color w:val="002060"/>
                <w:sz w:val="24"/>
                <w:szCs w:val="24"/>
              </w:rPr>
            </w:pPr>
            <w:r w:rsidRPr="00271BDA">
              <w:rPr>
                <w:rFonts w:ascii="Calibri" w:hAnsi="Calibri"/>
                <w:color w:val="002060"/>
                <w:spacing w:val="-2"/>
                <w:sz w:val="24"/>
                <w:szCs w:val="24"/>
              </w:rPr>
              <w:t>Підприємства</w:t>
            </w:r>
          </w:p>
        </w:tc>
        <w:tc>
          <w:tcPr>
            <w:tcW w:w="2571" w:type="dxa"/>
            <w:gridSpan w:val="2"/>
            <w:tcBorders>
              <w:top w:val="single" w:sz="4" w:space="0" w:color="auto"/>
              <w:left w:val="single" w:sz="4" w:space="0" w:color="1F3864"/>
              <w:bottom w:val="single" w:sz="4" w:space="0" w:color="1F3864"/>
            </w:tcBorders>
            <w:vAlign w:val="center"/>
          </w:tcPr>
          <w:p w:rsidR="00D265B5" w:rsidRPr="00271BDA" w:rsidRDefault="00D265B5" w:rsidP="003B58D5">
            <w:pPr>
              <w:autoSpaceDE w:val="0"/>
              <w:autoSpaceDN w:val="0"/>
              <w:adjustRightInd w:val="0"/>
              <w:jc w:val="center"/>
              <w:rPr>
                <w:rFonts w:ascii="Calibri" w:hAnsi="Calibri"/>
                <w:color w:val="002060"/>
                <w:sz w:val="24"/>
                <w:szCs w:val="24"/>
              </w:rPr>
            </w:pPr>
            <w:r w:rsidRPr="00271BDA">
              <w:rPr>
                <w:rFonts w:ascii="Calibri" w:hAnsi="Calibri"/>
                <w:color w:val="002060"/>
                <w:sz w:val="24"/>
                <w:szCs w:val="24"/>
              </w:rPr>
              <w:t>Господарства</w:t>
            </w:r>
          </w:p>
          <w:p w:rsidR="00D265B5" w:rsidRPr="00271BDA" w:rsidRDefault="00D265B5" w:rsidP="003B58D5">
            <w:pPr>
              <w:autoSpaceDE w:val="0"/>
              <w:autoSpaceDN w:val="0"/>
              <w:adjustRightInd w:val="0"/>
              <w:jc w:val="center"/>
              <w:rPr>
                <w:rFonts w:ascii="Calibri" w:hAnsi="Calibri"/>
                <w:color w:val="002060"/>
                <w:sz w:val="24"/>
                <w:szCs w:val="24"/>
              </w:rPr>
            </w:pPr>
            <w:r w:rsidRPr="00271BDA">
              <w:rPr>
                <w:rFonts w:ascii="Calibri" w:hAnsi="Calibri"/>
                <w:color w:val="002060"/>
                <w:sz w:val="24"/>
                <w:szCs w:val="24"/>
              </w:rPr>
              <w:t>населення</w:t>
            </w:r>
          </w:p>
        </w:tc>
      </w:tr>
      <w:tr w:rsidR="00D265B5" w:rsidRPr="00271BDA" w:rsidTr="003B58D5">
        <w:trPr>
          <w:cantSplit/>
          <w:trHeight w:val="496"/>
          <w:jc w:val="center"/>
        </w:trPr>
        <w:tc>
          <w:tcPr>
            <w:tcW w:w="1801" w:type="dxa"/>
            <w:vMerge/>
            <w:tcBorders>
              <w:top w:val="single" w:sz="6" w:space="0" w:color="auto"/>
              <w:left w:val="nil"/>
              <w:bottom w:val="single" w:sz="4" w:space="0" w:color="1F3864"/>
              <w:right w:val="single" w:sz="4" w:space="0" w:color="1F3864"/>
            </w:tcBorders>
          </w:tcPr>
          <w:p w:rsidR="00D265B5" w:rsidRPr="00271BDA" w:rsidRDefault="00D265B5" w:rsidP="003B58D5">
            <w:pPr>
              <w:autoSpaceDE w:val="0"/>
              <w:autoSpaceDN w:val="0"/>
              <w:adjustRightInd w:val="0"/>
              <w:rPr>
                <w:rFonts w:ascii="Calibri" w:hAnsi="Calibri" w:cs="Arial"/>
                <w:color w:val="002060"/>
                <w:sz w:val="24"/>
                <w:szCs w:val="24"/>
              </w:rPr>
            </w:pPr>
          </w:p>
        </w:tc>
        <w:tc>
          <w:tcPr>
            <w:tcW w:w="1285" w:type="dxa"/>
            <w:tcBorders>
              <w:top w:val="single" w:sz="4" w:space="0" w:color="1F3864"/>
              <w:left w:val="single" w:sz="4" w:space="0" w:color="1F3864"/>
              <w:bottom w:val="single" w:sz="4" w:space="0" w:color="1F3864"/>
              <w:right w:val="single" w:sz="4" w:space="0" w:color="1F3864"/>
            </w:tcBorders>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на</w:t>
            </w:r>
          </w:p>
          <w:p w:rsidR="00D265B5" w:rsidRPr="00271BDA" w:rsidRDefault="00D265B5" w:rsidP="003B58D5">
            <w:pPr>
              <w:spacing w:line="240" w:lineRule="exact"/>
              <w:jc w:val="center"/>
              <w:rPr>
                <w:rFonts w:ascii="Calibri" w:hAnsi="Calibri"/>
                <w:color w:val="002060"/>
                <w:sz w:val="24"/>
                <w:szCs w:val="24"/>
              </w:rPr>
            </w:pPr>
            <w:r>
              <w:rPr>
                <w:rFonts w:ascii="Calibri" w:hAnsi="Calibri"/>
                <w:color w:val="002060"/>
                <w:sz w:val="24"/>
                <w:szCs w:val="24"/>
              </w:rPr>
              <w:t>1 черв</w:t>
            </w:r>
            <w:r w:rsidRPr="00271BDA">
              <w:rPr>
                <w:rFonts w:ascii="Calibri" w:hAnsi="Calibri"/>
                <w:color w:val="002060"/>
                <w:sz w:val="24"/>
                <w:szCs w:val="24"/>
              </w:rPr>
              <w:t>ня 2020</w:t>
            </w:r>
          </w:p>
        </w:tc>
        <w:tc>
          <w:tcPr>
            <w:tcW w:w="1285" w:type="dxa"/>
            <w:tcBorders>
              <w:top w:val="single" w:sz="4" w:space="0" w:color="1F3864"/>
              <w:left w:val="single" w:sz="4" w:space="0" w:color="1F3864"/>
              <w:bottom w:val="single" w:sz="4" w:space="0" w:color="1F3864"/>
              <w:right w:val="single" w:sz="4" w:space="0" w:color="1F3864"/>
            </w:tcBorders>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у % до</w:t>
            </w:r>
          </w:p>
          <w:p w:rsidR="00D265B5" w:rsidRPr="00271BDA" w:rsidRDefault="00D265B5" w:rsidP="003B58D5">
            <w:pPr>
              <w:spacing w:line="240" w:lineRule="exact"/>
              <w:jc w:val="center"/>
              <w:rPr>
                <w:rFonts w:ascii="Calibri" w:hAnsi="Calibri"/>
                <w:color w:val="002060"/>
                <w:sz w:val="24"/>
                <w:szCs w:val="24"/>
              </w:rPr>
            </w:pPr>
            <w:r>
              <w:rPr>
                <w:rFonts w:ascii="Calibri" w:hAnsi="Calibri"/>
                <w:color w:val="002060"/>
                <w:sz w:val="24"/>
                <w:szCs w:val="24"/>
              </w:rPr>
              <w:t>1 черв</w:t>
            </w:r>
            <w:r w:rsidRPr="00271BDA">
              <w:rPr>
                <w:rFonts w:ascii="Calibri" w:hAnsi="Calibri"/>
                <w:color w:val="002060"/>
                <w:sz w:val="24"/>
                <w:szCs w:val="24"/>
              </w:rPr>
              <w:t>ня 2019</w:t>
            </w:r>
          </w:p>
        </w:tc>
        <w:tc>
          <w:tcPr>
            <w:tcW w:w="1285" w:type="dxa"/>
            <w:tcBorders>
              <w:top w:val="single" w:sz="4" w:space="0" w:color="1F3864"/>
              <w:left w:val="single" w:sz="4" w:space="0" w:color="1F3864"/>
              <w:bottom w:val="single" w:sz="4" w:space="0" w:color="1F3864"/>
              <w:right w:val="single" w:sz="4" w:space="0" w:color="1F3864"/>
            </w:tcBorders>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на</w:t>
            </w:r>
          </w:p>
          <w:p w:rsidR="00D265B5" w:rsidRPr="00271BDA" w:rsidRDefault="00D265B5" w:rsidP="003B58D5">
            <w:pPr>
              <w:spacing w:line="240" w:lineRule="exact"/>
              <w:jc w:val="center"/>
              <w:rPr>
                <w:rFonts w:ascii="Calibri" w:hAnsi="Calibri"/>
                <w:color w:val="002060"/>
                <w:sz w:val="24"/>
                <w:szCs w:val="24"/>
              </w:rPr>
            </w:pPr>
            <w:r>
              <w:rPr>
                <w:rFonts w:ascii="Calibri" w:hAnsi="Calibri"/>
                <w:color w:val="002060"/>
                <w:sz w:val="24"/>
                <w:szCs w:val="24"/>
              </w:rPr>
              <w:t>1 черв</w:t>
            </w:r>
            <w:r w:rsidRPr="00271BDA">
              <w:rPr>
                <w:rFonts w:ascii="Calibri" w:hAnsi="Calibri"/>
                <w:color w:val="002060"/>
                <w:sz w:val="24"/>
                <w:szCs w:val="24"/>
              </w:rPr>
              <w:t>ня 2020</w:t>
            </w:r>
          </w:p>
        </w:tc>
        <w:tc>
          <w:tcPr>
            <w:tcW w:w="1285" w:type="dxa"/>
            <w:tcBorders>
              <w:top w:val="single" w:sz="4" w:space="0" w:color="1F3864"/>
              <w:left w:val="single" w:sz="4" w:space="0" w:color="1F3864"/>
              <w:bottom w:val="single" w:sz="4" w:space="0" w:color="1F3864"/>
              <w:right w:val="single" w:sz="4" w:space="0" w:color="1F3864"/>
            </w:tcBorders>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у % до</w:t>
            </w:r>
          </w:p>
          <w:p w:rsidR="00D265B5" w:rsidRPr="00271BDA" w:rsidRDefault="00D265B5" w:rsidP="003B58D5">
            <w:pPr>
              <w:spacing w:line="240" w:lineRule="exact"/>
              <w:jc w:val="center"/>
              <w:rPr>
                <w:rFonts w:ascii="Calibri" w:hAnsi="Calibri"/>
                <w:color w:val="002060"/>
                <w:sz w:val="24"/>
                <w:szCs w:val="24"/>
              </w:rPr>
            </w:pPr>
            <w:r>
              <w:rPr>
                <w:rFonts w:ascii="Calibri" w:hAnsi="Calibri"/>
                <w:color w:val="002060"/>
                <w:sz w:val="24"/>
                <w:szCs w:val="24"/>
              </w:rPr>
              <w:t>1 черв</w:t>
            </w:r>
            <w:r w:rsidRPr="00271BDA">
              <w:rPr>
                <w:rFonts w:ascii="Calibri" w:hAnsi="Calibri"/>
                <w:color w:val="002060"/>
                <w:sz w:val="24"/>
                <w:szCs w:val="24"/>
              </w:rPr>
              <w:t>ня 2019</w:t>
            </w:r>
          </w:p>
        </w:tc>
        <w:tc>
          <w:tcPr>
            <w:tcW w:w="1285" w:type="dxa"/>
            <w:tcBorders>
              <w:top w:val="single" w:sz="4" w:space="0" w:color="1F3864"/>
              <w:left w:val="single" w:sz="4" w:space="0" w:color="1F3864"/>
              <w:bottom w:val="single" w:sz="4" w:space="0" w:color="1F3864"/>
              <w:right w:val="single" w:sz="4" w:space="0" w:color="1F3864"/>
            </w:tcBorders>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на</w:t>
            </w:r>
          </w:p>
          <w:p w:rsidR="00D265B5" w:rsidRPr="00271BDA" w:rsidRDefault="00D265B5" w:rsidP="003B58D5">
            <w:pPr>
              <w:spacing w:line="240" w:lineRule="exact"/>
              <w:jc w:val="center"/>
              <w:rPr>
                <w:rFonts w:ascii="Calibri" w:hAnsi="Calibri"/>
                <w:color w:val="002060"/>
                <w:sz w:val="24"/>
                <w:szCs w:val="24"/>
              </w:rPr>
            </w:pPr>
            <w:r>
              <w:rPr>
                <w:rFonts w:ascii="Calibri" w:hAnsi="Calibri"/>
                <w:color w:val="002060"/>
                <w:sz w:val="24"/>
                <w:szCs w:val="24"/>
              </w:rPr>
              <w:t>1 черв</w:t>
            </w:r>
            <w:r w:rsidRPr="00271BDA">
              <w:rPr>
                <w:rFonts w:ascii="Calibri" w:hAnsi="Calibri"/>
                <w:color w:val="002060"/>
                <w:sz w:val="24"/>
                <w:szCs w:val="24"/>
              </w:rPr>
              <w:t>ня 2020</w:t>
            </w:r>
          </w:p>
        </w:tc>
        <w:tc>
          <w:tcPr>
            <w:tcW w:w="1286" w:type="dxa"/>
            <w:tcBorders>
              <w:top w:val="single" w:sz="4" w:space="0" w:color="1F3864"/>
              <w:left w:val="single" w:sz="4" w:space="0" w:color="1F3864"/>
              <w:bottom w:val="single" w:sz="4" w:space="0" w:color="1F3864"/>
            </w:tcBorders>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у % до</w:t>
            </w:r>
          </w:p>
          <w:p w:rsidR="00D265B5" w:rsidRPr="00271BDA" w:rsidRDefault="00D265B5" w:rsidP="003B58D5">
            <w:pPr>
              <w:spacing w:line="240" w:lineRule="exact"/>
              <w:jc w:val="center"/>
              <w:rPr>
                <w:rFonts w:ascii="Calibri" w:hAnsi="Calibri"/>
                <w:color w:val="002060"/>
                <w:sz w:val="24"/>
                <w:szCs w:val="24"/>
              </w:rPr>
            </w:pPr>
            <w:r>
              <w:rPr>
                <w:rFonts w:ascii="Calibri" w:hAnsi="Calibri"/>
                <w:color w:val="002060"/>
                <w:sz w:val="24"/>
                <w:szCs w:val="24"/>
              </w:rPr>
              <w:t>1 черв</w:t>
            </w:r>
            <w:r w:rsidRPr="00271BDA">
              <w:rPr>
                <w:rFonts w:ascii="Calibri" w:hAnsi="Calibri"/>
                <w:color w:val="002060"/>
                <w:sz w:val="24"/>
                <w:szCs w:val="24"/>
              </w:rPr>
              <w:t>ня 2019</w:t>
            </w:r>
          </w:p>
        </w:tc>
      </w:tr>
      <w:tr w:rsidR="00D265B5" w:rsidRPr="00E354C7" w:rsidTr="003B58D5">
        <w:trPr>
          <w:cantSplit/>
          <w:jc w:val="center"/>
        </w:trPr>
        <w:tc>
          <w:tcPr>
            <w:tcW w:w="1801" w:type="dxa"/>
            <w:tcBorders>
              <w:top w:val="single" w:sz="4" w:space="0" w:color="1F3864"/>
            </w:tcBorders>
            <w:vAlign w:val="bottom"/>
          </w:tcPr>
          <w:p w:rsidR="00D265B5" w:rsidRPr="00E354C7" w:rsidRDefault="00D265B5" w:rsidP="00645A40">
            <w:pPr>
              <w:spacing w:before="120" w:line="300" w:lineRule="exact"/>
              <w:rPr>
                <w:rFonts w:ascii="Calibri" w:hAnsi="Calibri"/>
                <w:color w:val="002060"/>
                <w:sz w:val="24"/>
                <w:szCs w:val="24"/>
              </w:rPr>
            </w:pPr>
            <w:r w:rsidRPr="00E354C7">
              <w:rPr>
                <w:rFonts w:ascii="Calibri" w:hAnsi="Calibri"/>
                <w:color w:val="002060"/>
                <w:sz w:val="24"/>
                <w:szCs w:val="24"/>
              </w:rPr>
              <w:t>Велика рогата худоба</w:t>
            </w:r>
          </w:p>
        </w:tc>
        <w:tc>
          <w:tcPr>
            <w:tcW w:w="1285" w:type="dxa"/>
            <w:tcBorders>
              <w:top w:val="single" w:sz="4" w:space="0" w:color="1F3864"/>
            </w:tcBorders>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3465,2</w:t>
            </w:r>
          </w:p>
        </w:tc>
        <w:tc>
          <w:tcPr>
            <w:tcW w:w="1285" w:type="dxa"/>
            <w:tcBorders>
              <w:top w:val="single" w:sz="4" w:space="0" w:color="1F3864"/>
            </w:tcBorders>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93,4</w:t>
            </w:r>
          </w:p>
        </w:tc>
        <w:tc>
          <w:tcPr>
            <w:tcW w:w="1285" w:type="dxa"/>
            <w:tcBorders>
              <w:top w:val="single" w:sz="4" w:space="0" w:color="1F3864"/>
            </w:tcBorders>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1026,3</w:t>
            </w:r>
          </w:p>
        </w:tc>
        <w:tc>
          <w:tcPr>
            <w:tcW w:w="1285" w:type="dxa"/>
            <w:tcBorders>
              <w:top w:val="single" w:sz="4" w:space="0" w:color="1F3864"/>
            </w:tcBorders>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91,3</w:t>
            </w:r>
          </w:p>
        </w:tc>
        <w:tc>
          <w:tcPr>
            <w:tcW w:w="1285" w:type="dxa"/>
            <w:tcBorders>
              <w:top w:val="single" w:sz="4" w:space="0" w:color="1F3864"/>
            </w:tcBorders>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2438,9</w:t>
            </w:r>
          </w:p>
        </w:tc>
        <w:tc>
          <w:tcPr>
            <w:tcW w:w="1286" w:type="dxa"/>
            <w:tcBorders>
              <w:top w:val="single" w:sz="4" w:space="0" w:color="1F3864"/>
            </w:tcBorders>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94,4</w:t>
            </w:r>
          </w:p>
        </w:tc>
      </w:tr>
      <w:tr w:rsidR="00D265B5" w:rsidRPr="00E354C7" w:rsidTr="003B58D5">
        <w:trPr>
          <w:cantSplit/>
          <w:trHeight w:val="212"/>
          <w:jc w:val="center"/>
        </w:trPr>
        <w:tc>
          <w:tcPr>
            <w:tcW w:w="1801" w:type="dxa"/>
            <w:vAlign w:val="bottom"/>
          </w:tcPr>
          <w:p w:rsidR="00D265B5" w:rsidRPr="00E354C7" w:rsidRDefault="00D265B5" w:rsidP="00645A40">
            <w:pPr>
              <w:spacing w:line="300" w:lineRule="exact"/>
              <w:ind w:left="142"/>
              <w:rPr>
                <w:rFonts w:ascii="Calibri" w:hAnsi="Calibri"/>
                <w:color w:val="002060"/>
                <w:sz w:val="24"/>
                <w:szCs w:val="24"/>
              </w:rPr>
            </w:pPr>
            <w:r w:rsidRPr="00E354C7">
              <w:rPr>
                <w:rFonts w:ascii="Calibri" w:hAnsi="Calibri"/>
                <w:color w:val="002060"/>
                <w:sz w:val="24"/>
                <w:szCs w:val="24"/>
              </w:rPr>
              <w:t>у т.ч. корови</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1782,1</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93,7</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430,2</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94,1</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1351,9</w:t>
            </w:r>
          </w:p>
        </w:tc>
        <w:tc>
          <w:tcPr>
            <w:tcW w:w="1286"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93,5</w:t>
            </w:r>
          </w:p>
        </w:tc>
      </w:tr>
      <w:tr w:rsidR="00D265B5" w:rsidRPr="00E354C7" w:rsidTr="003B58D5">
        <w:trPr>
          <w:cantSplit/>
          <w:trHeight w:val="187"/>
          <w:jc w:val="center"/>
        </w:trPr>
        <w:tc>
          <w:tcPr>
            <w:tcW w:w="1801" w:type="dxa"/>
            <w:vAlign w:val="bottom"/>
          </w:tcPr>
          <w:p w:rsidR="00D265B5" w:rsidRPr="00E354C7" w:rsidRDefault="00D265B5" w:rsidP="00645A40">
            <w:pPr>
              <w:spacing w:line="300" w:lineRule="exact"/>
              <w:rPr>
                <w:rFonts w:ascii="Calibri" w:hAnsi="Calibri"/>
                <w:color w:val="002060"/>
                <w:sz w:val="24"/>
                <w:szCs w:val="24"/>
              </w:rPr>
            </w:pPr>
            <w:r w:rsidRPr="00E354C7">
              <w:rPr>
                <w:rFonts w:ascii="Calibri" w:hAnsi="Calibri"/>
                <w:color w:val="002060"/>
                <w:sz w:val="24"/>
                <w:szCs w:val="24"/>
              </w:rPr>
              <w:t>Свині</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5967,6</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94,1</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3400,9</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96,1</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2566,7</w:t>
            </w:r>
          </w:p>
        </w:tc>
        <w:tc>
          <w:tcPr>
            <w:tcW w:w="1286"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91,5</w:t>
            </w:r>
          </w:p>
        </w:tc>
      </w:tr>
      <w:tr w:rsidR="00D265B5" w:rsidRPr="00E354C7" w:rsidTr="003B58D5">
        <w:trPr>
          <w:cantSplit/>
          <w:trHeight w:val="192"/>
          <w:jc w:val="center"/>
        </w:trPr>
        <w:tc>
          <w:tcPr>
            <w:tcW w:w="1801" w:type="dxa"/>
            <w:vAlign w:val="bottom"/>
          </w:tcPr>
          <w:p w:rsidR="00D265B5" w:rsidRPr="00E354C7" w:rsidRDefault="00D265B5" w:rsidP="00645A40">
            <w:pPr>
              <w:spacing w:line="300" w:lineRule="exact"/>
              <w:rPr>
                <w:rFonts w:ascii="Calibri" w:hAnsi="Calibri"/>
                <w:color w:val="002060"/>
                <w:sz w:val="24"/>
                <w:szCs w:val="24"/>
              </w:rPr>
            </w:pPr>
            <w:r w:rsidRPr="00E354C7">
              <w:rPr>
                <w:rFonts w:ascii="Calibri" w:hAnsi="Calibri"/>
                <w:color w:val="002060"/>
                <w:sz w:val="24"/>
                <w:szCs w:val="24"/>
              </w:rPr>
              <w:t>Вівці та кози</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1494,4</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93,7</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168,6</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84,4</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1325,8</w:t>
            </w:r>
          </w:p>
        </w:tc>
        <w:tc>
          <w:tcPr>
            <w:tcW w:w="1286"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95,0</w:t>
            </w:r>
          </w:p>
        </w:tc>
      </w:tr>
      <w:tr w:rsidR="00D265B5" w:rsidRPr="00E354C7" w:rsidTr="003B58D5">
        <w:trPr>
          <w:cantSplit/>
          <w:trHeight w:val="181"/>
          <w:jc w:val="center"/>
        </w:trPr>
        <w:tc>
          <w:tcPr>
            <w:tcW w:w="1801" w:type="dxa"/>
            <w:vAlign w:val="bottom"/>
          </w:tcPr>
          <w:p w:rsidR="00D265B5" w:rsidRPr="00E354C7" w:rsidRDefault="00D265B5" w:rsidP="00645A40">
            <w:pPr>
              <w:spacing w:line="300" w:lineRule="exact"/>
              <w:rPr>
                <w:rFonts w:ascii="Calibri" w:hAnsi="Calibri"/>
                <w:color w:val="002060"/>
                <w:sz w:val="24"/>
                <w:szCs w:val="24"/>
              </w:rPr>
            </w:pPr>
            <w:r w:rsidRPr="00E354C7">
              <w:rPr>
                <w:rFonts w:ascii="Calibri" w:hAnsi="Calibri"/>
                <w:color w:val="002060"/>
                <w:sz w:val="24"/>
                <w:szCs w:val="24"/>
              </w:rPr>
              <w:t>Птиця</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231118,6</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98,5</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119729,3</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97,4</w:t>
            </w:r>
          </w:p>
        </w:tc>
        <w:tc>
          <w:tcPr>
            <w:tcW w:w="1285"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111389,3</w:t>
            </w:r>
          </w:p>
        </w:tc>
        <w:tc>
          <w:tcPr>
            <w:tcW w:w="1286" w:type="dxa"/>
            <w:vAlign w:val="bottom"/>
          </w:tcPr>
          <w:p w:rsidR="00D265B5" w:rsidRPr="000E4C10" w:rsidRDefault="00D265B5" w:rsidP="00645A40">
            <w:pPr>
              <w:spacing w:line="300" w:lineRule="exact"/>
              <w:jc w:val="right"/>
              <w:rPr>
                <w:rFonts w:ascii="Calibri" w:hAnsi="Calibri" w:cs="Calibri"/>
                <w:color w:val="002060"/>
                <w:sz w:val="24"/>
                <w:szCs w:val="24"/>
              </w:rPr>
            </w:pPr>
            <w:r w:rsidRPr="000E4C10">
              <w:rPr>
                <w:rFonts w:ascii="Calibri" w:hAnsi="Calibri" w:cs="Calibri"/>
                <w:color w:val="002060"/>
                <w:sz w:val="24"/>
                <w:szCs w:val="24"/>
              </w:rPr>
              <w:t>99,8</w:t>
            </w:r>
          </w:p>
        </w:tc>
      </w:tr>
    </w:tbl>
    <w:p w:rsidR="00D265B5" w:rsidRPr="00E354C7" w:rsidRDefault="00D265B5" w:rsidP="00D265B5">
      <w:pPr>
        <w:autoSpaceDN w:val="0"/>
        <w:ind w:firstLine="720"/>
        <w:jc w:val="both"/>
        <w:rPr>
          <w:rFonts w:ascii="Calibri" w:hAnsi="Calibri" w:cs="Calibri"/>
          <w:color w:val="002060"/>
          <w:sz w:val="27"/>
          <w:szCs w:val="27"/>
        </w:rPr>
      </w:pPr>
    </w:p>
    <w:p w:rsidR="00D265B5" w:rsidRPr="000E4C10" w:rsidRDefault="00D265B5" w:rsidP="00D265B5">
      <w:pPr>
        <w:autoSpaceDN w:val="0"/>
        <w:ind w:firstLine="567"/>
        <w:jc w:val="both"/>
        <w:rPr>
          <w:rFonts w:ascii="Calibri" w:hAnsi="Calibri" w:cs="Calibri"/>
          <w:color w:val="002060"/>
          <w:sz w:val="27"/>
          <w:szCs w:val="27"/>
        </w:rPr>
      </w:pPr>
      <w:r w:rsidRPr="000E4C10">
        <w:rPr>
          <w:rFonts w:ascii="Calibri" w:hAnsi="Calibri" w:cs="Calibri"/>
          <w:color w:val="002060"/>
          <w:sz w:val="27"/>
          <w:szCs w:val="27"/>
        </w:rPr>
        <w:t>Порівняно із початком червня 2019р. скорочення кількості великої рогатої худоби відбулося в усіх регіонах, із них найсуттєвіше – у Херсонській (на 18,3%), Запорізькій (на 12,2%), Київській (на 10,2%), Полтавській, Рівненській (на 9,6%), Черкаській (на 9,4%), Кіровоградській (на 9,3%), Львівській (на 9,1%), Чернігівській (на 8,5%) областях; у т.ч. корів – у всіх регіонах, з них найбільше – у Херсонській (на 17,4%), Чернігівській (на 13,6%), Запорізькій (на 12,6%), Миколаївській (на 11,2%), Донецькій (на 9,6%)</w:t>
      </w:r>
      <w:r>
        <w:rPr>
          <w:rFonts w:ascii="Calibri" w:hAnsi="Calibri" w:cs="Calibri"/>
          <w:color w:val="002060"/>
          <w:sz w:val="27"/>
          <w:szCs w:val="27"/>
        </w:rPr>
        <w:t xml:space="preserve"> та</w:t>
      </w:r>
      <w:r w:rsidRPr="000E4C10">
        <w:rPr>
          <w:rFonts w:ascii="Calibri" w:hAnsi="Calibri" w:cs="Calibri"/>
          <w:color w:val="002060"/>
          <w:sz w:val="27"/>
          <w:szCs w:val="27"/>
        </w:rPr>
        <w:t xml:space="preserve"> Львівській (на 9,5%) областях.</w:t>
      </w:r>
    </w:p>
    <w:p w:rsidR="00D265B5" w:rsidRPr="000E4C10" w:rsidRDefault="00D265B5" w:rsidP="00D265B5">
      <w:pPr>
        <w:autoSpaceDN w:val="0"/>
        <w:ind w:firstLine="567"/>
        <w:jc w:val="both"/>
        <w:rPr>
          <w:rFonts w:ascii="Calibri" w:hAnsi="Calibri" w:cs="Calibri"/>
          <w:color w:val="002060"/>
          <w:sz w:val="27"/>
          <w:szCs w:val="27"/>
        </w:rPr>
      </w:pPr>
      <w:r w:rsidRPr="000E4C10">
        <w:rPr>
          <w:rFonts w:ascii="Calibri" w:hAnsi="Calibri" w:cs="Calibri"/>
          <w:color w:val="002060"/>
          <w:sz w:val="27"/>
          <w:szCs w:val="27"/>
        </w:rPr>
        <w:lastRenderedPageBreak/>
        <w:t>Кількість свиней скоротилась у 21 регіоні і найсуттєвіше – у Запорізькій (на 20,6%), Львівській (на 20,4%), Одеській (на 16,5%), Полтавській (на 12,6%), Херсонській (на 12,5%), Житомирській (на 10,7%), Волинській (на 10,3%) областях; овець і кіз – у 20 регіонах, з них найбільше – у Херсонській (на 20,0%), Запорізькій (на 14,0%), Житомирській (на 13,2%) та Вінницькій (на 11,6%) областях; птиці свійської – у 15 регіонах, з них найбільше – у Хмельницькій (на 17,0%), Одеській (на 15,1%), Миколаївській (на 15,0%), Запорізькій (на 12,6%), Полтавській (на 12,5%), Сумській (на 10,1%) та Херсонській (на 9,4%) областях.</w:t>
      </w:r>
    </w:p>
    <w:p w:rsidR="00D265B5" w:rsidRPr="000157A8" w:rsidRDefault="00D265B5" w:rsidP="00D265B5">
      <w:pPr>
        <w:autoSpaceDN w:val="0"/>
        <w:ind w:firstLine="567"/>
        <w:jc w:val="both"/>
        <w:rPr>
          <w:rFonts w:ascii="Calibri" w:hAnsi="Calibri" w:cs="Calibri"/>
          <w:color w:val="002060"/>
          <w:sz w:val="27"/>
          <w:szCs w:val="27"/>
        </w:rPr>
      </w:pPr>
      <w:r w:rsidRPr="000157A8">
        <w:rPr>
          <w:rFonts w:ascii="Calibri" w:hAnsi="Calibri" w:cs="Calibri"/>
          <w:color w:val="002060"/>
          <w:sz w:val="27"/>
          <w:szCs w:val="27"/>
        </w:rPr>
        <w:t>Збільшення кількості свиней спостерігалося у Чернігівській (на 2,8%), Харківській (на 1,9%) та Луганській (на 0,4%) областях; овець і кіз – у Рівненській</w:t>
      </w:r>
      <w:r>
        <w:rPr>
          <w:rFonts w:ascii="Calibri" w:hAnsi="Calibri" w:cs="Calibri"/>
          <w:color w:val="002060"/>
          <w:sz w:val="27"/>
          <w:szCs w:val="27"/>
        </w:rPr>
        <w:t xml:space="preserve"> </w:t>
      </w:r>
      <w:r w:rsidRPr="000157A8">
        <w:rPr>
          <w:rFonts w:ascii="Calibri" w:hAnsi="Calibri" w:cs="Calibri"/>
          <w:color w:val="002060"/>
          <w:sz w:val="27"/>
          <w:szCs w:val="27"/>
        </w:rPr>
        <w:t>(на 3,3%), Хмельницькій (на 2,9%), Волинській (на 2,2%) та Дніпропетровській (на 1,6%) областях. Найсуттєвіше збільшення кількості птиці свійської спостерігалось у Київській (на 8,1%), Рівненській (на 5,6%), Волинській (на 4,8%) та Чернігівській</w:t>
      </w:r>
      <w:r>
        <w:rPr>
          <w:rFonts w:ascii="Calibri" w:hAnsi="Calibri" w:cs="Calibri"/>
          <w:color w:val="002060"/>
          <w:sz w:val="27"/>
          <w:szCs w:val="27"/>
        </w:rPr>
        <w:t xml:space="preserve"> </w:t>
      </w:r>
      <w:r w:rsidRPr="000157A8">
        <w:rPr>
          <w:rFonts w:ascii="Calibri" w:hAnsi="Calibri" w:cs="Calibri"/>
          <w:color w:val="002060"/>
          <w:sz w:val="27"/>
          <w:szCs w:val="27"/>
        </w:rPr>
        <w:t>(на 3,9%) областях.</w:t>
      </w:r>
    </w:p>
    <w:p w:rsidR="00D265B5" w:rsidRPr="00E60B4A" w:rsidRDefault="00D265B5" w:rsidP="00D265B5">
      <w:pPr>
        <w:pStyle w:val="ab"/>
        <w:ind w:firstLine="567"/>
        <w:rPr>
          <w:rFonts w:ascii="Calibri" w:hAnsi="Calibri"/>
          <w:color w:val="002060"/>
          <w:sz w:val="27"/>
          <w:szCs w:val="27"/>
        </w:rPr>
      </w:pPr>
      <w:r w:rsidRPr="00271BDA">
        <w:rPr>
          <w:rFonts w:ascii="Calibri" w:hAnsi="Calibri"/>
          <w:b/>
          <w:bCs/>
          <w:color w:val="002060"/>
          <w:sz w:val="27"/>
          <w:szCs w:val="27"/>
        </w:rPr>
        <w:t xml:space="preserve">Реалізація сільськогосподарської продукції. </w:t>
      </w:r>
      <w:r w:rsidRPr="00E60B4A">
        <w:rPr>
          <w:rFonts w:ascii="Calibri" w:hAnsi="Calibri"/>
          <w:color w:val="002060"/>
          <w:sz w:val="27"/>
          <w:szCs w:val="27"/>
        </w:rPr>
        <w:t>Обсяг власно виробленої сільськогосподарської продукції, реалізованої підприємствами, в</w:t>
      </w:r>
      <w:r w:rsidRPr="00E60B4A">
        <w:rPr>
          <w:rFonts w:ascii="Calibri" w:hAnsi="Calibri"/>
          <w:color w:val="002060"/>
          <w:spacing w:val="-2"/>
          <w:sz w:val="27"/>
          <w:szCs w:val="27"/>
        </w:rPr>
        <w:t xml:space="preserve"> </w:t>
      </w:r>
      <w:r w:rsidRPr="00E60B4A">
        <w:rPr>
          <w:rFonts w:ascii="Calibri" w:hAnsi="Calibri" w:cs="Calibri"/>
          <w:color w:val="002060"/>
          <w:sz w:val="27"/>
          <w:szCs w:val="27"/>
        </w:rPr>
        <w:t>січні–травні</w:t>
      </w:r>
      <w:r w:rsidRPr="00E60B4A">
        <w:rPr>
          <w:rFonts w:ascii="Calibri" w:hAnsi="Calibri"/>
          <w:color w:val="002060"/>
          <w:sz w:val="27"/>
          <w:szCs w:val="27"/>
        </w:rPr>
        <w:t xml:space="preserve"> 2020р. порівняно із відповідним періодом 2019р. зменшився на 2,9%</w:t>
      </w:r>
      <w:r w:rsidRPr="00E60B4A">
        <w:rPr>
          <w:rFonts w:ascii="Calibri" w:hAnsi="Calibri"/>
          <w:color w:val="002060"/>
          <w:spacing w:val="-2"/>
          <w:sz w:val="27"/>
          <w:szCs w:val="27"/>
        </w:rPr>
        <w:t>,</w:t>
      </w:r>
      <w:r w:rsidRPr="00E60B4A">
        <w:rPr>
          <w:rFonts w:ascii="Calibri" w:hAnsi="Calibri"/>
          <w:color w:val="002060"/>
          <w:sz w:val="27"/>
          <w:szCs w:val="27"/>
        </w:rPr>
        <w:t xml:space="preserve"> у т.ч. продукції рослинництва – на 3,5%, тваринництва – на 0,8%. </w:t>
      </w:r>
    </w:p>
    <w:p w:rsidR="00D265B5" w:rsidRPr="00271BDA" w:rsidRDefault="00D265B5" w:rsidP="00D265B5">
      <w:pPr>
        <w:ind w:firstLine="567"/>
        <w:jc w:val="both"/>
        <w:rPr>
          <w:rFonts w:ascii="Calibri" w:hAnsi="Calibri"/>
          <w:color w:val="002060"/>
          <w:sz w:val="27"/>
          <w:szCs w:val="27"/>
        </w:rPr>
      </w:pPr>
      <w:r w:rsidRPr="00271BDA">
        <w:rPr>
          <w:rFonts w:ascii="Calibri" w:hAnsi="Calibri"/>
          <w:color w:val="002060"/>
          <w:sz w:val="27"/>
          <w:szCs w:val="27"/>
        </w:rPr>
        <w:t xml:space="preserve">Реалізація підприємствами основних видів власно виробленої аграрної продукції у </w:t>
      </w:r>
      <w:r>
        <w:rPr>
          <w:rFonts w:ascii="Calibri" w:hAnsi="Calibri" w:cs="Calibri"/>
          <w:color w:val="002060"/>
          <w:sz w:val="27"/>
          <w:szCs w:val="27"/>
        </w:rPr>
        <w:t>січні–трав</w:t>
      </w:r>
      <w:r w:rsidRPr="00271BDA">
        <w:rPr>
          <w:rFonts w:ascii="Calibri" w:hAnsi="Calibri" w:cs="Calibri"/>
          <w:color w:val="002060"/>
          <w:sz w:val="27"/>
          <w:szCs w:val="27"/>
        </w:rPr>
        <w:t xml:space="preserve">ні </w:t>
      </w:r>
      <w:r w:rsidRPr="00271BDA">
        <w:rPr>
          <w:rFonts w:ascii="Calibri" w:hAnsi="Calibri"/>
          <w:color w:val="002060"/>
          <w:sz w:val="27"/>
          <w:szCs w:val="27"/>
        </w:rPr>
        <w:t>2020р. характеризувалася такими даними:</w:t>
      </w:r>
    </w:p>
    <w:p w:rsidR="00D265B5" w:rsidRPr="00271BDA" w:rsidRDefault="00D265B5" w:rsidP="00645A40">
      <w:pPr>
        <w:spacing w:line="120" w:lineRule="exact"/>
        <w:ind w:firstLine="567"/>
        <w:jc w:val="both"/>
        <w:rPr>
          <w:rFonts w:ascii="Calibri" w:hAnsi="Calibri"/>
          <w:color w:val="002060"/>
          <w:sz w:val="27"/>
          <w:szCs w:val="27"/>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1701"/>
        <w:gridCol w:w="1134"/>
        <w:gridCol w:w="1134"/>
        <w:gridCol w:w="1134"/>
        <w:gridCol w:w="884"/>
      </w:tblGrid>
      <w:tr w:rsidR="00D265B5" w:rsidRPr="00271BDA" w:rsidTr="003B58D5">
        <w:trPr>
          <w:trHeight w:val="314"/>
        </w:trPr>
        <w:tc>
          <w:tcPr>
            <w:tcW w:w="2376" w:type="dxa"/>
            <w:vMerge w:val="restart"/>
            <w:tcBorders>
              <w:top w:val="single" w:sz="4" w:space="0" w:color="auto"/>
              <w:left w:val="nil"/>
              <w:bottom w:val="single" w:sz="4" w:space="0" w:color="auto"/>
              <w:right w:val="single" w:sz="4" w:space="0" w:color="auto"/>
            </w:tcBorders>
            <w:shd w:val="clear" w:color="auto" w:fill="auto"/>
          </w:tcPr>
          <w:p w:rsidR="00D265B5" w:rsidRPr="00271BDA" w:rsidRDefault="00D265B5" w:rsidP="003B58D5">
            <w:pPr>
              <w:spacing w:after="120" w:line="240" w:lineRule="exact"/>
              <w:ind w:left="283"/>
              <w:jc w:val="both"/>
            </w:pPr>
          </w:p>
        </w:tc>
        <w:tc>
          <w:tcPr>
            <w:tcW w:w="2835" w:type="dxa"/>
            <w:gridSpan w:val="2"/>
            <w:vMerge w:val="restart"/>
            <w:tcBorders>
              <w:left w:val="single" w:sz="4" w:space="0" w:color="auto"/>
            </w:tcBorders>
            <w:shd w:val="clear" w:color="auto" w:fill="auto"/>
            <w:vAlign w:val="center"/>
          </w:tcPr>
          <w:p w:rsidR="00D265B5" w:rsidRPr="00271BDA" w:rsidRDefault="00D265B5" w:rsidP="003B58D5">
            <w:pPr>
              <w:spacing w:line="240" w:lineRule="exact"/>
              <w:jc w:val="center"/>
              <w:rPr>
                <w:rFonts w:ascii="Calibri" w:hAnsi="Calibri"/>
                <w:color w:val="002060"/>
              </w:rPr>
            </w:pPr>
            <w:r w:rsidRPr="00271BDA">
              <w:rPr>
                <w:rFonts w:ascii="Calibri" w:hAnsi="Calibri"/>
                <w:color w:val="002060"/>
                <w:sz w:val="24"/>
                <w:szCs w:val="24"/>
              </w:rPr>
              <w:t xml:space="preserve">Обсяг реалізованої продукції </w:t>
            </w:r>
          </w:p>
        </w:tc>
        <w:tc>
          <w:tcPr>
            <w:tcW w:w="4286" w:type="dxa"/>
            <w:gridSpan w:val="4"/>
            <w:tcBorders>
              <w:right w:val="nil"/>
            </w:tcBorders>
            <w:shd w:val="clear" w:color="auto" w:fill="auto"/>
            <w:vAlign w:val="center"/>
          </w:tcPr>
          <w:p w:rsidR="00D265B5" w:rsidRPr="00271BDA" w:rsidRDefault="00D265B5" w:rsidP="003B58D5">
            <w:pPr>
              <w:spacing w:line="240" w:lineRule="exact"/>
              <w:jc w:val="center"/>
              <w:rPr>
                <w:rFonts w:ascii="Calibri" w:hAnsi="Calibri"/>
                <w:color w:val="002060"/>
              </w:rPr>
            </w:pPr>
            <w:r w:rsidRPr="00271BDA">
              <w:rPr>
                <w:rFonts w:ascii="Calibri" w:hAnsi="Calibri"/>
                <w:color w:val="002060"/>
                <w:sz w:val="24"/>
                <w:szCs w:val="24"/>
              </w:rPr>
              <w:t>Середня ціна реалізації</w:t>
            </w:r>
          </w:p>
        </w:tc>
      </w:tr>
      <w:tr w:rsidR="00D265B5" w:rsidRPr="00271BDA" w:rsidTr="003B58D5">
        <w:trPr>
          <w:trHeight w:val="261"/>
        </w:trPr>
        <w:tc>
          <w:tcPr>
            <w:tcW w:w="2376" w:type="dxa"/>
            <w:vMerge/>
            <w:tcBorders>
              <w:top w:val="single" w:sz="4" w:space="0" w:color="auto"/>
              <w:left w:val="nil"/>
              <w:bottom w:val="single" w:sz="4" w:space="0" w:color="auto"/>
              <w:right w:val="single" w:sz="4" w:space="0" w:color="auto"/>
            </w:tcBorders>
            <w:shd w:val="clear" w:color="auto" w:fill="auto"/>
          </w:tcPr>
          <w:p w:rsidR="00D265B5" w:rsidRPr="00271BDA" w:rsidRDefault="00D265B5" w:rsidP="003B58D5">
            <w:pPr>
              <w:spacing w:after="120" w:line="240" w:lineRule="exact"/>
              <w:ind w:left="283"/>
              <w:jc w:val="both"/>
            </w:pPr>
          </w:p>
        </w:tc>
        <w:tc>
          <w:tcPr>
            <w:tcW w:w="2835" w:type="dxa"/>
            <w:gridSpan w:val="2"/>
            <w:vMerge/>
            <w:tcBorders>
              <w:left w:val="single" w:sz="4" w:space="0" w:color="auto"/>
              <w:bottom w:val="single" w:sz="4" w:space="0" w:color="auto"/>
            </w:tcBorders>
            <w:shd w:val="clear" w:color="auto" w:fill="auto"/>
          </w:tcPr>
          <w:p w:rsidR="00D265B5" w:rsidRPr="00271BDA" w:rsidRDefault="00D265B5" w:rsidP="003B58D5">
            <w:pPr>
              <w:spacing w:line="240" w:lineRule="exact"/>
              <w:ind w:left="283"/>
              <w:jc w:val="both"/>
              <w:rPr>
                <w:rFonts w:ascii="Calibri" w:hAnsi="Calibri"/>
                <w:color w:val="002060"/>
              </w:rPr>
            </w:pPr>
          </w:p>
        </w:tc>
        <w:tc>
          <w:tcPr>
            <w:tcW w:w="1134" w:type="dxa"/>
            <w:vMerge w:val="restart"/>
            <w:tcBorders>
              <w:bottom w:val="single" w:sz="4" w:space="0" w:color="auto"/>
            </w:tcBorders>
            <w:shd w:val="clear" w:color="auto" w:fill="auto"/>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грн за т (тис.шт)</w:t>
            </w:r>
          </w:p>
        </w:tc>
        <w:tc>
          <w:tcPr>
            <w:tcW w:w="1134" w:type="dxa"/>
            <w:vMerge w:val="restart"/>
            <w:tcBorders>
              <w:bottom w:val="single" w:sz="4" w:space="0" w:color="auto"/>
            </w:tcBorders>
            <w:shd w:val="clear" w:color="auto" w:fill="auto"/>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у % до</w:t>
            </w:r>
          </w:p>
          <w:p w:rsidR="00D265B5" w:rsidRPr="00271BDA" w:rsidRDefault="00D265B5" w:rsidP="003B58D5">
            <w:pPr>
              <w:spacing w:line="240" w:lineRule="exact"/>
              <w:jc w:val="center"/>
              <w:rPr>
                <w:rFonts w:ascii="Calibri" w:hAnsi="Calibri"/>
                <w:color w:val="002060"/>
              </w:rPr>
            </w:pPr>
            <w:r w:rsidRPr="00271BDA">
              <w:rPr>
                <w:rFonts w:ascii="Calibri" w:hAnsi="Calibri"/>
                <w:color w:val="002060"/>
                <w:sz w:val="24"/>
                <w:szCs w:val="24"/>
              </w:rPr>
              <w:t>січня</w:t>
            </w:r>
            <w:r w:rsidRPr="00271BDA">
              <w:rPr>
                <w:rFonts w:ascii="Calibri" w:hAnsi="Calibri"/>
                <w:color w:val="002060"/>
                <w:spacing w:val="-2"/>
                <w:sz w:val="24"/>
                <w:szCs w:val="24"/>
              </w:rPr>
              <w:t>–</w:t>
            </w:r>
            <w:r>
              <w:rPr>
                <w:rFonts w:ascii="Calibri" w:hAnsi="Calibri"/>
                <w:color w:val="002060"/>
                <w:spacing w:val="-2"/>
                <w:sz w:val="24"/>
                <w:szCs w:val="24"/>
              </w:rPr>
              <w:t>трав</w:t>
            </w:r>
            <w:r w:rsidRPr="00271BDA">
              <w:rPr>
                <w:rFonts w:ascii="Calibri" w:hAnsi="Calibri"/>
                <w:color w:val="002060"/>
                <w:spacing w:val="-2"/>
                <w:sz w:val="24"/>
                <w:szCs w:val="24"/>
              </w:rPr>
              <w:t>ня</w:t>
            </w:r>
            <w:r w:rsidRPr="00271BDA">
              <w:rPr>
                <w:rFonts w:ascii="Calibri" w:hAnsi="Calibri"/>
                <w:color w:val="002060"/>
                <w:sz w:val="24"/>
                <w:szCs w:val="24"/>
              </w:rPr>
              <w:t xml:space="preserve"> 2019 </w:t>
            </w:r>
          </w:p>
        </w:tc>
        <w:tc>
          <w:tcPr>
            <w:tcW w:w="2018" w:type="dxa"/>
            <w:gridSpan w:val="2"/>
            <w:tcBorders>
              <w:right w:val="nil"/>
            </w:tcBorders>
          </w:tcPr>
          <w:p w:rsidR="00D265B5" w:rsidRPr="00271BDA" w:rsidRDefault="00D265B5" w:rsidP="003B58D5">
            <w:pPr>
              <w:spacing w:line="240" w:lineRule="exact"/>
              <w:jc w:val="center"/>
              <w:rPr>
                <w:rFonts w:ascii="Calibri" w:hAnsi="Calibri"/>
                <w:color w:val="002060"/>
              </w:rPr>
            </w:pPr>
            <w:r w:rsidRPr="00271BDA">
              <w:rPr>
                <w:rFonts w:ascii="Calibri" w:hAnsi="Calibri"/>
                <w:color w:val="002060"/>
                <w:sz w:val="24"/>
                <w:szCs w:val="24"/>
                <w:u w:val="single"/>
              </w:rPr>
              <w:t>довідково:</w:t>
            </w:r>
            <w:r w:rsidRPr="00271BDA">
              <w:rPr>
                <w:rFonts w:ascii="Calibri" w:hAnsi="Calibri"/>
                <w:color w:val="002060"/>
                <w:sz w:val="24"/>
                <w:szCs w:val="24"/>
                <w:u w:val="single"/>
              </w:rPr>
              <w:br/>
            </w:r>
            <w:r>
              <w:rPr>
                <w:rFonts w:ascii="Calibri" w:hAnsi="Calibri"/>
                <w:color w:val="002060"/>
                <w:sz w:val="24"/>
                <w:szCs w:val="24"/>
              </w:rPr>
              <w:t>трав</w:t>
            </w:r>
            <w:r w:rsidRPr="00271BDA">
              <w:rPr>
                <w:rFonts w:ascii="Calibri" w:hAnsi="Calibri"/>
                <w:color w:val="002060"/>
                <w:sz w:val="24"/>
                <w:szCs w:val="24"/>
              </w:rPr>
              <w:t xml:space="preserve">ень 2020 </w:t>
            </w:r>
          </w:p>
        </w:tc>
      </w:tr>
      <w:tr w:rsidR="00D265B5" w:rsidRPr="00271BDA" w:rsidTr="003B58D5">
        <w:trPr>
          <w:trHeight w:val="693"/>
        </w:trPr>
        <w:tc>
          <w:tcPr>
            <w:tcW w:w="2376" w:type="dxa"/>
            <w:vMerge/>
            <w:tcBorders>
              <w:top w:val="single" w:sz="4" w:space="0" w:color="auto"/>
              <w:left w:val="nil"/>
              <w:bottom w:val="single" w:sz="4" w:space="0" w:color="auto"/>
              <w:right w:val="single" w:sz="4" w:space="0" w:color="auto"/>
            </w:tcBorders>
            <w:shd w:val="clear" w:color="auto" w:fill="auto"/>
          </w:tcPr>
          <w:p w:rsidR="00D265B5" w:rsidRPr="00271BDA" w:rsidRDefault="00D265B5" w:rsidP="003B58D5">
            <w:pPr>
              <w:spacing w:after="120" w:line="240" w:lineRule="exact"/>
              <w:ind w:left="283"/>
              <w:jc w:val="both"/>
            </w:pPr>
          </w:p>
        </w:tc>
        <w:tc>
          <w:tcPr>
            <w:tcW w:w="1134" w:type="dxa"/>
            <w:tcBorders>
              <w:top w:val="single" w:sz="4" w:space="0" w:color="auto"/>
              <w:left w:val="single" w:sz="4" w:space="0" w:color="auto"/>
              <w:bottom w:val="single" w:sz="4" w:space="0" w:color="auto"/>
            </w:tcBorders>
            <w:shd w:val="clear" w:color="auto" w:fill="auto"/>
            <w:vAlign w:val="center"/>
          </w:tcPr>
          <w:p w:rsidR="00D265B5" w:rsidRPr="00271BDA" w:rsidRDefault="00D265B5" w:rsidP="003B58D5">
            <w:pPr>
              <w:spacing w:line="240" w:lineRule="exact"/>
              <w:jc w:val="center"/>
              <w:rPr>
                <w:rFonts w:ascii="Calibri" w:hAnsi="Calibri"/>
                <w:color w:val="002060"/>
              </w:rPr>
            </w:pPr>
            <w:r w:rsidRPr="00271BDA">
              <w:rPr>
                <w:rFonts w:ascii="Calibri" w:hAnsi="Calibri"/>
                <w:color w:val="002060"/>
                <w:sz w:val="24"/>
                <w:szCs w:val="24"/>
              </w:rPr>
              <w:t>тис.т</w:t>
            </w:r>
          </w:p>
        </w:tc>
        <w:tc>
          <w:tcPr>
            <w:tcW w:w="1701" w:type="dxa"/>
            <w:tcBorders>
              <w:top w:val="single" w:sz="4" w:space="0" w:color="auto"/>
              <w:bottom w:val="single" w:sz="4" w:space="0" w:color="auto"/>
            </w:tcBorders>
            <w:shd w:val="clear" w:color="auto" w:fill="auto"/>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 xml:space="preserve">у % до </w:t>
            </w:r>
          </w:p>
          <w:p w:rsidR="00D265B5" w:rsidRPr="00271BDA" w:rsidRDefault="00D265B5" w:rsidP="003B58D5">
            <w:pPr>
              <w:spacing w:line="240" w:lineRule="exact"/>
              <w:jc w:val="center"/>
              <w:rPr>
                <w:rFonts w:ascii="Calibri" w:hAnsi="Calibri"/>
                <w:color w:val="002060"/>
              </w:rPr>
            </w:pPr>
            <w:r w:rsidRPr="00271BDA">
              <w:rPr>
                <w:rFonts w:ascii="Calibri" w:hAnsi="Calibri"/>
                <w:color w:val="002060"/>
                <w:spacing w:val="-2"/>
                <w:sz w:val="24"/>
                <w:szCs w:val="24"/>
              </w:rPr>
              <w:t>січня–</w:t>
            </w:r>
            <w:r>
              <w:rPr>
                <w:rFonts w:ascii="Calibri" w:hAnsi="Calibri"/>
                <w:color w:val="002060"/>
                <w:spacing w:val="-2"/>
                <w:sz w:val="24"/>
                <w:szCs w:val="24"/>
              </w:rPr>
              <w:t>трав</w:t>
            </w:r>
            <w:r w:rsidRPr="00271BDA">
              <w:rPr>
                <w:rFonts w:ascii="Calibri" w:hAnsi="Calibri"/>
                <w:color w:val="002060"/>
                <w:spacing w:val="-2"/>
                <w:sz w:val="24"/>
                <w:szCs w:val="24"/>
              </w:rPr>
              <w:t>ня</w:t>
            </w:r>
            <w:r w:rsidRPr="00271BDA">
              <w:rPr>
                <w:rFonts w:ascii="Calibri" w:hAnsi="Calibri"/>
                <w:color w:val="002060"/>
                <w:sz w:val="24"/>
                <w:szCs w:val="24"/>
              </w:rPr>
              <w:t xml:space="preserve"> 2019</w:t>
            </w:r>
          </w:p>
        </w:tc>
        <w:tc>
          <w:tcPr>
            <w:tcW w:w="1134" w:type="dxa"/>
            <w:vMerge/>
            <w:tcBorders>
              <w:top w:val="single" w:sz="4" w:space="0" w:color="auto"/>
              <w:bottom w:val="single" w:sz="4" w:space="0" w:color="auto"/>
            </w:tcBorders>
            <w:shd w:val="clear" w:color="auto" w:fill="auto"/>
          </w:tcPr>
          <w:p w:rsidR="00D265B5" w:rsidRPr="00271BDA" w:rsidRDefault="00D265B5" w:rsidP="003B58D5">
            <w:pPr>
              <w:spacing w:line="240" w:lineRule="exact"/>
              <w:ind w:left="283"/>
              <w:jc w:val="both"/>
              <w:rPr>
                <w:color w:val="002060"/>
              </w:rPr>
            </w:pPr>
          </w:p>
        </w:tc>
        <w:tc>
          <w:tcPr>
            <w:tcW w:w="1134" w:type="dxa"/>
            <w:vMerge/>
            <w:tcBorders>
              <w:top w:val="single" w:sz="4" w:space="0" w:color="auto"/>
              <w:bottom w:val="single" w:sz="4" w:space="0" w:color="auto"/>
            </w:tcBorders>
            <w:shd w:val="clear" w:color="auto" w:fill="auto"/>
          </w:tcPr>
          <w:p w:rsidR="00D265B5" w:rsidRPr="00271BDA" w:rsidRDefault="00D265B5" w:rsidP="003B58D5">
            <w:pPr>
              <w:spacing w:line="240" w:lineRule="exact"/>
              <w:ind w:left="283"/>
              <w:jc w:val="both"/>
              <w:rPr>
                <w:color w:val="002060"/>
              </w:rPr>
            </w:pPr>
          </w:p>
        </w:tc>
        <w:tc>
          <w:tcPr>
            <w:tcW w:w="1134" w:type="dxa"/>
            <w:tcBorders>
              <w:bottom w:val="single" w:sz="4" w:space="0" w:color="auto"/>
            </w:tcBorders>
            <w:vAlign w:val="center"/>
          </w:tcPr>
          <w:p w:rsidR="00D265B5" w:rsidRPr="00271BDA" w:rsidRDefault="00D265B5" w:rsidP="003B58D5">
            <w:pPr>
              <w:spacing w:line="240" w:lineRule="exact"/>
              <w:jc w:val="center"/>
              <w:rPr>
                <w:rFonts w:ascii="Calibri" w:hAnsi="Calibri"/>
                <w:color w:val="002060"/>
                <w:sz w:val="24"/>
                <w:szCs w:val="24"/>
              </w:rPr>
            </w:pPr>
            <w:r w:rsidRPr="00271BDA">
              <w:rPr>
                <w:rFonts w:ascii="Calibri" w:hAnsi="Calibri"/>
                <w:color w:val="002060"/>
                <w:sz w:val="24"/>
                <w:szCs w:val="24"/>
              </w:rPr>
              <w:t>грн за т (тис.шт)</w:t>
            </w:r>
          </w:p>
        </w:tc>
        <w:tc>
          <w:tcPr>
            <w:tcW w:w="884" w:type="dxa"/>
            <w:tcBorders>
              <w:top w:val="single" w:sz="4" w:space="0" w:color="auto"/>
              <w:bottom w:val="single" w:sz="4" w:space="0" w:color="auto"/>
              <w:right w:val="nil"/>
            </w:tcBorders>
            <w:shd w:val="clear" w:color="auto" w:fill="auto"/>
            <w:vAlign w:val="center"/>
          </w:tcPr>
          <w:p w:rsidR="00D265B5" w:rsidRPr="00271BDA" w:rsidRDefault="00D265B5" w:rsidP="003B58D5">
            <w:pPr>
              <w:spacing w:line="240" w:lineRule="exact"/>
              <w:ind w:left="-74" w:right="-109"/>
              <w:jc w:val="center"/>
              <w:rPr>
                <w:color w:val="002060"/>
              </w:rPr>
            </w:pPr>
            <w:r>
              <w:rPr>
                <w:rFonts w:ascii="Calibri" w:hAnsi="Calibri"/>
                <w:color w:val="002060"/>
                <w:sz w:val="24"/>
                <w:szCs w:val="24"/>
              </w:rPr>
              <w:t>у % до квітня</w:t>
            </w:r>
            <w:r w:rsidRPr="00271BDA">
              <w:rPr>
                <w:rFonts w:ascii="Calibri" w:hAnsi="Calibri"/>
                <w:color w:val="002060"/>
                <w:sz w:val="24"/>
                <w:szCs w:val="24"/>
              </w:rPr>
              <w:t xml:space="preserve"> 2020</w:t>
            </w:r>
          </w:p>
        </w:tc>
      </w:tr>
      <w:tr w:rsidR="00D265B5" w:rsidRPr="00DE13E4" w:rsidTr="003B58D5">
        <w:trPr>
          <w:trHeight w:val="502"/>
        </w:trPr>
        <w:tc>
          <w:tcPr>
            <w:tcW w:w="2376" w:type="dxa"/>
            <w:tcBorders>
              <w:top w:val="single" w:sz="4" w:space="0" w:color="auto"/>
              <w:left w:val="nil"/>
              <w:bottom w:val="nil"/>
              <w:right w:val="nil"/>
            </w:tcBorders>
            <w:shd w:val="clear" w:color="auto" w:fill="auto"/>
          </w:tcPr>
          <w:p w:rsidR="00D265B5" w:rsidRPr="00271BDA" w:rsidRDefault="00D265B5" w:rsidP="003B58D5">
            <w:pPr>
              <w:spacing w:before="120" w:line="240" w:lineRule="exact"/>
              <w:rPr>
                <w:rFonts w:ascii="Calibri" w:hAnsi="Calibri"/>
                <w:color w:val="002060"/>
                <w:sz w:val="24"/>
                <w:szCs w:val="24"/>
              </w:rPr>
            </w:pPr>
            <w:r w:rsidRPr="00271BDA">
              <w:rPr>
                <w:rFonts w:ascii="Calibri" w:hAnsi="Calibri"/>
                <w:color w:val="002060"/>
                <w:sz w:val="24"/>
                <w:szCs w:val="24"/>
              </w:rPr>
              <w:t xml:space="preserve">Культури зернові та зернобобові </w:t>
            </w:r>
          </w:p>
        </w:tc>
        <w:tc>
          <w:tcPr>
            <w:tcW w:w="1134" w:type="dxa"/>
            <w:tcBorders>
              <w:top w:val="single" w:sz="4" w:space="0" w:color="auto"/>
              <w:left w:val="nil"/>
              <w:bottom w:val="nil"/>
              <w:right w:val="nil"/>
            </w:tcBorders>
            <w:shd w:val="clear" w:color="auto" w:fill="auto"/>
            <w:vAlign w:val="bottom"/>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13997,0</w:t>
            </w:r>
          </w:p>
        </w:tc>
        <w:tc>
          <w:tcPr>
            <w:tcW w:w="1701" w:type="dxa"/>
            <w:tcBorders>
              <w:top w:val="single" w:sz="4" w:space="0" w:color="auto"/>
              <w:left w:val="nil"/>
              <w:bottom w:val="nil"/>
              <w:right w:val="nil"/>
            </w:tcBorders>
            <w:shd w:val="clear" w:color="auto" w:fill="auto"/>
            <w:vAlign w:val="bottom"/>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97,3</w:t>
            </w:r>
          </w:p>
        </w:tc>
        <w:tc>
          <w:tcPr>
            <w:tcW w:w="1134" w:type="dxa"/>
            <w:tcBorders>
              <w:top w:val="single" w:sz="4" w:space="0" w:color="auto"/>
              <w:left w:val="nil"/>
              <w:bottom w:val="nil"/>
              <w:right w:val="nil"/>
            </w:tcBorders>
            <w:shd w:val="clear" w:color="auto" w:fill="auto"/>
            <w:vAlign w:val="bottom"/>
          </w:tcPr>
          <w:p w:rsidR="00D265B5" w:rsidRPr="00453400" w:rsidRDefault="00D265B5" w:rsidP="003B58D5">
            <w:pPr>
              <w:jc w:val="right"/>
              <w:rPr>
                <w:rFonts w:ascii="Calibri" w:hAnsi="Calibri" w:cs="Calibri"/>
                <w:snapToGrid w:val="0"/>
                <w:color w:val="002060"/>
                <w:sz w:val="24"/>
                <w:szCs w:val="24"/>
                <w:lang w:val="en-US"/>
              </w:rPr>
            </w:pPr>
            <w:r w:rsidRPr="00453400">
              <w:rPr>
                <w:rFonts w:ascii="Calibri" w:hAnsi="Calibri" w:cs="Calibri"/>
                <w:snapToGrid w:val="0"/>
                <w:color w:val="002060"/>
                <w:sz w:val="24"/>
                <w:szCs w:val="24"/>
              </w:rPr>
              <w:t>4272,4</w:t>
            </w:r>
          </w:p>
        </w:tc>
        <w:tc>
          <w:tcPr>
            <w:tcW w:w="1134" w:type="dxa"/>
            <w:tcBorders>
              <w:top w:val="single" w:sz="4" w:space="0" w:color="auto"/>
              <w:left w:val="nil"/>
              <w:bottom w:val="nil"/>
              <w:right w:val="nil"/>
            </w:tcBorders>
            <w:shd w:val="clear" w:color="auto" w:fill="auto"/>
            <w:vAlign w:val="bottom"/>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99,6</w:t>
            </w:r>
          </w:p>
        </w:tc>
        <w:tc>
          <w:tcPr>
            <w:tcW w:w="1134" w:type="dxa"/>
            <w:tcBorders>
              <w:top w:val="single" w:sz="4" w:space="0" w:color="auto"/>
              <w:left w:val="nil"/>
              <w:bottom w:val="nil"/>
              <w:right w:val="nil"/>
            </w:tcBorders>
            <w:vAlign w:val="bottom"/>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4467,3</w:t>
            </w:r>
          </w:p>
        </w:tc>
        <w:tc>
          <w:tcPr>
            <w:tcW w:w="884" w:type="dxa"/>
            <w:tcBorders>
              <w:top w:val="single" w:sz="4" w:space="0" w:color="auto"/>
              <w:left w:val="nil"/>
              <w:bottom w:val="nil"/>
              <w:right w:val="nil"/>
            </w:tcBorders>
            <w:shd w:val="clear" w:color="auto" w:fill="auto"/>
            <w:vAlign w:val="bottom"/>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95,9</w:t>
            </w: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D265B5" w:rsidP="003B58D5">
            <w:pPr>
              <w:spacing w:line="240" w:lineRule="exact"/>
              <w:ind w:left="142"/>
              <w:rPr>
                <w:rFonts w:ascii="Calibri" w:hAnsi="Calibri"/>
                <w:color w:val="002060"/>
                <w:sz w:val="24"/>
                <w:szCs w:val="24"/>
              </w:rPr>
            </w:pPr>
            <w:r w:rsidRPr="00271BDA">
              <w:rPr>
                <w:rFonts w:ascii="Calibri" w:hAnsi="Calibri"/>
                <w:color w:val="002060"/>
                <w:sz w:val="24"/>
                <w:szCs w:val="24"/>
              </w:rPr>
              <w:t>у тому числі</w:t>
            </w:r>
          </w:p>
        </w:tc>
        <w:tc>
          <w:tcPr>
            <w:tcW w:w="1134" w:type="dxa"/>
            <w:tcBorders>
              <w:top w:val="nil"/>
              <w:left w:val="nil"/>
              <w:bottom w:val="nil"/>
              <w:right w:val="nil"/>
            </w:tcBorders>
            <w:shd w:val="clear" w:color="auto" w:fill="auto"/>
            <w:vAlign w:val="bottom"/>
          </w:tcPr>
          <w:p w:rsidR="00D265B5" w:rsidRPr="00453400" w:rsidRDefault="00D265B5" w:rsidP="003B58D5">
            <w:pPr>
              <w:jc w:val="right"/>
              <w:rPr>
                <w:rFonts w:ascii="Calibri" w:hAnsi="Calibri" w:cs="Calibri"/>
                <w:snapToGrid w:val="0"/>
                <w:color w:val="002060"/>
                <w:sz w:val="24"/>
                <w:szCs w:val="24"/>
              </w:rPr>
            </w:pPr>
          </w:p>
        </w:tc>
        <w:tc>
          <w:tcPr>
            <w:tcW w:w="1701" w:type="dxa"/>
            <w:tcBorders>
              <w:top w:val="nil"/>
              <w:left w:val="nil"/>
              <w:bottom w:val="nil"/>
              <w:right w:val="nil"/>
            </w:tcBorders>
            <w:shd w:val="clear" w:color="auto" w:fill="auto"/>
            <w:vAlign w:val="bottom"/>
          </w:tcPr>
          <w:p w:rsidR="00D265B5" w:rsidRPr="00453400" w:rsidRDefault="00D265B5" w:rsidP="003B58D5">
            <w:pPr>
              <w:jc w:val="right"/>
              <w:rPr>
                <w:rFonts w:ascii="Calibri" w:hAnsi="Calibri" w:cs="Calibri"/>
                <w:snapToGrid w:val="0"/>
                <w:color w:val="002060"/>
                <w:sz w:val="24"/>
                <w:szCs w:val="24"/>
              </w:rPr>
            </w:pPr>
          </w:p>
        </w:tc>
        <w:tc>
          <w:tcPr>
            <w:tcW w:w="1134" w:type="dxa"/>
            <w:tcBorders>
              <w:top w:val="nil"/>
              <w:left w:val="nil"/>
              <w:bottom w:val="nil"/>
              <w:right w:val="nil"/>
            </w:tcBorders>
            <w:shd w:val="clear" w:color="auto" w:fill="auto"/>
            <w:vAlign w:val="bottom"/>
          </w:tcPr>
          <w:p w:rsidR="00D265B5" w:rsidRPr="00453400" w:rsidRDefault="00D265B5" w:rsidP="003B58D5">
            <w:pPr>
              <w:jc w:val="right"/>
              <w:rPr>
                <w:rFonts w:ascii="Calibri" w:hAnsi="Calibri" w:cs="Calibri"/>
                <w:snapToGrid w:val="0"/>
                <w:color w:val="002060"/>
                <w:sz w:val="24"/>
                <w:szCs w:val="24"/>
              </w:rPr>
            </w:pPr>
          </w:p>
        </w:tc>
        <w:tc>
          <w:tcPr>
            <w:tcW w:w="1134" w:type="dxa"/>
            <w:tcBorders>
              <w:top w:val="nil"/>
              <w:left w:val="nil"/>
              <w:bottom w:val="nil"/>
              <w:right w:val="nil"/>
            </w:tcBorders>
            <w:shd w:val="clear" w:color="auto" w:fill="auto"/>
            <w:vAlign w:val="bottom"/>
          </w:tcPr>
          <w:p w:rsidR="00D265B5" w:rsidRPr="00453400" w:rsidRDefault="00D265B5" w:rsidP="003B58D5">
            <w:pPr>
              <w:jc w:val="right"/>
              <w:rPr>
                <w:rFonts w:ascii="Calibri" w:hAnsi="Calibri" w:cs="Calibri"/>
                <w:snapToGrid w:val="0"/>
                <w:color w:val="002060"/>
                <w:sz w:val="24"/>
                <w:szCs w:val="24"/>
              </w:rPr>
            </w:pPr>
          </w:p>
        </w:tc>
        <w:tc>
          <w:tcPr>
            <w:tcW w:w="1134" w:type="dxa"/>
            <w:tcBorders>
              <w:top w:val="nil"/>
              <w:left w:val="nil"/>
              <w:bottom w:val="nil"/>
              <w:right w:val="nil"/>
            </w:tcBorders>
            <w:vAlign w:val="bottom"/>
          </w:tcPr>
          <w:p w:rsidR="00D265B5" w:rsidRPr="00453400" w:rsidRDefault="00D265B5" w:rsidP="003B58D5">
            <w:pPr>
              <w:pStyle w:val="ab"/>
              <w:ind w:firstLine="0"/>
              <w:jc w:val="right"/>
              <w:rPr>
                <w:rFonts w:ascii="Calibri" w:hAnsi="Calibri" w:cs="Calibri"/>
                <w:color w:val="002060"/>
                <w:sz w:val="24"/>
                <w:szCs w:val="24"/>
              </w:rPr>
            </w:pPr>
          </w:p>
        </w:tc>
        <w:tc>
          <w:tcPr>
            <w:tcW w:w="884" w:type="dxa"/>
            <w:tcBorders>
              <w:top w:val="nil"/>
              <w:left w:val="nil"/>
              <w:bottom w:val="nil"/>
              <w:right w:val="nil"/>
            </w:tcBorders>
            <w:shd w:val="clear" w:color="auto" w:fill="auto"/>
            <w:vAlign w:val="bottom"/>
          </w:tcPr>
          <w:p w:rsidR="00D265B5" w:rsidRPr="00453400" w:rsidRDefault="00D265B5" w:rsidP="003B58D5">
            <w:pPr>
              <w:jc w:val="right"/>
              <w:rPr>
                <w:rFonts w:ascii="Calibri" w:hAnsi="Calibri" w:cs="Calibri"/>
                <w:snapToGrid w:val="0"/>
                <w:color w:val="002060"/>
                <w:sz w:val="24"/>
                <w:szCs w:val="24"/>
              </w:rPr>
            </w:pP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D265B5" w:rsidP="003B58D5">
            <w:pPr>
              <w:spacing w:line="240" w:lineRule="exact"/>
              <w:ind w:left="142"/>
              <w:rPr>
                <w:rFonts w:ascii="Calibri" w:hAnsi="Calibri"/>
                <w:color w:val="002060"/>
                <w:sz w:val="24"/>
                <w:szCs w:val="24"/>
              </w:rPr>
            </w:pPr>
            <w:r w:rsidRPr="00271BDA">
              <w:rPr>
                <w:rFonts w:ascii="Calibri" w:hAnsi="Calibri"/>
                <w:color w:val="002060"/>
                <w:sz w:val="24"/>
                <w:szCs w:val="24"/>
              </w:rPr>
              <w:t>пшениця</w:t>
            </w:r>
          </w:p>
        </w:tc>
        <w:tc>
          <w:tcPr>
            <w:tcW w:w="1134" w:type="dxa"/>
            <w:tcBorders>
              <w:top w:val="nil"/>
              <w:left w:val="nil"/>
              <w:bottom w:val="nil"/>
              <w:right w:val="nil"/>
            </w:tcBorders>
            <w:shd w:val="clear" w:color="auto" w:fill="auto"/>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3305,5</w:t>
            </w:r>
          </w:p>
        </w:tc>
        <w:tc>
          <w:tcPr>
            <w:tcW w:w="1701" w:type="dxa"/>
            <w:tcBorders>
              <w:top w:val="nil"/>
              <w:left w:val="nil"/>
              <w:bottom w:val="nil"/>
              <w:right w:val="nil"/>
            </w:tcBorders>
            <w:shd w:val="clear" w:color="auto" w:fill="auto"/>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126,0</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4723,9</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94,2</w:t>
            </w:r>
          </w:p>
        </w:tc>
        <w:tc>
          <w:tcPr>
            <w:tcW w:w="1134" w:type="dxa"/>
            <w:tcBorders>
              <w:top w:val="nil"/>
              <w:left w:val="nil"/>
              <w:bottom w:val="nil"/>
              <w:right w:val="nil"/>
            </w:tcBorders>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5187,2</w:t>
            </w:r>
          </w:p>
        </w:tc>
        <w:tc>
          <w:tcPr>
            <w:tcW w:w="884" w:type="dxa"/>
            <w:tcBorders>
              <w:top w:val="nil"/>
              <w:left w:val="nil"/>
              <w:bottom w:val="nil"/>
              <w:right w:val="nil"/>
            </w:tcBorders>
            <w:shd w:val="clear" w:color="auto" w:fill="auto"/>
            <w:vAlign w:val="center"/>
          </w:tcPr>
          <w:p w:rsidR="00D265B5" w:rsidRPr="00453400" w:rsidRDefault="00D265B5" w:rsidP="003B58D5">
            <w:pPr>
              <w:pStyle w:val="ab"/>
              <w:ind w:firstLine="0"/>
              <w:jc w:val="right"/>
              <w:rPr>
                <w:rFonts w:ascii="Calibri" w:hAnsi="Calibri" w:cs="Calibri"/>
                <w:snapToGrid w:val="0"/>
                <w:color w:val="002060"/>
                <w:sz w:val="24"/>
                <w:szCs w:val="24"/>
              </w:rPr>
            </w:pPr>
            <w:r w:rsidRPr="00453400">
              <w:rPr>
                <w:rFonts w:ascii="Calibri" w:hAnsi="Calibri" w:cs="Calibri"/>
                <w:snapToGrid w:val="0"/>
                <w:color w:val="002060"/>
                <w:sz w:val="24"/>
                <w:szCs w:val="24"/>
              </w:rPr>
              <w:t>101,8</w:t>
            </w: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D265B5" w:rsidP="003B58D5">
            <w:pPr>
              <w:spacing w:line="240" w:lineRule="exact"/>
              <w:ind w:left="142"/>
              <w:rPr>
                <w:rFonts w:ascii="Calibri" w:hAnsi="Calibri"/>
                <w:color w:val="002060"/>
                <w:sz w:val="24"/>
                <w:szCs w:val="24"/>
              </w:rPr>
            </w:pPr>
            <w:r w:rsidRPr="00271BDA">
              <w:rPr>
                <w:rFonts w:ascii="Calibri" w:hAnsi="Calibri"/>
                <w:color w:val="002060"/>
                <w:sz w:val="24"/>
                <w:szCs w:val="24"/>
              </w:rPr>
              <w:t>кукурудза на зерно</w:t>
            </w:r>
          </w:p>
        </w:tc>
        <w:tc>
          <w:tcPr>
            <w:tcW w:w="1134" w:type="dxa"/>
            <w:tcBorders>
              <w:top w:val="nil"/>
              <w:left w:val="nil"/>
              <w:bottom w:val="nil"/>
              <w:right w:val="nil"/>
            </w:tcBorders>
            <w:shd w:val="clear" w:color="auto" w:fill="auto"/>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9688,0</w:t>
            </w:r>
          </w:p>
        </w:tc>
        <w:tc>
          <w:tcPr>
            <w:tcW w:w="1701" w:type="dxa"/>
            <w:tcBorders>
              <w:top w:val="nil"/>
              <w:left w:val="nil"/>
              <w:bottom w:val="nil"/>
              <w:right w:val="nil"/>
            </w:tcBorders>
            <w:shd w:val="clear" w:color="auto" w:fill="auto"/>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86,5</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4106,3</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100,7</w:t>
            </w:r>
          </w:p>
        </w:tc>
        <w:tc>
          <w:tcPr>
            <w:tcW w:w="1134" w:type="dxa"/>
            <w:tcBorders>
              <w:top w:val="nil"/>
              <w:left w:val="nil"/>
              <w:bottom w:val="nil"/>
              <w:right w:val="nil"/>
            </w:tcBorders>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4267,8</w:t>
            </w:r>
          </w:p>
        </w:tc>
        <w:tc>
          <w:tcPr>
            <w:tcW w:w="884" w:type="dxa"/>
            <w:tcBorders>
              <w:top w:val="nil"/>
              <w:left w:val="nil"/>
              <w:bottom w:val="nil"/>
              <w:right w:val="nil"/>
            </w:tcBorders>
            <w:shd w:val="clear" w:color="auto" w:fill="auto"/>
            <w:vAlign w:val="center"/>
          </w:tcPr>
          <w:p w:rsidR="00D265B5" w:rsidRPr="00453400" w:rsidRDefault="00D265B5" w:rsidP="003B58D5">
            <w:pPr>
              <w:pStyle w:val="ab"/>
              <w:ind w:firstLine="0"/>
              <w:jc w:val="right"/>
              <w:rPr>
                <w:rFonts w:ascii="Calibri" w:hAnsi="Calibri" w:cs="Calibri"/>
                <w:snapToGrid w:val="0"/>
                <w:color w:val="002060"/>
                <w:sz w:val="24"/>
                <w:szCs w:val="24"/>
              </w:rPr>
            </w:pPr>
            <w:r w:rsidRPr="00453400">
              <w:rPr>
                <w:rFonts w:ascii="Calibri" w:hAnsi="Calibri" w:cs="Calibri"/>
                <w:snapToGrid w:val="0"/>
                <w:color w:val="002060"/>
                <w:sz w:val="24"/>
                <w:szCs w:val="24"/>
              </w:rPr>
              <w:t>91,3</w:t>
            </w: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D265B5" w:rsidP="003B58D5">
            <w:pPr>
              <w:spacing w:line="240" w:lineRule="exact"/>
              <w:ind w:left="142"/>
              <w:rPr>
                <w:rFonts w:ascii="Calibri" w:hAnsi="Calibri"/>
                <w:color w:val="002060"/>
                <w:sz w:val="24"/>
                <w:szCs w:val="24"/>
              </w:rPr>
            </w:pPr>
            <w:r w:rsidRPr="00271BDA">
              <w:rPr>
                <w:rFonts w:ascii="Calibri" w:hAnsi="Calibri"/>
                <w:color w:val="002060"/>
                <w:sz w:val="24"/>
                <w:szCs w:val="24"/>
              </w:rPr>
              <w:t>ячмінь</w:t>
            </w:r>
          </w:p>
        </w:tc>
        <w:tc>
          <w:tcPr>
            <w:tcW w:w="1134" w:type="dxa"/>
            <w:tcBorders>
              <w:top w:val="nil"/>
              <w:left w:val="nil"/>
              <w:bottom w:val="nil"/>
              <w:right w:val="nil"/>
            </w:tcBorders>
            <w:shd w:val="clear" w:color="auto" w:fill="auto"/>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730,0</w:t>
            </w:r>
          </w:p>
        </w:tc>
        <w:tc>
          <w:tcPr>
            <w:tcW w:w="1701" w:type="dxa"/>
            <w:tcBorders>
              <w:top w:val="nil"/>
              <w:left w:val="nil"/>
              <w:bottom w:val="nil"/>
              <w:right w:val="nil"/>
            </w:tcBorders>
            <w:shd w:val="clear" w:color="auto" w:fill="auto"/>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302,0</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3865,9</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77,0</w:t>
            </w:r>
          </w:p>
        </w:tc>
        <w:tc>
          <w:tcPr>
            <w:tcW w:w="1134" w:type="dxa"/>
            <w:tcBorders>
              <w:top w:val="nil"/>
              <w:left w:val="nil"/>
              <w:bottom w:val="nil"/>
              <w:right w:val="nil"/>
            </w:tcBorders>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4076,6</w:t>
            </w:r>
          </w:p>
        </w:tc>
        <w:tc>
          <w:tcPr>
            <w:tcW w:w="884" w:type="dxa"/>
            <w:tcBorders>
              <w:top w:val="nil"/>
              <w:left w:val="nil"/>
              <w:bottom w:val="nil"/>
              <w:right w:val="nil"/>
            </w:tcBorders>
            <w:shd w:val="clear" w:color="auto" w:fill="auto"/>
            <w:vAlign w:val="center"/>
          </w:tcPr>
          <w:p w:rsidR="00D265B5" w:rsidRPr="00453400" w:rsidRDefault="00D265B5" w:rsidP="003B58D5">
            <w:pPr>
              <w:pStyle w:val="ab"/>
              <w:ind w:firstLine="0"/>
              <w:jc w:val="right"/>
              <w:rPr>
                <w:rFonts w:ascii="Calibri" w:hAnsi="Calibri" w:cs="Calibri"/>
                <w:snapToGrid w:val="0"/>
                <w:color w:val="002060"/>
                <w:sz w:val="24"/>
                <w:szCs w:val="24"/>
              </w:rPr>
            </w:pPr>
            <w:r w:rsidRPr="00453400">
              <w:rPr>
                <w:rFonts w:ascii="Calibri" w:hAnsi="Calibri" w:cs="Calibri"/>
                <w:snapToGrid w:val="0"/>
                <w:color w:val="002060"/>
                <w:sz w:val="24"/>
                <w:szCs w:val="24"/>
              </w:rPr>
              <w:t>101,9</w:t>
            </w: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D265B5" w:rsidP="003B58D5">
            <w:pPr>
              <w:spacing w:line="240" w:lineRule="exact"/>
              <w:ind w:left="142"/>
              <w:rPr>
                <w:rFonts w:ascii="Calibri" w:hAnsi="Calibri"/>
                <w:color w:val="002060"/>
                <w:sz w:val="24"/>
                <w:szCs w:val="24"/>
              </w:rPr>
            </w:pPr>
            <w:r w:rsidRPr="00271BDA">
              <w:rPr>
                <w:rFonts w:ascii="Calibri" w:hAnsi="Calibri"/>
                <w:color w:val="002060"/>
                <w:sz w:val="24"/>
                <w:szCs w:val="24"/>
              </w:rPr>
              <w:t>жито</w:t>
            </w:r>
          </w:p>
        </w:tc>
        <w:tc>
          <w:tcPr>
            <w:tcW w:w="1134" w:type="dxa"/>
            <w:tcBorders>
              <w:top w:val="nil"/>
              <w:left w:val="nil"/>
              <w:bottom w:val="nil"/>
              <w:right w:val="nil"/>
            </w:tcBorders>
            <w:shd w:val="clear" w:color="auto" w:fill="auto"/>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30,2</w:t>
            </w:r>
          </w:p>
        </w:tc>
        <w:tc>
          <w:tcPr>
            <w:tcW w:w="1701" w:type="dxa"/>
            <w:tcBorders>
              <w:top w:val="nil"/>
              <w:left w:val="nil"/>
              <w:bottom w:val="nil"/>
              <w:right w:val="nil"/>
            </w:tcBorders>
            <w:shd w:val="clear" w:color="auto" w:fill="auto"/>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88,8</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5217,9</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129,6</w:t>
            </w:r>
          </w:p>
        </w:tc>
        <w:tc>
          <w:tcPr>
            <w:tcW w:w="1134" w:type="dxa"/>
            <w:tcBorders>
              <w:top w:val="nil"/>
              <w:left w:val="nil"/>
              <w:bottom w:val="nil"/>
              <w:right w:val="nil"/>
            </w:tcBorders>
            <w:vAlign w:val="center"/>
          </w:tcPr>
          <w:p w:rsidR="00D265B5" w:rsidRPr="00453400" w:rsidRDefault="00D265B5" w:rsidP="003B58D5">
            <w:pPr>
              <w:jc w:val="right"/>
              <w:rPr>
                <w:rFonts w:ascii="Calibri" w:hAnsi="Calibri" w:cs="Calibri"/>
                <w:snapToGrid w:val="0"/>
                <w:color w:val="002060"/>
                <w:sz w:val="24"/>
                <w:szCs w:val="24"/>
              </w:rPr>
            </w:pPr>
            <w:r w:rsidRPr="00453400">
              <w:rPr>
                <w:rFonts w:ascii="Calibri" w:hAnsi="Calibri" w:cs="Calibri"/>
                <w:snapToGrid w:val="0"/>
                <w:color w:val="002060"/>
                <w:sz w:val="24"/>
                <w:szCs w:val="24"/>
              </w:rPr>
              <w:t>5320,9</w:t>
            </w:r>
          </w:p>
        </w:tc>
        <w:tc>
          <w:tcPr>
            <w:tcW w:w="884" w:type="dxa"/>
            <w:tcBorders>
              <w:top w:val="nil"/>
              <w:left w:val="nil"/>
              <w:bottom w:val="nil"/>
              <w:right w:val="nil"/>
            </w:tcBorders>
            <w:shd w:val="clear" w:color="auto" w:fill="auto"/>
            <w:vAlign w:val="center"/>
          </w:tcPr>
          <w:p w:rsidR="00D265B5" w:rsidRPr="00453400" w:rsidRDefault="00D265B5" w:rsidP="003B58D5">
            <w:pPr>
              <w:pStyle w:val="ab"/>
              <w:ind w:firstLine="0"/>
              <w:jc w:val="right"/>
              <w:rPr>
                <w:rFonts w:ascii="Calibri" w:hAnsi="Calibri" w:cs="Calibri"/>
                <w:snapToGrid w:val="0"/>
                <w:color w:val="002060"/>
                <w:sz w:val="24"/>
                <w:szCs w:val="24"/>
              </w:rPr>
            </w:pPr>
            <w:r w:rsidRPr="00453400">
              <w:rPr>
                <w:rFonts w:ascii="Calibri" w:hAnsi="Calibri" w:cs="Calibri"/>
                <w:snapToGrid w:val="0"/>
                <w:color w:val="002060"/>
                <w:sz w:val="24"/>
                <w:szCs w:val="24"/>
              </w:rPr>
              <w:t>100,5</w:t>
            </w: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D265B5" w:rsidP="003B58D5">
            <w:pPr>
              <w:spacing w:line="240" w:lineRule="exact"/>
              <w:rPr>
                <w:rFonts w:ascii="Calibri" w:hAnsi="Calibri"/>
                <w:color w:val="002060"/>
                <w:sz w:val="24"/>
                <w:szCs w:val="24"/>
              </w:rPr>
            </w:pPr>
            <w:r w:rsidRPr="00271BDA">
              <w:rPr>
                <w:rFonts w:ascii="Calibri" w:hAnsi="Calibri"/>
                <w:color w:val="002060"/>
                <w:sz w:val="24"/>
                <w:szCs w:val="24"/>
              </w:rPr>
              <w:t>Боби сої</w:t>
            </w:r>
          </w:p>
        </w:tc>
        <w:tc>
          <w:tcPr>
            <w:tcW w:w="1134" w:type="dxa"/>
            <w:tcBorders>
              <w:top w:val="nil"/>
              <w:left w:val="nil"/>
              <w:bottom w:val="nil"/>
              <w:right w:val="nil"/>
            </w:tcBorders>
            <w:shd w:val="clear" w:color="auto" w:fill="auto"/>
            <w:vAlign w:val="center"/>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1053,8</w:t>
            </w:r>
          </w:p>
        </w:tc>
        <w:tc>
          <w:tcPr>
            <w:tcW w:w="1701" w:type="dxa"/>
            <w:tcBorders>
              <w:top w:val="nil"/>
              <w:left w:val="nil"/>
              <w:bottom w:val="nil"/>
              <w:right w:val="nil"/>
            </w:tcBorders>
            <w:shd w:val="clear" w:color="auto" w:fill="auto"/>
            <w:vAlign w:val="center"/>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80,6</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9446,4</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109,2</w:t>
            </w:r>
          </w:p>
        </w:tc>
        <w:tc>
          <w:tcPr>
            <w:tcW w:w="1134" w:type="dxa"/>
            <w:tcBorders>
              <w:top w:val="nil"/>
              <w:left w:val="nil"/>
              <w:bottom w:val="nil"/>
              <w:right w:val="nil"/>
            </w:tcBorders>
            <w:vAlign w:val="center"/>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10485,4</w:t>
            </w:r>
          </w:p>
        </w:tc>
        <w:tc>
          <w:tcPr>
            <w:tcW w:w="884" w:type="dxa"/>
            <w:tcBorders>
              <w:top w:val="nil"/>
              <w:left w:val="nil"/>
              <w:bottom w:val="nil"/>
              <w:right w:val="nil"/>
            </w:tcBorders>
            <w:shd w:val="clear" w:color="auto" w:fill="auto"/>
            <w:vAlign w:val="center"/>
          </w:tcPr>
          <w:p w:rsidR="00D265B5" w:rsidRPr="00453400" w:rsidRDefault="00D265B5" w:rsidP="003B58D5">
            <w:pPr>
              <w:pStyle w:val="ab"/>
              <w:ind w:firstLine="0"/>
              <w:jc w:val="right"/>
              <w:rPr>
                <w:rFonts w:ascii="Calibri" w:hAnsi="Calibri" w:cs="Calibri"/>
                <w:color w:val="002060"/>
                <w:sz w:val="24"/>
                <w:szCs w:val="24"/>
              </w:rPr>
            </w:pPr>
            <w:r w:rsidRPr="00453400">
              <w:rPr>
                <w:rFonts w:ascii="Calibri" w:hAnsi="Calibri" w:cs="Calibri"/>
                <w:color w:val="002060"/>
                <w:sz w:val="24"/>
                <w:szCs w:val="24"/>
              </w:rPr>
              <w:t>91,3</w:t>
            </w:r>
          </w:p>
        </w:tc>
      </w:tr>
      <w:tr w:rsidR="00D265B5" w:rsidRPr="00DE13E4" w:rsidTr="003B58D5">
        <w:tc>
          <w:tcPr>
            <w:tcW w:w="2376" w:type="dxa"/>
            <w:tcBorders>
              <w:top w:val="nil"/>
              <w:left w:val="nil"/>
              <w:bottom w:val="nil"/>
              <w:right w:val="nil"/>
            </w:tcBorders>
            <w:shd w:val="clear" w:color="auto" w:fill="auto"/>
            <w:vAlign w:val="bottom"/>
          </w:tcPr>
          <w:p w:rsidR="00D265B5" w:rsidRPr="00271BDA" w:rsidRDefault="00D265B5" w:rsidP="003B58D5">
            <w:pPr>
              <w:spacing w:line="240" w:lineRule="exact"/>
              <w:rPr>
                <w:rFonts w:ascii="Calibri" w:hAnsi="Calibri"/>
                <w:color w:val="002060"/>
                <w:sz w:val="24"/>
                <w:szCs w:val="24"/>
              </w:rPr>
            </w:pPr>
            <w:r w:rsidRPr="00271BDA">
              <w:rPr>
                <w:rFonts w:ascii="Calibri" w:hAnsi="Calibri"/>
                <w:color w:val="002060"/>
                <w:sz w:val="24"/>
                <w:szCs w:val="24"/>
              </w:rPr>
              <w:t>Насіння ріпаку й</w:t>
            </w:r>
          </w:p>
          <w:p w:rsidR="00D265B5" w:rsidRPr="00271BDA" w:rsidRDefault="00D265B5" w:rsidP="003B58D5">
            <w:pPr>
              <w:spacing w:line="240" w:lineRule="exact"/>
              <w:rPr>
                <w:rFonts w:ascii="Calibri" w:hAnsi="Calibri"/>
                <w:color w:val="002060"/>
                <w:sz w:val="24"/>
                <w:szCs w:val="24"/>
              </w:rPr>
            </w:pPr>
            <w:r w:rsidRPr="00271BDA">
              <w:rPr>
                <w:rFonts w:ascii="Calibri" w:hAnsi="Calibri"/>
                <w:color w:val="002060"/>
                <w:sz w:val="24"/>
                <w:szCs w:val="24"/>
              </w:rPr>
              <w:t>кользи</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11,5</w:t>
            </w:r>
          </w:p>
        </w:tc>
        <w:tc>
          <w:tcPr>
            <w:tcW w:w="1701" w:type="dxa"/>
            <w:tcBorders>
              <w:top w:val="nil"/>
              <w:left w:val="nil"/>
              <w:bottom w:val="nil"/>
              <w:right w:val="nil"/>
            </w:tcBorders>
            <w:shd w:val="clear" w:color="auto" w:fill="auto"/>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46,1</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11594,4</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108,8</w:t>
            </w:r>
          </w:p>
        </w:tc>
        <w:tc>
          <w:tcPr>
            <w:tcW w:w="1134" w:type="dxa"/>
            <w:tcBorders>
              <w:top w:val="nil"/>
              <w:left w:val="nil"/>
              <w:bottom w:val="nil"/>
              <w:right w:val="nil"/>
            </w:tcBorders>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11244,6</w:t>
            </w:r>
          </w:p>
        </w:tc>
        <w:tc>
          <w:tcPr>
            <w:tcW w:w="884" w:type="dxa"/>
            <w:tcBorders>
              <w:top w:val="nil"/>
              <w:left w:val="nil"/>
              <w:bottom w:val="nil"/>
              <w:right w:val="nil"/>
            </w:tcBorders>
            <w:shd w:val="clear" w:color="auto" w:fill="auto"/>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78,9</w:t>
            </w: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D265B5" w:rsidP="003B58D5">
            <w:pPr>
              <w:spacing w:before="60" w:line="240" w:lineRule="exact"/>
              <w:rPr>
                <w:rFonts w:ascii="Calibri" w:hAnsi="Calibri"/>
                <w:color w:val="002060"/>
                <w:sz w:val="24"/>
                <w:szCs w:val="24"/>
              </w:rPr>
            </w:pPr>
            <w:r w:rsidRPr="00271BDA">
              <w:rPr>
                <w:rFonts w:ascii="Calibri" w:hAnsi="Calibri"/>
                <w:color w:val="002060"/>
                <w:sz w:val="24"/>
                <w:szCs w:val="24"/>
              </w:rPr>
              <w:t>Насіння соняшнику</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3302,9</w:t>
            </w:r>
          </w:p>
        </w:tc>
        <w:tc>
          <w:tcPr>
            <w:tcW w:w="1701" w:type="dxa"/>
            <w:tcBorders>
              <w:top w:val="nil"/>
              <w:left w:val="nil"/>
              <w:bottom w:val="nil"/>
              <w:right w:val="nil"/>
            </w:tcBorders>
            <w:shd w:val="clear" w:color="auto" w:fill="auto"/>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102,0</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8839,7</w:t>
            </w:r>
          </w:p>
        </w:tc>
        <w:tc>
          <w:tcPr>
            <w:tcW w:w="1134" w:type="dxa"/>
            <w:tcBorders>
              <w:top w:val="nil"/>
              <w:left w:val="nil"/>
              <w:bottom w:val="nil"/>
              <w:right w:val="nil"/>
            </w:tcBorders>
            <w:shd w:val="clear" w:color="auto" w:fill="auto"/>
          </w:tcPr>
          <w:p w:rsidR="00D265B5" w:rsidRPr="00453400" w:rsidRDefault="00D265B5" w:rsidP="003B58D5">
            <w:pPr>
              <w:jc w:val="right"/>
              <w:rPr>
                <w:rFonts w:ascii="Calibri" w:hAnsi="Calibri" w:cs="Calibri"/>
                <w:color w:val="002060"/>
                <w:sz w:val="24"/>
                <w:szCs w:val="24"/>
              </w:rPr>
            </w:pPr>
            <w:r w:rsidRPr="00453400">
              <w:rPr>
                <w:rFonts w:ascii="Calibri" w:hAnsi="Calibri" w:cs="Calibri"/>
                <w:color w:val="002060"/>
                <w:sz w:val="24"/>
                <w:szCs w:val="24"/>
              </w:rPr>
              <w:t>98,6</w:t>
            </w:r>
          </w:p>
        </w:tc>
        <w:tc>
          <w:tcPr>
            <w:tcW w:w="1134" w:type="dxa"/>
            <w:tcBorders>
              <w:top w:val="nil"/>
              <w:left w:val="nil"/>
              <w:bottom w:val="nil"/>
              <w:right w:val="nil"/>
            </w:tcBorders>
            <w:vAlign w:val="center"/>
          </w:tcPr>
          <w:p w:rsidR="00D265B5" w:rsidRPr="00453400" w:rsidRDefault="00D265B5" w:rsidP="003B58D5">
            <w:pPr>
              <w:jc w:val="right"/>
              <w:rPr>
                <w:rFonts w:ascii="Calibri" w:hAnsi="Calibri" w:cs="Calibri"/>
                <w:color w:val="002060"/>
                <w:sz w:val="24"/>
                <w:szCs w:val="24"/>
                <w:lang w:val="en-US"/>
              </w:rPr>
            </w:pPr>
            <w:r w:rsidRPr="00453400">
              <w:rPr>
                <w:rFonts w:ascii="Calibri" w:hAnsi="Calibri" w:cs="Calibri"/>
                <w:color w:val="002060"/>
                <w:sz w:val="24"/>
                <w:szCs w:val="24"/>
              </w:rPr>
              <w:t>9388,6</w:t>
            </w:r>
          </w:p>
        </w:tc>
        <w:tc>
          <w:tcPr>
            <w:tcW w:w="884" w:type="dxa"/>
            <w:tcBorders>
              <w:top w:val="nil"/>
              <w:left w:val="nil"/>
              <w:bottom w:val="nil"/>
              <w:right w:val="nil"/>
            </w:tcBorders>
            <w:shd w:val="clear" w:color="auto" w:fill="auto"/>
            <w:vAlign w:val="center"/>
          </w:tcPr>
          <w:p w:rsidR="00D265B5" w:rsidRPr="00453400" w:rsidRDefault="00D265B5" w:rsidP="003B58D5">
            <w:pPr>
              <w:pStyle w:val="ab"/>
              <w:ind w:firstLine="0"/>
              <w:jc w:val="right"/>
              <w:rPr>
                <w:rFonts w:ascii="Calibri" w:hAnsi="Calibri" w:cs="Calibri"/>
                <w:color w:val="002060"/>
                <w:sz w:val="24"/>
                <w:szCs w:val="24"/>
              </w:rPr>
            </w:pPr>
            <w:r w:rsidRPr="00453400">
              <w:rPr>
                <w:rFonts w:ascii="Calibri" w:hAnsi="Calibri" w:cs="Calibri"/>
                <w:color w:val="002060"/>
                <w:sz w:val="24"/>
                <w:szCs w:val="24"/>
              </w:rPr>
              <w:t>100,4</w:t>
            </w:r>
          </w:p>
        </w:tc>
      </w:tr>
      <w:tr w:rsidR="00D265B5" w:rsidRPr="00DE13E4" w:rsidTr="003B58D5">
        <w:tc>
          <w:tcPr>
            <w:tcW w:w="2376" w:type="dxa"/>
            <w:tcBorders>
              <w:top w:val="nil"/>
              <w:left w:val="nil"/>
              <w:bottom w:val="nil"/>
              <w:right w:val="nil"/>
            </w:tcBorders>
            <w:shd w:val="clear" w:color="auto" w:fill="auto"/>
            <w:vAlign w:val="bottom"/>
          </w:tcPr>
          <w:p w:rsidR="00D265B5" w:rsidRPr="000043F1" w:rsidRDefault="00D265B5" w:rsidP="003B58D5">
            <w:pPr>
              <w:spacing w:before="60" w:line="240" w:lineRule="exact"/>
              <w:rPr>
                <w:rFonts w:ascii="Calibri" w:hAnsi="Calibri"/>
                <w:color w:val="002060"/>
                <w:sz w:val="24"/>
                <w:szCs w:val="24"/>
              </w:rPr>
            </w:pPr>
            <w:r w:rsidRPr="000043F1">
              <w:rPr>
                <w:rFonts w:ascii="Calibri" w:hAnsi="Calibri"/>
                <w:color w:val="002060"/>
                <w:sz w:val="24"/>
                <w:szCs w:val="24"/>
              </w:rPr>
              <w:t>Тварини сільсько-господарські живі</w:t>
            </w:r>
          </w:p>
        </w:tc>
        <w:tc>
          <w:tcPr>
            <w:tcW w:w="1134"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rPr>
            </w:pPr>
            <w:r w:rsidRPr="005641C6">
              <w:rPr>
                <w:rFonts w:asciiTheme="minorHAnsi" w:hAnsiTheme="minorHAnsi" w:cstheme="minorHAnsi"/>
                <w:color w:val="002060"/>
                <w:sz w:val="24"/>
                <w:szCs w:val="24"/>
              </w:rPr>
              <w:t>407,9</w:t>
            </w:r>
          </w:p>
        </w:tc>
        <w:tc>
          <w:tcPr>
            <w:tcW w:w="1701"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lang w:val="en-US"/>
              </w:rPr>
            </w:pPr>
            <w:r w:rsidRPr="005641C6">
              <w:rPr>
                <w:rFonts w:asciiTheme="minorHAnsi" w:hAnsiTheme="minorHAnsi" w:cstheme="minorHAnsi"/>
                <w:color w:val="002060"/>
                <w:sz w:val="24"/>
                <w:szCs w:val="24"/>
              </w:rPr>
              <w:t>98,6</w:t>
            </w:r>
          </w:p>
        </w:tc>
        <w:tc>
          <w:tcPr>
            <w:tcW w:w="1134"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rPr>
            </w:pPr>
            <w:r w:rsidRPr="005641C6">
              <w:rPr>
                <w:rFonts w:asciiTheme="minorHAnsi" w:hAnsiTheme="minorHAnsi" w:cstheme="minorHAnsi"/>
                <w:color w:val="002060"/>
                <w:sz w:val="24"/>
                <w:szCs w:val="24"/>
              </w:rPr>
              <w:t>31167,5</w:t>
            </w:r>
          </w:p>
        </w:tc>
        <w:tc>
          <w:tcPr>
            <w:tcW w:w="1134"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lang w:val="en-US"/>
              </w:rPr>
            </w:pPr>
            <w:r w:rsidRPr="005641C6">
              <w:rPr>
                <w:rFonts w:asciiTheme="minorHAnsi" w:hAnsiTheme="minorHAnsi" w:cstheme="minorHAnsi"/>
                <w:color w:val="002060"/>
                <w:sz w:val="24"/>
                <w:szCs w:val="24"/>
                <w:lang w:val="en-US"/>
              </w:rPr>
              <w:t>95,6</w:t>
            </w:r>
          </w:p>
        </w:tc>
        <w:tc>
          <w:tcPr>
            <w:tcW w:w="1134" w:type="dxa"/>
            <w:tcBorders>
              <w:top w:val="nil"/>
              <w:left w:val="nil"/>
              <w:bottom w:val="nil"/>
              <w:right w:val="nil"/>
            </w:tcBorders>
            <w:vAlign w:val="bottom"/>
          </w:tcPr>
          <w:p w:rsidR="00D265B5" w:rsidRPr="005641C6" w:rsidRDefault="00D265B5" w:rsidP="003B58D5">
            <w:pPr>
              <w:pStyle w:val="ab"/>
              <w:ind w:firstLine="0"/>
              <w:jc w:val="right"/>
              <w:rPr>
                <w:rFonts w:asciiTheme="minorHAnsi" w:hAnsiTheme="minorHAnsi" w:cstheme="minorHAnsi"/>
                <w:color w:val="002060"/>
                <w:sz w:val="24"/>
                <w:szCs w:val="24"/>
                <w:lang w:val="en-US"/>
              </w:rPr>
            </w:pPr>
            <w:r w:rsidRPr="005641C6">
              <w:rPr>
                <w:rFonts w:asciiTheme="minorHAnsi" w:hAnsiTheme="minorHAnsi" w:cstheme="minorHAnsi"/>
                <w:color w:val="002060"/>
                <w:sz w:val="24"/>
                <w:szCs w:val="24"/>
              </w:rPr>
              <w:t>31790,9</w:t>
            </w:r>
          </w:p>
        </w:tc>
        <w:tc>
          <w:tcPr>
            <w:tcW w:w="884"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lang w:val="en-US"/>
              </w:rPr>
            </w:pPr>
            <w:r w:rsidRPr="005641C6">
              <w:rPr>
                <w:rFonts w:asciiTheme="minorHAnsi" w:hAnsiTheme="minorHAnsi" w:cstheme="minorHAnsi"/>
                <w:color w:val="002060"/>
                <w:sz w:val="24"/>
                <w:szCs w:val="24"/>
              </w:rPr>
              <w:t>100,8</w:t>
            </w: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D265B5" w:rsidP="003B58D5">
            <w:pPr>
              <w:spacing w:line="240" w:lineRule="exact"/>
              <w:ind w:left="142"/>
              <w:rPr>
                <w:rFonts w:ascii="Calibri" w:hAnsi="Calibri"/>
                <w:color w:val="002060"/>
                <w:sz w:val="24"/>
                <w:szCs w:val="24"/>
              </w:rPr>
            </w:pPr>
            <w:r w:rsidRPr="00271BDA">
              <w:rPr>
                <w:rFonts w:ascii="Calibri" w:hAnsi="Calibri"/>
                <w:color w:val="002060"/>
                <w:sz w:val="24"/>
                <w:szCs w:val="24"/>
              </w:rPr>
              <w:t>у тому числі</w:t>
            </w:r>
          </w:p>
        </w:tc>
        <w:tc>
          <w:tcPr>
            <w:tcW w:w="1134"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rPr>
            </w:pPr>
            <w:r w:rsidRPr="005641C6">
              <w:rPr>
                <w:rFonts w:asciiTheme="minorHAnsi" w:hAnsiTheme="minorHAnsi" w:cstheme="minorHAnsi"/>
                <w:color w:val="002060"/>
                <w:sz w:val="24"/>
                <w:szCs w:val="24"/>
              </w:rPr>
              <w:t> </w:t>
            </w:r>
          </w:p>
        </w:tc>
        <w:tc>
          <w:tcPr>
            <w:tcW w:w="1701"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rPr>
            </w:pPr>
          </w:p>
        </w:tc>
        <w:tc>
          <w:tcPr>
            <w:tcW w:w="1134"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rPr>
            </w:pPr>
          </w:p>
        </w:tc>
        <w:tc>
          <w:tcPr>
            <w:tcW w:w="1134"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rPr>
            </w:pPr>
          </w:p>
        </w:tc>
        <w:tc>
          <w:tcPr>
            <w:tcW w:w="1134" w:type="dxa"/>
            <w:tcBorders>
              <w:top w:val="nil"/>
              <w:left w:val="nil"/>
              <w:bottom w:val="nil"/>
              <w:right w:val="nil"/>
            </w:tcBorders>
            <w:vAlign w:val="bottom"/>
          </w:tcPr>
          <w:p w:rsidR="00D265B5" w:rsidRPr="005641C6" w:rsidRDefault="00D265B5" w:rsidP="003B58D5">
            <w:pPr>
              <w:pStyle w:val="ab"/>
              <w:ind w:firstLine="0"/>
              <w:jc w:val="right"/>
              <w:rPr>
                <w:rFonts w:asciiTheme="minorHAnsi" w:hAnsiTheme="minorHAnsi" w:cstheme="minorHAnsi"/>
                <w:color w:val="002060"/>
                <w:sz w:val="24"/>
                <w:szCs w:val="24"/>
              </w:rPr>
            </w:pPr>
          </w:p>
        </w:tc>
        <w:tc>
          <w:tcPr>
            <w:tcW w:w="88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color w:val="002060"/>
                <w:sz w:val="24"/>
                <w:szCs w:val="24"/>
              </w:rPr>
            </w:pP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D265B5" w:rsidP="003B58D5">
            <w:pPr>
              <w:ind w:left="142"/>
              <w:rPr>
                <w:rFonts w:ascii="Calibri" w:hAnsi="Calibri"/>
                <w:color w:val="002060"/>
                <w:sz w:val="24"/>
                <w:szCs w:val="24"/>
              </w:rPr>
            </w:pPr>
            <w:r w:rsidRPr="00271BDA">
              <w:rPr>
                <w:rFonts w:ascii="Calibri" w:hAnsi="Calibri"/>
                <w:color w:val="002060"/>
                <w:sz w:val="24"/>
                <w:szCs w:val="24"/>
              </w:rPr>
              <w:t xml:space="preserve">велика рогата   </w:t>
            </w:r>
          </w:p>
          <w:p w:rsidR="00D265B5" w:rsidRPr="00271BDA" w:rsidRDefault="00D265B5" w:rsidP="003B58D5">
            <w:pPr>
              <w:ind w:left="142"/>
              <w:rPr>
                <w:rFonts w:ascii="Calibri" w:hAnsi="Calibri"/>
                <w:color w:val="002060"/>
                <w:sz w:val="24"/>
                <w:szCs w:val="24"/>
              </w:rPr>
            </w:pPr>
            <w:r w:rsidRPr="00271BDA">
              <w:rPr>
                <w:rFonts w:ascii="Calibri" w:hAnsi="Calibri"/>
                <w:color w:val="002060"/>
                <w:sz w:val="24"/>
                <w:szCs w:val="24"/>
              </w:rPr>
              <w:t>худоба</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rPr>
            </w:pPr>
          </w:p>
          <w:p w:rsidR="00D265B5" w:rsidRPr="005641C6" w:rsidRDefault="00D265B5" w:rsidP="003B58D5">
            <w:pPr>
              <w:jc w:val="right"/>
              <w:rPr>
                <w:rFonts w:asciiTheme="minorHAnsi" w:hAnsiTheme="minorHAnsi" w:cstheme="minorHAnsi"/>
                <w:snapToGrid w:val="0"/>
                <w:color w:val="002060"/>
                <w:sz w:val="24"/>
                <w:szCs w:val="24"/>
              </w:rPr>
            </w:pPr>
            <w:r w:rsidRPr="005641C6">
              <w:rPr>
                <w:rFonts w:asciiTheme="minorHAnsi" w:hAnsiTheme="minorHAnsi" w:cstheme="minorHAnsi"/>
                <w:snapToGrid w:val="0"/>
                <w:color w:val="002060"/>
                <w:sz w:val="24"/>
                <w:szCs w:val="24"/>
                <w:lang w:val="en-US"/>
              </w:rPr>
              <w:t>61</w:t>
            </w:r>
            <w:r w:rsidRPr="005641C6">
              <w:rPr>
                <w:rFonts w:asciiTheme="minorHAnsi" w:hAnsiTheme="minorHAnsi" w:cstheme="minorHAnsi"/>
                <w:snapToGrid w:val="0"/>
                <w:color w:val="002060"/>
                <w:sz w:val="24"/>
                <w:szCs w:val="24"/>
              </w:rPr>
              <w:t>,9</w:t>
            </w:r>
          </w:p>
        </w:tc>
        <w:tc>
          <w:tcPr>
            <w:tcW w:w="1701"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color w:val="002060"/>
                <w:sz w:val="24"/>
                <w:szCs w:val="24"/>
              </w:rPr>
            </w:pPr>
          </w:p>
          <w:p w:rsidR="00D265B5" w:rsidRPr="005641C6" w:rsidRDefault="00D265B5" w:rsidP="003B58D5">
            <w:pPr>
              <w:jc w:val="right"/>
              <w:rPr>
                <w:rFonts w:asciiTheme="minorHAnsi" w:hAnsiTheme="minorHAnsi" w:cstheme="minorHAnsi"/>
                <w:color w:val="002060"/>
                <w:sz w:val="24"/>
                <w:szCs w:val="24"/>
                <w:lang w:eastAsia="uk-UA"/>
              </w:rPr>
            </w:pPr>
            <w:r w:rsidRPr="005641C6">
              <w:rPr>
                <w:rFonts w:asciiTheme="minorHAnsi" w:hAnsiTheme="minorHAnsi" w:cstheme="minorHAnsi"/>
                <w:color w:val="002060"/>
                <w:sz w:val="24"/>
                <w:szCs w:val="24"/>
              </w:rPr>
              <w:t>91,5</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lang w:val="en-US"/>
              </w:rPr>
              <w:t>30732,5</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lang w:val="en-US"/>
              </w:rPr>
              <w:t>104,7</w:t>
            </w:r>
          </w:p>
        </w:tc>
        <w:tc>
          <w:tcPr>
            <w:tcW w:w="1134" w:type="dxa"/>
            <w:tcBorders>
              <w:top w:val="nil"/>
              <w:left w:val="nil"/>
              <w:bottom w:val="nil"/>
              <w:right w:val="nil"/>
            </w:tcBorders>
            <w:vAlign w:val="bottom"/>
          </w:tcPr>
          <w:p w:rsidR="00D265B5" w:rsidRPr="005641C6" w:rsidRDefault="00D265B5" w:rsidP="003B58D5">
            <w:pPr>
              <w:jc w:val="right"/>
              <w:rPr>
                <w:rFonts w:asciiTheme="minorHAnsi" w:hAnsiTheme="minorHAnsi" w:cstheme="minorHAnsi"/>
                <w:snapToGrid w:val="0"/>
                <w:color w:val="002060"/>
                <w:sz w:val="24"/>
                <w:szCs w:val="24"/>
              </w:rPr>
            </w:pPr>
            <w:r w:rsidRPr="005641C6">
              <w:rPr>
                <w:rFonts w:asciiTheme="minorHAnsi" w:hAnsiTheme="minorHAnsi" w:cstheme="minorHAnsi"/>
                <w:snapToGrid w:val="0"/>
                <w:color w:val="002060"/>
                <w:sz w:val="24"/>
                <w:szCs w:val="24"/>
              </w:rPr>
              <w:t>32818,8</w:t>
            </w:r>
          </w:p>
        </w:tc>
        <w:tc>
          <w:tcPr>
            <w:tcW w:w="88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rPr>
            </w:pPr>
            <w:r w:rsidRPr="005641C6">
              <w:rPr>
                <w:rFonts w:asciiTheme="minorHAnsi" w:hAnsiTheme="minorHAnsi" w:cstheme="minorHAnsi"/>
                <w:snapToGrid w:val="0"/>
                <w:color w:val="002060"/>
                <w:sz w:val="24"/>
                <w:szCs w:val="24"/>
              </w:rPr>
              <w:t>101,8</w:t>
            </w: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CF261C" w:rsidP="003B58D5">
            <w:pPr>
              <w:spacing w:line="240" w:lineRule="exact"/>
              <w:ind w:left="142"/>
              <w:rPr>
                <w:rFonts w:ascii="Calibri" w:hAnsi="Calibri"/>
                <w:color w:val="002060"/>
                <w:sz w:val="24"/>
                <w:szCs w:val="24"/>
              </w:rPr>
            </w:pPr>
            <w:r>
              <w:rPr>
                <w:rFonts w:ascii="Calibri" w:hAnsi="Calibri"/>
                <w:color w:val="002060"/>
                <w:sz w:val="24"/>
                <w:szCs w:val="24"/>
              </w:rPr>
              <w:t>с</w:t>
            </w:r>
            <w:r w:rsidR="00D265B5" w:rsidRPr="00271BDA">
              <w:rPr>
                <w:rFonts w:ascii="Calibri" w:hAnsi="Calibri"/>
                <w:color w:val="002060"/>
                <w:sz w:val="24"/>
                <w:szCs w:val="24"/>
              </w:rPr>
              <w:t>вині</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rPr>
            </w:pPr>
            <w:r w:rsidRPr="005641C6">
              <w:rPr>
                <w:rFonts w:asciiTheme="minorHAnsi" w:hAnsiTheme="minorHAnsi" w:cstheme="minorHAnsi"/>
                <w:snapToGrid w:val="0"/>
                <w:color w:val="002060"/>
                <w:sz w:val="24"/>
                <w:szCs w:val="24"/>
              </w:rPr>
              <w:t>172,9</w:t>
            </w:r>
          </w:p>
        </w:tc>
        <w:tc>
          <w:tcPr>
            <w:tcW w:w="1701"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color w:val="002060"/>
                <w:sz w:val="24"/>
                <w:szCs w:val="24"/>
              </w:rPr>
            </w:pPr>
            <w:r w:rsidRPr="005641C6">
              <w:rPr>
                <w:rFonts w:asciiTheme="minorHAnsi" w:hAnsiTheme="minorHAnsi" w:cstheme="minorHAnsi"/>
                <w:color w:val="002060"/>
                <w:sz w:val="24"/>
                <w:szCs w:val="24"/>
              </w:rPr>
              <w:t>99,3</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rPr>
              <w:t>37281,8</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rPr>
              <w:t>104,6</w:t>
            </w:r>
          </w:p>
        </w:tc>
        <w:tc>
          <w:tcPr>
            <w:tcW w:w="1134" w:type="dxa"/>
            <w:tcBorders>
              <w:top w:val="nil"/>
              <w:left w:val="nil"/>
              <w:bottom w:val="nil"/>
              <w:right w:val="nil"/>
            </w:tcBorders>
            <w:vAlign w:val="bottom"/>
          </w:tcPr>
          <w:p w:rsidR="00D265B5" w:rsidRPr="005641C6" w:rsidRDefault="00D265B5" w:rsidP="003B58D5">
            <w:pPr>
              <w:jc w:val="right"/>
              <w:rPr>
                <w:rFonts w:asciiTheme="minorHAnsi" w:hAnsiTheme="minorHAnsi" w:cstheme="minorHAnsi"/>
                <w:snapToGrid w:val="0"/>
                <w:color w:val="002060"/>
                <w:sz w:val="24"/>
                <w:szCs w:val="24"/>
              </w:rPr>
            </w:pPr>
            <w:r w:rsidRPr="005641C6">
              <w:rPr>
                <w:rFonts w:asciiTheme="minorHAnsi" w:hAnsiTheme="minorHAnsi" w:cstheme="minorHAnsi"/>
                <w:snapToGrid w:val="0"/>
                <w:color w:val="002060"/>
                <w:sz w:val="24"/>
                <w:szCs w:val="24"/>
              </w:rPr>
              <w:t>37230,8</w:t>
            </w:r>
          </w:p>
        </w:tc>
        <w:tc>
          <w:tcPr>
            <w:tcW w:w="88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rPr>
            </w:pPr>
            <w:r w:rsidRPr="005641C6">
              <w:rPr>
                <w:rFonts w:asciiTheme="minorHAnsi" w:hAnsiTheme="minorHAnsi" w:cstheme="minorHAnsi"/>
                <w:snapToGrid w:val="0"/>
                <w:color w:val="002060"/>
                <w:sz w:val="24"/>
                <w:szCs w:val="24"/>
              </w:rPr>
              <w:t>96,6</w:t>
            </w:r>
          </w:p>
        </w:tc>
      </w:tr>
      <w:tr w:rsidR="00D265B5" w:rsidRPr="00DE13E4" w:rsidTr="003B58D5">
        <w:trPr>
          <w:trHeight w:val="232"/>
        </w:trPr>
        <w:tc>
          <w:tcPr>
            <w:tcW w:w="2376" w:type="dxa"/>
            <w:tcBorders>
              <w:top w:val="nil"/>
              <w:left w:val="nil"/>
              <w:bottom w:val="nil"/>
              <w:right w:val="nil"/>
            </w:tcBorders>
            <w:shd w:val="clear" w:color="auto" w:fill="auto"/>
            <w:vAlign w:val="bottom"/>
          </w:tcPr>
          <w:p w:rsidR="00D265B5" w:rsidRPr="00271BDA" w:rsidRDefault="00D265B5" w:rsidP="003B58D5">
            <w:pPr>
              <w:spacing w:line="240" w:lineRule="exact"/>
              <w:ind w:left="142"/>
              <w:rPr>
                <w:rFonts w:ascii="Calibri" w:hAnsi="Calibri"/>
                <w:color w:val="002060"/>
                <w:sz w:val="24"/>
                <w:szCs w:val="24"/>
              </w:rPr>
            </w:pPr>
            <w:r w:rsidRPr="00271BDA">
              <w:rPr>
                <w:rFonts w:ascii="Calibri" w:hAnsi="Calibri"/>
                <w:color w:val="002060"/>
                <w:sz w:val="24"/>
                <w:szCs w:val="24"/>
              </w:rPr>
              <w:t xml:space="preserve">птиця </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rPr>
            </w:pPr>
            <w:r w:rsidRPr="005641C6">
              <w:rPr>
                <w:rFonts w:asciiTheme="minorHAnsi" w:hAnsiTheme="minorHAnsi" w:cstheme="minorHAnsi"/>
                <w:snapToGrid w:val="0"/>
                <w:color w:val="002060"/>
                <w:sz w:val="24"/>
                <w:szCs w:val="24"/>
              </w:rPr>
              <w:t>172,2</w:t>
            </w:r>
          </w:p>
        </w:tc>
        <w:tc>
          <w:tcPr>
            <w:tcW w:w="1701"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color w:val="002060"/>
                <w:sz w:val="24"/>
                <w:szCs w:val="24"/>
                <w:lang w:val="en-US"/>
              </w:rPr>
            </w:pPr>
            <w:r w:rsidRPr="005641C6">
              <w:rPr>
                <w:rFonts w:asciiTheme="minorHAnsi" w:hAnsiTheme="minorHAnsi" w:cstheme="minorHAnsi"/>
                <w:color w:val="002060"/>
                <w:sz w:val="24"/>
                <w:szCs w:val="24"/>
              </w:rPr>
              <w:t>100,8</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rPr>
              <w:t>25179,9</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lang w:val="en-US"/>
              </w:rPr>
              <w:t>82,2</w:t>
            </w:r>
          </w:p>
        </w:tc>
        <w:tc>
          <w:tcPr>
            <w:tcW w:w="1134" w:type="dxa"/>
            <w:tcBorders>
              <w:top w:val="nil"/>
              <w:left w:val="nil"/>
              <w:bottom w:val="nil"/>
              <w:right w:val="nil"/>
            </w:tcBorders>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rPr>
              <w:t>26032,8</w:t>
            </w:r>
          </w:p>
        </w:tc>
        <w:tc>
          <w:tcPr>
            <w:tcW w:w="88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rPr>
            </w:pPr>
            <w:r w:rsidRPr="005641C6">
              <w:rPr>
                <w:rFonts w:asciiTheme="minorHAnsi" w:hAnsiTheme="minorHAnsi" w:cstheme="minorHAnsi"/>
                <w:snapToGrid w:val="0"/>
                <w:color w:val="002060"/>
                <w:sz w:val="24"/>
                <w:szCs w:val="24"/>
              </w:rPr>
              <w:t>107,8</w:t>
            </w: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D265B5" w:rsidP="003B58D5">
            <w:pPr>
              <w:spacing w:line="240" w:lineRule="exact"/>
              <w:rPr>
                <w:rFonts w:ascii="Calibri" w:hAnsi="Calibri"/>
                <w:color w:val="002060"/>
                <w:sz w:val="24"/>
                <w:szCs w:val="24"/>
              </w:rPr>
            </w:pPr>
            <w:r w:rsidRPr="00271BDA">
              <w:rPr>
                <w:rFonts w:ascii="Calibri" w:hAnsi="Calibri"/>
                <w:color w:val="002060"/>
                <w:sz w:val="24"/>
                <w:szCs w:val="24"/>
              </w:rPr>
              <w:t xml:space="preserve">Молоко </w:t>
            </w:r>
          </w:p>
        </w:tc>
        <w:tc>
          <w:tcPr>
            <w:tcW w:w="1134"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rPr>
            </w:pPr>
            <w:r w:rsidRPr="005641C6">
              <w:rPr>
                <w:rFonts w:asciiTheme="minorHAnsi" w:hAnsiTheme="minorHAnsi" w:cstheme="minorHAnsi"/>
                <w:color w:val="002060"/>
                <w:sz w:val="24"/>
                <w:szCs w:val="24"/>
              </w:rPr>
              <w:t>1089,6</w:t>
            </w:r>
          </w:p>
        </w:tc>
        <w:tc>
          <w:tcPr>
            <w:tcW w:w="1701"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lang w:val="en-US"/>
              </w:rPr>
            </w:pPr>
            <w:r w:rsidRPr="005641C6">
              <w:rPr>
                <w:rFonts w:asciiTheme="minorHAnsi" w:hAnsiTheme="minorHAnsi" w:cstheme="minorHAnsi"/>
                <w:color w:val="002060"/>
                <w:sz w:val="24"/>
                <w:szCs w:val="24"/>
              </w:rPr>
              <w:t>101,1</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rPr>
              <w:t>8769,6</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lang w:val="en-US"/>
              </w:rPr>
              <w:t>109,7</w:t>
            </w:r>
          </w:p>
        </w:tc>
        <w:tc>
          <w:tcPr>
            <w:tcW w:w="1134" w:type="dxa"/>
            <w:tcBorders>
              <w:top w:val="nil"/>
              <w:left w:val="nil"/>
              <w:bottom w:val="nil"/>
              <w:right w:val="nil"/>
            </w:tcBorders>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rPr>
              <w:t>8291,2</w:t>
            </w:r>
          </w:p>
        </w:tc>
        <w:tc>
          <w:tcPr>
            <w:tcW w:w="88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rPr>
            </w:pPr>
            <w:r w:rsidRPr="005641C6">
              <w:rPr>
                <w:rFonts w:asciiTheme="minorHAnsi" w:hAnsiTheme="minorHAnsi" w:cstheme="minorHAnsi"/>
                <w:snapToGrid w:val="0"/>
                <w:color w:val="002060"/>
                <w:sz w:val="24"/>
                <w:szCs w:val="24"/>
              </w:rPr>
              <w:t>95,7</w:t>
            </w:r>
          </w:p>
        </w:tc>
      </w:tr>
      <w:tr w:rsidR="00D265B5" w:rsidRPr="00DE13E4" w:rsidTr="003B58D5">
        <w:trPr>
          <w:trHeight w:val="284"/>
        </w:trPr>
        <w:tc>
          <w:tcPr>
            <w:tcW w:w="2376" w:type="dxa"/>
            <w:tcBorders>
              <w:top w:val="nil"/>
              <w:left w:val="nil"/>
              <w:bottom w:val="nil"/>
              <w:right w:val="nil"/>
            </w:tcBorders>
            <w:shd w:val="clear" w:color="auto" w:fill="auto"/>
            <w:vAlign w:val="bottom"/>
          </w:tcPr>
          <w:p w:rsidR="00D265B5" w:rsidRPr="00271BDA" w:rsidRDefault="00D265B5" w:rsidP="003B58D5">
            <w:pPr>
              <w:spacing w:line="240" w:lineRule="exact"/>
              <w:rPr>
                <w:rFonts w:ascii="Calibri" w:hAnsi="Calibri"/>
                <w:color w:val="002060"/>
                <w:sz w:val="24"/>
                <w:szCs w:val="24"/>
              </w:rPr>
            </w:pPr>
            <w:r w:rsidRPr="00271BDA">
              <w:rPr>
                <w:rFonts w:ascii="Calibri" w:hAnsi="Calibri"/>
                <w:color w:val="002060"/>
                <w:sz w:val="24"/>
                <w:szCs w:val="24"/>
              </w:rPr>
              <w:t>Яйця (млн.шт)</w:t>
            </w:r>
          </w:p>
        </w:tc>
        <w:tc>
          <w:tcPr>
            <w:tcW w:w="1134"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rPr>
            </w:pPr>
            <w:r w:rsidRPr="005641C6">
              <w:rPr>
                <w:rFonts w:asciiTheme="minorHAnsi" w:hAnsiTheme="minorHAnsi" w:cstheme="minorHAnsi"/>
                <w:color w:val="002060"/>
                <w:sz w:val="24"/>
                <w:szCs w:val="24"/>
              </w:rPr>
              <w:t>3392,8</w:t>
            </w:r>
          </w:p>
        </w:tc>
        <w:tc>
          <w:tcPr>
            <w:tcW w:w="1701" w:type="dxa"/>
            <w:tcBorders>
              <w:top w:val="nil"/>
              <w:left w:val="nil"/>
              <w:bottom w:val="nil"/>
              <w:right w:val="nil"/>
            </w:tcBorders>
            <w:shd w:val="clear" w:color="auto" w:fill="auto"/>
            <w:vAlign w:val="bottom"/>
          </w:tcPr>
          <w:p w:rsidR="00D265B5" w:rsidRPr="005641C6" w:rsidRDefault="00D265B5" w:rsidP="003B58D5">
            <w:pPr>
              <w:pStyle w:val="ab"/>
              <w:ind w:firstLine="0"/>
              <w:jc w:val="right"/>
              <w:rPr>
                <w:rFonts w:asciiTheme="minorHAnsi" w:hAnsiTheme="minorHAnsi" w:cstheme="minorHAnsi"/>
                <w:color w:val="002060"/>
                <w:sz w:val="24"/>
                <w:szCs w:val="24"/>
              </w:rPr>
            </w:pPr>
            <w:r w:rsidRPr="005641C6">
              <w:rPr>
                <w:rFonts w:asciiTheme="minorHAnsi" w:hAnsiTheme="minorHAnsi" w:cstheme="minorHAnsi"/>
                <w:color w:val="002060"/>
                <w:sz w:val="24"/>
                <w:szCs w:val="24"/>
              </w:rPr>
              <w:t>96,4</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lang w:val="en-US"/>
              </w:rPr>
              <w:t>1119,1</w:t>
            </w:r>
          </w:p>
        </w:tc>
        <w:tc>
          <w:tcPr>
            <w:tcW w:w="113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lang w:val="en-US"/>
              </w:rPr>
            </w:pPr>
            <w:r w:rsidRPr="005641C6">
              <w:rPr>
                <w:rFonts w:asciiTheme="minorHAnsi" w:hAnsiTheme="minorHAnsi" w:cstheme="minorHAnsi"/>
                <w:snapToGrid w:val="0"/>
                <w:color w:val="002060"/>
                <w:sz w:val="24"/>
                <w:szCs w:val="24"/>
                <w:lang w:val="en-US"/>
              </w:rPr>
              <w:t>84,8</w:t>
            </w:r>
          </w:p>
        </w:tc>
        <w:tc>
          <w:tcPr>
            <w:tcW w:w="1134" w:type="dxa"/>
            <w:tcBorders>
              <w:top w:val="nil"/>
              <w:left w:val="nil"/>
              <w:bottom w:val="nil"/>
              <w:right w:val="nil"/>
            </w:tcBorders>
            <w:vAlign w:val="bottom"/>
          </w:tcPr>
          <w:p w:rsidR="00D265B5" w:rsidRPr="005641C6" w:rsidRDefault="00D265B5" w:rsidP="003B58D5">
            <w:pPr>
              <w:jc w:val="right"/>
              <w:rPr>
                <w:rFonts w:asciiTheme="minorHAnsi" w:hAnsiTheme="minorHAnsi" w:cstheme="minorHAnsi"/>
                <w:snapToGrid w:val="0"/>
                <w:color w:val="002060"/>
                <w:sz w:val="24"/>
                <w:szCs w:val="24"/>
              </w:rPr>
            </w:pPr>
            <w:r w:rsidRPr="005641C6">
              <w:rPr>
                <w:rFonts w:asciiTheme="minorHAnsi" w:hAnsiTheme="minorHAnsi" w:cstheme="minorHAnsi"/>
                <w:snapToGrid w:val="0"/>
                <w:color w:val="002060"/>
                <w:sz w:val="24"/>
                <w:szCs w:val="24"/>
              </w:rPr>
              <w:t>1289,8</w:t>
            </w:r>
          </w:p>
        </w:tc>
        <w:tc>
          <w:tcPr>
            <w:tcW w:w="884" w:type="dxa"/>
            <w:tcBorders>
              <w:top w:val="nil"/>
              <w:left w:val="nil"/>
              <w:bottom w:val="nil"/>
              <w:right w:val="nil"/>
            </w:tcBorders>
            <w:shd w:val="clear" w:color="auto" w:fill="auto"/>
            <w:vAlign w:val="bottom"/>
          </w:tcPr>
          <w:p w:rsidR="00D265B5" w:rsidRPr="005641C6" w:rsidRDefault="00D265B5" w:rsidP="003B58D5">
            <w:pPr>
              <w:jc w:val="right"/>
              <w:rPr>
                <w:rFonts w:asciiTheme="minorHAnsi" w:hAnsiTheme="minorHAnsi" w:cstheme="minorHAnsi"/>
                <w:snapToGrid w:val="0"/>
                <w:color w:val="002060"/>
                <w:sz w:val="24"/>
                <w:szCs w:val="24"/>
              </w:rPr>
            </w:pPr>
            <w:r w:rsidRPr="005641C6">
              <w:rPr>
                <w:rFonts w:asciiTheme="minorHAnsi" w:hAnsiTheme="minorHAnsi" w:cstheme="minorHAnsi"/>
                <w:snapToGrid w:val="0"/>
                <w:color w:val="002060"/>
                <w:sz w:val="24"/>
                <w:szCs w:val="24"/>
              </w:rPr>
              <w:t>104,2</w:t>
            </w:r>
          </w:p>
        </w:tc>
      </w:tr>
    </w:tbl>
    <w:p w:rsidR="00D265B5" w:rsidRPr="00D2566A" w:rsidRDefault="00D265B5" w:rsidP="00D265B5">
      <w:pPr>
        <w:ind w:firstLine="567"/>
        <w:jc w:val="both"/>
        <w:rPr>
          <w:rFonts w:ascii="Calibri" w:hAnsi="Calibri" w:cs="Calibri"/>
          <w:color w:val="002060"/>
          <w:spacing w:val="-2"/>
          <w:sz w:val="27"/>
          <w:szCs w:val="27"/>
        </w:rPr>
      </w:pPr>
      <w:r w:rsidRPr="00D2566A">
        <w:rPr>
          <w:rFonts w:ascii="Calibri" w:hAnsi="Calibri" w:cs="Calibri"/>
          <w:color w:val="002060"/>
          <w:spacing w:val="-2"/>
          <w:sz w:val="27"/>
          <w:szCs w:val="27"/>
        </w:rPr>
        <w:lastRenderedPageBreak/>
        <w:t xml:space="preserve">Середні ціни </w:t>
      </w:r>
      <w:r w:rsidRPr="00D2566A">
        <w:rPr>
          <w:rFonts w:ascii="Calibri" w:hAnsi="Calibri"/>
          <w:color w:val="002060"/>
          <w:sz w:val="27"/>
          <w:szCs w:val="27"/>
        </w:rPr>
        <w:t>продажу</w:t>
      </w:r>
      <w:r w:rsidRPr="00D2566A">
        <w:rPr>
          <w:rFonts w:ascii="Calibri" w:hAnsi="Calibri" w:cs="Calibri"/>
          <w:color w:val="002060"/>
          <w:spacing w:val="-2"/>
          <w:sz w:val="27"/>
          <w:szCs w:val="27"/>
        </w:rPr>
        <w:t xml:space="preserve"> аграрної продукції підприємствами за всіма напрямами реалізації з</w:t>
      </w:r>
      <w:r w:rsidRPr="00D2566A">
        <w:rPr>
          <w:rFonts w:ascii="Calibri" w:hAnsi="Calibri" w:cs="Calibri"/>
          <w:color w:val="002060"/>
          <w:sz w:val="27"/>
          <w:szCs w:val="27"/>
        </w:rPr>
        <w:t xml:space="preserve">а </w:t>
      </w:r>
      <w:r w:rsidRPr="00D2566A">
        <w:rPr>
          <w:rFonts w:ascii="Calibri" w:hAnsi="Calibri" w:cs="Calibri"/>
          <w:color w:val="002060"/>
          <w:spacing w:val="-2"/>
          <w:sz w:val="27"/>
          <w:szCs w:val="27"/>
        </w:rPr>
        <w:t>січень</w:t>
      </w:r>
      <w:r w:rsidRPr="00D2566A">
        <w:rPr>
          <w:rFonts w:ascii="Calibri" w:hAnsi="Calibri" w:cs="Calibri"/>
          <w:color w:val="002060"/>
          <w:sz w:val="27"/>
          <w:szCs w:val="27"/>
        </w:rPr>
        <w:t>–травень</w:t>
      </w:r>
      <w:r w:rsidRPr="00D2566A">
        <w:rPr>
          <w:rFonts w:ascii="Calibri" w:hAnsi="Calibri" w:cs="Calibri"/>
          <w:color w:val="002060"/>
          <w:spacing w:val="-2"/>
          <w:sz w:val="27"/>
          <w:szCs w:val="27"/>
        </w:rPr>
        <w:t xml:space="preserve"> 2020р. порівняно з відповідним періодом 2019р. знизилися на 1,3%, у т.ч. продукції рослинництва – на 1,3%, тваринництва –  на 1,4%. У </w:t>
      </w:r>
      <w:r w:rsidRPr="00D2566A">
        <w:rPr>
          <w:rFonts w:ascii="Calibri" w:hAnsi="Calibri" w:cs="Calibri"/>
          <w:color w:val="002060"/>
          <w:spacing w:val="-2"/>
          <w:sz w:val="27"/>
          <w:szCs w:val="27"/>
          <w:lang w:val="ru-RU"/>
        </w:rPr>
        <w:t>трав</w:t>
      </w:r>
      <w:r w:rsidRPr="00D2566A">
        <w:rPr>
          <w:rFonts w:ascii="Calibri" w:hAnsi="Calibri" w:cs="Calibri"/>
          <w:color w:val="002060"/>
          <w:spacing w:val="-2"/>
          <w:sz w:val="27"/>
          <w:szCs w:val="27"/>
        </w:rPr>
        <w:t xml:space="preserve">ні порівняно </w:t>
      </w:r>
      <w:r>
        <w:rPr>
          <w:rFonts w:ascii="Calibri" w:hAnsi="Calibri" w:cs="Calibri"/>
          <w:color w:val="002060"/>
          <w:spacing w:val="-2"/>
          <w:sz w:val="27"/>
          <w:szCs w:val="27"/>
        </w:rPr>
        <w:t>і</w:t>
      </w:r>
      <w:r w:rsidRPr="00D2566A">
        <w:rPr>
          <w:rFonts w:ascii="Calibri" w:hAnsi="Calibri" w:cs="Calibri"/>
          <w:color w:val="002060"/>
          <w:spacing w:val="-2"/>
          <w:sz w:val="27"/>
          <w:szCs w:val="27"/>
        </w:rPr>
        <w:t xml:space="preserve">з </w:t>
      </w:r>
      <w:r w:rsidRPr="00D2566A">
        <w:rPr>
          <w:rFonts w:ascii="Calibri" w:hAnsi="Calibri" w:cs="Calibri"/>
          <w:color w:val="002060"/>
          <w:spacing w:val="-2"/>
          <w:sz w:val="27"/>
          <w:szCs w:val="27"/>
          <w:lang w:val="ru-RU"/>
        </w:rPr>
        <w:t>квітне</w:t>
      </w:r>
      <w:r w:rsidRPr="00D2566A">
        <w:rPr>
          <w:rFonts w:ascii="Calibri" w:hAnsi="Calibri" w:cs="Calibri"/>
          <w:color w:val="002060"/>
          <w:spacing w:val="-2"/>
          <w:sz w:val="27"/>
          <w:szCs w:val="27"/>
        </w:rPr>
        <w:t xml:space="preserve">м п.р. середні ціни реалізованої аграрної продукції знизилися на 4,2%, у т.ч. рослинництва на </w:t>
      </w:r>
      <w:r w:rsidRPr="00D2566A">
        <w:rPr>
          <w:rFonts w:ascii="Calibri" w:hAnsi="Calibri" w:cs="Calibri"/>
          <w:color w:val="002060"/>
          <w:spacing w:val="-2"/>
          <w:sz w:val="27"/>
          <w:szCs w:val="27"/>
          <w:lang w:val="ru-RU"/>
        </w:rPr>
        <w:t>4</w:t>
      </w:r>
      <w:r w:rsidRPr="00D2566A">
        <w:rPr>
          <w:rFonts w:ascii="Calibri" w:hAnsi="Calibri" w:cs="Calibri"/>
          <w:color w:val="002060"/>
          <w:spacing w:val="-2"/>
          <w:sz w:val="27"/>
          <w:szCs w:val="27"/>
        </w:rPr>
        <w:t xml:space="preserve">,8%, тваринництва – на 0,4%. </w:t>
      </w:r>
    </w:p>
    <w:p w:rsidR="00D265B5" w:rsidRPr="00D2566A" w:rsidRDefault="00D265B5" w:rsidP="00D265B5">
      <w:pPr>
        <w:ind w:firstLine="567"/>
        <w:jc w:val="both"/>
        <w:rPr>
          <w:rFonts w:ascii="Calibri" w:hAnsi="Calibri" w:cs="Calibri"/>
          <w:color w:val="002060"/>
          <w:spacing w:val="-2"/>
          <w:sz w:val="27"/>
          <w:szCs w:val="27"/>
        </w:rPr>
      </w:pPr>
      <w:r w:rsidRPr="00271BDA">
        <w:rPr>
          <w:rFonts w:ascii="Calibri" w:hAnsi="Calibri"/>
          <w:b/>
          <w:color w:val="002060"/>
          <w:sz w:val="27"/>
          <w:szCs w:val="27"/>
        </w:rPr>
        <w:t>Наявність культур зернових та зернобобових і насіння соняшнику.</w:t>
      </w:r>
      <w:r w:rsidRPr="00271BDA">
        <w:rPr>
          <w:rFonts w:ascii="Calibri" w:hAnsi="Calibri"/>
          <w:color w:val="002060"/>
          <w:sz w:val="27"/>
          <w:szCs w:val="27"/>
        </w:rPr>
        <w:t xml:space="preserve"> </w:t>
      </w:r>
      <w:r w:rsidRPr="00D2566A">
        <w:rPr>
          <w:rFonts w:ascii="Calibri" w:hAnsi="Calibri"/>
          <w:color w:val="002060"/>
          <w:sz w:val="27"/>
          <w:szCs w:val="27"/>
        </w:rPr>
        <w:t xml:space="preserve">На </w:t>
      </w:r>
      <w:r w:rsidRPr="00D2566A">
        <w:rPr>
          <w:rFonts w:ascii="Calibri" w:hAnsi="Calibri"/>
          <w:color w:val="002060"/>
          <w:sz w:val="27"/>
          <w:szCs w:val="27"/>
        </w:rPr>
        <w:br/>
        <w:t xml:space="preserve">1 червня 2020р. у підприємствах, які безпосередньо вирощують, та підприємствах, що займаються зберіганням і переробленням культур зернових та зернобобових, </w:t>
      </w:r>
      <w:r w:rsidRPr="00D2566A">
        <w:rPr>
          <w:rFonts w:ascii="Calibri" w:hAnsi="Calibri" w:cs="Calibri"/>
          <w:color w:val="002060"/>
          <w:sz w:val="27"/>
          <w:szCs w:val="27"/>
        </w:rPr>
        <w:t xml:space="preserve">було в наявності 6,1 млн.т зерна (на 22,8% менше проти 1 червня 2019р.), у т.ч. </w:t>
      </w:r>
      <w:r w:rsidR="0085218C">
        <w:rPr>
          <w:rFonts w:ascii="Calibri" w:hAnsi="Calibri" w:cs="Calibri"/>
          <w:color w:val="002060"/>
          <w:sz w:val="27"/>
          <w:szCs w:val="27"/>
        </w:rPr>
        <w:br/>
      </w:r>
      <w:r w:rsidRPr="00D2566A">
        <w:rPr>
          <w:rFonts w:ascii="Calibri" w:hAnsi="Calibri" w:cs="Calibri"/>
          <w:color w:val="002060"/>
          <w:sz w:val="27"/>
          <w:szCs w:val="27"/>
        </w:rPr>
        <w:t xml:space="preserve">2,0 млн.т пшениці, 3,1 млн.т кукурудзи, 0,7 млн.т ячменю. </w:t>
      </w:r>
      <w:r w:rsidRPr="00D2566A">
        <w:rPr>
          <w:rFonts w:ascii="Calibri" w:hAnsi="Calibri"/>
          <w:color w:val="002060"/>
          <w:sz w:val="27"/>
          <w:szCs w:val="27"/>
        </w:rPr>
        <w:t>У підприємствах, які  безпосередньо вирощують культури зернові та зернобобові, зберігалося 4</w:t>
      </w:r>
      <w:r w:rsidRPr="00D2566A">
        <w:rPr>
          <w:rFonts w:ascii="Calibri" w:hAnsi="Calibri" w:cs="Calibri"/>
          <w:color w:val="002060"/>
          <w:sz w:val="27"/>
          <w:szCs w:val="27"/>
        </w:rPr>
        <w:t xml:space="preserve">,1 млн.т зерна (на 9,0% менше), у т.ч. 1,4 млн.т пшениці, 2,0 млн.т кукурудзи, 0,5 млн.т ячменю. Зернозберігаючі та зернопереробні підприємства мали в наявності </w:t>
      </w:r>
      <w:r w:rsidR="0085218C">
        <w:rPr>
          <w:rFonts w:ascii="Calibri" w:hAnsi="Calibri" w:cs="Calibri"/>
          <w:color w:val="002060"/>
          <w:sz w:val="27"/>
          <w:szCs w:val="27"/>
        </w:rPr>
        <w:br/>
      </w:r>
      <w:r w:rsidRPr="00D2566A">
        <w:rPr>
          <w:rFonts w:ascii="Calibri" w:hAnsi="Calibri" w:cs="Calibri"/>
          <w:color w:val="002060"/>
          <w:sz w:val="27"/>
          <w:szCs w:val="27"/>
          <w:lang w:val="ru-RU"/>
        </w:rPr>
        <w:t>2</w:t>
      </w:r>
      <w:r w:rsidRPr="00D2566A">
        <w:rPr>
          <w:rFonts w:ascii="Calibri" w:hAnsi="Calibri" w:cs="Calibri"/>
          <w:color w:val="002060"/>
          <w:sz w:val="27"/>
          <w:szCs w:val="27"/>
        </w:rPr>
        <w:t>,</w:t>
      </w:r>
      <w:r w:rsidRPr="00D2566A">
        <w:rPr>
          <w:rFonts w:ascii="Calibri" w:hAnsi="Calibri" w:cs="Calibri"/>
          <w:color w:val="002060"/>
          <w:sz w:val="27"/>
          <w:szCs w:val="27"/>
          <w:lang w:val="ru-RU"/>
        </w:rPr>
        <w:t>0</w:t>
      </w:r>
      <w:r w:rsidRPr="00D2566A">
        <w:rPr>
          <w:rFonts w:ascii="Calibri" w:hAnsi="Calibri" w:cs="Calibri"/>
          <w:color w:val="002060"/>
          <w:sz w:val="27"/>
          <w:szCs w:val="27"/>
        </w:rPr>
        <w:t xml:space="preserve"> </w:t>
      </w:r>
      <w:r w:rsidRPr="00D2566A">
        <w:rPr>
          <w:rFonts w:ascii="Calibri" w:hAnsi="Calibri" w:cs="Calibri"/>
          <w:color w:val="002060"/>
          <w:spacing w:val="-2"/>
          <w:sz w:val="27"/>
          <w:szCs w:val="27"/>
        </w:rPr>
        <w:t>млн.т зерна (</w:t>
      </w:r>
      <w:r w:rsidRPr="00D2566A">
        <w:rPr>
          <w:rFonts w:ascii="Calibri" w:hAnsi="Calibri" w:cs="Calibri"/>
          <w:color w:val="002060"/>
          <w:sz w:val="27"/>
          <w:szCs w:val="27"/>
        </w:rPr>
        <w:t xml:space="preserve">на </w:t>
      </w:r>
      <w:r w:rsidRPr="00D2566A">
        <w:rPr>
          <w:rFonts w:ascii="Calibri" w:hAnsi="Calibri" w:cs="Calibri"/>
          <w:color w:val="002060"/>
          <w:sz w:val="27"/>
          <w:szCs w:val="27"/>
          <w:lang w:val="ru-RU"/>
        </w:rPr>
        <w:t>40</w:t>
      </w:r>
      <w:r w:rsidRPr="00D2566A">
        <w:rPr>
          <w:rFonts w:ascii="Calibri" w:hAnsi="Calibri" w:cs="Calibri"/>
          <w:color w:val="002060"/>
          <w:sz w:val="27"/>
          <w:szCs w:val="27"/>
        </w:rPr>
        <w:t>,</w:t>
      </w:r>
      <w:r w:rsidRPr="00D2566A">
        <w:rPr>
          <w:rFonts w:ascii="Calibri" w:hAnsi="Calibri" w:cs="Calibri"/>
          <w:color w:val="002060"/>
          <w:sz w:val="27"/>
          <w:szCs w:val="27"/>
          <w:lang w:val="ru-RU"/>
        </w:rPr>
        <w:t>8</w:t>
      </w:r>
      <w:r w:rsidRPr="00D2566A">
        <w:rPr>
          <w:rFonts w:ascii="Calibri" w:hAnsi="Calibri" w:cs="Calibri"/>
          <w:color w:val="002060"/>
          <w:sz w:val="27"/>
          <w:szCs w:val="27"/>
        </w:rPr>
        <w:t>% менше</w:t>
      </w:r>
      <w:r w:rsidRPr="00D2566A">
        <w:rPr>
          <w:rFonts w:ascii="Calibri" w:hAnsi="Calibri" w:cs="Calibri"/>
          <w:color w:val="002060"/>
          <w:spacing w:val="-2"/>
          <w:sz w:val="27"/>
          <w:szCs w:val="27"/>
        </w:rPr>
        <w:t>).</w:t>
      </w:r>
    </w:p>
    <w:p w:rsidR="00D265B5" w:rsidRPr="00D2566A" w:rsidRDefault="00D265B5" w:rsidP="00D265B5">
      <w:pPr>
        <w:ind w:firstLine="567"/>
        <w:jc w:val="both"/>
        <w:rPr>
          <w:rFonts w:ascii="Calibri" w:hAnsi="Calibri"/>
          <w:color w:val="002060"/>
          <w:sz w:val="27"/>
          <w:szCs w:val="27"/>
        </w:rPr>
      </w:pPr>
      <w:r w:rsidRPr="00D2566A">
        <w:rPr>
          <w:rFonts w:ascii="Calibri" w:hAnsi="Calibri"/>
          <w:color w:val="002060"/>
          <w:sz w:val="27"/>
          <w:szCs w:val="27"/>
        </w:rPr>
        <w:t>Запаси насіння соняшнику становили 2</w:t>
      </w:r>
      <w:r w:rsidRPr="00D2566A">
        <w:rPr>
          <w:rFonts w:ascii="Calibri" w:hAnsi="Calibri" w:cs="Calibri"/>
          <w:color w:val="002060"/>
          <w:sz w:val="27"/>
          <w:szCs w:val="27"/>
        </w:rPr>
        <w:t xml:space="preserve">,3 млн.т (на 5,9% більше, ніж </w:t>
      </w:r>
      <w:r w:rsidRPr="00D2566A">
        <w:rPr>
          <w:rFonts w:ascii="Calibri" w:hAnsi="Calibri" w:cs="Calibri"/>
          <w:color w:val="002060"/>
          <w:sz w:val="27"/>
          <w:szCs w:val="27"/>
        </w:rPr>
        <w:br/>
        <w:t xml:space="preserve">на 1 червня 2019р.), із них </w:t>
      </w:r>
      <w:r w:rsidRPr="00D2566A">
        <w:rPr>
          <w:rFonts w:ascii="Calibri" w:hAnsi="Calibri"/>
          <w:color w:val="002060"/>
          <w:sz w:val="27"/>
          <w:szCs w:val="27"/>
        </w:rPr>
        <w:t xml:space="preserve">у підприємствах, які здійснюють його виробництво, </w:t>
      </w:r>
      <w:r w:rsidRPr="00D2566A">
        <w:rPr>
          <w:rFonts w:ascii="Calibri" w:hAnsi="Calibri" w:cs="Calibri"/>
          <w:color w:val="002060"/>
          <w:sz w:val="27"/>
          <w:szCs w:val="27"/>
        </w:rPr>
        <w:t xml:space="preserve">зберігалося 0,9 млн.т (на 7,4% менше), у підприємствах, </w:t>
      </w:r>
      <w:r w:rsidRPr="00D2566A">
        <w:rPr>
          <w:rFonts w:ascii="Calibri" w:hAnsi="Calibri"/>
          <w:color w:val="002060"/>
          <w:sz w:val="27"/>
          <w:szCs w:val="27"/>
        </w:rPr>
        <w:t>що займаються його зберіганням і переробленням,</w:t>
      </w:r>
      <w:r w:rsidRPr="00D2566A">
        <w:rPr>
          <w:rFonts w:ascii="Calibri" w:hAnsi="Calibri" w:cs="Calibri"/>
          <w:color w:val="002060"/>
          <w:sz w:val="27"/>
          <w:szCs w:val="27"/>
        </w:rPr>
        <w:t xml:space="preserve"> – 1,4 млн.т (на 17,4 % більше, ніж торік).</w:t>
      </w:r>
    </w:p>
    <w:p w:rsidR="00A62DFA" w:rsidRPr="002708BA" w:rsidRDefault="00A62DFA"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6F111F" w:rsidRPr="002708BA" w:rsidRDefault="006F111F" w:rsidP="00573146">
      <w:pPr>
        <w:ind w:firstLine="720"/>
        <w:jc w:val="both"/>
        <w:rPr>
          <w:rFonts w:ascii="Calibri" w:hAnsi="Calibri"/>
          <w:color w:val="1F3864" w:themeColor="accent5" w:themeShade="80"/>
          <w:sz w:val="27"/>
          <w:szCs w:val="27"/>
        </w:rPr>
      </w:pPr>
    </w:p>
    <w:p w:rsidR="000E29D9" w:rsidRPr="002708BA" w:rsidRDefault="000E29D9" w:rsidP="00573146">
      <w:pPr>
        <w:ind w:firstLine="720"/>
        <w:jc w:val="both"/>
        <w:rPr>
          <w:rFonts w:ascii="Calibri" w:hAnsi="Calibri"/>
          <w:color w:val="1F3864" w:themeColor="accent5" w:themeShade="80"/>
          <w:sz w:val="27"/>
          <w:szCs w:val="27"/>
        </w:rPr>
      </w:pPr>
    </w:p>
    <w:p w:rsidR="006D358E" w:rsidRPr="002708BA" w:rsidRDefault="006D358E" w:rsidP="00573146">
      <w:pPr>
        <w:ind w:firstLine="720"/>
        <w:jc w:val="both"/>
        <w:rPr>
          <w:rFonts w:ascii="Calibri" w:hAnsi="Calibri"/>
          <w:color w:val="1F3864" w:themeColor="accent5" w:themeShade="80"/>
          <w:sz w:val="27"/>
          <w:szCs w:val="27"/>
        </w:rPr>
      </w:pPr>
    </w:p>
    <w:p w:rsidR="006D358E" w:rsidRPr="002708BA" w:rsidRDefault="006D358E" w:rsidP="00573146">
      <w:pPr>
        <w:ind w:firstLine="720"/>
        <w:jc w:val="both"/>
        <w:rPr>
          <w:rFonts w:ascii="Calibri" w:hAnsi="Calibri"/>
          <w:color w:val="1F3864" w:themeColor="accent5" w:themeShade="80"/>
          <w:sz w:val="27"/>
          <w:szCs w:val="27"/>
        </w:rPr>
      </w:pPr>
    </w:p>
    <w:tbl>
      <w:tblPr>
        <w:tblW w:w="9498" w:type="dxa"/>
        <w:tblInd w:w="-5"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shd w:val="clear" w:color="auto" w:fill="DC913F"/>
        <w:tblLook w:val="04A0" w:firstRow="1" w:lastRow="0" w:firstColumn="1" w:lastColumn="0" w:noHBand="0" w:noVBand="1"/>
      </w:tblPr>
      <w:tblGrid>
        <w:gridCol w:w="992"/>
        <w:gridCol w:w="8506"/>
      </w:tblGrid>
      <w:tr w:rsidR="002345FE" w:rsidRPr="00271BDA" w:rsidTr="00657B73">
        <w:trPr>
          <w:trHeight w:val="693"/>
        </w:trPr>
        <w:tc>
          <w:tcPr>
            <w:tcW w:w="992" w:type="dxa"/>
            <w:tcBorders>
              <w:top w:val="single" w:sz="4" w:space="0" w:color="808080"/>
              <w:left w:val="single" w:sz="4" w:space="0" w:color="808080"/>
              <w:bottom w:val="single" w:sz="4" w:space="0" w:color="808080"/>
              <w:right w:val="single" w:sz="4" w:space="0" w:color="808080"/>
            </w:tcBorders>
            <w:shd w:val="clear" w:color="auto" w:fill="DC913F"/>
            <w:vAlign w:val="center"/>
          </w:tcPr>
          <w:p w:rsidR="002345FE" w:rsidRPr="00271BDA" w:rsidRDefault="009B2D82" w:rsidP="00F5102F">
            <w:pPr>
              <w:spacing w:before="120" w:after="120"/>
              <w:jc w:val="center"/>
              <w:rPr>
                <w:rFonts w:ascii="Arial" w:hAnsi="Arial" w:cs="Arial"/>
                <w:b/>
                <w:bCs/>
                <w:color w:val="3333CC"/>
                <w:sz w:val="24"/>
                <w:szCs w:val="24"/>
              </w:rPr>
            </w:pPr>
            <w:r w:rsidRPr="00271BDA">
              <w:rPr>
                <w:rFonts w:ascii="Calibri" w:hAnsi="Calibri" w:cs="Arial"/>
                <w:b/>
                <w:bCs/>
                <w:noProof/>
                <w:color w:val="3333CC"/>
                <w:sz w:val="32"/>
                <w:szCs w:val="32"/>
                <w:lang w:eastAsia="uk-UA"/>
              </w:rPr>
              <w:lastRenderedPageBreak/>
              <w:drawing>
                <wp:anchor distT="0" distB="0" distL="114300" distR="114300" simplePos="0" relativeHeight="251646464" behindDoc="0" locked="0" layoutInCell="1" allowOverlap="1" wp14:anchorId="7F77411B" wp14:editId="3638E403">
                  <wp:simplePos x="0" y="0"/>
                  <wp:positionH relativeFrom="column">
                    <wp:posOffset>1270</wp:posOffset>
                  </wp:positionH>
                  <wp:positionV relativeFrom="paragraph">
                    <wp:posOffset>71120</wp:posOffset>
                  </wp:positionV>
                  <wp:extent cx="612140" cy="516255"/>
                  <wp:effectExtent l="0" t="0" r="0" b="0"/>
                  <wp:wrapNone/>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140" cy="516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345FE" w:rsidRPr="00271BDA" w:rsidRDefault="002345FE" w:rsidP="00F5102F">
            <w:pPr>
              <w:spacing w:before="120" w:after="120"/>
              <w:jc w:val="center"/>
              <w:rPr>
                <w:rFonts w:ascii="Calibri" w:hAnsi="Calibri" w:cs="Arial"/>
                <w:b/>
                <w:bCs/>
                <w:color w:val="FFFFFF"/>
                <w:sz w:val="32"/>
                <w:szCs w:val="32"/>
              </w:rPr>
            </w:pPr>
          </w:p>
        </w:tc>
        <w:tc>
          <w:tcPr>
            <w:tcW w:w="8506" w:type="dxa"/>
            <w:tcBorders>
              <w:top w:val="single" w:sz="4" w:space="0" w:color="808080"/>
              <w:left w:val="single" w:sz="4" w:space="0" w:color="808080"/>
              <w:bottom w:val="single" w:sz="4" w:space="0" w:color="808080"/>
              <w:right w:val="single" w:sz="4" w:space="0" w:color="808080"/>
            </w:tcBorders>
            <w:shd w:val="clear" w:color="auto" w:fill="DC913F"/>
            <w:vAlign w:val="center"/>
          </w:tcPr>
          <w:p w:rsidR="002345FE" w:rsidRPr="00271BDA" w:rsidRDefault="002345FE" w:rsidP="00F5102F">
            <w:pPr>
              <w:spacing w:before="120" w:after="120"/>
              <w:jc w:val="center"/>
              <w:rPr>
                <w:rFonts w:ascii="Verdana" w:hAnsi="Verdana" w:cs="Arial"/>
                <w:sz w:val="24"/>
                <w:szCs w:val="24"/>
              </w:rPr>
            </w:pPr>
            <w:r w:rsidRPr="00271BDA">
              <w:rPr>
                <w:rFonts w:ascii="Calibri" w:hAnsi="Calibri" w:cs="Arial"/>
                <w:b/>
                <w:bCs/>
                <w:color w:val="FFFFFF"/>
                <w:sz w:val="32"/>
                <w:szCs w:val="32"/>
              </w:rPr>
              <w:t>БУДІВНИЦТВО</w:t>
            </w:r>
          </w:p>
        </w:tc>
      </w:tr>
    </w:tbl>
    <w:p w:rsidR="00690E3D" w:rsidRPr="00271BDA" w:rsidRDefault="00690E3D" w:rsidP="00690E3D">
      <w:pPr>
        <w:ind w:firstLine="567"/>
        <w:jc w:val="both"/>
        <w:rPr>
          <w:rFonts w:ascii="Calibri" w:hAnsi="Calibri"/>
          <w:noProof/>
          <w:sz w:val="10"/>
          <w:szCs w:val="10"/>
        </w:rPr>
      </w:pPr>
    </w:p>
    <w:p w:rsidR="00CD27D4" w:rsidRPr="00A03EAB" w:rsidRDefault="00CD27D4" w:rsidP="00CD27D4">
      <w:pPr>
        <w:ind w:firstLine="567"/>
        <w:jc w:val="both"/>
        <w:rPr>
          <w:rFonts w:ascii="Calibri" w:hAnsi="Calibri"/>
          <w:noProof/>
          <w:color w:val="002060"/>
          <w:sz w:val="27"/>
          <w:szCs w:val="27"/>
        </w:rPr>
      </w:pPr>
      <w:r>
        <w:rPr>
          <w:rFonts w:ascii="Calibri" w:hAnsi="Calibri"/>
          <w:noProof/>
          <w:color w:val="002060"/>
          <w:sz w:val="27"/>
          <w:szCs w:val="27"/>
        </w:rPr>
        <w:t>У</w:t>
      </w:r>
      <w:r w:rsidRPr="00A03EAB">
        <w:rPr>
          <w:rFonts w:ascii="Calibri" w:hAnsi="Calibri"/>
          <w:noProof/>
          <w:color w:val="002060"/>
          <w:sz w:val="27"/>
          <w:szCs w:val="27"/>
        </w:rPr>
        <w:t xml:space="preserve"> </w:t>
      </w:r>
      <w:r>
        <w:rPr>
          <w:rFonts w:ascii="Calibri" w:hAnsi="Calibri"/>
          <w:noProof/>
          <w:color w:val="002060"/>
          <w:sz w:val="27"/>
          <w:szCs w:val="27"/>
        </w:rPr>
        <w:t>січні</w:t>
      </w:r>
      <w:r w:rsidRPr="003D5013">
        <w:rPr>
          <w:rFonts w:ascii="Calibri" w:hAnsi="Calibri"/>
          <w:color w:val="002060"/>
          <w:kern w:val="144"/>
          <w:sz w:val="27"/>
          <w:szCs w:val="27"/>
        </w:rPr>
        <w:t>–</w:t>
      </w:r>
      <w:r>
        <w:rPr>
          <w:rFonts w:ascii="Calibri" w:hAnsi="Calibri"/>
          <w:noProof/>
          <w:color w:val="002060"/>
          <w:sz w:val="27"/>
          <w:szCs w:val="27"/>
        </w:rPr>
        <w:t xml:space="preserve">травні </w:t>
      </w:r>
      <w:r w:rsidRPr="00A03EAB">
        <w:rPr>
          <w:rFonts w:ascii="Calibri" w:hAnsi="Calibri"/>
          <w:noProof/>
          <w:color w:val="002060"/>
          <w:sz w:val="27"/>
          <w:szCs w:val="27"/>
        </w:rPr>
        <w:t>20</w:t>
      </w:r>
      <w:r>
        <w:rPr>
          <w:rFonts w:ascii="Calibri" w:hAnsi="Calibri"/>
          <w:noProof/>
          <w:color w:val="002060"/>
          <w:sz w:val="27"/>
          <w:szCs w:val="27"/>
        </w:rPr>
        <w:t>20</w:t>
      </w:r>
      <w:r w:rsidRPr="00A03EAB">
        <w:rPr>
          <w:rFonts w:ascii="Calibri" w:hAnsi="Calibri"/>
          <w:noProof/>
          <w:color w:val="002060"/>
          <w:sz w:val="27"/>
          <w:szCs w:val="27"/>
        </w:rPr>
        <w:t xml:space="preserve">р. підприємствами країни </w:t>
      </w:r>
      <w:r w:rsidRPr="00A03EAB">
        <w:rPr>
          <w:rFonts w:ascii="Calibri" w:hAnsi="Calibri"/>
          <w:b/>
          <w:noProof/>
          <w:color w:val="002060"/>
          <w:sz w:val="27"/>
          <w:szCs w:val="27"/>
        </w:rPr>
        <w:t>вироблено будівельної продукції</w:t>
      </w:r>
      <w:r w:rsidRPr="00A03EAB">
        <w:rPr>
          <w:rFonts w:ascii="Calibri" w:hAnsi="Calibri"/>
          <w:noProof/>
          <w:color w:val="002060"/>
          <w:sz w:val="27"/>
          <w:szCs w:val="27"/>
        </w:rPr>
        <w:t xml:space="preserve"> </w:t>
      </w:r>
      <w:r>
        <w:rPr>
          <w:rFonts w:ascii="Calibri" w:hAnsi="Calibri"/>
          <w:noProof/>
          <w:color w:val="002060"/>
          <w:sz w:val="27"/>
          <w:szCs w:val="27"/>
        </w:rPr>
        <w:t xml:space="preserve">(виконано будівельних робіт) </w:t>
      </w:r>
      <w:r w:rsidRPr="00A03EAB">
        <w:rPr>
          <w:rFonts w:ascii="Calibri" w:hAnsi="Calibri"/>
          <w:noProof/>
          <w:color w:val="002060"/>
          <w:sz w:val="27"/>
          <w:szCs w:val="27"/>
        </w:rPr>
        <w:t xml:space="preserve">на суму </w:t>
      </w:r>
      <w:r>
        <w:rPr>
          <w:rFonts w:ascii="Calibri" w:hAnsi="Calibri"/>
          <w:noProof/>
          <w:color w:val="002060"/>
          <w:sz w:val="27"/>
          <w:szCs w:val="27"/>
        </w:rPr>
        <w:t>50,0</w:t>
      </w:r>
      <w:r w:rsidRPr="00727051">
        <w:rPr>
          <w:rFonts w:ascii="Calibri" w:hAnsi="Calibri"/>
          <w:noProof/>
          <w:color w:val="002060"/>
          <w:sz w:val="27"/>
          <w:szCs w:val="27"/>
        </w:rPr>
        <w:t xml:space="preserve"> </w:t>
      </w:r>
      <w:r w:rsidRPr="00A03EAB">
        <w:rPr>
          <w:rFonts w:ascii="Calibri" w:hAnsi="Calibri"/>
          <w:noProof/>
          <w:color w:val="002060"/>
          <w:sz w:val="27"/>
          <w:szCs w:val="27"/>
        </w:rPr>
        <w:t xml:space="preserve">млрд.грн. Індекс будівельної продукції </w:t>
      </w:r>
      <w:r>
        <w:rPr>
          <w:rFonts w:ascii="Calibri" w:hAnsi="Calibri"/>
          <w:noProof/>
          <w:color w:val="002060"/>
          <w:sz w:val="27"/>
          <w:szCs w:val="27"/>
        </w:rPr>
        <w:t>у</w:t>
      </w:r>
      <w:r w:rsidRPr="00A03EAB">
        <w:rPr>
          <w:rFonts w:ascii="Calibri" w:hAnsi="Calibri"/>
          <w:noProof/>
          <w:color w:val="002060"/>
          <w:sz w:val="27"/>
          <w:szCs w:val="27"/>
        </w:rPr>
        <w:t xml:space="preserve"> </w:t>
      </w:r>
      <w:r>
        <w:rPr>
          <w:rFonts w:ascii="Calibri" w:hAnsi="Calibri"/>
          <w:noProof/>
          <w:color w:val="002060"/>
          <w:sz w:val="27"/>
          <w:szCs w:val="27"/>
        </w:rPr>
        <w:t>січні</w:t>
      </w:r>
      <w:r w:rsidRPr="003D5013">
        <w:rPr>
          <w:rFonts w:ascii="Calibri" w:hAnsi="Calibri"/>
          <w:color w:val="002060"/>
          <w:kern w:val="144"/>
          <w:sz w:val="27"/>
          <w:szCs w:val="27"/>
        </w:rPr>
        <w:t>–</w:t>
      </w:r>
      <w:r>
        <w:rPr>
          <w:rFonts w:ascii="Calibri" w:hAnsi="Calibri"/>
          <w:noProof/>
          <w:color w:val="002060"/>
          <w:sz w:val="27"/>
          <w:szCs w:val="27"/>
        </w:rPr>
        <w:t xml:space="preserve">травні </w:t>
      </w:r>
      <w:r w:rsidRPr="00A03EAB">
        <w:rPr>
          <w:rFonts w:ascii="Calibri" w:hAnsi="Calibri"/>
          <w:noProof/>
          <w:color w:val="002060"/>
          <w:sz w:val="27"/>
          <w:szCs w:val="27"/>
        </w:rPr>
        <w:t>20</w:t>
      </w:r>
      <w:r>
        <w:rPr>
          <w:rFonts w:ascii="Calibri" w:hAnsi="Calibri"/>
          <w:noProof/>
          <w:color w:val="002060"/>
          <w:sz w:val="27"/>
          <w:szCs w:val="27"/>
        </w:rPr>
        <w:t>20</w:t>
      </w:r>
      <w:r w:rsidRPr="00A03EAB">
        <w:rPr>
          <w:rFonts w:ascii="Calibri" w:hAnsi="Calibri"/>
          <w:noProof/>
          <w:color w:val="002060"/>
          <w:sz w:val="27"/>
          <w:szCs w:val="27"/>
        </w:rPr>
        <w:t xml:space="preserve">р. порівняно із </w:t>
      </w:r>
      <w:r>
        <w:rPr>
          <w:rFonts w:ascii="Calibri" w:hAnsi="Calibri"/>
          <w:noProof/>
          <w:color w:val="002060"/>
          <w:sz w:val="27"/>
          <w:szCs w:val="27"/>
        </w:rPr>
        <w:t>січнем</w:t>
      </w:r>
      <w:r w:rsidRPr="003D5013">
        <w:rPr>
          <w:rFonts w:ascii="Calibri" w:hAnsi="Calibri"/>
          <w:color w:val="002060"/>
          <w:kern w:val="144"/>
          <w:sz w:val="27"/>
          <w:szCs w:val="27"/>
        </w:rPr>
        <w:t>–</w:t>
      </w:r>
      <w:r>
        <w:rPr>
          <w:rFonts w:ascii="Calibri" w:hAnsi="Calibri"/>
          <w:noProof/>
          <w:color w:val="002060"/>
          <w:sz w:val="27"/>
          <w:szCs w:val="27"/>
        </w:rPr>
        <w:t xml:space="preserve">травнем </w:t>
      </w:r>
      <w:r w:rsidRPr="00A03EAB">
        <w:rPr>
          <w:rFonts w:ascii="Calibri" w:hAnsi="Calibri"/>
          <w:noProof/>
          <w:color w:val="002060"/>
          <w:sz w:val="27"/>
          <w:szCs w:val="27"/>
        </w:rPr>
        <w:t>201</w:t>
      </w:r>
      <w:r>
        <w:rPr>
          <w:rFonts w:ascii="Calibri" w:hAnsi="Calibri"/>
          <w:noProof/>
          <w:color w:val="002060"/>
          <w:sz w:val="27"/>
          <w:szCs w:val="27"/>
        </w:rPr>
        <w:t>9</w:t>
      </w:r>
      <w:r w:rsidRPr="00A03EAB">
        <w:rPr>
          <w:rFonts w:ascii="Calibri" w:hAnsi="Calibri"/>
          <w:noProof/>
          <w:color w:val="002060"/>
          <w:sz w:val="27"/>
          <w:szCs w:val="27"/>
        </w:rPr>
        <w:t xml:space="preserve">р. становив </w:t>
      </w:r>
      <w:r>
        <w:rPr>
          <w:rFonts w:ascii="Calibri" w:hAnsi="Calibri"/>
          <w:noProof/>
          <w:color w:val="002060"/>
          <w:sz w:val="27"/>
          <w:szCs w:val="27"/>
        </w:rPr>
        <w:t>92,9</w:t>
      </w:r>
      <w:r w:rsidRPr="00A03EAB">
        <w:rPr>
          <w:rFonts w:ascii="Calibri" w:hAnsi="Calibri"/>
          <w:noProof/>
          <w:color w:val="002060"/>
          <w:sz w:val="27"/>
          <w:szCs w:val="27"/>
        </w:rPr>
        <w:t>%.</w:t>
      </w:r>
    </w:p>
    <w:p w:rsidR="00CD27D4" w:rsidRPr="007F49D2" w:rsidRDefault="00CD27D4" w:rsidP="00CD27D4">
      <w:pPr>
        <w:ind w:right="141"/>
        <w:jc w:val="center"/>
        <w:rPr>
          <w:b/>
          <w:color w:val="002060"/>
          <w:sz w:val="28"/>
          <w:szCs w:val="28"/>
        </w:rPr>
      </w:pPr>
    </w:p>
    <w:p w:rsidR="00CD27D4" w:rsidRPr="007F49D2" w:rsidRDefault="00CD27D4" w:rsidP="00CD27D4">
      <w:pPr>
        <w:ind w:right="141"/>
        <w:jc w:val="center"/>
        <w:rPr>
          <w:rFonts w:ascii="Arial" w:hAnsi="Arial" w:cs="Arial"/>
          <w:b/>
          <w:color w:val="002060"/>
          <w:sz w:val="24"/>
          <w:szCs w:val="24"/>
        </w:rPr>
      </w:pPr>
      <w:r w:rsidRPr="007F49D2">
        <w:rPr>
          <w:rFonts w:ascii="Arial" w:hAnsi="Arial" w:cs="Arial"/>
          <w:b/>
          <w:color w:val="002060"/>
          <w:sz w:val="24"/>
          <w:szCs w:val="24"/>
        </w:rPr>
        <w:t>Індекси будівельної продукції у 201</w:t>
      </w:r>
      <w:r>
        <w:rPr>
          <w:rFonts w:ascii="Arial" w:hAnsi="Arial" w:cs="Arial"/>
          <w:b/>
          <w:color w:val="002060"/>
          <w:sz w:val="24"/>
          <w:szCs w:val="24"/>
        </w:rPr>
        <w:t>9</w:t>
      </w:r>
      <w:r w:rsidRPr="007F49D2">
        <w:rPr>
          <w:rFonts w:ascii="Arial" w:hAnsi="Arial" w:cs="Arial"/>
          <w:b/>
          <w:color w:val="002060"/>
          <w:sz w:val="24"/>
          <w:szCs w:val="24"/>
        </w:rPr>
        <w:t>–20</w:t>
      </w:r>
      <w:r>
        <w:rPr>
          <w:rFonts w:ascii="Arial" w:hAnsi="Arial" w:cs="Arial"/>
          <w:b/>
          <w:color w:val="002060"/>
          <w:sz w:val="24"/>
          <w:szCs w:val="24"/>
        </w:rPr>
        <w:t>20</w:t>
      </w:r>
      <w:r w:rsidRPr="007F49D2">
        <w:rPr>
          <w:rFonts w:ascii="Arial" w:hAnsi="Arial" w:cs="Arial"/>
          <w:b/>
          <w:color w:val="002060"/>
          <w:sz w:val="24"/>
          <w:szCs w:val="24"/>
        </w:rPr>
        <w:t xml:space="preserve"> роках</w:t>
      </w:r>
    </w:p>
    <w:p w:rsidR="00CD27D4" w:rsidRPr="00507B2F" w:rsidRDefault="00CD27D4" w:rsidP="00CD27D4">
      <w:pPr>
        <w:ind w:right="141"/>
        <w:jc w:val="center"/>
        <w:rPr>
          <w:rFonts w:ascii="Arial" w:hAnsi="Arial" w:cs="Arial"/>
          <w:color w:val="1F3864" w:themeColor="accent5" w:themeShade="80"/>
          <w:sz w:val="22"/>
          <w:szCs w:val="22"/>
        </w:rPr>
      </w:pPr>
      <w:r w:rsidRPr="00507B2F">
        <w:rPr>
          <w:rFonts w:ascii="Arial" w:hAnsi="Arial" w:cs="Arial"/>
          <w:color w:val="1F3864" w:themeColor="accent5" w:themeShade="80"/>
          <w:sz w:val="22"/>
          <w:szCs w:val="22"/>
        </w:rPr>
        <w:t>(у % до відповідного періоду попереднього року, наростаючим підсумком)</w:t>
      </w:r>
    </w:p>
    <w:p w:rsidR="00CD27D4" w:rsidRPr="00E94AEB" w:rsidRDefault="00CD27D4" w:rsidP="00CD27D4">
      <w:pPr>
        <w:ind w:right="-142"/>
        <w:jc w:val="center"/>
        <w:rPr>
          <w:rFonts w:ascii="Arial" w:hAnsi="Arial" w:cs="Arial"/>
          <w:sz w:val="22"/>
          <w:szCs w:val="22"/>
        </w:rPr>
      </w:pPr>
      <w:r w:rsidRPr="00622F4E">
        <w:rPr>
          <w:rFonts w:ascii="Arial" w:hAnsi="Arial" w:cs="Arial"/>
          <w:noProof/>
          <w:sz w:val="22"/>
          <w:szCs w:val="22"/>
          <w:lang w:eastAsia="uk-UA"/>
        </w:rPr>
        <w:drawing>
          <wp:anchor distT="0" distB="0" distL="114300" distR="114300" simplePos="0" relativeHeight="251770368" behindDoc="0" locked="0" layoutInCell="1" allowOverlap="1" wp14:anchorId="1C53DEC4" wp14:editId="5895BD06">
            <wp:simplePos x="0" y="0"/>
            <wp:positionH relativeFrom="column">
              <wp:posOffset>146050</wp:posOffset>
            </wp:positionH>
            <wp:positionV relativeFrom="paragraph">
              <wp:posOffset>168275</wp:posOffset>
            </wp:positionV>
            <wp:extent cx="5955030" cy="3512185"/>
            <wp:effectExtent l="0" t="0" r="0" b="0"/>
            <wp:wrapSquare wrapText="left"/>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Pr>
          <w:rFonts w:ascii="Arial" w:hAnsi="Arial" w:cs="Arial"/>
          <w:sz w:val="22"/>
          <w:szCs w:val="22"/>
        </w:rPr>
        <w:t xml:space="preserve">                    </w:t>
      </w:r>
    </w:p>
    <w:p w:rsidR="00CD27D4" w:rsidRDefault="00CD27D4" w:rsidP="00CD27D4">
      <w:pPr>
        <w:tabs>
          <w:tab w:val="left" w:pos="3135"/>
        </w:tabs>
        <w:ind w:firstLine="567"/>
        <w:jc w:val="both"/>
        <w:rPr>
          <w:rFonts w:ascii="Calibri" w:hAnsi="Calibri"/>
          <w:color w:val="002060"/>
          <w:sz w:val="27"/>
          <w:szCs w:val="27"/>
        </w:rPr>
      </w:pPr>
    </w:p>
    <w:p w:rsidR="00CD27D4" w:rsidRPr="00A03EAB" w:rsidRDefault="00CD27D4" w:rsidP="00CD27D4">
      <w:pPr>
        <w:tabs>
          <w:tab w:val="left" w:pos="3135"/>
        </w:tabs>
        <w:ind w:firstLine="567"/>
        <w:jc w:val="both"/>
        <w:rPr>
          <w:rFonts w:ascii="Calibri" w:hAnsi="Calibri"/>
          <w:color w:val="002060"/>
          <w:sz w:val="27"/>
          <w:szCs w:val="27"/>
        </w:rPr>
      </w:pPr>
      <w:r w:rsidRPr="00A03EAB">
        <w:rPr>
          <w:rFonts w:ascii="Calibri" w:hAnsi="Calibri"/>
          <w:color w:val="002060"/>
          <w:sz w:val="27"/>
          <w:szCs w:val="27"/>
        </w:rPr>
        <w:t xml:space="preserve">Індекси будівельної </w:t>
      </w:r>
      <w:r w:rsidRPr="00797B56">
        <w:rPr>
          <w:rFonts w:ascii="Calibri" w:hAnsi="Calibri"/>
          <w:color w:val="002060"/>
          <w:sz w:val="27"/>
          <w:szCs w:val="27"/>
        </w:rPr>
        <w:t xml:space="preserve">продукції </w:t>
      </w:r>
      <w:r w:rsidRPr="00A03EAB">
        <w:rPr>
          <w:rFonts w:ascii="Calibri" w:hAnsi="Calibri"/>
          <w:color w:val="002060"/>
          <w:sz w:val="27"/>
          <w:szCs w:val="27"/>
        </w:rPr>
        <w:t>за видами наведено в таблиці.</w:t>
      </w:r>
    </w:p>
    <w:p w:rsidR="00CD27D4" w:rsidRPr="00E5182F" w:rsidRDefault="00CD27D4" w:rsidP="00001667">
      <w:pPr>
        <w:spacing w:line="120" w:lineRule="exact"/>
        <w:ind w:right="142" w:firstLine="709"/>
        <w:jc w:val="both"/>
        <w:rPr>
          <w:color w:val="002060"/>
          <w:sz w:val="16"/>
          <w:szCs w:val="16"/>
        </w:rPr>
      </w:pPr>
    </w:p>
    <w:p w:rsidR="00CD27D4" w:rsidRPr="00A03EAB" w:rsidRDefault="00CD27D4" w:rsidP="00CD27D4">
      <w:pPr>
        <w:tabs>
          <w:tab w:val="left" w:pos="2010"/>
          <w:tab w:val="right" w:pos="9639"/>
        </w:tabs>
        <w:ind w:right="170"/>
        <w:jc w:val="right"/>
        <w:rPr>
          <w:rFonts w:ascii="Calibri" w:hAnsi="Calibri"/>
          <w:color w:val="002060"/>
          <w:sz w:val="24"/>
          <w:szCs w:val="24"/>
        </w:rPr>
      </w:pPr>
      <w:r>
        <w:rPr>
          <w:color w:val="002060"/>
          <w:sz w:val="24"/>
          <w:szCs w:val="24"/>
        </w:rPr>
        <w:tab/>
      </w:r>
      <w:r w:rsidRPr="00A03EAB">
        <w:rPr>
          <w:rFonts w:ascii="Calibri" w:hAnsi="Calibri"/>
          <w:color w:val="002060"/>
          <w:sz w:val="24"/>
          <w:szCs w:val="24"/>
        </w:rPr>
        <w:t>(відсотків)</w:t>
      </w:r>
    </w:p>
    <w:tbl>
      <w:tblPr>
        <w:tblW w:w="94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410"/>
        <w:gridCol w:w="1701"/>
        <w:gridCol w:w="1843"/>
        <w:gridCol w:w="1967"/>
        <w:gridCol w:w="1577"/>
      </w:tblGrid>
      <w:tr w:rsidR="00CD27D4" w:rsidRPr="00E5182F" w:rsidTr="00230A89">
        <w:trPr>
          <w:trHeight w:val="782"/>
        </w:trPr>
        <w:tc>
          <w:tcPr>
            <w:tcW w:w="2410" w:type="dxa"/>
            <w:vMerge w:val="restart"/>
            <w:tcBorders>
              <w:top w:val="single" w:sz="4" w:space="0" w:color="002060"/>
              <w:left w:val="nil"/>
              <w:bottom w:val="single" w:sz="4" w:space="0" w:color="auto"/>
              <w:right w:val="single" w:sz="4" w:space="0" w:color="002060"/>
            </w:tcBorders>
            <w:shd w:val="clear" w:color="auto" w:fill="auto"/>
          </w:tcPr>
          <w:p w:rsidR="00CD27D4" w:rsidRPr="00A03EAB" w:rsidRDefault="00CD27D4" w:rsidP="00001667">
            <w:pPr>
              <w:spacing w:line="240" w:lineRule="exact"/>
              <w:ind w:right="141"/>
              <w:jc w:val="center"/>
              <w:rPr>
                <w:rFonts w:ascii="Calibri" w:hAnsi="Calibri"/>
                <w:color w:val="002060"/>
                <w:sz w:val="24"/>
                <w:szCs w:val="24"/>
              </w:rPr>
            </w:pPr>
          </w:p>
        </w:tc>
        <w:tc>
          <w:tcPr>
            <w:tcW w:w="3544" w:type="dxa"/>
            <w:gridSpan w:val="2"/>
            <w:tcBorders>
              <w:top w:val="single" w:sz="4" w:space="0" w:color="002060"/>
              <w:left w:val="single" w:sz="4" w:space="0" w:color="002060"/>
              <w:bottom w:val="single" w:sz="4" w:space="0" w:color="auto"/>
              <w:right w:val="single" w:sz="4" w:space="0" w:color="002060"/>
            </w:tcBorders>
            <w:shd w:val="clear" w:color="auto" w:fill="auto"/>
            <w:vAlign w:val="center"/>
          </w:tcPr>
          <w:p w:rsidR="00CD27D4" w:rsidRPr="00A03EAB" w:rsidRDefault="00CD27D4" w:rsidP="00001667">
            <w:pPr>
              <w:spacing w:line="240" w:lineRule="exact"/>
              <w:ind w:right="141"/>
              <w:jc w:val="center"/>
              <w:rPr>
                <w:rFonts w:ascii="Calibri" w:hAnsi="Calibri"/>
                <w:color w:val="002060"/>
                <w:sz w:val="24"/>
                <w:szCs w:val="24"/>
              </w:rPr>
            </w:pPr>
            <w:r>
              <w:rPr>
                <w:rFonts w:ascii="Calibri" w:hAnsi="Calibri"/>
                <w:color w:val="002060"/>
                <w:sz w:val="24"/>
                <w:szCs w:val="24"/>
              </w:rPr>
              <w:t xml:space="preserve">Травень </w:t>
            </w:r>
            <w:r w:rsidRPr="00A03EAB">
              <w:rPr>
                <w:rFonts w:ascii="Calibri" w:hAnsi="Calibri"/>
                <w:color w:val="002060"/>
                <w:sz w:val="24"/>
                <w:szCs w:val="24"/>
              </w:rPr>
              <w:t>20</w:t>
            </w:r>
            <w:r>
              <w:rPr>
                <w:rFonts w:ascii="Calibri" w:hAnsi="Calibri"/>
                <w:color w:val="002060"/>
                <w:sz w:val="24"/>
                <w:szCs w:val="24"/>
              </w:rPr>
              <w:t>20</w:t>
            </w:r>
            <w:r w:rsidRPr="00A03EAB">
              <w:rPr>
                <w:rFonts w:ascii="Calibri" w:hAnsi="Calibri"/>
                <w:color w:val="002060"/>
                <w:sz w:val="24"/>
                <w:szCs w:val="24"/>
              </w:rPr>
              <w:t xml:space="preserve"> до</w:t>
            </w:r>
          </w:p>
        </w:tc>
        <w:tc>
          <w:tcPr>
            <w:tcW w:w="1967" w:type="dxa"/>
            <w:vMerge w:val="restart"/>
            <w:tcBorders>
              <w:top w:val="single" w:sz="4" w:space="0" w:color="002060"/>
              <w:left w:val="single" w:sz="4" w:space="0" w:color="002060"/>
              <w:bottom w:val="single" w:sz="4" w:space="0" w:color="auto"/>
              <w:right w:val="single" w:sz="4" w:space="0" w:color="002060"/>
            </w:tcBorders>
            <w:vAlign w:val="center"/>
          </w:tcPr>
          <w:p w:rsidR="00CD27D4" w:rsidRPr="00A03EAB" w:rsidRDefault="00CD27D4" w:rsidP="00001667">
            <w:pPr>
              <w:spacing w:line="240" w:lineRule="exact"/>
              <w:ind w:left="-57"/>
              <w:jc w:val="center"/>
              <w:rPr>
                <w:rFonts w:ascii="Calibri" w:hAnsi="Calibri"/>
                <w:color w:val="002060"/>
                <w:sz w:val="24"/>
                <w:szCs w:val="24"/>
              </w:rPr>
            </w:pPr>
            <w:r>
              <w:rPr>
                <w:rFonts w:ascii="Calibri" w:hAnsi="Calibri"/>
                <w:color w:val="002060"/>
                <w:sz w:val="24"/>
                <w:szCs w:val="24"/>
              </w:rPr>
              <w:t>Січень</w:t>
            </w:r>
            <w:r w:rsidRPr="003D5013">
              <w:rPr>
                <w:rFonts w:ascii="Calibri" w:hAnsi="Calibri"/>
                <w:color w:val="002060"/>
                <w:kern w:val="144"/>
                <w:sz w:val="27"/>
                <w:szCs w:val="27"/>
              </w:rPr>
              <w:t>–</w:t>
            </w:r>
            <w:r>
              <w:rPr>
                <w:rFonts w:ascii="Calibri" w:hAnsi="Calibri"/>
                <w:color w:val="002060"/>
                <w:sz w:val="24"/>
                <w:szCs w:val="24"/>
              </w:rPr>
              <w:t xml:space="preserve">травень </w:t>
            </w:r>
            <w:r w:rsidRPr="00A03EAB">
              <w:rPr>
                <w:rFonts w:ascii="Calibri" w:hAnsi="Calibri"/>
                <w:color w:val="002060"/>
                <w:sz w:val="24"/>
                <w:szCs w:val="24"/>
              </w:rPr>
              <w:t>20</w:t>
            </w:r>
            <w:r>
              <w:rPr>
                <w:rFonts w:ascii="Calibri" w:hAnsi="Calibri"/>
                <w:color w:val="002060"/>
                <w:sz w:val="24"/>
                <w:szCs w:val="24"/>
              </w:rPr>
              <w:t>20</w:t>
            </w:r>
          </w:p>
          <w:p w:rsidR="00CD27D4" w:rsidRDefault="00CD27D4" w:rsidP="00001667">
            <w:pPr>
              <w:spacing w:line="240" w:lineRule="exact"/>
              <w:ind w:left="-57"/>
              <w:jc w:val="center"/>
              <w:rPr>
                <w:rFonts w:ascii="Calibri" w:hAnsi="Calibri"/>
                <w:color w:val="002060"/>
                <w:sz w:val="24"/>
                <w:szCs w:val="24"/>
              </w:rPr>
            </w:pPr>
            <w:r w:rsidRPr="00A03EAB">
              <w:rPr>
                <w:rFonts w:ascii="Calibri" w:hAnsi="Calibri"/>
                <w:color w:val="002060"/>
                <w:sz w:val="24"/>
                <w:szCs w:val="24"/>
              </w:rPr>
              <w:t xml:space="preserve">до </w:t>
            </w:r>
          </w:p>
          <w:p w:rsidR="00CD27D4" w:rsidRPr="00A03EAB" w:rsidRDefault="00CD27D4" w:rsidP="00001667">
            <w:pPr>
              <w:spacing w:line="240" w:lineRule="exact"/>
              <w:ind w:left="-57"/>
              <w:jc w:val="center"/>
              <w:rPr>
                <w:rFonts w:ascii="Calibri" w:hAnsi="Calibri"/>
                <w:color w:val="002060"/>
                <w:sz w:val="24"/>
                <w:szCs w:val="24"/>
              </w:rPr>
            </w:pPr>
            <w:r>
              <w:rPr>
                <w:rFonts w:ascii="Calibri" w:hAnsi="Calibri"/>
                <w:color w:val="002060"/>
                <w:sz w:val="24"/>
                <w:szCs w:val="24"/>
              </w:rPr>
              <w:t>січня</w:t>
            </w:r>
            <w:r w:rsidRPr="003D5013">
              <w:rPr>
                <w:rFonts w:ascii="Calibri" w:hAnsi="Calibri"/>
                <w:color w:val="002060"/>
                <w:kern w:val="144"/>
                <w:sz w:val="27"/>
                <w:szCs w:val="27"/>
              </w:rPr>
              <w:t>–</w:t>
            </w:r>
            <w:r>
              <w:rPr>
                <w:rFonts w:ascii="Calibri" w:hAnsi="Calibri"/>
                <w:color w:val="002060"/>
                <w:sz w:val="24"/>
                <w:szCs w:val="24"/>
              </w:rPr>
              <w:t>травня</w:t>
            </w:r>
          </w:p>
          <w:p w:rsidR="00CD27D4" w:rsidRPr="00A03EAB" w:rsidRDefault="00CD27D4" w:rsidP="00001667">
            <w:pPr>
              <w:spacing w:line="240" w:lineRule="exact"/>
              <w:ind w:left="-57"/>
              <w:jc w:val="center"/>
              <w:rPr>
                <w:rFonts w:ascii="Calibri" w:hAnsi="Calibri"/>
                <w:color w:val="002060"/>
                <w:sz w:val="24"/>
                <w:szCs w:val="24"/>
              </w:rPr>
            </w:pPr>
            <w:r>
              <w:rPr>
                <w:rFonts w:ascii="Calibri" w:hAnsi="Calibri"/>
                <w:color w:val="002060"/>
                <w:sz w:val="24"/>
                <w:szCs w:val="24"/>
              </w:rPr>
              <w:t>2019</w:t>
            </w:r>
          </w:p>
        </w:tc>
        <w:tc>
          <w:tcPr>
            <w:tcW w:w="1577" w:type="dxa"/>
            <w:vMerge w:val="restart"/>
            <w:tcBorders>
              <w:top w:val="single" w:sz="4" w:space="0" w:color="auto"/>
              <w:left w:val="single" w:sz="4" w:space="0" w:color="002060"/>
              <w:right w:val="nil"/>
            </w:tcBorders>
          </w:tcPr>
          <w:p w:rsidR="00CD27D4" w:rsidRPr="00A03EAB" w:rsidRDefault="00CD27D4" w:rsidP="00001667">
            <w:pPr>
              <w:spacing w:line="240" w:lineRule="exact"/>
              <w:ind w:left="-90" w:right="-142"/>
              <w:jc w:val="center"/>
              <w:rPr>
                <w:rFonts w:ascii="Calibri" w:hAnsi="Calibri"/>
                <w:color w:val="002060"/>
                <w:sz w:val="24"/>
                <w:szCs w:val="24"/>
              </w:rPr>
            </w:pPr>
            <w:r w:rsidRPr="00A03EAB">
              <w:rPr>
                <w:rFonts w:ascii="Calibri" w:hAnsi="Calibri"/>
                <w:color w:val="002060"/>
                <w:sz w:val="24"/>
                <w:szCs w:val="24"/>
                <w:u w:val="single"/>
              </w:rPr>
              <w:t>Довідково</w:t>
            </w:r>
            <w:r w:rsidRPr="00A03EAB">
              <w:rPr>
                <w:rFonts w:ascii="Calibri" w:hAnsi="Calibri"/>
                <w:color w:val="002060"/>
                <w:sz w:val="24"/>
                <w:szCs w:val="24"/>
              </w:rPr>
              <w:t>:</w:t>
            </w:r>
          </w:p>
          <w:p w:rsidR="00CD27D4" w:rsidRPr="00A03EAB" w:rsidRDefault="00CD27D4" w:rsidP="00001667">
            <w:pPr>
              <w:spacing w:line="240" w:lineRule="exact"/>
              <w:ind w:left="-57"/>
              <w:jc w:val="center"/>
              <w:rPr>
                <w:rFonts w:ascii="Calibri" w:hAnsi="Calibri"/>
                <w:color w:val="002060"/>
                <w:sz w:val="24"/>
                <w:szCs w:val="24"/>
              </w:rPr>
            </w:pPr>
            <w:r>
              <w:rPr>
                <w:rFonts w:ascii="Calibri" w:hAnsi="Calibri"/>
                <w:color w:val="002060"/>
                <w:sz w:val="24"/>
                <w:szCs w:val="24"/>
              </w:rPr>
              <w:t>січень</w:t>
            </w:r>
            <w:r w:rsidRPr="003D5013">
              <w:rPr>
                <w:rFonts w:ascii="Calibri" w:hAnsi="Calibri"/>
                <w:color w:val="002060"/>
                <w:kern w:val="144"/>
                <w:sz w:val="27"/>
                <w:szCs w:val="27"/>
              </w:rPr>
              <w:t>–</w:t>
            </w:r>
            <w:r>
              <w:rPr>
                <w:rFonts w:ascii="Calibri" w:hAnsi="Calibri"/>
                <w:color w:val="002060"/>
                <w:sz w:val="24"/>
                <w:szCs w:val="24"/>
              </w:rPr>
              <w:t xml:space="preserve">травень </w:t>
            </w:r>
            <w:r w:rsidRPr="00A03EAB">
              <w:rPr>
                <w:rFonts w:ascii="Calibri" w:hAnsi="Calibri"/>
                <w:color w:val="002060"/>
                <w:sz w:val="24"/>
                <w:szCs w:val="24"/>
              </w:rPr>
              <w:t>20</w:t>
            </w:r>
            <w:r>
              <w:rPr>
                <w:rFonts w:ascii="Calibri" w:hAnsi="Calibri"/>
                <w:color w:val="002060"/>
                <w:sz w:val="24"/>
                <w:szCs w:val="24"/>
              </w:rPr>
              <w:t>19</w:t>
            </w:r>
          </w:p>
          <w:p w:rsidR="00CD27D4" w:rsidRDefault="00CD27D4" w:rsidP="00001667">
            <w:pPr>
              <w:spacing w:line="240" w:lineRule="exact"/>
              <w:ind w:left="-57"/>
              <w:jc w:val="center"/>
              <w:rPr>
                <w:rFonts w:ascii="Calibri" w:hAnsi="Calibri"/>
                <w:color w:val="002060"/>
                <w:sz w:val="24"/>
                <w:szCs w:val="24"/>
              </w:rPr>
            </w:pPr>
            <w:r w:rsidRPr="00A03EAB">
              <w:rPr>
                <w:rFonts w:ascii="Calibri" w:hAnsi="Calibri"/>
                <w:color w:val="002060"/>
                <w:sz w:val="24"/>
                <w:szCs w:val="24"/>
              </w:rPr>
              <w:t xml:space="preserve">до </w:t>
            </w:r>
          </w:p>
          <w:p w:rsidR="00CD27D4" w:rsidRPr="00A03EAB" w:rsidRDefault="00CD27D4" w:rsidP="00001667">
            <w:pPr>
              <w:spacing w:line="240" w:lineRule="exact"/>
              <w:ind w:left="-57"/>
              <w:jc w:val="center"/>
              <w:rPr>
                <w:rFonts w:ascii="Calibri" w:hAnsi="Calibri"/>
                <w:color w:val="002060"/>
                <w:sz w:val="24"/>
                <w:szCs w:val="24"/>
              </w:rPr>
            </w:pPr>
            <w:r>
              <w:rPr>
                <w:rFonts w:ascii="Calibri" w:hAnsi="Calibri"/>
                <w:color w:val="002060"/>
                <w:sz w:val="24"/>
                <w:szCs w:val="24"/>
              </w:rPr>
              <w:t>січня</w:t>
            </w:r>
            <w:r w:rsidRPr="003D5013">
              <w:rPr>
                <w:rFonts w:ascii="Calibri" w:hAnsi="Calibri"/>
                <w:color w:val="002060"/>
                <w:kern w:val="144"/>
                <w:sz w:val="27"/>
                <w:szCs w:val="27"/>
              </w:rPr>
              <w:t>–</w:t>
            </w:r>
            <w:r>
              <w:rPr>
                <w:rFonts w:ascii="Calibri" w:hAnsi="Calibri"/>
                <w:color w:val="002060"/>
                <w:sz w:val="24"/>
                <w:szCs w:val="24"/>
              </w:rPr>
              <w:t>травня</w:t>
            </w:r>
          </w:p>
          <w:p w:rsidR="00CD27D4" w:rsidRPr="00A03EAB" w:rsidRDefault="00CD27D4" w:rsidP="00001667">
            <w:pPr>
              <w:spacing w:line="240" w:lineRule="exact"/>
              <w:ind w:left="-90" w:right="-142"/>
              <w:jc w:val="center"/>
              <w:rPr>
                <w:rFonts w:ascii="Calibri" w:hAnsi="Calibri"/>
                <w:color w:val="002060"/>
                <w:sz w:val="24"/>
                <w:szCs w:val="24"/>
                <w:u w:val="single"/>
              </w:rPr>
            </w:pPr>
            <w:r>
              <w:rPr>
                <w:rFonts w:ascii="Calibri" w:hAnsi="Calibri"/>
                <w:color w:val="002060"/>
                <w:sz w:val="24"/>
                <w:szCs w:val="24"/>
              </w:rPr>
              <w:t>2018</w:t>
            </w:r>
          </w:p>
        </w:tc>
      </w:tr>
      <w:tr w:rsidR="00CD27D4" w:rsidRPr="00E5182F" w:rsidTr="00230A89">
        <w:trPr>
          <w:trHeight w:val="311"/>
        </w:trPr>
        <w:tc>
          <w:tcPr>
            <w:tcW w:w="2410" w:type="dxa"/>
            <w:vMerge/>
            <w:tcBorders>
              <w:top w:val="single" w:sz="4" w:space="0" w:color="auto"/>
              <w:left w:val="nil"/>
              <w:bottom w:val="single" w:sz="4" w:space="0" w:color="002060"/>
              <w:right w:val="single" w:sz="4" w:space="0" w:color="002060"/>
            </w:tcBorders>
            <w:shd w:val="clear" w:color="auto" w:fill="auto"/>
          </w:tcPr>
          <w:p w:rsidR="00CD27D4" w:rsidRPr="00A03EAB" w:rsidRDefault="00CD27D4" w:rsidP="00200333">
            <w:pPr>
              <w:ind w:right="141"/>
              <w:jc w:val="center"/>
              <w:rPr>
                <w:rFonts w:ascii="Calibri" w:hAnsi="Calibri"/>
                <w:color w:val="002060"/>
                <w:sz w:val="24"/>
                <w:szCs w:val="24"/>
              </w:rPr>
            </w:pPr>
          </w:p>
        </w:tc>
        <w:tc>
          <w:tcPr>
            <w:tcW w:w="1701" w:type="dxa"/>
            <w:tcBorders>
              <w:top w:val="single" w:sz="4" w:space="0" w:color="002060"/>
              <w:left w:val="single" w:sz="4" w:space="0" w:color="002060"/>
              <w:bottom w:val="single" w:sz="4" w:space="0" w:color="auto"/>
              <w:right w:val="single" w:sz="4" w:space="0" w:color="002060"/>
            </w:tcBorders>
            <w:shd w:val="clear" w:color="auto" w:fill="auto"/>
            <w:vAlign w:val="center"/>
          </w:tcPr>
          <w:p w:rsidR="00CD27D4" w:rsidRPr="00A03EAB" w:rsidRDefault="00CD27D4" w:rsidP="00001667">
            <w:pPr>
              <w:spacing w:line="240" w:lineRule="exact"/>
              <w:ind w:left="-102" w:right="-108"/>
              <w:jc w:val="center"/>
              <w:rPr>
                <w:rFonts w:ascii="Calibri" w:hAnsi="Calibri"/>
                <w:color w:val="002060"/>
                <w:sz w:val="24"/>
                <w:szCs w:val="24"/>
              </w:rPr>
            </w:pPr>
            <w:r>
              <w:rPr>
                <w:rFonts w:ascii="Calibri" w:hAnsi="Calibri"/>
                <w:color w:val="002060"/>
                <w:sz w:val="24"/>
                <w:szCs w:val="24"/>
              </w:rPr>
              <w:t>квітня</w:t>
            </w:r>
            <w:r w:rsidRPr="00A03EAB">
              <w:rPr>
                <w:rFonts w:ascii="Calibri" w:hAnsi="Calibri"/>
                <w:color w:val="002060"/>
                <w:sz w:val="24"/>
                <w:szCs w:val="24"/>
              </w:rPr>
              <w:t xml:space="preserve"> 20</w:t>
            </w:r>
            <w:r>
              <w:rPr>
                <w:rFonts w:ascii="Calibri" w:hAnsi="Calibri"/>
                <w:color w:val="002060"/>
                <w:sz w:val="24"/>
                <w:szCs w:val="24"/>
              </w:rPr>
              <w:t>20</w:t>
            </w:r>
          </w:p>
        </w:tc>
        <w:tc>
          <w:tcPr>
            <w:tcW w:w="1843" w:type="dxa"/>
            <w:tcBorders>
              <w:top w:val="single" w:sz="4" w:space="0" w:color="002060"/>
              <w:left w:val="single" w:sz="4" w:space="0" w:color="002060"/>
              <w:bottom w:val="single" w:sz="4" w:space="0" w:color="auto"/>
              <w:right w:val="single" w:sz="4" w:space="0" w:color="002060"/>
            </w:tcBorders>
            <w:shd w:val="clear" w:color="auto" w:fill="auto"/>
            <w:vAlign w:val="center"/>
          </w:tcPr>
          <w:p w:rsidR="00CD27D4" w:rsidRPr="00A03EAB" w:rsidRDefault="00CD27D4" w:rsidP="00001667">
            <w:pPr>
              <w:spacing w:line="240" w:lineRule="exact"/>
              <w:ind w:left="-108"/>
              <w:jc w:val="center"/>
              <w:rPr>
                <w:rFonts w:ascii="Calibri" w:hAnsi="Calibri"/>
                <w:color w:val="002060"/>
                <w:sz w:val="24"/>
                <w:szCs w:val="24"/>
              </w:rPr>
            </w:pPr>
            <w:r>
              <w:rPr>
                <w:rFonts w:ascii="Calibri" w:hAnsi="Calibri"/>
                <w:color w:val="002060"/>
                <w:sz w:val="24"/>
                <w:szCs w:val="24"/>
              </w:rPr>
              <w:t xml:space="preserve">травня </w:t>
            </w:r>
            <w:r w:rsidRPr="00A03EAB">
              <w:rPr>
                <w:rFonts w:ascii="Calibri" w:hAnsi="Calibri"/>
                <w:color w:val="002060"/>
                <w:sz w:val="24"/>
                <w:szCs w:val="24"/>
              </w:rPr>
              <w:t>201</w:t>
            </w:r>
            <w:r>
              <w:rPr>
                <w:rFonts w:ascii="Calibri" w:hAnsi="Calibri"/>
                <w:color w:val="002060"/>
                <w:sz w:val="24"/>
                <w:szCs w:val="24"/>
              </w:rPr>
              <w:t>9</w:t>
            </w:r>
          </w:p>
        </w:tc>
        <w:tc>
          <w:tcPr>
            <w:tcW w:w="1967" w:type="dxa"/>
            <w:vMerge/>
            <w:tcBorders>
              <w:top w:val="single" w:sz="4" w:space="0" w:color="auto"/>
              <w:left w:val="single" w:sz="4" w:space="0" w:color="002060"/>
              <w:bottom w:val="single" w:sz="4" w:space="0" w:color="auto"/>
              <w:right w:val="single" w:sz="4" w:space="0" w:color="002060"/>
            </w:tcBorders>
          </w:tcPr>
          <w:p w:rsidR="00CD27D4" w:rsidRPr="00A03EAB" w:rsidRDefault="00CD27D4" w:rsidP="00200333">
            <w:pPr>
              <w:ind w:right="141"/>
              <w:jc w:val="center"/>
              <w:rPr>
                <w:rFonts w:ascii="Calibri" w:hAnsi="Calibri"/>
                <w:color w:val="002060"/>
                <w:sz w:val="24"/>
                <w:szCs w:val="24"/>
              </w:rPr>
            </w:pPr>
          </w:p>
        </w:tc>
        <w:tc>
          <w:tcPr>
            <w:tcW w:w="1577" w:type="dxa"/>
            <w:vMerge/>
            <w:tcBorders>
              <w:left w:val="single" w:sz="4" w:space="0" w:color="002060"/>
              <w:bottom w:val="single" w:sz="4" w:space="0" w:color="auto"/>
              <w:right w:val="nil"/>
            </w:tcBorders>
          </w:tcPr>
          <w:p w:rsidR="00CD27D4" w:rsidRPr="00A03EAB" w:rsidRDefault="00CD27D4" w:rsidP="00200333">
            <w:pPr>
              <w:ind w:right="141"/>
              <w:jc w:val="center"/>
              <w:rPr>
                <w:rFonts w:ascii="Calibri" w:hAnsi="Calibri"/>
                <w:color w:val="002060"/>
                <w:sz w:val="24"/>
                <w:szCs w:val="24"/>
              </w:rPr>
            </w:pPr>
          </w:p>
        </w:tc>
      </w:tr>
      <w:tr w:rsidR="00CD27D4" w:rsidRPr="00E5182F" w:rsidTr="00230A89">
        <w:trPr>
          <w:trHeight w:val="297"/>
        </w:trPr>
        <w:tc>
          <w:tcPr>
            <w:tcW w:w="2410" w:type="dxa"/>
            <w:tcBorders>
              <w:top w:val="single" w:sz="4" w:space="0" w:color="002060"/>
              <w:left w:val="nil"/>
              <w:bottom w:val="nil"/>
              <w:right w:val="nil"/>
            </w:tcBorders>
            <w:shd w:val="clear" w:color="auto" w:fill="auto"/>
            <w:vAlign w:val="bottom"/>
          </w:tcPr>
          <w:p w:rsidR="00CD27D4" w:rsidRPr="00A03EAB" w:rsidRDefault="00CD27D4" w:rsidP="00001667">
            <w:pPr>
              <w:spacing w:before="120" w:line="240" w:lineRule="exact"/>
              <w:ind w:right="142"/>
              <w:rPr>
                <w:rFonts w:ascii="Calibri" w:hAnsi="Calibri"/>
                <w:b/>
                <w:color w:val="002060"/>
                <w:sz w:val="24"/>
                <w:szCs w:val="24"/>
              </w:rPr>
            </w:pPr>
            <w:r w:rsidRPr="00A03EAB">
              <w:rPr>
                <w:rFonts w:ascii="Calibri" w:hAnsi="Calibri"/>
                <w:b/>
                <w:color w:val="002060"/>
                <w:sz w:val="24"/>
                <w:szCs w:val="24"/>
              </w:rPr>
              <w:t>Будівництво</w:t>
            </w:r>
          </w:p>
        </w:tc>
        <w:tc>
          <w:tcPr>
            <w:tcW w:w="1701" w:type="dxa"/>
            <w:tcBorders>
              <w:top w:val="single" w:sz="4" w:space="0" w:color="auto"/>
              <w:left w:val="nil"/>
              <w:bottom w:val="nil"/>
              <w:right w:val="nil"/>
            </w:tcBorders>
          </w:tcPr>
          <w:p w:rsidR="00CD27D4" w:rsidRPr="00CA301E" w:rsidRDefault="00CD27D4" w:rsidP="00001667">
            <w:pPr>
              <w:spacing w:before="120" w:line="240" w:lineRule="exact"/>
              <w:ind w:left="284" w:right="142"/>
              <w:jc w:val="right"/>
              <w:rPr>
                <w:rFonts w:ascii="Calibri" w:hAnsi="Calibri"/>
                <w:b/>
                <w:color w:val="002060"/>
                <w:sz w:val="24"/>
                <w:szCs w:val="24"/>
              </w:rPr>
            </w:pPr>
            <w:r w:rsidRPr="00CA301E">
              <w:rPr>
                <w:rFonts w:ascii="Calibri" w:hAnsi="Calibri"/>
                <w:b/>
                <w:color w:val="002060"/>
                <w:sz w:val="24"/>
                <w:szCs w:val="24"/>
              </w:rPr>
              <w:t>130,6</w:t>
            </w:r>
          </w:p>
        </w:tc>
        <w:tc>
          <w:tcPr>
            <w:tcW w:w="1843" w:type="dxa"/>
            <w:tcBorders>
              <w:top w:val="single" w:sz="4" w:space="0" w:color="auto"/>
              <w:left w:val="nil"/>
              <w:bottom w:val="nil"/>
              <w:right w:val="nil"/>
            </w:tcBorders>
            <w:vAlign w:val="bottom"/>
          </w:tcPr>
          <w:p w:rsidR="00CD27D4" w:rsidRPr="00CA301E" w:rsidRDefault="00CD27D4" w:rsidP="00001667">
            <w:pPr>
              <w:spacing w:before="120" w:line="240" w:lineRule="exact"/>
              <w:ind w:left="284" w:right="142"/>
              <w:jc w:val="right"/>
              <w:rPr>
                <w:rFonts w:ascii="Calibri" w:hAnsi="Calibri"/>
                <w:b/>
                <w:color w:val="002060"/>
                <w:sz w:val="24"/>
                <w:szCs w:val="24"/>
              </w:rPr>
            </w:pPr>
            <w:r w:rsidRPr="00CA301E">
              <w:rPr>
                <w:rFonts w:ascii="Calibri" w:hAnsi="Calibri"/>
                <w:b/>
                <w:color w:val="002060"/>
                <w:sz w:val="24"/>
                <w:szCs w:val="24"/>
              </w:rPr>
              <w:t>97,4</w:t>
            </w:r>
          </w:p>
        </w:tc>
        <w:tc>
          <w:tcPr>
            <w:tcW w:w="1967" w:type="dxa"/>
            <w:tcBorders>
              <w:top w:val="single" w:sz="4" w:space="0" w:color="auto"/>
              <w:left w:val="nil"/>
              <w:bottom w:val="nil"/>
              <w:right w:val="nil"/>
            </w:tcBorders>
            <w:vAlign w:val="bottom"/>
          </w:tcPr>
          <w:p w:rsidR="00CD27D4" w:rsidRPr="00CA301E" w:rsidRDefault="00CD27D4" w:rsidP="00001667">
            <w:pPr>
              <w:spacing w:before="120" w:line="240" w:lineRule="exact"/>
              <w:ind w:left="284" w:right="142"/>
              <w:jc w:val="right"/>
              <w:rPr>
                <w:rFonts w:ascii="Calibri" w:hAnsi="Calibri"/>
                <w:b/>
                <w:color w:val="002060"/>
                <w:sz w:val="24"/>
                <w:szCs w:val="24"/>
              </w:rPr>
            </w:pPr>
            <w:r w:rsidRPr="00CA301E">
              <w:rPr>
                <w:rFonts w:ascii="Calibri" w:hAnsi="Calibri"/>
                <w:b/>
                <w:color w:val="002060"/>
                <w:sz w:val="24"/>
                <w:szCs w:val="24"/>
              </w:rPr>
              <w:t>92,9</w:t>
            </w:r>
          </w:p>
        </w:tc>
        <w:tc>
          <w:tcPr>
            <w:tcW w:w="1577" w:type="dxa"/>
            <w:tcBorders>
              <w:top w:val="single" w:sz="4" w:space="0" w:color="auto"/>
              <w:left w:val="nil"/>
              <w:bottom w:val="nil"/>
              <w:right w:val="nil"/>
            </w:tcBorders>
            <w:vAlign w:val="bottom"/>
          </w:tcPr>
          <w:p w:rsidR="00CD27D4" w:rsidRPr="00CA301E" w:rsidRDefault="00CD27D4" w:rsidP="00001667">
            <w:pPr>
              <w:spacing w:before="120" w:line="240" w:lineRule="exact"/>
              <w:ind w:left="284" w:right="142"/>
              <w:jc w:val="right"/>
              <w:rPr>
                <w:rFonts w:ascii="Calibri" w:hAnsi="Calibri"/>
                <w:b/>
                <w:color w:val="002060"/>
                <w:sz w:val="24"/>
                <w:szCs w:val="24"/>
              </w:rPr>
            </w:pPr>
            <w:r w:rsidRPr="00CA301E">
              <w:rPr>
                <w:rFonts w:ascii="Calibri" w:hAnsi="Calibri"/>
                <w:b/>
                <w:color w:val="002060"/>
                <w:sz w:val="24"/>
                <w:szCs w:val="24"/>
              </w:rPr>
              <w:t>130,0</w:t>
            </w:r>
          </w:p>
        </w:tc>
      </w:tr>
      <w:tr w:rsidR="00CD27D4" w:rsidRPr="00E5182F" w:rsidTr="00230A89">
        <w:trPr>
          <w:trHeight w:val="297"/>
        </w:trPr>
        <w:tc>
          <w:tcPr>
            <w:tcW w:w="2410" w:type="dxa"/>
            <w:tcBorders>
              <w:top w:val="nil"/>
              <w:left w:val="nil"/>
              <w:bottom w:val="nil"/>
              <w:right w:val="nil"/>
            </w:tcBorders>
            <w:shd w:val="clear" w:color="auto" w:fill="auto"/>
            <w:vAlign w:val="bottom"/>
          </w:tcPr>
          <w:p w:rsidR="00CD27D4" w:rsidRPr="00A03EAB" w:rsidRDefault="00CD27D4" w:rsidP="00001667">
            <w:pPr>
              <w:spacing w:line="240" w:lineRule="exact"/>
              <w:ind w:left="142" w:right="142"/>
              <w:rPr>
                <w:rFonts w:ascii="Calibri" w:hAnsi="Calibri"/>
                <w:color w:val="002060"/>
                <w:sz w:val="24"/>
                <w:szCs w:val="24"/>
              </w:rPr>
            </w:pPr>
            <w:r w:rsidRPr="00A03EAB">
              <w:rPr>
                <w:rFonts w:ascii="Calibri" w:hAnsi="Calibri"/>
                <w:color w:val="002060"/>
                <w:sz w:val="24"/>
                <w:szCs w:val="24"/>
              </w:rPr>
              <w:t>Будівлі</w:t>
            </w:r>
          </w:p>
        </w:tc>
        <w:tc>
          <w:tcPr>
            <w:tcW w:w="1701"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113,4</w:t>
            </w:r>
          </w:p>
        </w:tc>
        <w:tc>
          <w:tcPr>
            <w:tcW w:w="1843"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85,3</w:t>
            </w:r>
          </w:p>
        </w:tc>
        <w:tc>
          <w:tcPr>
            <w:tcW w:w="1967"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91,7</w:t>
            </w:r>
          </w:p>
        </w:tc>
        <w:tc>
          <w:tcPr>
            <w:tcW w:w="1577"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118,6</w:t>
            </w:r>
          </w:p>
        </w:tc>
      </w:tr>
      <w:tr w:rsidR="00CD27D4" w:rsidRPr="00E5182F" w:rsidTr="00230A89">
        <w:trPr>
          <w:trHeight w:val="297"/>
        </w:trPr>
        <w:tc>
          <w:tcPr>
            <w:tcW w:w="2410" w:type="dxa"/>
            <w:tcBorders>
              <w:top w:val="nil"/>
              <w:left w:val="nil"/>
              <w:bottom w:val="nil"/>
              <w:right w:val="nil"/>
            </w:tcBorders>
            <w:shd w:val="clear" w:color="auto" w:fill="auto"/>
            <w:vAlign w:val="bottom"/>
          </w:tcPr>
          <w:p w:rsidR="00CD27D4" w:rsidRPr="00A03EAB" w:rsidRDefault="00CD27D4" w:rsidP="00001667">
            <w:pPr>
              <w:spacing w:line="240" w:lineRule="exact"/>
              <w:ind w:left="284" w:right="142"/>
              <w:rPr>
                <w:rFonts w:ascii="Calibri" w:hAnsi="Calibri"/>
                <w:color w:val="002060"/>
                <w:sz w:val="24"/>
                <w:szCs w:val="24"/>
              </w:rPr>
            </w:pPr>
            <w:r w:rsidRPr="00A03EAB">
              <w:rPr>
                <w:rFonts w:ascii="Calibri" w:hAnsi="Calibri"/>
                <w:color w:val="002060"/>
                <w:sz w:val="24"/>
                <w:szCs w:val="24"/>
              </w:rPr>
              <w:t>житлові</w:t>
            </w:r>
          </w:p>
        </w:tc>
        <w:tc>
          <w:tcPr>
            <w:tcW w:w="1701"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98,8</w:t>
            </w:r>
          </w:p>
        </w:tc>
        <w:tc>
          <w:tcPr>
            <w:tcW w:w="1843"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71,7</w:t>
            </w:r>
          </w:p>
        </w:tc>
        <w:tc>
          <w:tcPr>
            <w:tcW w:w="1967"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81,7</w:t>
            </w:r>
          </w:p>
        </w:tc>
        <w:tc>
          <w:tcPr>
            <w:tcW w:w="1577"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99,8</w:t>
            </w:r>
          </w:p>
        </w:tc>
      </w:tr>
      <w:tr w:rsidR="00CD27D4" w:rsidRPr="00E5182F" w:rsidTr="00230A89">
        <w:trPr>
          <w:trHeight w:val="313"/>
        </w:trPr>
        <w:tc>
          <w:tcPr>
            <w:tcW w:w="2410" w:type="dxa"/>
            <w:tcBorders>
              <w:top w:val="nil"/>
              <w:left w:val="nil"/>
              <w:bottom w:val="nil"/>
              <w:right w:val="nil"/>
            </w:tcBorders>
            <w:shd w:val="clear" w:color="auto" w:fill="auto"/>
            <w:vAlign w:val="bottom"/>
          </w:tcPr>
          <w:p w:rsidR="00CD27D4" w:rsidRPr="00A03EAB" w:rsidRDefault="00CD27D4" w:rsidP="00001667">
            <w:pPr>
              <w:spacing w:line="240" w:lineRule="exact"/>
              <w:ind w:left="284" w:right="142"/>
              <w:rPr>
                <w:rFonts w:ascii="Calibri" w:hAnsi="Calibri"/>
                <w:color w:val="002060"/>
                <w:sz w:val="24"/>
                <w:szCs w:val="24"/>
              </w:rPr>
            </w:pPr>
            <w:r w:rsidRPr="00A03EAB">
              <w:rPr>
                <w:rFonts w:ascii="Calibri" w:hAnsi="Calibri"/>
                <w:color w:val="002060"/>
                <w:sz w:val="24"/>
                <w:szCs w:val="24"/>
              </w:rPr>
              <w:t>нежитлові</w:t>
            </w:r>
          </w:p>
        </w:tc>
        <w:tc>
          <w:tcPr>
            <w:tcW w:w="1701"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123,3</w:t>
            </w:r>
          </w:p>
        </w:tc>
        <w:tc>
          <w:tcPr>
            <w:tcW w:w="1843"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95,0</w:t>
            </w:r>
          </w:p>
        </w:tc>
        <w:tc>
          <w:tcPr>
            <w:tcW w:w="1967"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99,8</w:t>
            </w:r>
          </w:p>
        </w:tc>
        <w:tc>
          <w:tcPr>
            <w:tcW w:w="1577"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140,1</w:t>
            </w:r>
          </w:p>
        </w:tc>
      </w:tr>
      <w:tr w:rsidR="00CD27D4" w:rsidRPr="00E5182F" w:rsidTr="00230A89">
        <w:trPr>
          <w:trHeight w:val="306"/>
        </w:trPr>
        <w:tc>
          <w:tcPr>
            <w:tcW w:w="2410" w:type="dxa"/>
            <w:tcBorders>
              <w:top w:val="nil"/>
              <w:left w:val="nil"/>
              <w:bottom w:val="nil"/>
              <w:right w:val="nil"/>
            </w:tcBorders>
            <w:shd w:val="clear" w:color="auto" w:fill="auto"/>
            <w:vAlign w:val="bottom"/>
          </w:tcPr>
          <w:p w:rsidR="00CD27D4" w:rsidRPr="00A03EAB" w:rsidRDefault="00CD27D4" w:rsidP="00001667">
            <w:pPr>
              <w:spacing w:line="240" w:lineRule="exact"/>
              <w:ind w:left="142"/>
              <w:rPr>
                <w:rFonts w:ascii="Calibri" w:hAnsi="Calibri"/>
                <w:color w:val="002060"/>
                <w:sz w:val="24"/>
                <w:szCs w:val="24"/>
              </w:rPr>
            </w:pPr>
            <w:r w:rsidRPr="00A03EAB">
              <w:rPr>
                <w:rFonts w:ascii="Calibri" w:hAnsi="Calibri"/>
                <w:color w:val="002060"/>
                <w:sz w:val="24"/>
                <w:szCs w:val="24"/>
              </w:rPr>
              <w:t>Інженерні споруди</w:t>
            </w:r>
          </w:p>
        </w:tc>
        <w:tc>
          <w:tcPr>
            <w:tcW w:w="1701"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146,0</w:t>
            </w:r>
          </w:p>
        </w:tc>
        <w:tc>
          <w:tcPr>
            <w:tcW w:w="1843"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108,2</w:t>
            </w:r>
          </w:p>
        </w:tc>
        <w:tc>
          <w:tcPr>
            <w:tcW w:w="1967"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94,2</w:t>
            </w:r>
          </w:p>
        </w:tc>
        <w:tc>
          <w:tcPr>
            <w:tcW w:w="1577" w:type="dxa"/>
            <w:tcBorders>
              <w:top w:val="nil"/>
              <w:left w:val="nil"/>
              <w:bottom w:val="nil"/>
              <w:right w:val="nil"/>
            </w:tcBorders>
            <w:vAlign w:val="bottom"/>
          </w:tcPr>
          <w:p w:rsidR="00CD27D4" w:rsidRPr="00CA301E" w:rsidRDefault="00CD27D4" w:rsidP="00001667">
            <w:pPr>
              <w:spacing w:line="240" w:lineRule="exact"/>
              <w:ind w:left="284" w:right="142"/>
              <w:jc w:val="right"/>
              <w:rPr>
                <w:rFonts w:ascii="Calibri" w:hAnsi="Calibri"/>
                <w:color w:val="002060"/>
                <w:sz w:val="24"/>
                <w:szCs w:val="24"/>
              </w:rPr>
            </w:pPr>
            <w:r w:rsidRPr="00CA301E">
              <w:rPr>
                <w:rFonts w:ascii="Calibri" w:hAnsi="Calibri"/>
                <w:color w:val="002060"/>
                <w:sz w:val="24"/>
                <w:szCs w:val="24"/>
              </w:rPr>
              <w:t>143,8</w:t>
            </w:r>
          </w:p>
        </w:tc>
      </w:tr>
    </w:tbl>
    <w:p w:rsidR="00CD27D4" w:rsidRPr="00444003" w:rsidRDefault="00CD27D4" w:rsidP="00001667">
      <w:pPr>
        <w:spacing w:line="180" w:lineRule="exact"/>
        <w:ind w:right="142" w:firstLine="567"/>
        <w:jc w:val="center"/>
        <w:rPr>
          <w:rFonts w:ascii="Calibri" w:hAnsi="Calibri"/>
          <w:color w:val="002060"/>
          <w:kern w:val="144"/>
          <w:sz w:val="10"/>
          <w:szCs w:val="10"/>
        </w:rPr>
      </w:pPr>
    </w:p>
    <w:p w:rsidR="00CD27D4" w:rsidRPr="00391AAD" w:rsidRDefault="00CD27D4" w:rsidP="00CD27D4">
      <w:pPr>
        <w:ind w:firstLine="567"/>
        <w:jc w:val="both"/>
        <w:rPr>
          <w:rFonts w:ascii="Calibri" w:hAnsi="Calibri"/>
          <w:kern w:val="144"/>
          <w:sz w:val="27"/>
          <w:szCs w:val="27"/>
        </w:rPr>
      </w:pPr>
      <w:r>
        <w:rPr>
          <w:rFonts w:ascii="Calibri" w:hAnsi="Calibri"/>
          <w:color w:val="002060"/>
          <w:kern w:val="144"/>
          <w:sz w:val="27"/>
          <w:szCs w:val="27"/>
        </w:rPr>
        <w:t>У</w:t>
      </w:r>
      <w:r w:rsidRPr="00A03EAB">
        <w:rPr>
          <w:rFonts w:ascii="Calibri" w:hAnsi="Calibri"/>
          <w:color w:val="002060"/>
          <w:kern w:val="144"/>
          <w:sz w:val="27"/>
          <w:szCs w:val="27"/>
        </w:rPr>
        <w:t xml:space="preserve"> </w:t>
      </w:r>
      <w:r>
        <w:rPr>
          <w:rFonts w:ascii="Calibri" w:hAnsi="Calibri"/>
          <w:color w:val="002060"/>
          <w:kern w:val="144"/>
          <w:sz w:val="27"/>
          <w:szCs w:val="27"/>
        </w:rPr>
        <w:t>січні</w:t>
      </w:r>
      <w:r>
        <w:rPr>
          <w:rFonts w:ascii="Calibri" w:hAnsi="Calibri"/>
          <w:color w:val="002060"/>
          <w:kern w:val="144"/>
          <w:sz w:val="27"/>
          <w:szCs w:val="27"/>
          <w:lang w:val="ru-RU"/>
        </w:rPr>
        <w:t>–</w:t>
      </w:r>
      <w:r>
        <w:rPr>
          <w:rFonts w:ascii="Calibri" w:hAnsi="Calibri"/>
          <w:color w:val="002060"/>
          <w:kern w:val="144"/>
          <w:sz w:val="27"/>
          <w:szCs w:val="27"/>
        </w:rPr>
        <w:t>травні 2020</w:t>
      </w:r>
      <w:r w:rsidRPr="00A03EAB">
        <w:rPr>
          <w:rFonts w:ascii="Calibri" w:hAnsi="Calibri"/>
          <w:color w:val="002060"/>
          <w:kern w:val="144"/>
          <w:sz w:val="27"/>
          <w:szCs w:val="27"/>
        </w:rPr>
        <w:t>р. порівняно із</w:t>
      </w:r>
      <w:r>
        <w:rPr>
          <w:rFonts w:ascii="Calibri" w:hAnsi="Calibri"/>
          <w:color w:val="002060"/>
          <w:kern w:val="144"/>
          <w:sz w:val="27"/>
          <w:szCs w:val="27"/>
        </w:rPr>
        <w:t xml:space="preserve"> січнем</w:t>
      </w:r>
      <w:r>
        <w:rPr>
          <w:rFonts w:ascii="Calibri" w:hAnsi="Calibri"/>
          <w:color w:val="002060"/>
          <w:kern w:val="144"/>
          <w:sz w:val="27"/>
          <w:szCs w:val="27"/>
          <w:lang w:val="ru-RU"/>
        </w:rPr>
        <w:t>–</w:t>
      </w:r>
      <w:r>
        <w:rPr>
          <w:rFonts w:ascii="Calibri" w:hAnsi="Calibri"/>
          <w:color w:val="002060"/>
          <w:kern w:val="144"/>
          <w:sz w:val="27"/>
          <w:szCs w:val="27"/>
        </w:rPr>
        <w:t xml:space="preserve">травнем </w:t>
      </w:r>
      <w:r w:rsidRPr="00A03EAB">
        <w:rPr>
          <w:rFonts w:ascii="Calibri" w:hAnsi="Calibri"/>
          <w:color w:val="002060"/>
          <w:kern w:val="144"/>
          <w:sz w:val="27"/>
          <w:szCs w:val="27"/>
        </w:rPr>
        <w:t>201</w:t>
      </w:r>
      <w:r>
        <w:rPr>
          <w:rFonts w:ascii="Calibri" w:hAnsi="Calibri"/>
          <w:color w:val="002060"/>
          <w:kern w:val="144"/>
          <w:sz w:val="27"/>
          <w:szCs w:val="27"/>
        </w:rPr>
        <w:t>9</w:t>
      </w:r>
      <w:r w:rsidRPr="00A03EAB">
        <w:rPr>
          <w:rFonts w:ascii="Calibri" w:hAnsi="Calibri"/>
          <w:color w:val="002060"/>
          <w:kern w:val="144"/>
          <w:sz w:val="27"/>
          <w:szCs w:val="27"/>
        </w:rPr>
        <w:t xml:space="preserve">р. обсяги будівництва </w:t>
      </w:r>
      <w:r w:rsidRPr="00246784">
        <w:rPr>
          <w:rFonts w:ascii="Calibri" w:hAnsi="Calibri"/>
          <w:color w:val="002060"/>
          <w:kern w:val="144"/>
          <w:sz w:val="27"/>
          <w:szCs w:val="27"/>
        </w:rPr>
        <w:t xml:space="preserve">будівель </w:t>
      </w:r>
      <w:r>
        <w:rPr>
          <w:rFonts w:ascii="Calibri" w:hAnsi="Calibri"/>
          <w:color w:val="002060"/>
          <w:kern w:val="144"/>
          <w:sz w:val="27"/>
          <w:szCs w:val="27"/>
        </w:rPr>
        <w:t>скоротились</w:t>
      </w:r>
      <w:r w:rsidRPr="00246784">
        <w:rPr>
          <w:rFonts w:ascii="Calibri" w:hAnsi="Calibri"/>
          <w:color w:val="002060"/>
          <w:kern w:val="144"/>
          <w:sz w:val="27"/>
          <w:szCs w:val="27"/>
        </w:rPr>
        <w:t xml:space="preserve"> </w:t>
      </w:r>
      <w:r w:rsidRPr="00941E94">
        <w:rPr>
          <w:rFonts w:ascii="Calibri" w:hAnsi="Calibri"/>
          <w:color w:val="002060"/>
          <w:kern w:val="144"/>
          <w:sz w:val="27"/>
          <w:szCs w:val="27"/>
        </w:rPr>
        <w:t xml:space="preserve">на </w:t>
      </w:r>
      <w:r>
        <w:rPr>
          <w:rFonts w:ascii="Calibri" w:hAnsi="Calibri"/>
          <w:color w:val="002060"/>
          <w:kern w:val="144"/>
          <w:sz w:val="27"/>
          <w:szCs w:val="27"/>
        </w:rPr>
        <w:t>8,3% (</w:t>
      </w:r>
      <w:r w:rsidRPr="003D5013">
        <w:rPr>
          <w:rFonts w:ascii="Calibri" w:hAnsi="Calibri"/>
          <w:color w:val="002060"/>
          <w:kern w:val="144"/>
          <w:sz w:val="27"/>
          <w:szCs w:val="27"/>
        </w:rPr>
        <w:t xml:space="preserve">житлових – на </w:t>
      </w:r>
      <w:r>
        <w:rPr>
          <w:rFonts w:ascii="Calibri" w:hAnsi="Calibri"/>
          <w:color w:val="002060"/>
          <w:kern w:val="144"/>
          <w:sz w:val="27"/>
          <w:szCs w:val="27"/>
        </w:rPr>
        <w:t>18,3</w:t>
      </w:r>
      <w:r w:rsidRPr="003D5013">
        <w:rPr>
          <w:rFonts w:ascii="Calibri" w:hAnsi="Calibri"/>
          <w:color w:val="002060"/>
          <w:kern w:val="144"/>
          <w:sz w:val="27"/>
          <w:szCs w:val="27"/>
        </w:rPr>
        <w:t>%</w:t>
      </w:r>
      <w:r>
        <w:rPr>
          <w:rFonts w:ascii="Calibri" w:hAnsi="Calibri"/>
          <w:color w:val="002060"/>
          <w:kern w:val="144"/>
          <w:sz w:val="27"/>
          <w:szCs w:val="27"/>
        </w:rPr>
        <w:t>, нежитлових – на 0,2%</w:t>
      </w:r>
      <w:r w:rsidRPr="003D5013">
        <w:rPr>
          <w:rFonts w:ascii="Calibri" w:hAnsi="Calibri"/>
          <w:color w:val="002060"/>
          <w:kern w:val="144"/>
          <w:sz w:val="27"/>
          <w:szCs w:val="27"/>
        </w:rPr>
        <w:t>)</w:t>
      </w:r>
      <w:r>
        <w:rPr>
          <w:rFonts w:ascii="Calibri" w:hAnsi="Calibri"/>
          <w:color w:val="002060"/>
          <w:kern w:val="144"/>
          <w:sz w:val="27"/>
          <w:szCs w:val="27"/>
        </w:rPr>
        <w:t xml:space="preserve">,  </w:t>
      </w:r>
      <w:r w:rsidRPr="003D5013">
        <w:rPr>
          <w:rFonts w:ascii="Calibri" w:hAnsi="Calibri"/>
          <w:color w:val="002060"/>
          <w:kern w:val="144"/>
          <w:sz w:val="27"/>
          <w:szCs w:val="27"/>
        </w:rPr>
        <w:t>інженерних споруд</w:t>
      </w:r>
      <w:r>
        <w:rPr>
          <w:rFonts w:ascii="Calibri" w:hAnsi="Calibri"/>
          <w:color w:val="002060"/>
          <w:kern w:val="144"/>
          <w:sz w:val="27"/>
          <w:szCs w:val="27"/>
        </w:rPr>
        <w:t xml:space="preserve"> </w:t>
      </w:r>
      <w:r w:rsidRPr="003D5013">
        <w:rPr>
          <w:rFonts w:ascii="Calibri" w:hAnsi="Calibri"/>
          <w:color w:val="002060"/>
          <w:kern w:val="144"/>
          <w:sz w:val="27"/>
          <w:szCs w:val="27"/>
        </w:rPr>
        <w:t xml:space="preserve">– на </w:t>
      </w:r>
      <w:r>
        <w:rPr>
          <w:rFonts w:ascii="Calibri" w:hAnsi="Calibri"/>
          <w:color w:val="002060"/>
          <w:kern w:val="144"/>
          <w:sz w:val="27"/>
          <w:szCs w:val="27"/>
        </w:rPr>
        <w:t>5,8</w:t>
      </w:r>
      <w:r w:rsidRPr="003D5013">
        <w:rPr>
          <w:rFonts w:ascii="Calibri" w:hAnsi="Calibri"/>
          <w:color w:val="002060"/>
          <w:kern w:val="144"/>
          <w:sz w:val="27"/>
          <w:szCs w:val="27"/>
        </w:rPr>
        <w:t>%</w:t>
      </w:r>
      <w:r>
        <w:rPr>
          <w:rFonts w:ascii="Calibri" w:hAnsi="Calibri"/>
          <w:color w:val="002060"/>
          <w:kern w:val="144"/>
          <w:sz w:val="27"/>
          <w:szCs w:val="27"/>
        </w:rPr>
        <w:t xml:space="preserve">. </w:t>
      </w:r>
    </w:p>
    <w:p w:rsidR="00CD27D4" w:rsidRDefault="00CD27D4" w:rsidP="00815393">
      <w:pPr>
        <w:tabs>
          <w:tab w:val="center" w:pos="4729"/>
          <w:tab w:val="right" w:pos="9459"/>
        </w:tabs>
        <w:spacing w:after="120" w:line="380" w:lineRule="exact"/>
        <w:ind w:right="142" w:firstLine="567"/>
        <w:jc w:val="both"/>
        <w:rPr>
          <w:rFonts w:ascii="Calibri" w:hAnsi="Calibri"/>
          <w:b/>
          <w:color w:val="002060"/>
          <w:sz w:val="27"/>
          <w:szCs w:val="27"/>
        </w:rPr>
      </w:pPr>
      <w:r w:rsidRPr="00A03EAB">
        <w:rPr>
          <w:rFonts w:ascii="Calibri" w:hAnsi="Calibri"/>
          <w:color w:val="002060"/>
          <w:sz w:val="27"/>
          <w:szCs w:val="27"/>
        </w:rPr>
        <w:lastRenderedPageBreak/>
        <w:t>Обсяги виробленої будівельної продукції (виконаних будівельних робіт) за видами характеризуються такими даними:</w:t>
      </w:r>
      <w:r w:rsidRPr="00A03EAB">
        <w:rPr>
          <w:rFonts w:ascii="Calibri" w:hAnsi="Calibri"/>
          <w:b/>
          <w:color w:val="002060"/>
          <w:sz w:val="27"/>
          <w:szCs w:val="27"/>
        </w:rPr>
        <w:t xml:space="preserve"> </w:t>
      </w:r>
    </w:p>
    <w:p w:rsidR="00657B73" w:rsidRPr="00A03EAB" w:rsidRDefault="00657B73" w:rsidP="00657B73">
      <w:pPr>
        <w:tabs>
          <w:tab w:val="center" w:pos="4729"/>
          <w:tab w:val="right" w:pos="9459"/>
        </w:tabs>
        <w:spacing w:after="120" w:line="120" w:lineRule="exact"/>
        <w:ind w:right="142" w:firstLine="567"/>
        <w:jc w:val="both"/>
        <w:rPr>
          <w:rFonts w:ascii="Calibri" w:hAnsi="Calibri"/>
          <w:b/>
          <w:color w:val="002060"/>
          <w:sz w:val="27"/>
          <w:szCs w:val="27"/>
        </w:rPr>
      </w:pPr>
    </w:p>
    <w:tbl>
      <w:tblPr>
        <w:tblW w:w="9498" w:type="dxa"/>
        <w:tblBorders>
          <w:top w:val="dashSmallGap" w:sz="4" w:space="0" w:color="A6A6A6"/>
          <w:left w:val="dashSmallGap" w:sz="4" w:space="0" w:color="A6A6A6"/>
          <w:bottom w:val="dashSmallGap" w:sz="4" w:space="0" w:color="A6A6A6"/>
          <w:right w:val="dashSmallGap" w:sz="4" w:space="0" w:color="A6A6A6"/>
          <w:insideH w:val="dashSmallGap" w:sz="4" w:space="0" w:color="A6A6A6"/>
          <w:insideV w:val="dashSmallGap" w:sz="4" w:space="0" w:color="A6A6A6"/>
        </w:tblBorders>
        <w:tblLook w:val="01E0" w:firstRow="1" w:lastRow="1" w:firstColumn="1" w:lastColumn="1" w:noHBand="0" w:noVBand="0"/>
      </w:tblPr>
      <w:tblGrid>
        <w:gridCol w:w="5529"/>
        <w:gridCol w:w="2126"/>
        <w:gridCol w:w="1843"/>
      </w:tblGrid>
      <w:tr w:rsidR="00CD27D4" w:rsidRPr="0062189B" w:rsidTr="00001667">
        <w:trPr>
          <w:trHeight w:val="386"/>
        </w:trPr>
        <w:tc>
          <w:tcPr>
            <w:tcW w:w="5529" w:type="dxa"/>
            <w:vMerge w:val="restart"/>
            <w:tcBorders>
              <w:top w:val="single" w:sz="4" w:space="0" w:color="002060"/>
              <w:left w:val="nil"/>
              <w:bottom w:val="single" w:sz="4" w:space="0" w:color="auto"/>
              <w:right w:val="single" w:sz="4" w:space="0" w:color="002060"/>
            </w:tcBorders>
            <w:shd w:val="clear" w:color="auto" w:fill="auto"/>
          </w:tcPr>
          <w:p w:rsidR="00CD27D4" w:rsidRPr="0062189B" w:rsidRDefault="00CD27D4" w:rsidP="00815393">
            <w:pPr>
              <w:spacing w:line="340" w:lineRule="exact"/>
              <w:ind w:right="141"/>
              <w:jc w:val="center"/>
              <w:rPr>
                <w:b/>
                <w:color w:val="002060"/>
                <w:sz w:val="24"/>
                <w:szCs w:val="24"/>
              </w:rPr>
            </w:pPr>
          </w:p>
        </w:tc>
        <w:tc>
          <w:tcPr>
            <w:tcW w:w="3969" w:type="dxa"/>
            <w:gridSpan w:val="2"/>
            <w:tcBorders>
              <w:top w:val="single" w:sz="4" w:space="0" w:color="002060"/>
              <w:left w:val="single" w:sz="4" w:space="0" w:color="002060"/>
              <w:bottom w:val="single" w:sz="4" w:space="0" w:color="002060"/>
              <w:right w:val="nil"/>
            </w:tcBorders>
            <w:shd w:val="clear" w:color="auto" w:fill="auto"/>
            <w:vAlign w:val="center"/>
          </w:tcPr>
          <w:p w:rsidR="00CD27D4" w:rsidRPr="0062189B" w:rsidRDefault="00CD27D4" w:rsidP="00815393">
            <w:pPr>
              <w:spacing w:line="340" w:lineRule="exact"/>
              <w:ind w:right="141" w:firstLine="180"/>
              <w:jc w:val="center"/>
              <w:rPr>
                <w:rFonts w:ascii="Calibri" w:hAnsi="Calibri"/>
                <w:color w:val="002060"/>
                <w:sz w:val="24"/>
                <w:szCs w:val="24"/>
              </w:rPr>
            </w:pPr>
            <w:r w:rsidRPr="0062189B">
              <w:rPr>
                <w:rFonts w:ascii="Calibri" w:hAnsi="Calibri"/>
                <w:color w:val="002060"/>
                <w:sz w:val="24"/>
                <w:szCs w:val="24"/>
              </w:rPr>
              <w:t xml:space="preserve">Вироблено будівельної продукції </w:t>
            </w:r>
            <w:r>
              <w:rPr>
                <w:rFonts w:ascii="Calibri" w:hAnsi="Calibri"/>
                <w:color w:val="002060"/>
                <w:sz w:val="24"/>
                <w:szCs w:val="24"/>
              </w:rPr>
              <w:t>у січні</w:t>
            </w:r>
            <w:r w:rsidRPr="003D5013">
              <w:rPr>
                <w:rFonts w:ascii="Calibri" w:hAnsi="Calibri"/>
                <w:color w:val="002060"/>
                <w:kern w:val="144"/>
                <w:sz w:val="27"/>
                <w:szCs w:val="27"/>
              </w:rPr>
              <w:t>–</w:t>
            </w:r>
            <w:r>
              <w:rPr>
                <w:rFonts w:ascii="Calibri" w:hAnsi="Calibri"/>
                <w:color w:val="002060"/>
                <w:sz w:val="24"/>
                <w:szCs w:val="24"/>
              </w:rPr>
              <w:t xml:space="preserve">травні </w:t>
            </w:r>
            <w:r w:rsidRPr="0062189B">
              <w:rPr>
                <w:rFonts w:ascii="Calibri" w:hAnsi="Calibri"/>
                <w:color w:val="002060"/>
                <w:sz w:val="24"/>
                <w:szCs w:val="24"/>
              </w:rPr>
              <w:t>20</w:t>
            </w:r>
            <w:r>
              <w:rPr>
                <w:rFonts w:ascii="Calibri" w:hAnsi="Calibri"/>
                <w:color w:val="002060"/>
                <w:sz w:val="24"/>
                <w:szCs w:val="24"/>
              </w:rPr>
              <w:t>20</w:t>
            </w:r>
          </w:p>
        </w:tc>
      </w:tr>
      <w:tr w:rsidR="00CD27D4" w:rsidRPr="0062189B" w:rsidTr="00001667">
        <w:trPr>
          <w:trHeight w:val="468"/>
        </w:trPr>
        <w:tc>
          <w:tcPr>
            <w:tcW w:w="5529" w:type="dxa"/>
            <w:vMerge/>
            <w:tcBorders>
              <w:top w:val="single" w:sz="4" w:space="0" w:color="auto"/>
              <w:left w:val="nil"/>
              <w:bottom w:val="single" w:sz="4" w:space="0" w:color="002060"/>
              <w:right w:val="single" w:sz="4" w:space="0" w:color="002060"/>
            </w:tcBorders>
            <w:shd w:val="clear" w:color="auto" w:fill="auto"/>
          </w:tcPr>
          <w:p w:rsidR="00CD27D4" w:rsidRPr="0062189B" w:rsidRDefault="00CD27D4" w:rsidP="00815393">
            <w:pPr>
              <w:spacing w:line="340" w:lineRule="exact"/>
              <w:ind w:right="141"/>
              <w:rPr>
                <w:b/>
                <w:color w:val="002060"/>
                <w:sz w:val="24"/>
                <w:szCs w:val="24"/>
              </w:rPr>
            </w:pPr>
          </w:p>
        </w:tc>
        <w:tc>
          <w:tcPr>
            <w:tcW w:w="2126" w:type="dxa"/>
            <w:tcBorders>
              <w:top w:val="single" w:sz="4" w:space="0" w:color="002060"/>
              <w:left w:val="single" w:sz="4" w:space="0" w:color="002060"/>
              <w:bottom w:val="single" w:sz="4" w:space="0" w:color="auto"/>
              <w:right w:val="single" w:sz="4" w:space="0" w:color="002060"/>
            </w:tcBorders>
            <w:shd w:val="clear" w:color="auto" w:fill="auto"/>
            <w:vAlign w:val="center"/>
          </w:tcPr>
          <w:p w:rsidR="00CD27D4" w:rsidRPr="0062189B" w:rsidRDefault="00CD27D4" w:rsidP="00815393">
            <w:pPr>
              <w:spacing w:line="340" w:lineRule="exact"/>
              <w:ind w:right="141" w:firstLine="180"/>
              <w:jc w:val="center"/>
              <w:rPr>
                <w:rFonts w:ascii="Calibri" w:hAnsi="Calibri"/>
                <w:color w:val="002060"/>
                <w:sz w:val="24"/>
                <w:szCs w:val="24"/>
              </w:rPr>
            </w:pPr>
            <w:r w:rsidRPr="0062189B">
              <w:rPr>
                <w:rFonts w:ascii="Calibri" w:hAnsi="Calibri"/>
                <w:color w:val="002060"/>
                <w:sz w:val="24"/>
                <w:szCs w:val="24"/>
              </w:rPr>
              <w:t>млн.грн</w:t>
            </w:r>
          </w:p>
        </w:tc>
        <w:tc>
          <w:tcPr>
            <w:tcW w:w="1843" w:type="dxa"/>
            <w:tcBorders>
              <w:top w:val="single" w:sz="4" w:space="0" w:color="002060"/>
              <w:left w:val="single" w:sz="4" w:space="0" w:color="002060"/>
              <w:bottom w:val="single" w:sz="4" w:space="0" w:color="auto"/>
              <w:right w:val="nil"/>
            </w:tcBorders>
            <w:shd w:val="clear" w:color="auto" w:fill="auto"/>
            <w:vAlign w:val="center"/>
          </w:tcPr>
          <w:p w:rsidR="00CD27D4" w:rsidRPr="0062189B" w:rsidRDefault="00CD27D4" w:rsidP="00815393">
            <w:pPr>
              <w:spacing w:line="340" w:lineRule="exact"/>
              <w:ind w:left="-35"/>
              <w:jc w:val="center"/>
              <w:rPr>
                <w:rFonts w:ascii="Calibri" w:hAnsi="Calibri"/>
                <w:color w:val="002060"/>
                <w:sz w:val="24"/>
                <w:szCs w:val="24"/>
              </w:rPr>
            </w:pPr>
            <w:r w:rsidRPr="0062189B">
              <w:rPr>
                <w:rFonts w:ascii="Calibri" w:hAnsi="Calibri"/>
                <w:color w:val="002060"/>
                <w:sz w:val="24"/>
                <w:szCs w:val="24"/>
              </w:rPr>
              <w:t xml:space="preserve">у % до </w:t>
            </w:r>
          </w:p>
          <w:p w:rsidR="00CD27D4" w:rsidRPr="0062189B" w:rsidRDefault="00CD27D4" w:rsidP="00815393">
            <w:pPr>
              <w:spacing w:line="340" w:lineRule="exact"/>
              <w:ind w:left="-35"/>
              <w:jc w:val="center"/>
              <w:rPr>
                <w:rFonts w:ascii="Calibri" w:hAnsi="Calibri"/>
                <w:color w:val="002060"/>
                <w:sz w:val="24"/>
                <w:szCs w:val="24"/>
              </w:rPr>
            </w:pPr>
            <w:r w:rsidRPr="0062189B">
              <w:rPr>
                <w:rFonts w:ascii="Calibri" w:hAnsi="Calibri"/>
                <w:color w:val="002060"/>
                <w:sz w:val="24"/>
                <w:szCs w:val="24"/>
              </w:rPr>
              <w:t>загального</w:t>
            </w:r>
          </w:p>
          <w:p w:rsidR="00CD27D4" w:rsidRPr="0062189B" w:rsidRDefault="00CD27D4" w:rsidP="00815393">
            <w:pPr>
              <w:spacing w:line="340" w:lineRule="exact"/>
              <w:ind w:left="-35"/>
              <w:jc w:val="center"/>
              <w:rPr>
                <w:rFonts w:ascii="Calibri" w:hAnsi="Calibri"/>
                <w:color w:val="002060"/>
                <w:sz w:val="24"/>
                <w:szCs w:val="24"/>
              </w:rPr>
            </w:pPr>
            <w:r w:rsidRPr="0062189B">
              <w:rPr>
                <w:rFonts w:ascii="Calibri" w:hAnsi="Calibri"/>
                <w:color w:val="002060"/>
                <w:sz w:val="24"/>
                <w:szCs w:val="24"/>
              </w:rPr>
              <w:t xml:space="preserve"> обсягу</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tcBorders>
              <w:top w:val="single" w:sz="4" w:space="0" w:color="002060"/>
            </w:tcBorders>
            <w:shd w:val="clear" w:color="auto" w:fill="auto"/>
            <w:vAlign w:val="bottom"/>
          </w:tcPr>
          <w:p w:rsidR="00CD27D4" w:rsidRPr="00A03EAB" w:rsidRDefault="00CD27D4" w:rsidP="00A66DC4">
            <w:pPr>
              <w:spacing w:before="120" w:line="320" w:lineRule="exact"/>
              <w:ind w:right="141"/>
              <w:rPr>
                <w:rFonts w:ascii="Calibri" w:hAnsi="Calibri"/>
                <w:b/>
                <w:color w:val="002060"/>
                <w:sz w:val="24"/>
                <w:szCs w:val="24"/>
              </w:rPr>
            </w:pPr>
            <w:r w:rsidRPr="00A03EAB">
              <w:rPr>
                <w:rFonts w:ascii="Calibri" w:hAnsi="Calibri"/>
                <w:b/>
                <w:color w:val="002060"/>
                <w:sz w:val="24"/>
                <w:szCs w:val="24"/>
              </w:rPr>
              <w:t>Будівництво</w:t>
            </w:r>
          </w:p>
        </w:tc>
        <w:tc>
          <w:tcPr>
            <w:tcW w:w="2126" w:type="dxa"/>
            <w:tcBorders>
              <w:top w:val="single" w:sz="4" w:space="0" w:color="auto"/>
              <w:left w:val="nil"/>
            </w:tcBorders>
            <w:shd w:val="clear" w:color="auto" w:fill="auto"/>
            <w:vAlign w:val="center"/>
          </w:tcPr>
          <w:p w:rsidR="00CD27D4" w:rsidRPr="000953FD" w:rsidRDefault="00CD27D4" w:rsidP="00A66DC4">
            <w:pPr>
              <w:spacing w:before="120" w:line="320" w:lineRule="exact"/>
              <w:jc w:val="right"/>
              <w:rPr>
                <w:rFonts w:asciiTheme="minorHAnsi" w:hAnsiTheme="minorHAnsi"/>
                <w:b/>
                <w:color w:val="002060"/>
                <w:sz w:val="24"/>
                <w:szCs w:val="24"/>
              </w:rPr>
            </w:pPr>
            <w:r w:rsidRPr="000953FD">
              <w:rPr>
                <w:rFonts w:asciiTheme="minorHAnsi" w:hAnsiTheme="minorHAnsi"/>
                <w:b/>
                <w:color w:val="002060"/>
                <w:sz w:val="24"/>
                <w:szCs w:val="24"/>
              </w:rPr>
              <w:t>49556,4</w:t>
            </w:r>
          </w:p>
        </w:tc>
        <w:tc>
          <w:tcPr>
            <w:tcW w:w="1843" w:type="dxa"/>
            <w:tcBorders>
              <w:top w:val="single" w:sz="4" w:space="0" w:color="auto"/>
            </w:tcBorders>
            <w:shd w:val="clear" w:color="auto" w:fill="auto"/>
            <w:vAlign w:val="center"/>
          </w:tcPr>
          <w:p w:rsidR="00CD27D4" w:rsidRPr="000953FD" w:rsidRDefault="00CD27D4" w:rsidP="00A66DC4">
            <w:pPr>
              <w:spacing w:before="120" w:line="320" w:lineRule="exact"/>
              <w:jc w:val="right"/>
              <w:rPr>
                <w:rFonts w:asciiTheme="minorHAnsi" w:hAnsiTheme="minorHAnsi"/>
                <w:b/>
                <w:color w:val="002060"/>
                <w:sz w:val="24"/>
                <w:szCs w:val="24"/>
              </w:rPr>
            </w:pPr>
            <w:r w:rsidRPr="000953FD">
              <w:rPr>
                <w:rFonts w:asciiTheme="minorHAnsi" w:hAnsiTheme="minorHAnsi"/>
                <w:b/>
                <w:color w:val="002060"/>
                <w:sz w:val="24"/>
                <w:szCs w:val="24"/>
              </w:rPr>
              <w:t>100,0</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spacing w:line="320" w:lineRule="exact"/>
              <w:ind w:left="142" w:right="142"/>
              <w:rPr>
                <w:rFonts w:ascii="Calibri" w:hAnsi="Calibri"/>
                <w:color w:val="002060"/>
                <w:sz w:val="24"/>
                <w:szCs w:val="24"/>
              </w:rPr>
            </w:pPr>
            <w:r w:rsidRPr="00A03EAB">
              <w:rPr>
                <w:rFonts w:ascii="Calibri" w:hAnsi="Calibri"/>
                <w:color w:val="002060"/>
                <w:sz w:val="24"/>
                <w:szCs w:val="24"/>
              </w:rPr>
              <w:t>Будівлі</w:t>
            </w:r>
          </w:p>
        </w:tc>
        <w:tc>
          <w:tcPr>
            <w:tcW w:w="2126" w:type="dxa"/>
            <w:tcBorders>
              <w:left w:val="nil"/>
            </w:tcBorders>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24545,1</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49,5</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tabs>
                <w:tab w:val="left" w:pos="330"/>
              </w:tabs>
              <w:spacing w:line="320" w:lineRule="exact"/>
              <w:ind w:left="284" w:right="141"/>
              <w:rPr>
                <w:rFonts w:ascii="Calibri" w:hAnsi="Calibri"/>
                <w:color w:val="002060"/>
                <w:sz w:val="24"/>
                <w:szCs w:val="24"/>
              </w:rPr>
            </w:pPr>
            <w:r w:rsidRPr="00A03EAB">
              <w:rPr>
                <w:rFonts w:ascii="Calibri" w:hAnsi="Calibri"/>
                <w:color w:val="002060"/>
                <w:sz w:val="24"/>
                <w:szCs w:val="24"/>
              </w:rPr>
              <w:t>житлові</w:t>
            </w:r>
          </w:p>
        </w:tc>
        <w:tc>
          <w:tcPr>
            <w:tcW w:w="2126" w:type="dxa"/>
            <w:tcBorders>
              <w:left w:val="nil"/>
            </w:tcBorders>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10211,5</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20,6</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spacing w:line="320" w:lineRule="exact"/>
              <w:ind w:left="284" w:right="141"/>
              <w:rPr>
                <w:rFonts w:ascii="Calibri" w:hAnsi="Calibri"/>
                <w:color w:val="002060"/>
                <w:sz w:val="24"/>
                <w:szCs w:val="24"/>
                <w:vertAlign w:val="superscript"/>
                <w:lang w:val="en-US"/>
              </w:rPr>
            </w:pPr>
            <w:r w:rsidRPr="00A03EAB">
              <w:rPr>
                <w:rFonts w:ascii="Calibri" w:hAnsi="Calibri"/>
                <w:color w:val="002060"/>
                <w:sz w:val="24"/>
                <w:szCs w:val="24"/>
              </w:rPr>
              <w:t>нежитлові</w:t>
            </w:r>
          </w:p>
        </w:tc>
        <w:tc>
          <w:tcPr>
            <w:tcW w:w="2126" w:type="dxa"/>
            <w:tcBorders>
              <w:left w:val="nil"/>
            </w:tcBorders>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14333,6</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28,9</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spacing w:line="320" w:lineRule="exact"/>
              <w:ind w:left="425" w:right="142"/>
              <w:rPr>
                <w:rFonts w:ascii="Calibri" w:hAnsi="Calibri"/>
                <w:snapToGrid w:val="0"/>
                <w:color w:val="002060"/>
                <w:sz w:val="24"/>
                <w:szCs w:val="24"/>
              </w:rPr>
            </w:pPr>
            <w:r w:rsidRPr="00A03EAB">
              <w:rPr>
                <w:rFonts w:ascii="Calibri" w:hAnsi="Calibri"/>
                <w:snapToGrid w:val="0"/>
                <w:color w:val="002060"/>
                <w:sz w:val="24"/>
                <w:szCs w:val="24"/>
              </w:rPr>
              <w:t>з них</w:t>
            </w:r>
          </w:p>
        </w:tc>
        <w:tc>
          <w:tcPr>
            <w:tcW w:w="2126"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spacing w:line="320" w:lineRule="exact"/>
              <w:ind w:left="425" w:right="141"/>
              <w:rPr>
                <w:rFonts w:ascii="Calibri" w:hAnsi="Calibri"/>
                <w:color w:val="002060"/>
                <w:sz w:val="24"/>
                <w:szCs w:val="24"/>
              </w:rPr>
            </w:pPr>
            <w:r w:rsidRPr="00A03EAB">
              <w:rPr>
                <w:rFonts w:ascii="Calibri" w:hAnsi="Calibri"/>
                <w:color w:val="002060"/>
                <w:sz w:val="24"/>
                <w:szCs w:val="24"/>
              </w:rPr>
              <w:t xml:space="preserve">будівлі транспорту та засобів зв’язку  </w:t>
            </w:r>
          </w:p>
        </w:tc>
        <w:tc>
          <w:tcPr>
            <w:tcW w:w="2126" w:type="dxa"/>
            <w:tcBorders>
              <w:left w:val="nil"/>
            </w:tcBorders>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308,7</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0,6</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spacing w:line="320" w:lineRule="exact"/>
              <w:ind w:left="425" w:right="141"/>
              <w:rPr>
                <w:rFonts w:ascii="Calibri" w:hAnsi="Calibri"/>
                <w:color w:val="002060"/>
                <w:sz w:val="24"/>
                <w:szCs w:val="24"/>
              </w:rPr>
            </w:pPr>
            <w:r w:rsidRPr="00A03EAB">
              <w:rPr>
                <w:rFonts w:ascii="Calibri" w:hAnsi="Calibri"/>
                <w:color w:val="002060"/>
                <w:sz w:val="24"/>
                <w:szCs w:val="24"/>
              </w:rPr>
              <w:t>будівлі промислові та склади</w:t>
            </w:r>
          </w:p>
        </w:tc>
        <w:tc>
          <w:tcPr>
            <w:tcW w:w="2126" w:type="dxa"/>
            <w:tcBorders>
              <w:left w:val="nil"/>
            </w:tcBorders>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4922,2</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9,9</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spacing w:line="320" w:lineRule="exact"/>
              <w:ind w:left="142" w:right="141"/>
              <w:rPr>
                <w:rFonts w:ascii="Calibri" w:hAnsi="Calibri"/>
                <w:color w:val="002060"/>
                <w:sz w:val="24"/>
                <w:szCs w:val="24"/>
                <w:vertAlign w:val="superscript"/>
              </w:rPr>
            </w:pPr>
            <w:r w:rsidRPr="00A03EAB">
              <w:rPr>
                <w:rFonts w:ascii="Calibri" w:hAnsi="Calibri"/>
                <w:color w:val="002060"/>
                <w:sz w:val="24"/>
                <w:szCs w:val="24"/>
              </w:rPr>
              <w:t>Інженерні споруди</w:t>
            </w:r>
          </w:p>
        </w:tc>
        <w:tc>
          <w:tcPr>
            <w:tcW w:w="2126"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25011,3</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50,5</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spacing w:line="320" w:lineRule="exact"/>
              <w:ind w:left="284" w:right="141"/>
              <w:rPr>
                <w:rFonts w:ascii="Calibri" w:hAnsi="Calibri"/>
                <w:color w:val="002060"/>
                <w:sz w:val="24"/>
                <w:szCs w:val="24"/>
              </w:rPr>
            </w:pPr>
            <w:r w:rsidRPr="00A03EAB">
              <w:rPr>
                <w:rFonts w:ascii="Calibri" w:hAnsi="Calibri"/>
                <w:color w:val="002060"/>
                <w:sz w:val="24"/>
                <w:szCs w:val="24"/>
              </w:rPr>
              <w:t>транспортні споруди</w:t>
            </w:r>
          </w:p>
        </w:tc>
        <w:tc>
          <w:tcPr>
            <w:tcW w:w="2126" w:type="dxa"/>
            <w:tcBorders>
              <w:left w:val="nil"/>
            </w:tcBorders>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7984,8</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16,1</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spacing w:line="320" w:lineRule="exact"/>
              <w:ind w:left="425" w:right="141"/>
              <w:rPr>
                <w:rFonts w:ascii="Calibri" w:hAnsi="Calibri"/>
                <w:snapToGrid w:val="0"/>
                <w:color w:val="002060"/>
                <w:sz w:val="24"/>
                <w:szCs w:val="24"/>
                <w:lang w:val="ru-RU"/>
              </w:rPr>
            </w:pPr>
            <w:r w:rsidRPr="00A03EAB">
              <w:rPr>
                <w:rFonts w:ascii="Calibri" w:hAnsi="Calibri"/>
                <w:snapToGrid w:val="0"/>
                <w:color w:val="002060"/>
                <w:sz w:val="24"/>
                <w:szCs w:val="24"/>
              </w:rPr>
              <w:t xml:space="preserve">автостради, вулиці та дороги </w:t>
            </w:r>
          </w:p>
        </w:tc>
        <w:tc>
          <w:tcPr>
            <w:tcW w:w="2126" w:type="dxa"/>
            <w:tcBorders>
              <w:left w:val="nil"/>
            </w:tcBorders>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6728,5</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13,6</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rsidR="00CD27D4" w:rsidRPr="00A03EAB" w:rsidRDefault="00CD27D4" w:rsidP="00A66DC4">
            <w:pPr>
              <w:tabs>
                <w:tab w:val="left" w:pos="1482"/>
                <w:tab w:val="left" w:pos="3057"/>
              </w:tabs>
              <w:spacing w:line="320" w:lineRule="exact"/>
              <w:ind w:left="425" w:right="141"/>
              <w:rPr>
                <w:rFonts w:ascii="Calibri" w:hAnsi="Calibri"/>
                <w:snapToGrid w:val="0"/>
                <w:color w:val="002060"/>
                <w:sz w:val="24"/>
                <w:szCs w:val="24"/>
              </w:rPr>
            </w:pPr>
            <w:r w:rsidRPr="00A03EAB">
              <w:rPr>
                <w:rFonts w:ascii="Calibri" w:hAnsi="Calibri"/>
                <w:snapToGrid w:val="0"/>
                <w:color w:val="002060"/>
                <w:sz w:val="24"/>
                <w:szCs w:val="24"/>
              </w:rPr>
              <w:t xml:space="preserve">залізниці </w:t>
            </w:r>
          </w:p>
        </w:tc>
        <w:tc>
          <w:tcPr>
            <w:tcW w:w="2126" w:type="dxa"/>
            <w:tcBorders>
              <w:left w:val="nil"/>
            </w:tcBorders>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536,4</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1,1</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rsidR="00CD27D4" w:rsidRPr="00A03EAB" w:rsidRDefault="00CD27D4" w:rsidP="00A66DC4">
            <w:pPr>
              <w:tabs>
                <w:tab w:val="left" w:pos="1482"/>
                <w:tab w:val="left" w:pos="3057"/>
              </w:tabs>
              <w:spacing w:line="320" w:lineRule="exact"/>
              <w:ind w:left="425" w:right="141"/>
              <w:rPr>
                <w:rFonts w:ascii="Calibri" w:hAnsi="Calibri"/>
                <w:snapToGrid w:val="0"/>
                <w:color w:val="002060"/>
                <w:sz w:val="24"/>
                <w:szCs w:val="24"/>
              </w:rPr>
            </w:pPr>
            <w:r>
              <w:rPr>
                <w:rFonts w:ascii="Calibri" w:hAnsi="Calibri"/>
                <w:snapToGrid w:val="0"/>
                <w:color w:val="002060"/>
                <w:sz w:val="24"/>
                <w:szCs w:val="24"/>
              </w:rPr>
              <w:t>злітно-посадкові смуги</w:t>
            </w:r>
          </w:p>
        </w:tc>
        <w:tc>
          <w:tcPr>
            <w:tcW w:w="2126" w:type="dxa"/>
            <w:tcBorders>
              <w:left w:val="nil"/>
            </w:tcBorders>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137,2</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0,3</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rsidR="00CD27D4" w:rsidRPr="00A03EAB" w:rsidRDefault="00CD27D4" w:rsidP="00A66DC4">
            <w:pPr>
              <w:tabs>
                <w:tab w:val="left" w:pos="1482"/>
                <w:tab w:val="left" w:pos="3057"/>
              </w:tabs>
              <w:spacing w:line="320" w:lineRule="exact"/>
              <w:ind w:left="425" w:right="141"/>
              <w:rPr>
                <w:rFonts w:ascii="Calibri" w:hAnsi="Calibri"/>
                <w:snapToGrid w:val="0"/>
                <w:color w:val="002060"/>
                <w:sz w:val="24"/>
                <w:szCs w:val="24"/>
              </w:rPr>
            </w:pPr>
            <w:r w:rsidRPr="00A03EAB">
              <w:rPr>
                <w:rFonts w:ascii="Calibri" w:hAnsi="Calibri"/>
                <w:snapToGrid w:val="0"/>
                <w:color w:val="002060"/>
                <w:sz w:val="24"/>
                <w:szCs w:val="24"/>
              </w:rPr>
              <w:t>мости, естакади, тунелі та метро</w:t>
            </w:r>
          </w:p>
        </w:tc>
        <w:tc>
          <w:tcPr>
            <w:tcW w:w="2126" w:type="dxa"/>
            <w:tcBorders>
              <w:left w:val="nil"/>
            </w:tcBorders>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281,5</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0,5</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rsidR="00CD27D4" w:rsidRPr="00A03EAB" w:rsidRDefault="00CD27D4" w:rsidP="00A66DC4">
            <w:pPr>
              <w:tabs>
                <w:tab w:val="left" w:pos="1482"/>
                <w:tab w:val="left" w:pos="3057"/>
              </w:tabs>
              <w:spacing w:line="320" w:lineRule="exact"/>
              <w:ind w:left="425" w:right="141"/>
              <w:rPr>
                <w:rFonts w:ascii="Calibri" w:hAnsi="Calibri"/>
                <w:snapToGrid w:val="0"/>
                <w:color w:val="002060"/>
                <w:sz w:val="24"/>
                <w:szCs w:val="24"/>
              </w:rPr>
            </w:pPr>
            <w:r>
              <w:rPr>
                <w:rFonts w:ascii="Calibri" w:hAnsi="Calibri"/>
                <w:snapToGrid w:val="0"/>
                <w:color w:val="002060"/>
                <w:sz w:val="24"/>
                <w:szCs w:val="24"/>
              </w:rPr>
              <w:t>порти, канали, греблі та інші водні споруди</w:t>
            </w:r>
          </w:p>
        </w:tc>
        <w:tc>
          <w:tcPr>
            <w:tcW w:w="2126" w:type="dxa"/>
            <w:tcBorders>
              <w:left w:val="nil"/>
            </w:tcBorders>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301,2</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0,6</w:t>
            </w:r>
          </w:p>
        </w:tc>
      </w:tr>
      <w:tr w:rsidR="00CD27D4" w:rsidRPr="000953FD" w:rsidTr="00B93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5529" w:type="dxa"/>
            <w:vAlign w:val="bottom"/>
          </w:tcPr>
          <w:p w:rsidR="00CD27D4" w:rsidRPr="00A03EAB" w:rsidRDefault="00CD27D4" w:rsidP="00A66DC4">
            <w:pPr>
              <w:spacing w:line="320" w:lineRule="exact"/>
              <w:ind w:left="460" w:right="142" w:hanging="176"/>
              <w:rPr>
                <w:rFonts w:ascii="Calibri" w:hAnsi="Calibri"/>
                <w:snapToGrid w:val="0"/>
                <w:color w:val="002060"/>
                <w:sz w:val="24"/>
                <w:szCs w:val="24"/>
              </w:rPr>
            </w:pPr>
            <w:r w:rsidRPr="00A03EAB">
              <w:rPr>
                <w:rFonts w:ascii="Calibri" w:hAnsi="Calibri"/>
                <w:color w:val="002060"/>
                <w:sz w:val="24"/>
                <w:szCs w:val="24"/>
              </w:rPr>
              <w:t xml:space="preserve">трубопроводи, комунікації та лінії </w:t>
            </w:r>
            <w:r>
              <w:rPr>
                <w:rFonts w:ascii="Calibri" w:hAnsi="Calibri"/>
                <w:color w:val="002060"/>
                <w:sz w:val="24"/>
                <w:szCs w:val="24"/>
              </w:rPr>
              <w:t>е</w:t>
            </w:r>
            <w:r w:rsidRPr="00A03EAB">
              <w:rPr>
                <w:rFonts w:ascii="Calibri" w:hAnsi="Calibri"/>
                <w:color w:val="002060"/>
                <w:sz w:val="24"/>
                <w:szCs w:val="24"/>
              </w:rPr>
              <w:t>лектропередачі</w:t>
            </w:r>
          </w:p>
        </w:tc>
        <w:tc>
          <w:tcPr>
            <w:tcW w:w="2126" w:type="dxa"/>
            <w:tcBorders>
              <w:left w:val="nil"/>
            </w:tcBorders>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6026,3</w:t>
            </w:r>
          </w:p>
        </w:tc>
        <w:tc>
          <w:tcPr>
            <w:tcW w:w="1843"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12,2</w:t>
            </w:r>
          </w:p>
        </w:tc>
      </w:tr>
      <w:tr w:rsidR="00CD27D4" w:rsidRPr="000953FD" w:rsidTr="00847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5529" w:type="dxa"/>
            <w:shd w:val="clear" w:color="auto" w:fill="auto"/>
            <w:vAlign w:val="bottom"/>
          </w:tcPr>
          <w:p w:rsidR="00CD27D4" w:rsidRPr="00A03EAB" w:rsidRDefault="00CD27D4" w:rsidP="00A66DC4">
            <w:pPr>
              <w:spacing w:line="320" w:lineRule="exact"/>
              <w:ind w:left="425" w:right="142"/>
              <w:rPr>
                <w:rFonts w:ascii="Calibri" w:hAnsi="Calibri"/>
                <w:color w:val="002060"/>
                <w:sz w:val="24"/>
                <w:szCs w:val="24"/>
              </w:rPr>
            </w:pPr>
            <w:r w:rsidRPr="00A03EAB">
              <w:rPr>
                <w:rFonts w:ascii="Calibri" w:hAnsi="Calibri"/>
                <w:snapToGrid w:val="0"/>
                <w:color w:val="002060"/>
                <w:sz w:val="24"/>
                <w:szCs w:val="24"/>
              </w:rPr>
              <w:t>магістральні трубопроводи, комунікації та лінії електропередачі</w:t>
            </w:r>
          </w:p>
        </w:tc>
        <w:tc>
          <w:tcPr>
            <w:tcW w:w="2126"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2682,6</w:t>
            </w:r>
          </w:p>
        </w:tc>
        <w:tc>
          <w:tcPr>
            <w:tcW w:w="1843"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5,4</w:t>
            </w:r>
          </w:p>
        </w:tc>
      </w:tr>
      <w:tr w:rsidR="00CD27D4" w:rsidRPr="000953FD" w:rsidTr="00847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5529" w:type="dxa"/>
            <w:vAlign w:val="bottom"/>
          </w:tcPr>
          <w:p w:rsidR="00CD27D4" w:rsidRPr="00A03EAB" w:rsidRDefault="00CD27D4" w:rsidP="00A66DC4">
            <w:pPr>
              <w:spacing w:line="320" w:lineRule="exact"/>
              <w:ind w:left="425" w:right="142"/>
              <w:rPr>
                <w:rFonts w:ascii="Calibri" w:hAnsi="Calibri"/>
                <w:snapToGrid w:val="0"/>
                <w:color w:val="002060"/>
                <w:sz w:val="24"/>
                <w:szCs w:val="24"/>
              </w:rPr>
            </w:pPr>
            <w:r w:rsidRPr="00A03EAB">
              <w:rPr>
                <w:rFonts w:ascii="Calibri" w:hAnsi="Calibri"/>
                <w:snapToGrid w:val="0"/>
                <w:color w:val="002060"/>
                <w:sz w:val="24"/>
                <w:szCs w:val="24"/>
              </w:rPr>
              <w:t>місцеві трубопроводи та комунікації</w:t>
            </w:r>
          </w:p>
        </w:tc>
        <w:tc>
          <w:tcPr>
            <w:tcW w:w="2126"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3343,7</w:t>
            </w:r>
          </w:p>
        </w:tc>
        <w:tc>
          <w:tcPr>
            <w:tcW w:w="1843"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6,8</w:t>
            </w:r>
          </w:p>
        </w:tc>
      </w:tr>
      <w:tr w:rsidR="00CD27D4" w:rsidRPr="000953FD" w:rsidTr="00001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5529" w:type="dxa"/>
            <w:vAlign w:val="bottom"/>
          </w:tcPr>
          <w:p w:rsidR="00CD27D4" w:rsidRPr="00A03EAB" w:rsidRDefault="00CD27D4" w:rsidP="00A66DC4">
            <w:pPr>
              <w:spacing w:line="320" w:lineRule="exact"/>
              <w:ind w:left="284" w:right="141"/>
              <w:rPr>
                <w:rFonts w:ascii="Calibri" w:hAnsi="Calibri"/>
                <w:snapToGrid w:val="0"/>
                <w:color w:val="002060"/>
                <w:sz w:val="24"/>
                <w:szCs w:val="24"/>
              </w:rPr>
            </w:pPr>
            <w:r w:rsidRPr="00A03EAB">
              <w:rPr>
                <w:rFonts w:ascii="Calibri" w:hAnsi="Calibri"/>
                <w:snapToGrid w:val="0"/>
                <w:color w:val="002060"/>
                <w:sz w:val="24"/>
                <w:szCs w:val="24"/>
              </w:rPr>
              <w:t>комплексні промислові споруди</w:t>
            </w:r>
          </w:p>
        </w:tc>
        <w:tc>
          <w:tcPr>
            <w:tcW w:w="2126"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9211,9</w:t>
            </w:r>
          </w:p>
        </w:tc>
        <w:tc>
          <w:tcPr>
            <w:tcW w:w="1843"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18,6</w:t>
            </w:r>
          </w:p>
        </w:tc>
      </w:tr>
      <w:tr w:rsidR="00CD27D4" w:rsidRPr="000953FD" w:rsidTr="00B93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rsidR="00CD27D4" w:rsidRPr="00A03EAB" w:rsidRDefault="00CD27D4" w:rsidP="00A66DC4">
            <w:pPr>
              <w:spacing w:line="320" w:lineRule="exact"/>
              <w:ind w:left="425" w:right="142"/>
              <w:rPr>
                <w:rFonts w:ascii="Calibri" w:hAnsi="Calibri"/>
                <w:snapToGrid w:val="0"/>
                <w:color w:val="002060"/>
                <w:sz w:val="24"/>
                <w:szCs w:val="24"/>
              </w:rPr>
            </w:pPr>
            <w:r w:rsidRPr="00A03EAB">
              <w:rPr>
                <w:rFonts w:ascii="Calibri" w:hAnsi="Calibri"/>
                <w:snapToGrid w:val="0"/>
                <w:color w:val="002060"/>
                <w:sz w:val="24"/>
                <w:szCs w:val="24"/>
              </w:rPr>
              <w:t xml:space="preserve">споруди гірничопромислових та добувних підприємств </w:t>
            </w:r>
          </w:p>
        </w:tc>
        <w:tc>
          <w:tcPr>
            <w:tcW w:w="2126"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5592,5</w:t>
            </w:r>
          </w:p>
        </w:tc>
        <w:tc>
          <w:tcPr>
            <w:tcW w:w="1843"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11,3</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rsidR="00CD27D4" w:rsidRPr="00A03EAB" w:rsidRDefault="00CD27D4" w:rsidP="00A66DC4">
            <w:pPr>
              <w:spacing w:line="320" w:lineRule="exact"/>
              <w:ind w:left="425" w:right="141"/>
              <w:rPr>
                <w:rFonts w:ascii="Calibri" w:hAnsi="Calibri"/>
                <w:snapToGrid w:val="0"/>
                <w:color w:val="002060"/>
                <w:sz w:val="24"/>
                <w:szCs w:val="24"/>
              </w:rPr>
            </w:pPr>
            <w:r w:rsidRPr="00A03EAB">
              <w:rPr>
                <w:rFonts w:ascii="Calibri" w:hAnsi="Calibri"/>
                <w:snapToGrid w:val="0"/>
                <w:color w:val="002060"/>
                <w:sz w:val="24"/>
                <w:szCs w:val="24"/>
              </w:rPr>
              <w:t>споруди підприємств електроенергетики</w:t>
            </w:r>
          </w:p>
        </w:tc>
        <w:tc>
          <w:tcPr>
            <w:tcW w:w="2126"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2236,6</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4,5</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rsidR="00CD27D4" w:rsidRPr="00A03EAB" w:rsidRDefault="00CD27D4" w:rsidP="00A66DC4">
            <w:pPr>
              <w:spacing w:line="320" w:lineRule="exact"/>
              <w:ind w:left="425" w:right="141"/>
              <w:rPr>
                <w:rFonts w:ascii="Calibri" w:hAnsi="Calibri"/>
                <w:snapToGrid w:val="0"/>
                <w:color w:val="002060"/>
                <w:sz w:val="24"/>
                <w:szCs w:val="24"/>
              </w:rPr>
            </w:pPr>
            <w:r w:rsidRPr="00A03EAB">
              <w:rPr>
                <w:rFonts w:ascii="Calibri" w:hAnsi="Calibri"/>
                <w:snapToGrid w:val="0"/>
                <w:color w:val="002060"/>
                <w:sz w:val="24"/>
                <w:szCs w:val="24"/>
              </w:rPr>
              <w:t xml:space="preserve">споруди підприємств хімічної промисловості </w:t>
            </w:r>
          </w:p>
        </w:tc>
        <w:tc>
          <w:tcPr>
            <w:tcW w:w="2126"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132,1</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0,3</w:t>
            </w:r>
          </w:p>
        </w:tc>
      </w:tr>
      <w:tr w:rsidR="00CD27D4" w:rsidRPr="000953FD" w:rsidTr="00A66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vAlign w:val="bottom"/>
          </w:tcPr>
          <w:p w:rsidR="00CD27D4" w:rsidRPr="00A03EAB" w:rsidRDefault="00CD27D4" w:rsidP="00A66DC4">
            <w:pPr>
              <w:spacing w:line="320" w:lineRule="exact"/>
              <w:ind w:left="425" w:right="142"/>
              <w:rPr>
                <w:rFonts w:ascii="Calibri" w:hAnsi="Calibri"/>
                <w:snapToGrid w:val="0"/>
                <w:color w:val="002060"/>
                <w:sz w:val="24"/>
                <w:szCs w:val="24"/>
              </w:rPr>
            </w:pPr>
            <w:r w:rsidRPr="00A03EAB">
              <w:rPr>
                <w:rFonts w:ascii="Calibri" w:hAnsi="Calibri"/>
                <w:snapToGrid w:val="0"/>
                <w:color w:val="002060"/>
                <w:sz w:val="24"/>
                <w:szCs w:val="24"/>
              </w:rPr>
              <w:t>споруди підприємств металургійної промисловості</w:t>
            </w:r>
          </w:p>
        </w:tc>
        <w:tc>
          <w:tcPr>
            <w:tcW w:w="2126"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1250,7</w:t>
            </w:r>
          </w:p>
        </w:tc>
        <w:tc>
          <w:tcPr>
            <w:tcW w:w="1843"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2,5</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spacing w:line="320" w:lineRule="exact"/>
              <w:ind w:left="284" w:right="141"/>
              <w:rPr>
                <w:rFonts w:ascii="Calibri" w:hAnsi="Calibri"/>
                <w:snapToGrid w:val="0"/>
                <w:color w:val="002060"/>
                <w:sz w:val="24"/>
                <w:szCs w:val="24"/>
              </w:rPr>
            </w:pPr>
            <w:r w:rsidRPr="00A03EAB">
              <w:rPr>
                <w:rFonts w:ascii="Calibri" w:hAnsi="Calibri"/>
                <w:snapToGrid w:val="0"/>
                <w:color w:val="002060"/>
                <w:sz w:val="24"/>
                <w:szCs w:val="24"/>
              </w:rPr>
              <w:t>інші інженерні споруди</w:t>
            </w:r>
          </w:p>
        </w:tc>
        <w:tc>
          <w:tcPr>
            <w:tcW w:w="2126"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1788,3</w:t>
            </w: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3,6</w:t>
            </w:r>
          </w:p>
        </w:tc>
      </w:tr>
      <w:tr w:rsidR="00CD27D4" w:rsidRPr="000953FD" w:rsidTr="00200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tabs>
                <w:tab w:val="left" w:pos="540"/>
              </w:tabs>
              <w:spacing w:line="320" w:lineRule="exact"/>
              <w:ind w:left="425" w:right="141"/>
              <w:rPr>
                <w:rFonts w:ascii="Calibri" w:hAnsi="Calibri"/>
                <w:snapToGrid w:val="0"/>
                <w:color w:val="002060"/>
                <w:sz w:val="24"/>
                <w:szCs w:val="24"/>
                <w:lang w:val="ru-RU"/>
              </w:rPr>
            </w:pPr>
            <w:r w:rsidRPr="00A03EAB">
              <w:rPr>
                <w:rFonts w:ascii="Calibri" w:hAnsi="Calibri"/>
                <w:snapToGrid w:val="0"/>
                <w:color w:val="002060"/>
                <w:sz w:val="24"/>
                <w:szCs w:val="24"/>
              </w:rPr>
              <w:t>з них</w:t>
            </w:r>
            <w:r w:rsidRPr="00A03EAB">
              <w:rPr>
                <w:rFonts w:ascii="Calibri" w:hAnsi="Calibri"/>
                <w:snapToGrid w:val="0"/>
                <w:color w:val="002060"/>
                <w:sz w:val="24"/>
                <w:szCs w:val="24"/>
                <w:lang w:val="ru-RU"/>
              </w:rPr>
              <w:t xml:space="preserve"> </w:t>
            </w:r>
          </w:p>
        </w:tc>
        <w:tc>
          <w:tcPr>
            <w:tcW w:w="2126"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p>
        </w:tc>
        <w:tc>
          <w:tcPr>
            <w:tcW w:w="1843" w:type="dxa"/>
            <w:shd w:val="clear" w:color="auto" w:fill="auto"/>
            <w:vAlign w:val="center"/>
          </w:tcPr>
          <w:p w:rsidR="00CD27D4" w:rsidRPr="000953FD" w:rsidRDefault="00CD27D4" w:rsidP="00A66DC4">
            <w:pPr>
              <w:spacing w:line="320" w:lineRule="exact"/>
              <w:jc w:val="right"/>
              <w:rPr>
                <w:rFonts w:asciiTheme="minorHAnsi" w:hAnsiTheme="minorHAnsi"/>
                <w:color w:val="002060"/>
                <w:sz w:val="24"/>
                <w:szCs w:val="24"/>
              </w:rPr>
            </w:pPr>
          </w:p>
        </w:tc>
      </w:tr>
      <w:tr w:rsidR="00CD27D4" w:rsidRPr="000953FD" w:rsidTr="00001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9" w:type="dxa"/>
            <w:shd w:val="clear" w:color="auto" w:fill="auto"/>
            <w:vAlign w:val="bottom"/>
          </w:tcPr>
          <w:p w:rsidR="00CD27D4" w:rsidRPr="00A03EAB" w:rsidRDefault="00CD27D4" w:rsidP="00A66DC4">
            <w:pPr>
              <w:spacing w:line="320" w:lineRule="exact"/>
              <w:ind w:left="425" w:right="142"/>
              <w:rPr>
                <w:rFonts w:ascii="Calibri" w:hAnsi="Calibri"/>
                <w:snapToGrid w:val="0"/>
                <w:color w:val="002060"/>
                <w:sz w:val="24"/>
                <w:szCs w:val="24"/>
              </w:rPr>
            </w:pPr>
            <w:r w:rsidRPr="00A03EAB">
              <w:rPr>
                <w:rFonts w:ascii="Calibri" w:hAnsi="Calibri"/>
                <w:snapToGrid w:val="0"/>
                <w:color w:val="002060"/>
                <w:sz w:val="24"/>
                <w:szCs w:val="24"/>
              </w:rPr>
              <w:t xml:space="preserve">споруди спортивного та розважального </w:t>
            </w:r>
            <w:r w:rsidRPr="00A03EAB">
              <w:rPr>
                <w:rFonts w:ascii="Calibri" w:hAnsi="Calibri"/>
                <w:snapToGrid w:val="0"/>
                <w:color w:val="002060"/>
                <w:sz w:val="24"/>
                <w:szCs w:val="24"/>
                <w:lang w:val="ru-RU"/>
              </w:rPr>
              <w:t xml:space="preserve">   </w:t>
            </w:r>
            <w:r w:rsidRPr="00A03EAB">
              <w:rPr>
                <w:rFonts w:ascii="Calibri" w:hAnsi="Calibri"/>
                <w:snapToGrid w:val="0"/>
                <w:color w:val="002060"/>
                <w:sz w:val="24"/>
                <w:szCs w:val="24"/>
              </w:rPr>
              <w:t xml:space="preserve">призначення </w:t>
            </w:r>
          </w:p>
        </w:tc>
        <w:tc>
          <w:tcPr>
            <w:tcW w:w="2126"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397,7</w:t>
            </w:r>
          </w:p>
        </w:tc>
        <w:tc>
          <w:tcPr>
            <w:tcW w:w="1843" w:type="dxa"/>
            <w:shd w:val="clear" w:color="auto" w:fill="auto"/>
            <w:vAlign w:val="bottom"/>
          </w:tcPr>
          <w:p w:rsidR="00CD27D4" w:rsidRPr="000953FD" w:rsidRDefault="00CD27D4" w:rsidP="00A66DC4">
            <w:pPr>
              <w:spacing w:line="320" w:lineRule="exact"/>
              <w:jc w:val="right"/>
              <w:rPr>
                <w:rFonts w:asciiTheme="minorHAnsi" w:hAnsiTheme="minorHAnsi"/>
                <w:color w:val="002060"/>
                <w:sz w:val="24"/>
                <w:szCs w:val="24"/>
              </w:rPr>
            </w:pPr>
            <w:r w:rsidRPr="000953FD">
              <w:rPr>
                <w:rFonts w:asciiTheme="minorHAnsi" w:hAnsiTheme="minorHAnsi"/>
                <w:color w:val="002060"/>
                <w:sz w:val="24"/>
                <w:szCs w:val="24"/>
              </w:rPr>
              <w:t>0,8</w:t>
            </w:r>
          </w:p>
        </w:tc>
      </w:tr>
    </w:tbl>
    <w:p w:rsidR="00001667" w:rsidRDefault="00001667" w:rsidP="00B53F05">
      <w:pPr>
        <w:tabs>
          <w:tab w:val="left" w:pos="8080"/>
        </w:tabs>
        <w:spacing w:line="240" w:lineRule="exact"/>
        <w:ind w:right="142" w:firstLine="567"/>
        <w:jc w:val="both"/>
        <w:rPr>
          <w:rFonts w:ascii="Calibri" w:hAnsi="Calibri"/>
          <w:noProof/>
          <w:color w:val="002060"/>
          <w:sz w:val="27"/>
          <w:szCs w:val="27"/>
        </w:rPr>
      </w:pPr>
    </w:p>
    <w:p w:rsidR="00CD27D4" w:rsidRPr="00A03EAB" w:rsidRDefault="00CD27D4" w:rsidP="00B53F05">
      <w:pPr>
        <w:tabs>
          <w:tab w:val="left" w:pos="8080"/>
        </w:tabs>
        <w:spacing w:line="380" w:lineRule="exact"/>
        <w:ind w:right="142" w:firstLine="567"/>
        <w:jc w:val="both"/>
        <w:rPr>
          <w:rFonts w:ascii="Calibri" w:hAnsi="Calibri"/>
          <w:noProof/>
          <w:color w:val="002060"/>
          <w:sz w:val="27"/>
          <w:szCs w:val="27"/>
        </w:rPr>
      </w:pPr>
      <w:r w:rsidRPr="00A03EAB">
        <w:rPr>
          <w:rFonts w:ascii="Calibri" w:hAnsi="Calibri"/>
          <w:noProof/>
          <w:color w:val="002060"/>
          <w:sz w:val="27"/>
          <w:szCs w:val="27"/>
        </w:rPr>
        <w:t>Нове будівництво</w:t>
      </w:r>
      <w:r>
        <w:rPr>
          <w:rFonts w:ascii="Calibri" w:hAnsi="Calibri"/>
          <w:noProof/>
          <w:color w:val="002060"/>
          <w:sz w:val="27"/>
          <w:szCs w:val="27"/>
        </w:rPr>
        <w:t xml:space="preserve"> склало 43,1% </w:t>
      </w:r>
      <w:r w:rsidRPr="00B72F98">
        <w:rPr>
          <w:rFonts w:ascii="Calibri" w:hAnsi="Calibri"/>
          <w:noProof/>
          <w:color w:val="002060"/>
          <w:sz w:val="27"/>
          <w:szCs w:val="27"/>
        </w:rPr>
        <w:t>від загального обсягу виробленої будівельної продукції, ремонт</w:t>
      </w:r>
      <w:r>
        <w:rPr>
          <w:rFonts w:ascii="Calibri" w:hAnsi="Calibri"/>
          <w:noProof/>
          <w:color w:val="002060"/>
          <w:sz w:val="27"/>
          <w:szCs w:val="27"/>
        </w:rPr>
        <w:t xml:space="preserve"> (капітальний та</w:t>
      </w:r>
      <w:r w:rsidRPr="00B72F98">
        <w:rPr>
          <w:rFonts w:ascii="Calibri" w:hAnsi="Calibri"/>
          <w:noProof/>
          <w:color w:val="002060"/>
          <w:sz w:val="27"/>
          <w:szCs w:val="27"/>
        </w:rPr>
        <w:t xml:space="preserve"> поточний</w:t>
      </w:r>
      <w:r>
        <w:rPr>
          <w:rFonts w:ascii="Calibri" w:hAnsi="Calibri"/>
          <w:noProof/>
          <w:color w:val="002060"/>
          <w:sz w:val="27"/>
          <w:szCs w:val="27"/>
        </w:rPr>
        <w:t>)</w:t>
      </w:r>
      <w:r w:rsidRPr="00B72F98">
        <w:rPr>
          <w:rFonts w:ascii="Calibri" w:hAnsi="Calibri"/>
          <w:noProof/>
          <w:color w:val="002060"/>
          <w:sz w:val="27"/>
          <w:szCs w:val="27"/>
        </w:rPr>
        <w:t xml:space="preserve"> – </w:t>
      </w:r>
      <w:r>
        <w:rPr>
          <w:rFonts w:ascii="Calibri" w:hAnsi="Calibri"/>
          <w:noProof/>
          <w:color w:val="002060"/>
          <w:sz w:val="27"/>
          <w:szCs w:val="27"/>
        </w:rPr>
        <w:t>29,3</w:t>
      </w:r>
      <w:r w:rsidRPr="00B72F98">
        <w:rPr>
          <w:rFonts w:ascii="Calibri" w:hAnsi="Calibri"/>
          <w:noProof/>
          <w:color w:val="002060"/>
          <w:sz w:val="27"/>
          <w:szCs w:val="27"/>
        </w:rPr>
        <w:t>%</w:t>
      </w:r>
      <w:r>
        <w:rPr>
          <w:rFonts w:ascii="Calibri" w:hAnsi="Calibri"/>
          <w:noProof/>
          <w:color w:val="002060"/>
          <w:sz w:val="27"/>
          <w:szCs w:val="27"/>
        </w:rPr>
        <w:t>,</w:t>
      </w:r>
      <w:r w:rsidRPr="00B20E7A">
        <w:rPr>
          <w:rFonts w:ascii="Calibri" w:hAnsi="Calibri"/>
          <w:noProof/>
          <w:color w:val="002060"/>
          <w:sz w:val="27"/>
          <w:szCs w:val="27"/>
        </w:rPr>
        <w:t xml:space="preserve"> </w:t>
      </w:r>
      <w:r w:rsidRPr="00A03EAB">
        <w:rPr>
          <w:rFonts w:ascii="Calibri" w:hAnsi="Calibri"/>
          <w:noProof/>
          <w:color w:val="002060"/>
          <w:sz w:val="27"/>
          <w:szCs w:val="27"/>
        </w:rPr>
        <w:t>реконструкція та технічне перео</w:t>
      </w:r>
      <w:r w:rsidRPr="00A03EAB">
        <w:rPr>
          <w:rFonts w:ascii="Calibri" w:hAnsi="Calibri"/>
          <w:noProof/>
          <w:color w:val="002060"/>
          <w:sz w:val="27"/>
          <w:szCs w:val="27"/>
          <w:lang w:val="en-US"/>
        </w:rPr>
        <w:t>c</w:t>
      </w:r>
      <w:r w:rsidRPr="00A03EAB">
        <w:rPr>
          <w:rFonts w:ascii="Calibri" w:hAnsi="Calibri"/>
          <w:noProof/>
          <w:color w:val="002060"/>
          <w:sz w:val="27"/>
          <w:szCs w:val="27"/>
        </w:rPr>
        <w:t xml:space="preserve">нащення </w:t>
      </w:r>
      <w:r w:rsidRPr="00B72F98">
        <w:rPr>
          <w:rFonts w:ascii="Calibri" w:hAnsi="Calibri"/>
          <w:noProof/>
          <w:color w:val="002060"/>
          <w:sz w:val="27"/>
          <w:szCs w:val="27"/>
        </w:rPr>
        <w:t>–</w:t>
      </w:r>
      <w:r>
        <w:rPr>
          <w:rFonts w:ascii="Calibri" w:hAnsi="Calibri"/>
          <w:noProof/>
          <w:color w:val="002060"/>
          <w:sz w:val="27"/>
          <w:szCs w:val="27"/>
        </w:rPr>
        <w:t xml:space="preserve"> 27,6</w:t>
      </w:r>
      <w:r w:rsidRPr="00B72F98">
        <w:rPr>
          <w:rFonts w:ascii="Calibri" w:hAnsi="Calibri"/>
          <w:noProof/>
          <w:color w:val="002060"/>
          <w:sz w:val="27"/>
          <w:szCs w:val="27"/>
        </w:rPr>
        <w:t>%</w:t>
      </w:r>
      <w:r>
        <w:rPr>
          <w:rFonts w:ascii="Calibri" w:hAnsi="Calibri"/>
          <w:noProof/>
          <w:color w:val="002060"/>
          <w:sz w:val="27"/>
          <w:szCs w:val="27"/>
        </w:rPr>
        <w:t>.</w:t>
      </w:r>
    </w:p>
    <w:p w:rsidR="00B53F05" w:rsidRDefault="00B53F05" w:rsidP="00001667">
      <w:pPr>
        <w:tabs>
          <w:tab w:val="left" w:pos="6946"/>
        </w:tabs>
        <w:spacing w:line="320" w:lineRule="exact"/>
        <w:ind w:right="142" w:firstLine="567"/>
        <w:jc w:val="both"/>
        <w:rPr>
          <w:rFonts w:ascii="Calibri" w:hAnsi="Calibri"/>
          <w:snapToGrid w:val="0"/>
          <w:color w:val="002060"/>
          <w:sz w:val="27"/>
          <w:szCs w:val="27"/>
        </w:rPr>
      </w:pPr>
    </w:p>
    <w:p w:rsidR="00CD27D4" w:rsidRDefault="00CD27D4" w:rsidP="00001667">
      <w:pPr>
        <w:tabs>
          <w:tab w:val="left" w:pos="6946"/>
        </w:tabs>
        <w:spacing w:line="320" w:lineRule="exact"/>
        <w:ind w:right="142" w:firstLine="567"/>
        <w:jc w:val="both"/>
        <w:rPr>
          <w:rFonts w:ascii="Calibri" w:hAnsi="Calibri"/>
          <w:snapToGrid w:val="0"/>
          <w:color w:val="002060"/>
          <w:sz w:val="27"/>
          <w:szCs w:val="27"/>
        </w:rPr>
      </w:pPr>
      <w:r w:rsidRPr="00A03EAB">
        <w:rPr>
          <w:rFonts w:ascii="Calibri" w:hAnsi="Calibri"/>
          <w:snapToGrid w:val="0"/>
          <w:color w:val="002060"/>
          <w:sz w:val="27"/>
          <w:szCs w:val="27"/>
        </w:rPr>
        <w:lastRenderedPageBreak/>
        <w:t>Індекси будівельної продукції по регіонах наведено в таблиці.</w:t>
      </w:r>
    </w:p>
    <w:p w:rsidR="00CD27D4" w:rsidRPr="00A03EAB" w:rsidRDefault="00CD27D4" w:rsidP="00CD27D4">
      <w:pPr>
        <w:tabs>
          <w:tab w:val="left" w:pos="6946"/>
        </w:tabs>
        <w:ind w:right="141" w:firstLine="567"/>
        <w:jc w:val="both"/>
        <w:rPr>
          <w:rFonts w:ascii="Calibri" w:hAnsi="Calibri"/>
          <w:snapToGrid w:val="0"/>
          <w:color w:val="002060"/>
          <w:sz w:val="27"/>
          <w:szCs w:val="27"/>
        </w:rPr>
      </w:pPr>
    </w:p>
    <w:p w:rsidR="00CD27D4" w:rsidRPr="00A03EAB" w:rsidRDefault="00CD27D4" w:rsidP="00CD27D4">
      <w:pPr>
        <w:tabs>
          <w:tab w:val="left" w:pos="6946"/>
        </w:tabs>
        <w:ind w:right="170" w:firstLine="720"/>
        <w:jc w:val="right"/>
        <w:rPr>
          <w:rFonts w:ascii="Calibri" w:hAnsi="Calibri"/>
          <w:snapToGrid w:val="0"/>
          <w:color w:val="002060"/>
          <w:sz w:val="24"/>
          <w:szCs w:val="24"/>
        </w:rPr>
      </w:pPr>
      <w:r w:rsidRPr="00A03EAB">
        <w:rPr>
          <w:rFonts w:ascii="Calibri" w:hAnsi="Calibri"/>
          <w:color w:val="002060"/>
          <w:sz w:val="24"/>
          <w:szCs w:val="24"/>
        </w:rPr>
        <w:t>(відсотків)</w:t>
      </w:r>
    </w:p>
    <w:tbl>
      <w:tblPr>
        <w:tblW w:w="9776" w:type="dxa"/>
        <w:jc w:val="center"/>
        <w:tblBorders>
          <w:top w:val="single"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5"/>
        <w:gridCol w:w="959"/>
        <w:gridCol w:w="1854"/>
        <w:gridCol w:w="2918"/>
        <w:gridCol w:w="3663"/>
        <w:gridCol w:w="207"/>
      </w:tblGrid>
      <w:tr w:rsidR="00CD27D4" w:rsidRPr="0062189B" w:rsidTr="000953FD">
        <w:trPr>
          <w:gridAfter w:val="1"/>
          <w:wAfter w:w="207" w:type="dxa"/>
          <w:trHeight w:val="360"/>
          <w:jc w:val="center"/>
        </w:trPr>
        <w:tc>
          <w:tcPr>
            <w:tcW w:w="2988" w:type="dxa"/>
            <w:gridSpan w:val="3"/>
            <w:tcBorders>
              <w:top w:val="single" w:sz="4" w:space="0" w:color="002060"/>
              <w:left w:val="nil"/>
              <w:bottom w:val="single" w:sz="4" w:space="0" w:color="002060"/>
              <w:right w:val="single" w:sz="4" w:space="0" w:color="002060"/>
            </w:tcBorders>
            <w:shd w:val="clear" w:color="auto" w:fill="auto"/>
          </w:tcPr>
          <w:p w:rsidR="00CD27D4" w:rsidRPr="0062189B" w:rsidRDefault="00CD27D4" w:rsidP="00001667">
            <w:pPr>
              <w:spacing w:line="240" w:lineRule="exact"/>
              <w:jc w:val="center"/>
              <w:rPr>
                <w:rFonts w:ascii="Calibri" w:hAnsi="Calibri"/>
                <w:color w:val="002060"/>
                <w:sz w:val="24"/>
                <w:szCs w:val="24"/>
              </w:rPr>
            </w:pPr>
          </w:p>
        </w:tc>
        <w:tc>
          <w:tcPr>
            <w:tcW w:w="2918" w:type="dxa"/>
            <w:tcBorders>
              <w:top w:val="single" w:sz="4" w:space="0" w:color="002060"/>
              <w:left w:val="single" w:sz="4" w:space="0" w:color="002060"/>
              <w:bottom w:val="single" w:sz="4" w:space="0" w:color="auto"/>
              <w:right w:val="single" w:sz="4" w:space="0" w:color="002060"/>
            </w:tcBorders>
            <w:vAlign w:val="center"/>
          </w:tcPr>
          <w:p w:rsidR="00CD27D4" w:rsidRPr="001D1A76" w:rsidRDefault="00CD27D4" w:rsidP="00001667">
            <w:pPr>
              <w:pBdr>
                <w:right w:val="single" w:sz="4" w:space="4" w:color="auto"/>
              </w:pBdr>
              <w:spacing w:line="240" w:lineRule="exact"/>
              <w:jc w:val="center"/>
              <w:rPr>
                <w:rFonts w:ascii="Calibri" w:hAnsi="Calibri"/>
                <w:color w:val="002060"/>
                <w:sz w:val="24"/>
                <w:szCs w:val="24"/>
              </w:rPr>
            </w:pPr>
            <w:r>
              <w:rPr>
                <w:rFonts w:ascii="Calibri" w:hAnsi="Calibri"/>
                <w:color w:val="002060"/>
                <w:sz w:val="24"/>
                <w:szCs w:val="24"/>
              </w:rPr>
              <w:t>Січень</w:t>
            </w:r>
            <w:r w:rsidRPr="003D5013">
              <w:rPr>
                <w:rFonts w:ascii="Calibri" w:hAnsi="Calibri"/>
                <w:color w:val="002060"/>
                <w:kern w:val="144"/>
                <w:sz w:val="27"/>
                <w:szCs w:val="27"/>
              </w:rPr>
              <w:t>–</w:t>
            </w:r>
            <w:r>
              <w:rPr>
                <w:rFonts w:ascii="Calibri" w:hAnsi="Calibri"/>
                <w:color w:val="002060"/>
                <w:sz w:val="24"/>
                <w:szCs w:val="24"/>
              </w:rPr>
              <w:t xml:space="preserve">травень </w:t>
            </w:r>
            <w:r w:rsidRPr="001D1A76">
              <w:rPr>
                <w:rFonts w:ascii="Calibri" w:hAnsi="Calibri"/>
                <w:color w:val="002060"/>
                <w:sz w:val="24"/>
                <w:szCs w:val="24"/>
              </w:rPr>
              <w:t>20</w:t>
            </w:r>
            <w:r>
              <w:rPr>
                <w:rFonts w:ascii="Calibri" w:hAnsi="Calibri"/>
                <w:color w:val="002060"/>
                <w:sz w:val="24"/>
                <w:szCs w:val="24"/>
              </w:rPr>
              <w:t>20</w:t>
            </w:r>
          </w:p>
          <w:p w:rsidR="00CD27D4" w:rsidRPr="001D1A76" w:rsidRDefault="00CD27D4" w:rsidP="00001667">
            <w:pPr>
              <w:pBdr>
                <w:right w:val="single" w:sz="4" w:space="4" w:color="auto"/>
              </w:pBdr>
              <w:spacing w:line="240" w:lineRule="exact"/>
              <w:jc w:val="center"/>
              <w:rPr>
                <w:rFonts w:ascii="Calibri" w:hAnsi="Calibri"/>
                <w:color w:val="002060"/>
                <w:sz w:val="24"/>
                <w:szCs w:val="24"/>
              </w:rPr>
            </w:pPr>
            <w:r w:rsidRPr="001D1A76">
              <w:rPr>
                <w:rFonts w:ascii="Calibri" w:hAnsi="Calibri"/>
                <w:color w:val="002060"/>
                <w:sz w:val="24"/>
                <w:szCs w:val="24"/>
              </w:rPr>
              <w:t>до</w:t>
            </w:r>
          </w:p>
          <w:p w:rsidR="00CD27D4" w:rsidRPr="001D1A76" w:rsidRDefault="00CD27D4" w:rsidP="00001667">
            <w:pPr>
              <w:pBdr>
                <w:right w:val="single" w:sz="4" w:space="4" w:color="auto"/>
              </w:pBdr>
              <w:spacing w:line="240" w:lineRule="exact"/>
              <w:jc w:val="center"/>
              <w:rPr>
                <w:rFonts w:ascii="Calibri" w:hAnsi="Calibri"/>
                <w:color w:val="002060"/>
                <w:sz w:val="24"/>
                <w:szCs w:val="24"/>
              </w:rPr>
            </w:pPr>
            <w:r>
              <w:rPr>
                <w:rFonts w:ascii="Calibri" w:hAnsi="Calibri"/>
                <w:color w:val="002060"/>
                <w:sz w:val="24"/>
                <w:szCs w:val="24"/>
              </w:rPr>
              <w:t>січня</w:t>
            </w:r>
            <w:r w:rsidRPr="003D5013">
              <w:rPr>
                <w:rFonts w:ascii="Calibri" w:hAnsi="Calibri"/>
                <w:color w:val="002060"/>
                <w:kern w:val="144"/>
                <w:sz w:val="27"/>
                <w:szCs w:val="27"/>
              </w:rPr>
              <w:t>–</w:t>
            </w:r>
            <w:r>
              <w:rPr>
                <w:rFonts w:ascii="Calibri" w:hAnsi="Calibri"/>
                <w:color w:val="002060"/>
                <w:sz w:val="24"/>
                <w:szCs w:val="24"/>
              </w:rPr>
              <w:t xml:space="preserve">травня </w:t>
            </w:r>
            <w:r w:rsidRPr="001D1A76">
              <w:rPr>
                <w:rFonts w:ascii="Calibri" w:hAnsi="Calibri"/>
                <w:color w:val="002060"/>
                <w:sz w:val="24"/>
                <w:szCs w:val="24"/>
              </w:rPr>
              <w:t>201</w:t>
            </w:r>
            <w:r>
              <w:rPr>
                <w:rFonts w:ascii="Calibri" w:hAnsi="Calibri"/>
                <w:color w:val="002060"/>
                <w:sz w:val="24"/>
                <w:szCs w:val="24"/>
              </w:rPr>
              <w:t>9</w:t>
            </w:r>
          </w:p>
        </w:tc>
        <w:tc>
          <w:tcPr>
            <w:tcW w:w="3663" w:type="dxa"/>
            <w:tcBorders>
              <w:top w:val="single" w:sz="4" w:space="0" w:color="002060"/>
              <w:left w:val="single" w:sz="4" w:space="0" w:color="002060"/>
              <w:bottom w:val="single" w:sz="4" w:space="0" w:color="auto"/>
              <w:right w:val="nil"/>
            </w:tcBorders>
          </w:tcPr>
          <w:p w:rsidR="00CD27D4" w:rsidRPr="00A50FD1" w:rsidRDefault="00CD27D4" w:rsidP="00001667">
            <w:pPr>
              <w:spacing w:line="240" w:lineRule="exact"/>
              <w:jc w:val="center"/>
              <w:rPr>
                <w:rFonts w:ascii="Calibri" w:hAnsi="Calibri"/>
                <w:color w:val="002060"/>
                <w:sz w:val="24"/>
                <w:szCs w:val="24"/>
                <w:u w:val="single"/>
              </w:rPr>
            </w:pPr>
            <w:r w:rsidRPr="00A50FD1">
              <w:rPr>
                <w:rFonts w:ascii="Calibri" w:hAnsi="Calibri"/>
                <w:color w:val="002060"/>
                <w:sz w:val="24"/>
                <w:szCs w:val="24"/>
                <w:u w:val="single"/>
              </w:rPr>
              <w:t>Довідково:</w:t>
            </w:r>
          </w:p>
          <w:p w:rsidR="00CD27D4" w:rsidRPr="001D1A76" w:rsidRDefault="00CD27D4" w:rsidP="00001667">
            <w:pPr>
              <w:spacing w:line="240" w:lineRule="exact"/>
              <w:jc w:val="center"/>
              <w:rPr>
                <w:rFonts w:ascii="Calibri" w:hAnsi="Calibri"/>
                <w:color w:val="002060"/>
                <w:sz w:val="24"/>
                <w:szCs w:val="24"/>
              </w:rPr>
            </w:pPr>
            <w:r>
              <w:rPr>
                <w:rFonts w:ascii="Calibri" w:hAnsi="Calibri"/>
                <w:color w:val="002060"/>
                <w:sz w:val="24"/>
                <w:szCs w:val="24"/>
              </w:rPr>
              <w:t>січень</w:t>
            </w:r>
            <w:r w:rsidRPr="003D5013">
              <w:rPr>
                <w:rFonts w:ascii="Calibri" w:hAnsi="Calibri"/>
                <w:color w:val="002060"/>
                <w:kern w:val="144"/>
                <w:sz w:val="27"/>
                <w:szCs w:val="27"/>
              </w:rPr>
              <w:t>–</w:t>
            </w:r>
            <w:r>
              <w:rPr>
                <w:rFonts w:ascii="Calibri" w:hAnsi="Calibri"/>
                <w:color w:val="002060"/>
                <w:sz w:val="24"/>
                <w:szCs w:val="24"/>
              </w:rPr>
              <w:t xml:space="preserve">травень </w:t>
            </w:r>
            <w:r w:rsidRPr="001D1A76">
              <w:rPr>
                <w:rFonts w:ascii="Calibri" w:hAnsi="Calibri"/>
                <w:color w:val="002060"/>
                <w:sz w:val="24"/>
                <w:szCs w:val="24"/>
              </w:rPr>
              <w:t>201</w:t>
            </w:r>
            <w:r>
              <w:rPr>
                <w:rFonts w:ascii="Calibri" w:hAnsi="Calibri"/>
                <w:color w:val="002060"/>
                <w:sz w:val="24"/>
                <w:szCs w:val="24"/>
              </w:rPr>
              <w:t>9</w:t>
            </w:r>
          </w:p>
          <w:p w:rsidR="00CD27D4" w:rsidRPr="001D1A76" w:rsidRDefault="00CD27D4" w:rsidP="00001667">
            <w:pPr>
              <w:spacing w:line="240" w:lineRule="exact"/>
              <w:jc w:val="center"/>
              <w:rPr>
                <w:rFonts w:ascii="Calibri" w:hAnsi="Calibri"/>
                <w:color w:val="002060"/>
                <w:sz w:val="24"/>
                <w:szCs w:val="24"/>
              </w:rPr>
            </w:pPr>
            <w:r w:rsidRPr="001D1A76">
              <w:rPr>
                <w:rFonts w:ascii="Calibri" w:hAnsi="Calibri"/>
                <w:color w:val="002060"/>
                <w:sz w:val="24"/>
                <w:szCs w:val="24"/>
              </w:rPr>
              <w:t xml:space="preserve">до </w:t>
            </w:r>
          </w:p>
          <w:p w:rsidR="00CD27D4" w:rsidRPr="001D1A76" w:rsidRDefault="00CD27D4" w:rsidP="00001667">
            <w:pPr>
              <w:spacing w:line="240" w:lineRule="exact"/>
              <w:jc w:val="center"/>
              <w:rPr>
                <w:rFonts w:ascii="Calibri" w:hAnsi="Calibri"/>
                <w:color w:val="002060"/>
                <w:sz w:val="24"/>
                <w:szCs w:val="24"/>
              </w:rPr>
            </w:pPr>
            <w:r>
              <w:rPr>
                <w:rFonts w:ascii="Calibri" w:hAnsi="Calibri"/>
                <w:color w:val="002060"/>
                <w:sz w:val="24"/>
                <w:szCs w:val="24"/>
              </w:rPr>
              <w:t>січня</w:t>
            </w:r>
            <w:r w:rsidRPr="003D5013">
              <w:rPr>
                <w:rFonts w:ascii="Calibri" w:hAnsi="Calibri"/>
                <w:color w:val="002060"/>
                <w:kern w:val="144"/>
                <w:sz w:val="27"/>
                <w:szCs w:val="27"/>
              </w:rPr>
              <w:t>–</w:t>
            </w:r>
            <w:r>
              <w:rPr>
                <w:rFonts w:ascii="Calibri" w:hAnsi="Calibri"/>
                <w:color w:val="002060"/>
                <w:sz w:val="24"/>
                <w:szCs w:val="24"/>
              </w:rPr>
              <w:t xml:space="preserve">травня </w:t>
            </w:r>
            <w:r w:rsidRPr="001D1A76">
              <w:rPr>
                <w:rFonts w:ascii="Calibri" w:hAnsi="Calibri"/>
                <w:color w:val="002060"/>
                <w:sz w:val="24"/>
                <w:szCs w:val="24"/>
              </w:rPr>
              <w:t>201</w:t>
            </w:r>
            <w:r>
              <w:rPr>
                <w:rFonts w:ascii="Calibri" w:hAnsi="Calibri"/>
                <w:color w:val="002060"/>
                <w:sz w:val="24"/>
                <w:szCs w:val="24"/>
              </w:rPr>
              <w:t>8</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6846BB">
            <w:pPr>
              <w:spacing w:before="120" w:line="240" w:lineRule="exact"/>
              <w:rPr>
                <w:rFonts w:asciiTheme="minorHAnsi" w:hAnsiTheme="minorHAnsi"/>
                <w:sz w:val="24"/>
                <w:szCs w:val="24"/>
              </w:rPr>
            </w:pPr>
            <w:r w:rsidRPr="00FA2856">
              <w:rPr>
                <w:rFonts w:asciiTheme="minorHAnsi" w:hAnsiTheme="minorHAnsi"/>
                <w:b/>
                <w:color w:val="002060"/>
                <w:sz w:val="24"/>
                <w:szCs w:val="24"/>
              </w:rPr>
              <w:t>Україна</w:t>
            </w:r>
          </w:p>
        </w:tc>
        <w:tc>
          <w:tcPr>
            <w:tcW w:w="2918" w:type="dxa"/>
            <w:tcBorders>
              <w:top w:val="single" w:sz="4" w:space="0" w:color="auto"/>
              <w:left w:val="nil"/>
              <w:bottom w:val="nil"/>
              <w:right w:val="nil"/>
            </w:tcBorders>
            <w:shd w:val="clear" w:color="auto" w:fill="auto"/>
            <w:vAlign w:val="bottom"/>
          </w:tcPr>
          <w:p w:rsidR="00CD27D4" w:rsidRPr="00FA2856" w:rsidRDefault="00CD27D4" w:rsidP="006846BB">
            <w:pPr>
              <w:spacing w:before="120" w:line="240" w:lineRule="exact"/>
              <w:jc w:val="right"/>
              <w:rPr>
                <w:rFonts w:asciiTheme="minorHAnsi" w:hAnsiTheme="minorHAnsi"/>
                <w:b/>
                <w:noProof/>
                <w:color w:val="002060"/>
                <w:sz w:val="24"/>
                <w:szCs w:val="24"/>
              </w:rPr>
            </w:pPr>
            <w:r w:rsidRPr="00FA2856">
              <w:rPr>
                <w:rFonts w:asciiTheme="minorHAnsi" w:hAnsiTheme="minorHAnsi"/>
                <w:b/>
                <w:noProof/>
                <w:color w:val="002060"/>
                <w:sz w:val="24"/>
                <w:szCs w:val="24"/>
              </w:rPr>
              <w:t>92,9</w:t>
            </w:r>
          </w:p>
        </w:tc>
        <w:tc>
          <w:tcPr>
            <w:tcW w:w="3663" w:type="dxa"/>
            <w:tcBorders>
              <w:top w:val="single" w:sz="4" w:space="0" w:color="auto"/>
              <w:left w:val="nil"/>
              <w:bottom w:val="nil"/>
              <w:right w:val="nil"/>
            </w:tcBorders>
            <w:shd w:val="clear" w:color="auto" w:fill="auto"/>
            <w:vAlign w:val="bottom"/>
          </w:tcPr>
          <w:p w:rsidR="00CD27D4" w:rsidRPr="00FA2856" w:rsidRDefault="00CD27D4" w:rsidP="006846BB">
            <w:pPr>
              <w:spacing w:before="120" w:line="240" w:lineRule="exact"/>
              <w:jc w:val="right"/>
              <w:rPr>
                <w:rFonts w:asciiTheme="minorHAnsi" w:hAnsiTheme="minorHAnsi"/>
                <w:b/>
                <w:noProof/>
                <w:color w:val="002060"/>
                <w:sz w:val="24"/>
                <w:szCs w:val="24"/>
              </w:rPr>
            </w:pPr>
            <w:r w:rsidRPr="00FA2856">
              <w:rPr>
                <w:rFonts w:asciiTheme="minorHAnsi" w:hAnsiTheme="minorHAnsi"/>
                <w:b/>
                <w:noProof/>
                <w:color w:val="002060"/>
                <w:sz w:val="24"/>
                <w:szCs w:val="24"/>
              </w:rPr>
              <w:t>130,0</w:t>
            </w:r>
          </w:p>
        </w:tc>
      </w:tr>
      <w:tr w:rsidR="00CD27D4" w:rsidRPr="00E5182F" w:rsidTr="000953FD">
        <w:trPr>
          <w:gridAfter w:val="1"/>
          <w:wAfter w:w="207" w:type="dxa"/>
          <w:trHeight w:val="348"/>
          <w:jc w:val="center"/>
        </w:trPr>
        <w:tc>
          <w:tcPr>
            <w:tcW w:w="2988" w:type="dxa"/>
            <w:gridSpan w:val="3"/>
            <w:tcBorders>
              <w:top w:val="nil"/>
              <w:left w:val="nil"/>
              <w:bottom w:val="nil"/>
              <w:right w:val="nil"/>
            </w:tcBorders>
            <w:shd w:val="clear" w:color="auto" w:fill="auto"/>
            <w:vAlign w:val="bottom"/>
          </w:tcPr>
          <w:p w:rsidR="00CD27D4" w:rsidRPr="00FA2856" w:rsidRDefault="00CD27D4" w:rsidP="006846BB">
            <w:pPr>
              <w:spacing w:line="240" w:lineRule="exact"/>
              <w:ind w:left="142" w:right="142"/>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 xml:space="preserve">Вінницька        </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65,0</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258,9</w:t>
            </w:r>
          </w:p>
        </w:tc>
      </w:tr>
      <w:tr w:rsidR="00CD27D4" w:rsidRPr="00230A89"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Волинська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94,3</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119,1</w:t>
            </w:r>
          </w:p>
        </w:tc>
      </w:tr>
      <w:tr w:rsidR="00CD27D4" w:rsidRPr="00E5182F" w:rsidTr="000953FD">
        <w:trPr>
          <w:gridAfter w:val="1"/>
          <w:wAfter w:w="207" w:type="dxa"/>
          <w:trHeight w:val="38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 xml:space="preserve">Дніпропетровська </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88,1</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140,1</w:t>
            </w:r>
          </w:p>
        </w:tc>
      </w:tr>
      <w:tr w:rsidR="00CD27D4" w:rsidRPr="00E5182F" w:rsidTr="000953FD">
        <w:trPr>
          <w:gridAfter w:val="1"/>
          <w:wAfter w:w="207" w:type="dxa"/>
          <w:trHeight w:val="388"/>
          <w:jc w:val="center"/>
        </w:trPr>
        <w:tc>
          <w:tcPr>
            <w:tcW w:w="2988" w:type="dxa"/>
            <w:gridSpan w:val="3"/>
            <w:tcBorders>
              <w:top w:val="nil"/>
              <w:left w:val="nil"/>
              <w:bottom w:val="nil"/>
              <w:right w:val="nil"/>
            </w:tcBorders>
            <w:shd w:val="clear" w:color="auto" w:fill="auto"/>
            <w:vAlign w:val="bottom"/>
          </w:tcPr>
          <w:p w:rsidR="00CD27D4" w:rsidRPr="00FA2856" w:rsidRDefault="00CD27D4" w:rsidP="00FA2856">
            <w:pPr>
              <w:spacing w:line="240" w:lineRule="exact"/>
              <w:ind w:left="142" w:right="142"/>
              <w:rPr>
                <w:rFonts w:asciiTheme="minorHAnsi" w:hAnsiTheme="minorHAnsi"/>
                <w:noProof/>
                <w:color w:val="002060"/>
                <w:sz w:val="24"/>
                <w:szCs w:val="24"/>
                <w:vertAlign w:val="superscript"/>
              </w:rPr>
            </w:pPr>
            <w:r w:rsidRPr="00FA2856">
              <w:rPr>
                <w:rFonts w:asciiTheme="minorHAnsi" w:hAnsiTheme="minorHAnsi"/>
                <w:noProof/>
                <w:color w:val="002060"/>
                <w:sz w:val="24"/>
                <w:szCs w:val="24"/>
                <w:lang w:val="ru-RU"/>
              </w:rPr>
              <w:t>Донецька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104,2</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151,0</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Житомирська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73,6</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129,4</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Закарпатська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67,7</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133,1</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Запорізька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64,2</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113,5</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Івано-Франківська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93,4</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101,4</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 xml:space="preserve">Київська </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116,9</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134,4</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Кіровоградська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59,4</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176,8</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 xml:space="preserve">Луганська </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101,8</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132,3</w:t>
            </w:r>
          </w:p>
        </w:tc>
      </w:tr>
      <w:tr w:rsidR="00CD27D4" w:rsidRPr="00372EA9"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Львівська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104,1</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144,5</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Миколаївська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91,2</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151,7</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 xml:space="preserve">Одеська  </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101,3</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106,4</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Полтавська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100,2</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107,8</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Рівненська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102,7</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96,8</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Сумська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90,4</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147,0</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Тернопільська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96,9</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125,5</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Харківська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90,3</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118,0</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Херсонська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94,4</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159,6</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Хмельницька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96,8</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145,1</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Черкаська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94,2</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114,1</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Чернівецька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96,7</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100,6</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Чернігівська</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136,4</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192,1</w:t>
            </w:r>
          </w:p>
        </w:tc>
      </w:tr>
      <w:tr w:rsidR="00CD27D4"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CD27D4" w:rsidRPr="00FA2856" w:rsidRDefault="00CD27D4" w:rsidP="00981B82">
            <w:pPr>
              <w:spacing w:line="240" w:lineRule="exact"/>
              <w:ind w:left="142" w:right="141"/>
              <w:rPr>
                <w:rFonts w:asciiTheme="minorHAnsi" w:hAnsiTheme="minorHAnsi"/>
                <w:noProof/>
                <w:color w:val="002060"/>
                <w:sz w:val="24"/>
                <w:szCs w:val="24"/>
                <w:lang w:val="ru-RU"/>
              </w:rPr>
            </w:pPr>
            <w:r w:rsidRPr="00FA2856">
              <w:rPr>
                <w:rFonts w:asciiTheme="minorHAnsi" w:hAnsiTheme="minorHAnsi"/>
                <w:noProof/>
                <w:color w:val="002060"/>
                <w:sz w:val="24"/>
                <w:szCs w:val="24"/>
                <w:lang w:val="ru-RU"/>
              </w:rPr>
              <w:t>м.Київ</w:t>
            </w:r>
          </w:p>
        </w:tc>
        <w:tc>
          <w:tcPr>
            <w:tcW w:w="2918"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93,5</w:t>
            </w:r>
          </w:p>
        </w:tc>
        <w:tc>
          <w:tcPr>
            <w:tcW w:w="3663" w:type="dxa"/>
            <w:tcBorders>
              <w:top w:val="nil"/>
              <w:left w:val="nil"/>
              <w:bottom w:val="nil"/>
              <w:right w:val="nil"/>
            </w:tcBorders>
            <w:shd w:val="clear" w:color="auto" w:fill="auto"/>
            <w:vAlign w:val="bottom"/>
          </w:tcPr>
          <w:p w:rsidR="00CD27D4" w:rsidRPr="00FA2856" w:rsidRDefault="00CD27D4" w:rsidP="006846BB">
            <w:pPr>
              <w:spacing w:line="240" w:lineRule="exact"/>
              <w:jc w:val="right"/>
              <w:rPr>
                <w:rFonts w:asciiTheme="minorHAnsi" w:hAnsiTheme="minorHAnsi"/>
                <w:noProof/>
                <w:color w:val="002060"/>
                <w:sz w:val="24"/>
                <w:szCs w:val="24"/>
              </w:rPr>
            </w:pPr>
            <w:r w:rsidRPr="00FA2856">
              <w:rPr>
                <w:rFonts w:asciiTheme="minorHAnsi" w:hAnsiTheme="minorHAnsi"/>
                <w:noProof/>
                <w:color w:val="002060"/>
                <w:sz w:val="24"/>
                <w:szCs w:val="24"/>
              </w:rPr>
              <w:t>124,0</w:t>
            </w:r>
          </w:p>
        </w:tc>
      </w:tr>
      <w:tr w:rsidR="00606F4F" w:rsidRPr="00E5182F" w:rsidTr="000953FD">
        <w:trPr>
          <w:gridAfter w:val="1"/>
          <w:wAfter w:w="207" w:type="dxa"/>
          <w:trHeight w:val="360"/>
          <w:jc w:val="center"/>
        </w:trPr>
        <w:tc>
          <w:tcPr>
            <w:tcW w:w="2988" w:type="dxa"/>
            <w:gridSpan w:val="3"/>
            <w:tcBorders>
              <w:top w:val="nil"/>
              <w:left w:val="nil"/>
              <w:bottom w:val="nil"/>
              <w:right w:val="nil"/>
            </w:tcBorders>
            <w:shd w:val="clear" w:color="auto" w:fill="auto"/>
            <w:vAlign w:val="bottom"/>
          </w:tcPr>
          <w:p w:rsidR="00606F4F" w:rsidRDefault="00606F4F" w:rsidP="00981B82">
            <w:pPr>
              <w:spacing w:line="240" w:lineRule="exact"/>
              <w:ind w:left="142" w:right="141"/>
              <w:rPr>
                <w:rFonts w:ascii="Calibri" w:hAnsi="Calibri"/>
                <w:noProof/>
                <w:color w:val="002060"/>
                <w:sz w:val="24"/>
                <w:szCs w:val="24"/>
                <w:lang w:val="ru-RU"/>
              </w:rPr>
            </w:pPr>
          </w:p>
          <w:p w:rsidR="00606F4F" w:rsidRDefault="00606F4F" w:rsidP="00981B82">
            <w:pPr>
              <w:spacing w:line="240" w:lineRule="exact"/>
              <w:ind w:left="142" w:right="141"/>
              <w:rPr>
                <w:rFonts w:ascii="Calibri" w:hAnsi="Calibri"/>
                <w:noProof/>
                <w:color w:val="002060"/>
                <w:sz w:val="24"/>
                <w:szCs w:val="24"/>
                <w:lang w:val="ru-RU"/>
              </w:rPr>
            </w:pPr>
          </w:p>
          <w:p w:rsidR="00EA3166" w:rsidRDefault="00EA3166" w:rsidP="00981B82">
            <w:pPr>
              <w:spacing w:line="240" w:lineRule="exact"/>
              <w:ind w:left="142" w:right="141"/>
              <w:rPr>
                <w:rFonts w:ascii="Calibri" w:hAnsi="Calibri"/>
                <w:noProof/>
                <w:color w:val="002060"/>
                <w:sz w:val="24"/>
                <w:szCs w:val="24"/>
                <w:lang w:val="ru-RU"/>
              </w:rPr>
            </w:pPr>
          </w:p>
          <w:p w:rsidR="00EA3166" w:rsidRDefault="00EA3166" w:rsidP="00981B82">
            <w:pPr>
              <w:spacing w:line="240" w:lineRule="exact"/>
              <w:ind w:left="142" w:right="141"/>
              <w:rPr>
                <w:rFonts w:ascii="Calibri" w:hAnsi="Calibri"/>
                <w:noProof/>
                <w:color w:val="002060"/>
                <w:sz w:val="24"/>
                <w:szCs w:val="24"/>
                <w:lang w:val="ru-RU"/>
              </w:rPr>
            </w:pPr>
          </w:p>
          <w:p w:rsidR="00EA3166" w:rsidRDefault="00EA3166" w:rsidP="00981B82">
            <w:pPr>
              <w:spacing w:line="240" w:lineRule="exact"/>
              <w:ind w:left="142" w:right="141"/>
              <w:rPr>
                <w:rFonts w:ascii="Calibri" w:hAnsi="Calibri"/>
                <w:noProof/>
                <w:color w:val="002060"/>
                <w:sz w:val="24"/>
                <w:szCs w:val="24"/>
                <w:lang w:val="ru-RU"/>
              </w:rPr>
            </w:pPr>
          </w:p>
          <w:p w:rsidR="002708BA" w:rsidRDefault="002708BA" w:rsidP="00981B82">
            <w:pPr>
              <w:spacing w:line="240" w:lineRule="exact"/>
              <w:ind w:left="142" w:right="141"/>
              <w:rPr>
                <w:rFonts w:ascii="Calibri" w:hAnsi="Calibri"/>
                <w:noProof/>
                <w:color w:val="002060"/>
                <w:sz w:val="24"/>
                <w:szCs w:val="24"/>
                <w:lang w:val="ru-RU"/>
              </w:rPr>
            </w:pPr>
          </w:p>
          <w:p w:rsidR="002708BA" w:rsidRDefault="002708BA" w:rsidP="00981B82">
            <w:pPr>
              <w:spacing w:line="240" w:lineRule="exact"/>
              <w:ind w:left="142" w:right="141"/>
              <w:rPr>
                <w:rFonts w:ascii="Calibri" w:hAnsi="Calibri"/>
                <w:noProof/>
                <w:color w:val="002060"/>
                <w:sz w:val="24"/>
                <w:szCs w:val="24"/>
                <w:lang w:val="ru-RU"/>
              </w:rPr>
            </w:pPr>
          </w:p>
          <w:p w:rsidR="002708BA" w:rsidRDefault="002708BA" w:rsidP="00981B82">
            <w:pPr>
              <w:spacing w:line="240" w:lineRule="exact"/>
              <w:ind w:left="142" w:right="141"/>
              <w:rPr>
                <w:rFonts w:ascii="Calibri" w:hAnsi="Calibri"/>
                <w:noProof/>
                <w:color w:val="002060"/>
                <w:sz w:val="24"/>
                <w:szCs w:val="24"/>
                <w:lang w:val="ru-RU"/>
              </w:rPr>
            </w:pPr>
          </w:p>
          <w:p w:rsidR="00AC581C" w:rsidRDefault="00AC581C" w:rsidP="00981B82">
            <w:pPr>
              <w:spacing w:line="240" w:lineRule="exact"/>
              <w:ind w:left="142" w:right="141"/>
              <w:rPr>
                <w:rFonts w:ascii="Calibri" w:hAnsi="Calibri"/>
                <w:noProof/>
                <w:color w:val="002060"/>
                <w:sz w:val="24"/>
                <w:szCs w:val="24"/>
                <w:lang w:val="ru-RU"/>
              </w:rPr>
            </w:pPr>
          </w:p>
          <w:p w:rsidR="002708BA" w:rsidRDefault="002708BA" w:rsidP="00981B82">
            <w:pPr>
              <w:spacing w:line="240" w:lineRule="exact"/>
              <w:ind w:left="142" w:right="141"/>
              <w:rPr>
                <w:rFonts w:ascii="Calibri" w:hAnsi="Calibri"/>
                <w:noProof/>
                <w:color w:val="002060"/>
                <w:sz w:val="24"/>
                <w:szCs w:val="24"/>
                <w:lang w:val="ru-RU"/>
              </w:rPr>
            </w:pPr>
          </w:p>
          <w:p w:rsidR="00606F4F" w:rsidRPr="00A03EAB" w:rsidRDefault="00606F4F" w:rsidP="00981B82">
            <w:pPr>
              <w:spacing w:line="240" w:lineRule="exact"/>
              <w:ind w:left="142" w:right="141"/>
              <w:rPr>
                <w:rFonts w:ascii="Calibri" w:hAnsi="Calibri"/>
                <w:noProof/>
                <w:color w:val="002060"/>
                <w:sz w:val="24"/>
                <w:szCs w:val="24"/>
                <w:lang w:val="ru-RU"/>
              </w:rPr>
            </w:pPr>
          </w:p>
        </w:tc>
        <w:tc>
          <w:tcPr>
            <w:tcW w:w="2918" w:type="dxa"/>
            <w:tcBorders>
              <w:top w:val="nil"/>
              <w:left w:val="nil"/>
              <w:bottom w:val="nil"/>
              <w:right w:val="nil"/>
            </w:tcBorders>
            <w:shd w:val="clear" w:color="auto" w:fill="auto"/>
            <w:vAlign w:val="bottom"/>
          </w:tcPr>
          <w:p w:rsidR="00606F4F" w:rsidRDefault="00606F4F" w:rsidP="00981B82">
            <w:pPr>
              <w:spacing w:before="60" w:line="240" w:lineRule="exact"/>
              <w:jc w:val="right"/>
              <w:rPr>
                <w:rFonts w:ascii="Calibri" w:hAnsi="Calibri"/>
                <w:noProof/>
                <w:color w:val="002060"/>
                <w:sz w:val="22"/>
                <w:szCs w:val="22"/>
              </w:rPr>
            </w:pPr>
          </w:p>
          <w:p w:rsidR="00306B60" w:rsidRDefault="00306B60" w:rsidP="00981B82">
            <w:pPr>
              <w:spacing w:before="60" w:line="240" w:lineRule="exact"/>
              <w:jc w:val="right"/>
              <w:rPr>
                <w:rFonts w:ascii="Calibri" w:hAnsi="Calibri"/>
                <w:noProof/>
                <w:color w:val="002060"/>
                <w:sz w:val="22"/>
                <w:szCs w:val="22"/>
              </w:rPr>
            </w:pPr>
          </w:p>
          <w:p w:rsidR="00306B60" w:rsidRDefault="00306B60" w:rsidP="00981B82">
            <w:pPr>
              <w:spacing w:before="60" w:line="240" w:lineRule="exact"/>
              <w:jc w:val="right"/>
              <w:rPr>
                <w:rFonts w:ascii="Calibri" w:hAnsi="Calibri"/>
                <w:noProof/>
                <w:color w:val="002060"/>
                <w:sz w:val="22"/>
                <w:szCs w:val="22"/>
              </w:rPr>
            </w:pPr>
          </w:p>
          <w:p w:rsidR="00306B60" w:rsidRDefault="00306B60" w:rsidP="00981B82">
            <w:pPr>
              <w:spacing w:before="60" w:line="240" w:lineRule="exact"/>
              <w:jc w:val="right"/>
              <w:rPr>
                <w:rFonts w:ascii="Calibri" w:hAnsi="Calibri"/>
                <w:noProof/>
                <w:color w:val="002060"/>
                <w:sz w:val="22"/>
                <w:szCs w:val="22"/>
              </w:rPr>
            </w:pPr>
          </w:p>
          <w:p w:rsidR="00306B60" w:rsidRDefault="00306B60" w:rsidP="00981B82">
            <w:pPr>
              <w:spacing w:before="60" w:line="240" w:lineRule="exact"/>
              <w:jc w:val="right"/>
              <w:rPr>
                <w:rFonts w:ascii="Calibri" w:hAnsi="Calibri"/>
                <w:noProof/>
                <w:color w:val="002060"/>
                <w:sz w:val="22"/>
                <w:szCs w:val="22"/>
              </w:rPr>
            </w:pPr>
          </w:p>
          <w:p w:rsidR="00306B60" w:rsidRDefault="00306B60" w:rsidP="00981B82">
            <w:pPr>
              <w:spacing w:before="60" w:line="240" w:lineRule="exact"/>
              <w:jc w:val="right"/>
              <w:rPr>
                <w:rFonts w:ascii="Calibri" w:hAnsi="Calibri"/>
                <w:noProof/>
                <w:color w:val="002060"/>
                <w:sz w:val="22"/>
                <w:szCs w:val="22"/>
              </w:rPr>
            </w:pPr>
          </w:p>
          <w:p w:rsidR="00306B60" w:rsidRDefault="00306B60" w:rsidP="00981B82">
            <w:pPr>
              <w:spacing w:before="60" w:line="240" w:lineRule="exact"/>
              <w:jc w:val="right"/>
              <w:rPr>
                <w:rFonts w:ascii="Calibri" w:hAnsi="Calibri"/>
                <w:noProof/>
                <w:color w:val="002060"/>
                <w:sz w:val="22"/>
                <w:szCs w:val="22"/>
              </w:rPr>
            </w:pPr>
          </w:p>
          <w:p w:rsidR="00306B60" w:rsidRDefault="00306B60" w:rsidP="00981B82">
            <w:pPr>
              <w:spacing w:before="60" w:line="240" w:lineRule="exact"/>
              <w:jc w:val="right"/>
              <w:rPr>
                <w:rFonts w:ascii="Calibri" w:hAnsi="Calibri"/>
                <w:noProof/>
                <w:color w:val="002060"/>
                <w:sz w:val="22"/>
                <w:szCs w:val="22"/>
              </w:rPr>
            </w:pPr>
          </w:p>
          <w:p w:rsidR="00306B60" w:rsidRDefault="00306B60" w:rsidP="00981B82">
            <w:pPr>
              <w:spacing w:before="60" w:line="240" w:lineRule="exact"/>
              <w:jc w:val="right"/>
              <w:rPr>
                <w:rFonts w:ascii="Calibri" w:hAnsi="Calibri"/>
                <w:noProof/>
                <w:color w:val="002060"/>
                <w:sz w:val="22"/>
                <w:szCs w:val="22"/>
              </w:rPr>
            </w:pPr>
          </w:p>
          <w:p w:rsidR="00306B60" w:rsidRPr="00336A8E" w:rsidRDefault="00306B60" w:rsidP="00981B82">
            <w:pPr>
              <w:spacing w:before="60" w:line="240" w:lineRule="exact"/>
              <w:jc w:val="right"/>
              <w:rPr>
                <w:rFonts w:ascii="Calibri" w:hAnsi="Calibri"/>
                <w:noProof/>
                <w:color w:val="002060"/>
                <w:sz w:val="22"/>
                <w:szCs w:val="22"/>
              </w:rPr>
            </w:pPr>
          </w:p>
        </w:tc>
        <w:tc>
          <w:tcPr>
            <w:tcW w:w="3663" w:type="dxa"/>
            <w:tcBorders>
              <w:top w:val="nil"/>
              <w:left w:val="nil"/>
              <w:bottom w:val="nil"/>
              <w:right w:val="nil"/>
            </w:tcBorders>
            <w:shd w:val="clear" w:color="auto" w:fill="auto"/>
            <w:vAlign w:val="bottom"/>
          </w:tcPr>
          <w:p w:rsidR="00606F4F" w:rsidRPr="00336A8E" w:rsidRDefault="00606F4F" w:rsidP="00981B82">
            <w:pPr>
              <w:spacing w:before="60" w:line="240" w:lineRule="exact"/>
              <w:jc w:val="right"/>
              <w:rPr>
                <w:rFonts w:ascii="Calibri" w:hAnsi="Calibri"/>
                <w:noProof/>
                <w:color w:val="002060"/>
                <w:sz w:val="22"/>
                <w:szCs w:val="22"/>
              </w:rPr>
            </w:pPr>
          </w:p>
        </w:tc>
      </w:tr>
      <w:tr w:rsidR="007176CC" w:rsidRPr="0019653A" w:rsidTr="000953FD">
        <w:tblPrEx>
          <w:jc w:val="left"/>
          <w:tblBorders>
            <w:left w:val="single" w:sz="4" w:space="0" w:color="8BC2C3"/>
            <w:bottom w:val="single" w:sz="4" w:space="0" w:color="auto"/>
            <w:right w:val="single" w:sz="4" w:space="0" w:color="8BC2C3"/>
            <w:insideH w:val="none" w:sz="0" w:space="0" w:color="auto"/>
            <w:insideV w:val="none" w:sz="0" w:space="0" w:color="auto"/>
          </w:tblBorders>
          <w:tblLook w:val="04A0" w:firstRow="1" w:lastRow="0" w:firstColumn="1" w:lastColumn="0" w:noHBand="0" w:noVBand="1"/>
        </w:tblPrEx>
        <w:trPr>
          <w:gridBefore w:val="1"/>
          <w:wBefore w:w="175" w:type="dxa"/>
          <w:trHeight w:val="719"/>
        </w:trPr>
        <w:tc>
          <w:tcPr>
            <w:tcW w:w="959" w:type="dxa"/>
            <w:shd w:val="clear" w:color="auto" w:fill="8BC2C3"/>
            <w:vAlign w:val="center"/>
          </w:tcPr>
          <w:p w:rsidR="007176CC" w:rsidRPr="0019653A" w:rsidRDefault="007176CC" w:rsidP="00ED6A61">
            <w:pPr>
              <w:spacing w:before="120" w:after="120"/>
              <w:ind w:right="68"/>
              <w:jc w:val="center"/>
              <w:rPr>
                <w:rFonts w:ascii="Arial" w:hAnsi="Arial" w:cs="Arial"/>
                <w:b/>
                <w:bCs/>
                <w:color w:val="3333CC"/>
                <w:sz w:val="24"/>
                <w:szCs w:val="24"/>
              </w:rPr>
            </w:pPr>
            <w:r w:rsidRPr="00EF6FE3">
              <w:rPr>
                <w:rFonts w:ascii="Calibri" w:hAnsi="Calibri" w:cs="Arial"/>
                <w:b/>
                <w:bCs/>
                <w:noProof/>
                <w:color w:val="3333CC"/>
                <w:sz w:val="32"/>
                <w:szCs w:val="32"/>
                <w:lang w:eastAsia="uk-UA"/>
              </w:rPr>
              <w:lastRenderedPageBreak/>
              <w:drawing>
                <wp:anchor distT="0" distB="0" distL="114300" distR="114300" simplePos="0" relativeHeight="251750912" behindDoc="0" locked="0" layoutInCell="1" allowOverlap="1" wp14:anchorId="19A426A1" wp14:editId="496ABC6A">
                  <wp:simplePos x="0" y="0"/>
                  <wp:positionH relativeFrom="column">
                    <wp:posOffset>-27305</wp:posOffset>
                  </wp:positionH>
                  <wp:positionV relativeFrom="paragraph">
                    <wp:posOffset>71120</wp:posOffset>
                  </wp:positionV>
                  <wp:extent cx="605155" cy="516255"/>
                  <wp:effectExtent l="0" t="0" r="444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5155" cy="516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176CC" w:rsidRPr="00EF6FE3" w:rsidRDefault="007176CC" w:rsidP="00AC7C53">
            <w:pPr>
              <w:spacing w:before="120" w:after="120"/>
              <w:jc w:val="center"/>
              <w:rPr>
                <w:rFonts w:ascii="Calibri" w:hAnsi="Calibri" w:cs="Arial"/>
                <w:b/>
                <w:bCs/>
                <w:color w:val="FFFFFF"/>
                <w:sz w:val="32"/>
                <w:szCs w:val="32"/>
              </w:rPr>
            </w:pPr>
          </w:p>
        </w:tc>
        <w:tc>
          <w:tcPr>
            <w:tcW w:w="8642" w:type="dxa"/>
            <w:gridSpan w:val="4"/>
            <w:shd w:val="clear" w:color="auto" w:fill="5DA9AB"/>
            <w:vAlign w:val="center"/>
          </w:tcPr>
          <w:p w:rsidR="007176CC" w:rsidRPr="007B0A73" w:rsidRDefault="007176CC" w:rsidP="007176CC">
            <w:pPr>
              <w:spacing w:before="120" w:after="120"/>
              <w:jc w:val="center"/>
              <w:rPr>
                <w:rFonts w:ascii="Verdana" w:hAnsi="Verdana" w:cs="Arial"/>
                <w:sz w:val="24"/>
                <w:szCs w:val="24"/>
              </w:rPr>
            </w:pPr>
            <w:r w:rsidRPr="00F55A76">
              <w:rPr>
                <w:rFonts w:ascii="Calibri" w:hAnsi="Calibri" w:cs="Arial"/>
                <w:b/>
                <w:bCs/>
                <w:color w:val="FFFFFF"/>
                <w:sz w:val="32"/>
                <w:szCs w:val="32"/>
              </w:rPr>
              <w:t>ЗОВНІШН</w:t>
            </w:r>
            <w:r w:rsidR="002B0C3C">
              <w:rPr>
                <w:rFonts w:ascii="Calibri" w:hAnsi="Calibri" w:cs="Arial"/>
                <w:b/>
                <w:bCs/>
                <w:color w:val="FFFFFF"/>
                <w:sz w:val="32"/>
                <w:szCs w:val="32"/>
              </w:rPr>
              <w:t>Я ТОРГІВЛЯ</w:t>
            </w:r>
            <w:r w:rsidRPr="00F55A76">
              <w:rPr>
                <w:rFonts w:ascii="Calibri" w:hAnsi="Calibri" w:cs="Arial"/>
                <w:b/>
                <w:bCs/>
                <w:color w:val="FFFFFF"/>
                <w:sz w:val="32"/>
                <w:szCs w:val="32"/>
              </w:rPr>
              <w:t xml:space="preserve"> </w:t>
            </w:r>
            <w:r w:rsidR="002B0C3C">
              <w:rPr>
                <w:rFonts w:ascii="Calibri" w:hAnsi="Calibri" w:cs="Arial"/>
                <w:b/>
                <w:bCs/>
                <w:color w:val="FFFFFF"/>
                <w:sz w:val="32"/>
                <w:szCs w:val="32"/>
              </w:rPr>
              <w:t>ТОВАРАМИ</w:t>
            </w:r>
          </w:p>
        </w:tc>
      </w:tr>
    </w:tbl>
    <w:p w:rsidR="00D31411" w:rsidRPr="00C23F02" w:rsidRDefault="00D31411" w:rsidP="00C23F02">
      <w:pPr>
        <w:tabs>
          <w:tab w:val="left" w:pos="4395"/>
        </w:tabs>
        <w:spacing w:line="160" w:lineRule="exact"/>
        <w:ind w:firstLine="567"/>
        <w:jc w:val="both"/>
        <w:rPr>
          <w:rFonts w:asciiTheme="minorHAnsi" w:hAnsiTheme="minorHAnsi"/>
          <w:snapToGrid w:val="0"/>
          <w:color w:val="1F3864"/>
          <w:sz w:val="27"/>
          <w:szCs w:val="27"/>
        </w:rPr>
      </w:pPr>
    </w:p>
    <w:p w:rsidR="00C23F02" w:rsidRPr="00C23F02" w:rsidRDefault="00C23F02" w:rsidP="00C23F02">
      <w:pPr>
        <w:tabs>
          <w:tab w:val="left" w:pos="4395"/>
        </w:tabs>
        <w:ind w:firstLine="567"/>
        <w:jc w:val="both"/>
        <w:rPr>
          <w:rFonts w:asciiTheme="minorHAnsi" w:hAnsiTheme="minorHAnsi"/>
          <w:snapToGrid w:val="0"/>
          <w:color w:val="1F3864"/>
          <w:sz w:val="27"/>
          <w:szCs w:val="27"/>
        </w:rPr>
      </w:pPr>
      <w:r w:rsidRPr="00C23F02">
        <w:rPr>
          <w:rFonts w:asciiTheme="minorHAnsi" w:hAnsiTheme="minorHAnsi"/>
          <w:snapToGrid w:val="0"/>
          <w:color w:val="1F3864"/>
          <w:sz w:val="27"/>
          <w:szCs w:val="27"/>
        </w:rPr>
        <w:t>У січні–квітні 2020р. експорт товарів становив 16085,6 млн.дол. США,</w:t>
      </w:r>
      <w:r w:rsidRPr="00C23F02">
        <w:rPr>
          <w:rFonts w:asciiTheme="minorHAnsi" w:hAnsiTheme="minorHAnsi"/>
          <w:snapToGrid w:val="0"/>
          <w:color w:val="1F3864"/>
          <w:sz w:val="27"/>
          <w:szCs w:val="27"/>
        </w:rPr>
        <w:br/>
        <w:t>імпорт – 16760,1 млн.дол. Порівняно із січнем–квітнем 2019р. експорт зменшився на 1,7% (на 273,8 млн.дол.), імпорт – на 9,3% (на 1723,0 млн.дол.). Негативне сальдо склало 674,5 млн.дол. (у січні–квітні 2019р. негативне – 2123,7 млн.дол.).</w:t>
      </w:r>
    </w:p>
    <w:p w:rsidR="00C23F02" w:rsidRPr="00C23F02" w:rsidRDefault="00C23F02" w:rsidP="00C23F02">
      <w:pPr>
        <w:tabs>
          <w:tab w:val="left" w:pos="4395"/>
        </w:tabs>
        <w:ind w:firstLine="567"/>
        <w:jc w:val="both"/>
        <w:rPr>
          <w:rFonts w:asciiTheme="minorHAnsi" w:hAnsiTheme="minorHAnsi"/>
          <w:b/>
          <w:sz w:val="26"/>
          <w:szCs w:val="26"/>
        </w:rPr>
      </w:pPr>
    </w:p>
    <w:p w:rsidR="00C23F02" w:rsidRPr="002B0C3C" w:rsidRDefault="00C23F02" w:rsidP="00C23F02">
      <w:pPr>
        <w:jc w:val="center"/>
        <w:rPr>
          <w:rFonts w:ascii="Arial" w:hAnsi="Arial" w:cs="Arial"/>
          <w:b/>
          <w:snapToGrid w:val="0"/>
          <w:color w:val="1F3864"/>
          <w:sz w:val="24"/>
          <w:szCs w:val="24"/>
        </w:rPr>
      </w:pPr>
      <w:r w:rsidRPr="002B0C3C">
        <w:rPr>
          <w:rFonts w:ascii="Arial" w:hAnsi="Arial" w:cs="Arial"/>
          <w:b/>
          <w:snapToGrid w:val="0"/>
          <w:color w:val="1F3864"/>
          <w:sz w:val="24"/>
          <w:szCs w:val="24"/>
        </w:rPr>
        <w:t>Темпи зростання (зниження) експорту</w:t>
      </w:r>
      <w:r w:rsidR="002B0C3C">
        <w:rPr>
          <w:rFonts w:ascii="Arial" w:hAnsi="Arial" w:cs="Arial"/>
          <w:b/>
          <w:snapToGrid w:val="0"/>
          <w:color w:val="1F3864"/>
          <w:sz w:val="24"/>
          <w:szCs w:val="24"/>
        </w:rPr>
        <w:t>-</w:t>
      </w:r>
      <w:r w:rsidRPr="002B0C3C">
        <w:rPr>
          <w:rFonts w:ascii="Arial" w:hAnsi="Arial" w:cs="Arial"/>
          <w:b/>
          <w:snapToGrid w:val="0"/>
          <w:color w:val="1F3864"/>
          <w:sz w:val="24"/>
          <w:szCs w:val="24"/>
        </w:rPr>
        <w:t>імпорту товарів</w:t>
      </w:r>
    </w:p>
    <w:p w:rsidR="00C23F02" w:rsidRPr="00C23F02" w:rsidRDefault="00C23F02" w:rsidP="00C23F02">
      <w:pPr>
        <w:ind w:left="-113" w:firstLine="567"/>
        <w:jc w:val="center"/>
        <w:rPr>
          <w:rFonts w:asciiTheme="minorHAnsi" w:hAnsiTheme="minorHAnsi" w:cs="Arial"/>
          <w:b/>
          <w:snapToGrid w:val="0"/>
          <w:color w:val="1F3864"/>
          <w:sz w:val="24"/>
          <w:szCs w:val="24"/>
          <w:lang w:val="ru-RU"/>
        </w:rPr>
      </w:pPr>
      <w:r w:rsidRPr="002B0C3C">
        <w:rPr>
          <w:rFonts w:ascii="Arial" w:hAnsi="Arial" w:cs="Arial"/>
          <w:b/>
          <w:snapToGrid w:val="0"/>
          <w:color w:val="1F3864"/>
          <w:sz w:val="24"/>
          <w:szCs w:val="24"/>
        </w:rPr>
        <w:t>у 2020 ро</w:t>
      </w:r>
      <w:r w:rsidRPr="002B0C3C">
        <w:rPr>
          <w:rFonts w:ascii="Arial" w:hAnsi="Arial" w:cs="Arial"/>
          <w:b/>
          <w:snapToGrid w:val="0"/>
          <w:color w:val="1F3864"/>
          <w:sz w:val="24"/>
          <w:szCs w:val="24"/>
          <w:lang w:val="ru-RU"/>
        </w:rPr>
        <w:t>ці</w:t>
      </w:r>
    </w:p>
    <w:p w:rsidR="00C23F02" w:rsidRPr="009E018F" w:rsidRDefault="00C23F02" w:rsidP="00C23F02">
      <w:pPr>
        <w:ind w:left="-113" w:firstLine="567"/>
        <w:jc w:val="center"/>
        <w:rPr>
          <w:rFonts w:ascii="Arial" w:hAnsi="Arial" w:cs="Arial"/>
          <w:snapToGrid w:val="0"/>
          <w:color w:val="1F3864"/>
          <w:sz w:val="22"/>
          <w:szCs w:val="22"/>
        </w:rPr>
      </w:pPr>
      <w:r w:rsidRPr="009E018F">
        <w:rPr>
          <w:rFonts w:ascii="Arial" w:hAnsi="Arial" w:cs="Arial"/>
          <w:snapToGrid w:val="0"/>
          <w:color w:val="1F3864"/>
          <w:sz w:val="22"/>
          <w:szCs w:val="22"/>
        </w:rPr>
        <w:t xml:space="preserve">(у % до відповідного періоду попереднього року, </w:t>
      </w:r>
    </w:p>
    <w:p w:rsidR="00C23F02" w:rsidRPr="00831F2D" w:rsidRDefault="00C23F02" w:rsidP="00C23F02">
      <w:pPr>
        <w:ind w:firstLine="567"/>
        <w:jc w:val="center"/>
        <w:rPr>
          <w:rFonts w:ascii="Arial" w:hAnsi="Arial" w:cs="Arial"/>
          <w:snapToGrid w:val="0"/>
          <w:color w:val="1F3864"/>
        </w:rPr>
      </w:pPr>
      <w:r w:rsidRPr="009E018F">
        <w:rPr>
          <w:noProof/>
          <w:sz w:val="22"/>
          <w:szCs w:val="22"/>
          <w:lang w:eastAsia="uk-UA"/>
        </w:rPr>
        <w:drawing>
          <wp:anchor distT="0" distB="0" distL="114300" distR="114300" simplePos="0" relativeHeight="251755008" behindDoc="0" locked="0" layoutInCell="1" allowOverlap="1" wp14:anchorId="3418305B" wp14:editId="3E2E3D37">
            <wp:simplePos x="0" y="0"/>
            <wp:positionH relativeFrom="column">
              <wp:posOffset>-69215</wp:posOffset>
            </wp:positionH>
            <wp:positionV relativeFrom="paragraph">
              <wp:posOffset>206375</wp:posOffset>
            </wp:positionV>
            <wp:extent cx="6073140" cy="2480945"/>
            <wp:effectExtent l="0" t="0" r="3810" b="0"/>
            <wp:wrapSquare wrapText="right"/>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r w:rsidRPr="009E018F">
        <w:rPr>
          <w:rFonts w:ascii="Arial" w:hAnsi="Arial" w:cs="Arial"/>
          <w:snapToGrid w:val="0"/>
          <w:color w:val="1F3864"/>
          <w:sz w:val="22"/>
          <w:szCs w:val="22"/>
        </w:rPr>
        <w:t>наростаючим підсумком)</w:t>
      </w:r>
    </w:p>
    <w:p w:rsidR="00C23F02" w:rsidRDefault="00C23F02" w:rsidP="00C23F02">
      <w:pPr>
        <w:ind w:left="-113" w:firstLine="567"/>
        <w:jc w:val="center"/>
        <w:rPr>
          <w:rFonts w:ascii="Arial" w:hAnsi="Arial" w:cs="Arial"/>
          <w:snapToGrid w:val="0"/>
          <w:color w:val="002060"/>
          <w:sz w:val="24"/>
          <w:szCs w:val="24"/>
        </w:rPr>
      </w:pPr>
    </w:p>
    <w:p w:rsidR="002B0C3C" w:rsidRPr="00831F2D" w:rsidRDefault="002B0C3C" w:rsidP="00C23F02">
      <w:pPr>
        <w:ind w:left="-113" w:firstLine="567"/>
        <w:jc w:val="center"/>
        <w:rPr>
          <w:rFonts w:ascii="Arial" w:hAnsi="Arial" w:cs="Arial"/>
          <w:snapToGrid w:val="0"/>
          <w:color w:val="002060"/>
          <w:sz w:val="24"/>
          <w:szCs w:val="24"/>
        </w:rPr>
      </w:pPr>
    </w:p>
    <w:p w:rsidR="00C23F02" w:rsidRPr="00C23F02" w:rsidRDefault="00C23F02" w:rsidP="00C23F02">
      <w:pPr>
        <w:ind w:right="-78" w:firstLine="567"/>
        <w:jc w:val="both"/>
        <w:rPr>
          <w:rFonts w:asciiTheme="minorHAnsi" w:hAnsiTheme="minorHAnsi"/>
          <w:color w:val="002060"/>
          <w:sz w:val="26"/>
          <w:szCs w:val="26"/>
        </w:rPr>
      </w:pPr>
      <w:r w:rsidRPr="00C23F02">
        <w:rPr>
          <w:rFonts w:asciiTheme="minorHAnsi" w:hAnsiTheme="minorHAnsi"/>
          <w:color w:val="002060"/>
          <w:sz w:val="27"/>
          <w:szCs w:val="27"/>
        </w:rPr>
        <w:t xml:space="preserve">Коефіцієнт покриття експортом імпорту становив </w:t>
      </w:r>
      <w:r w:rsidRPr="00C23F02">
        <w:rPr>
          <w:rFonts w:asciiTheme="minorHAnsi" w:hAnsiTheme="minorHAnsi"/>
          <w:color w:val="002060"/>
          <w:sz w:val="26"/>
          <w:szCs w:val="26"/>
        </w:rPr>
        <w:t>0,96 (у січні–квітні 2019р. –</w:t>
      </w:r>
      <w:r w:rsidRPr="00C23F02">
        <w:rPr>
          <w:rFonts w:asciiTheme="minorHAnsi" w:hAnsiTheme="minorHAnsi"/>
          <w:color w:val="002060"/>
          <w:sz w:val="26"/>
          <w:szCs w:val="26"/>
          <w:lang w:val="ru-RU"/>
        </w:rPr>
        <w:t xml:space="preserve"> 0,89</w:t>
      </w:r>
      <w:r w:rsidRPr="00C23F02">
        <w:rPr>
          <w:rFonts w:asciiTheme="minorHAnsi" w:hAnsiTheme="minorHAnsi"/>
          <w:color w:val="002060"/>
          <w:sz w:val="26"/>
          <w:szCs w:val="26"/>
        </w:rPr>
        <w:t>).</w:t>
      </w:r>
    </w:p>
    <w:p w:rsidR="00C23F02" w:rsidRPr="00C23F02" w:rsidRDefault="00C23F02" w:rsidP="00C23F02">
      <w:pPr>
        <w:ind w:firstLine="567"/>
        <w:jc w:val="both"/>
        <w:rPr>
          <w:rFonts w:asciiTheme="minorHAnsi" w:hAnsiTheme="minorHAnsi"/>
          <w:color w:val="002060"/>
          <w:sz w:val="27"/>
          <w:szCs w:val="27"/>
        </w:rPr>
      </w:pPr>
      <w:r w:rsidRPr="00C23F02">
        <w:rPr>
          <w:rFonts w:asciiTheme="minorHAnsi" w:hAnsiTheme="minorHAnsi"/>
          <w:color w:val="002060"/>
          <w:sz w:val="27"/>
          <w:szCs w:val="27"/>
        </w:rPr>
        <w:t>Зовнішньоторговельні операції проводились із партнерами з 215 країн світу.</w:t>
      </w:r>
    </w:p>
    <w:p w:rsidR="00C23F02" w:rsidRPr="00C23F02" w:rsidRDefault="00C23F02" w:rsidP="00C23F02">
      <w:pPr>
        <w:ind w:firstLine="567"/>
        <w:jc w:val="both"/>
        <w:rPr>
          <w:rFonts w:asciiTheme="minorHAnsi" w:hAnsiTheme="minorHAnsi"/>
          <w:color w:val="002060"/>
          <w:sz w:val="27"/>
          <w:szCs w:val="27"/>
        </w:rPr>
      </w:pPr>
      <w:r w:rsidRPr="00C23F02">
        <w:rPr>
          <w:rFonts w:asciiTheme="minorHAnsi" w:hAnsiTheme="minorHAnsi"/>
          <w:color w:val="002060"/>
          <w:sz w:val="27"/>
          <w:szCs w:val="27"/>
        </w:rPr>
        <w:t>Інформацію щодо показників зовнішньої торгівлі товарами з найбільшими торговими партнерами у січні–квітні 2020р. наведено в таблиці.</w:t>
      </w:r>
    </w:p>
    <w:p w:rsidR="00C23F02" w:rsidRDefault="00C23F02" w:rsidP="00C23F02">
      <w:pPr>
        <w:ind w:firstLine="567"/>
        <w:jc w:val="both"/>
        <w:rPr>
          <w:bCs/>
          <w:color w:val="000000"/>
          <w:vertAlign w:val="superscript"/>
        </w:rPr>
      </w:pPr>
      <w:r w:rsidRPr="00831F2D">
        <w:rPr>
          <w:bCs/>
          <w:color w:val="000000"/>
          <w:vertAlign w:val="superscript"/>
        </w:rPr>
        <w:t xml:space="preserve"> </w:t>
      </w:r>
    </w:p>
    <w:p w:rsidR="00C23F02" w:rsidRDefault="00C23F02" w:rsidP="00C23F02">
      <w:pPr>
        <w:ind w:firstLine="567"/>
        <w:jc w:val="both"/>
        <w:rPr>
          <w:bCs/>
          <w:color w:val="000000"/>
          <w:vertAlign w:val="superscript"/>
        </w:rPr>
      </w:pPr>
    </w:p>
    <w:tbl>
      <w:tblPr>
        <w:tblW w:w="9266"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256"/>
        <w:gridCol w:w="1202"/>
        <w:gridCol w:w="1066"/>
        <w:gridCol w:w="1147"/>
        <w:gridCol w:w="1204"/>
        <w:gridCol w:w="1148"/>
        <w:gridCol w:w="1232"/>
        <w:gridCol w:w="11"/>
      </w:tblGrid>
      <w:tr w:rsidR="00C23F02" w:rsidRPr="00831F2D" w:rsidTr="003B58D5">
        <w:trPr>
          <w:gridAfter w:val="1"/>
          <w:wAfter w:w="11" w:type="dxa"/>
          <w:jc w:val="center"/>
        </w:trPr>
        <w:tc>
          <w:tcPr>
            <w:tcW w:w="2256" w:type="dxa"/>
            <w:vMerge w:val="restart"/>
            <w:tcBorders>
              <w:left w:val="nil"/>
            </w:tcBorders>
            <w:shd w:val="clear" w:color="auto" w:fill="auto"/>
          </w:tcPr>
          <w:p w:rsidR="00C23F02" w:rsidRPr="00C23F02" w:rsidRDefault="00C23F02" w:rsidP="003B58D5">
            <w:pPr>
              <w:spacing w:line="240" w:lineRule="exact"/>
              <w:jc w:val="both"/>
              <w:rPr>
                <w:rFonts w:asciiTheme="minorHAnsi" w:hAnsiTheme="minorHAnsi"/>
                <w:color w:val="002060"/>
                <w:sz w:val="24"/>
                <w:szCs w:val="24"/>
              </w:rPr>
            </w:pPr>
          </w:p>
        </w:tc>
        <w:tc>
          <w:tcPr>
            <w:tcW w:w="3415" w:type="dxa"/>
            <w:gridSpan w:val="3"/>
            <w:shd w:val="clear" w:color="auto" w:fill="auto"/>
            <w:vAlign w:val="center"/>
          </w:tcPr>
          <w:p w:rsidR="00C23F02" w:rsidRPr="00C23F02" w:rsidRDefault="00C23F02" w:rsidP="003B58D5">
            <w:pPr>
              <w:spacing w:line="240" w:lineRule="exact"/>
              <w:jc w:val="center"/>
              <w:rPr>
                <w:rFonts w:asciiTheme="minorHAnsi" w:hAnsiTheme="minorHAnsi"/>
                <w:color w:val="002060"/>
                <w:sz w:val="24"/>
                <w:szCs w:val="24"/>
              </w:rPr>
            </w:pPr>
            <w:r w:rsidRPr="00C23F02">
              <w:rPr>
                <w:rFonts w:asciiTheme="minorHAnsi" w:hAnsiTheme="minorHAnsi"/>
                <w:color w:val="002060"/>
                <w:sz w:val="24"/>
                <w:szCs w:val="24"/>
              </w:rPr>
              <w:t>Експорт</w:t>
            </w:r>
          </w:p>
        </w:tc>
        <w:tc>
          <w:tcPr>
            <w:tcW w:w="3584" w:type="dxa"/>
            <w:gridSpan w:val="3"/>
            <w:tcBorders>
              <w:right w:val="nil"/>
            </w:tcBorders>
            <w:shd w:val="clear" w:color="auto" w:fill="auto"/>
            <w:vAlign w:val="center"/>
          </w:tcPr>
          <w:p w:rsidR="00C23F02" w:rsidRPr="00C23F02" w:rsidRDefault="00C23F02" w:rsidP="003B58D5">
            <w:pPr>
              <w:spacing w:line="240" w:lineRule="exact"/>
              <w:jc w:val="center"/>
              <w:rPr>
                <w:rFonts w:asciiTheme="minorHAnsi" w:hAnsiTheme="minorHAnsi"/>
                <w:color w:val="002060"/>
                <w:sz w:val="24"/>
                <w:szCs w:val="24"/>
              </w:rPr>
            </w:pPr>
            <w:r w:rsidRPr="00C23F02">
              <w:rPr>
                <w:rFonts w:asciiTheme="minorHAnsi" w:hAnsiTheme="minorHAnsi"/>
                <w:color w:val="002060"/>
                <w:sz w:val="24"/>
                <w:szCs w:val="24"/>
              </w:rPr>
              <w:t>Імпорт</w:t>
            </w:r>
          </w:p>
        </w:tc>
      </w:tr>
      <w:tr w:rsidR="00C23F02" w:rsidRPr="00831F2D" w:rsidTr="003B58D5">
        <w:trPr>
          <w:gridAfter w:val="1"/>
          <w:wAfter w:w="11" w:type="dxa"/>
          <w:jc w:val="center"/>
        </w:trPr>
        <w:tc>
          <w:tcPr>
            <w:tcW w:w="2256" w:type="dxa"/>
            <w:vMerge/>
            <w:tcBorders>
              <w:left w:val="nil"/>
            </w:tcBorders>
            <w:shd w:val="clear" w:color="auto" w:fill="auto"/>
          </w:tcPr>
          <w:p w:rsidR="00C23F02" w:rsidRPr="00C23F02" w:rsidRDefault="00C23F02" w:rsidP="003B58D5">
            <w:pPr>
              <w:spacing w:line="240" w:lineRule="exact"/>
              <w:jc w:val="both"/>
              <w:rPr>
                <w:rFonts w:asciiTheme="minorHAnsi" w:hAnsiTheme="minorHAnsi"/>
                <w:color w:val="002060"/>
                <w:sz w:val="24"/>
                <w:szCs w:val="24"/>
              </w:rPr>
            </w:pPr>
          </w:p>
        </w:tc>
        <w:tc>
          <w:tcPr>
            <w:tcW w:w="1202" w:type="dxa"/>
            <w:shd w:val="clear" w:color="auto" w:fill="auto"/>
            <w:vAlign w:val="center"/>
          </w:tcPr>
          <w:p w:rsidR="00C23F02" w:rsidRPr="00C23F02" w:rsidRDefault="00C23F02" w:rsidP="003B58D5">
            <w:pPr>
              <w:spacing w:line="240" w:lineRule="exact"/>
              <w:jc w:val="center"/>
              <w:rPr>
                <w:rFonts w:asciiTheme="minorHAnsi" w:hAnsiTheme="minorHAnsi"/>
                <w:color w:val="002060"/>
                <w:sz w:val="24"/>
                <w:szCs w:val="24"/>
              </w:rPr>
            </w:pPr>
            <w:r w:rsidRPr="00C23F02">
              <w:rPr>
                <w:rFonts w:asciiTheme="minorHAnsi" w:hAnsiTheme="minorHAnsi"/>
                <w:color w:val="002060"/>
                <w:sz w:val="24"/>
                <w:szCs w:val="24"/>
              </w:rPr>
              <w:t>млн.дол.США</w:t>
            </w:r>
          </w:p>
        </w:tc>
        <w:tc>
          <w:tcPr>
            <w:tcW w:w="1066" w:type="dxa"/>
            <w:shd w:val="clear" w:color="auto" w:fill="auto"/>
            <w:vAlign w:val="center"/>
          </w:tcPr>
          <w:p w:rsidR="00C23F02" w:rsidRPr="00C23F02" w:rsidRDefault="00C23F02" w:rsidP="003B58D5">
            <w:pPr>
              <w:spacing w:line="240" w:lineRule="exact"/>
              <w:ind w:right="-27"/>
              <w:jc w:val="center"/>
              <w:rPr>
                <w:rFonts w:asciiTheme="minorHAnsi" w:hAnsiTheme="minorHAnsi"/>
                <w:bCs/>
                <w:color w:val="002060"/>
                <w:sz w:val="24"/>
                <w:szCs w:val="24"/>
              </w:rPr>
            </w:pPr>
            <w:r w:rsidRPr="00C23F02">
              <w:rPr>
                <w:rFonts w:asciiTheme="minorHAnsi" w:hAnsiTheme="minorHAnsi"/>
                <w:bCs/>
                <w:color w:val="002060"/>
                <w:sz w:val="24"/>
                <w:szCs w:val="24"/>
              </w:rPr>
              <w:t xml:space="preserve">у % до         </w:t>
            </w:r>
          </w:p>
          <w:p w:rsidR="00C23F02" w:rsidRPr="00C23F02" w:rsidRDefault="00C23F02" w:rsidP="003B58D5">
            <w:pPr>
              <w:spacing w:line="240" w:lineRule="exact"/>
              <w:ind w:left="-144" w:right="-169"/>
              <w:jc w:val="center"/>
              <w:rPr>
                <w:rFonts w:asciiTheme="minorHAnsi" w:hAnsiTheme="minorHAnsi"/>
                <w:bCs/>
                <w:color w:val="002060"/>
                <w:sz w:val="24"/>
                <w:szCs w:val="24"/>
              </w:rPr>
            </w:pPr>
            <w:r w:rsidRPr="00C23F02">
              <w:rPr>
                <w:rFonts w:asciiTheme="minorHAnsi" w:hAnsiTheme="minorHAnsi"/>
                <w:bCs/>
                <w:color w:val="002060"/>
                <w:sz w:val="24"/>
                <w:szCs w:val="24"/>
              </w:rPr>
              <w:t xml:space="preserve"> січня–квітня</w:t>
            </w:r>
          </w:p>
          <w:p w:rsidR="00C23F02" w:rsidRPr="00C23F02" w:rsidRDefault="00C23F02" w:rsidP="003B58D5">
            <w:pPr>
              <w:spacing w:line="240" w:lineRule="exact"/>
              <w:ind w:left="-144" w:right="-169"/>
              <w:jc w:val="center"/>
              <w:rPr>
                <w:rFonts w:asciiTheme="minorHAnsi" w:hAnsiTheme="minorHAnsi"/>
                <w:color w:val="002060"/>
                <w:sz w:val="24"/>
                <w:szCs w:val="24"/>
              </w:rPr>
            </w:pPr>
            <w:r w:rsidRPr="00C23F02">
              <w:rPr>
                <w:rFonts w:asciiTheme="minorHAnsi" w:hAnsiTheme="minorHAnsi"/>
                <w:bCs/>
                <w:color w:val="002060"/>
                <w:sz w:val="24"/>
                <w:szCs w:val="24"/>
              </w:rPr>
              <w:t>2019</w:t>
            </w:r>
            <w:r w:rsidRPr="00C23F02">
              <w:rPr>
                <w:rFonts w:asciiTheme="minorHAnsi" w:hAnsiTheme="minorHAnsi"/>
                <w:color w:val="002060"/>
                <w:sz w:val="24"/>
                <w:szCs w:val="24"/>
              </w:rPr>
              <w:t xml:space="preserve"> </w:t>
            </w:r>
          </w:p>
        </w:tc>
        <w:tc>
          <w:tcPr>
            <w:tcW w:w="1147" w:type="dxa"/>
            <w:shd w:val="clear" w:color="auto" w:fill="auto"/>
            <w:vAlign w:val="center"/>
          </w:tcPr>
          <w:p w:rsidR="00C23F02" w:rsidRPr="00C23F02" w:rsidRDefault="00C23F02" w:rsidP="003B58D5">
            <w:pPr>
              <w:spacing w:line="240" w:lineRule="exact"/>
              <w:jc w:val="center"/>
              <w:rPr>
                <w:rFonts w:asciiTheme="minorHAnsi" w:hAnsiTheme="minorHAnsi"/>
                <w:color w:val="002060"/>
                <w:sz w:val="24"/>
                <w:szCs w:val="24"/>
              </w:rPr>
            </w:pPr>
            <w:r w:rsidRPr="00C23F02">
              <w:rPr>
                <w:rFonts w:asciiTheme="minorHAnsi" w:hAnsiTheme="minorHAnsi"/>
                <w:color w:val="002060"/>
                <w:sz w:val="24"/>
                <w:szCs w:val="24"/>
              </w:rPr>
              <w:t>у % до загаль-ного обсягу</w:t>
            </w:r>
          </w:p>
        </w:tc>
        <w:tc>
          <w:tcPr>
            <w:tcW w:w="1204" w:type="dxa"/>
            <w:shd w:val="clear" w:color="auto" w:fill="auto"/>
            <w:vAlign w:val="center"/>
          </w:tcPr>
          <w:p w:rsidR="00C23F02" w:rsidRPr="00C23F02" w:rsidRDefault="00C23F02" w:rsidP="003B58D5">
            <w:pPr>
              <w:spacing w:line="240" w:lineRule="exact"/>
              <w:jc w:val="center"/>
              <w:rPr>
                <w:rFonts w:asciiTheme="minorHAnsi" w:hAnsiTheme="minorHAnsi"/>
                <w:color w:val="002060"/>
                <w:sz w:val="24"/>
                <w:szCs w:val="24"/>
              </w:rPr>
            </w:pPr>
            <w:r w:rsidRPr="00C23F02">
              <w:rPr>
                <w:rFonts w:asciiTheme="minorHAnsi" w:hAnsiTheme="minorHAnsi"/>
                <w:color w:val="002060"/>
                <w:sz w:val="24"/>
                <w:szCs w:val="24"/>
              </w:rPr>
              <w:t>млн.дол. США</w:t>
            </w:r>
          </w:p>
        </w:tc>
        <w:tc>
          <w:tcPr>
            <w:tcW w:w="1148" w:type="dxa"/>
            <w:shd w:val="clear" w:color="auto" w:fill="auto"/>
            <w:vAlign w:val="center"/>
          </w:tcPr>
          <w:p w:rsidR="00C23F02" w:rsidRPr="00C23F02" w:rsidRDefault="00C23F02" w:rsidP="003B58D5">
            <w:pPr>
              <w:spacing w:line="240" w:lineRule="exact"/>
              <w:ind w:right="-27"/>
              <w:jc w:val="center"/>
              <w:rPr>
                <w:rFonts w:asciiTheme="minorHAnsi" w:hAnsiTheme="minorHAnsi"/>
                <w:bCs/>
                <w:color w:val="002060"/>
                <w:sz w:val="24"/>
                <w:szCs w:val="24"/>
              </w:rPr>
            </w:pPr>
            <w:r w:rsidRPr="00C23F02">
              <w:rPr>
                <w:rFonts w:asciiTheme="minorHAnsi" w:hAnsiTheme="minorHAnsi"/>
                <w:bCs/>
                <w:color w:val="002060"/>
                <w:sz w:val="24"/>
                <w:szCs w:val="24"/>
              </w:rPr>
              <w:t xml:space="preserve">у % до         </w:t>
            </w:r>
          </w:p>
          <w:p w:rsidR="00C23F02" w:rsidRPr="00C23F02" w:rsidRDefault="00C23F02" w:rsidP="003B58D5">
            <w:pPr>
              <w:spacing w:line="240" w:lineRule="exact"/>
              <w:ind w:left="-144" w:right="-169"/>
              <w:jc w:val="center"/>
              <w:rPr>
                <w:rFonts w:asciiTheme="minorHAnsi" w:hAnsiTheme="minorHAnsi"/>
                <w:bCs/>
                <w:color w:val="002060"/>
                <w:sz w:val="24"/>
                <w:szCs w:val="24"/>
              </w:rPr>
            </w:pPr>
            <w:r w:rsidRPr="00C23F02">
              <w:rPr>
                <w:rFonts w:asciiTheme="minorHAnsi" w:hAnsiTheme="minorHAnsi"/>
                <w:bCs/>
                <w:color w:val="002060"/>
                <w:sz w:val="24"/>
                <w:szCs w:val="24"/>
              </w:rPr>
              <w:t xml:space="preserve"> січня–квітня</w:t>
            </w:r>
          </w:p>
          <w:p w:rsidR="00C23F02" w:rsidRPr="00C23F02" w:rsidRDefault="00C23F02" w:rsidP="003B58D5">
            <w:pPr>
              <w:spacing w:line="240" w:lineRule="exact"/>
              <w:ind w:left="-144" w:right="-169"/>
              <w:jc w:val="center"/>
              <w:rPr>
                <w:rFonts w:asciiTheme="minorHAnsi" w:hAnsiTheme="minorHAnsi"/>
                <w:color w:val="002060"/>
                <w:sz w:val="24"/>
                <w:szCs w:val="24"/>
              </w:rPr>
            </w:pPr>
            <w:r w:rsidRPr="00C23F02">
              <w:rPr>
                <w:rFonts w:asciiTheme="minorHAnsi" w:hAnsiTheme="minorHAnsi"/>
                <w:bCs/>
                <w:color w:val="002060"/>
                <w:sz w:val="24"/>
                <w:szCs w:val="24"/>
              </w:rPr>
              <w:t>2019</w:t>
            </w:r>
            <w:r w:rsidRPr="00C23F02">
              <w:rPr>
                <w:rFonts w:asciiTheme="minorHAnsi" w:hAnsiTheme="minorHAnsi"/>
                <w:color w:val="002060"/>
                <w:sz w:val="24"/>
                <w:szCs w:val="24"/>
              </w:rPr>
              <w:t xml:space="preserve"> </w:t>
            </w:r>
          </w:p>
        </w:tc>
        <w:tc>
          <w:tcPr>
            <w:tcW w:w="1232" w:type="dxa"/>
            <w:tcBorders>
              <w:right w:val="nil"/>
            </w:tcBorders>
            <w:shd w:val="clear" w:color="auto" w:fill="auto"/>
            <w:vAlign w:val="center"/>
          </w:tcPr>
          <w:p w:rsidR="00C23F02" w:rsidRPr="00C23F02" w:rsidRDefault="00C23F02" w:rsidP="003B58D5">
            <w:pPr>
              <w:spacing w:line="240" w:lineRule="exact"/>
              <w:ind w:right="11"/>
              <w:jc w:val="center"/>
              <w:rPr>
                <w:rFonts w:asciiTheme="minorHAnsi" w:hAnsiTheme="minorHAnsi"/>
                <w:color w:val="002060"/>
                <w:sz w:val="24"/>
                <w:szCs w:val="24"/>
              </w:rPr>
            </w:pPr>
            <w:r w:rsidRPr="00C23F02">
              <w:rPr>
                <w:rFonts w:asciiTheme="minorHAnsi" w:hAnsiTheme="minorHAnsi"/>
                <w:color w:val="002060"/>
                <w:sz w:val="24"/>
                <w:szCs w:val="24"/>
              </w:rPr>
              <w:t>у % до загаль-ного обсягу</w:t>
            </w:r>
          </w:p>
        </w:tc>
      </w:tr>
      <w:tr w:rsidR="00C23F02" w:rsidRPr="00C23F02"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spacing w:before="120" w:line="240" w:lineRule="exact"/>
              <w:rPr>
                <w:rFonts w:asciiTheme="minorHAnsi" w:hAnsiTheme="minorHAnsi"/>
                <w:b/>
                <w:color w:val="002060"/>
                <w:sz w:val="24"/>
                <w:szCs w:val="24"/>
              </w:rPr>
            </w:pPr>
            <w:r w:rsidRPr="00C23F02">
              <w:rPr>
                <w:rFonts w:asciiTheme="minorHAnsi" w:hAnsiTheme="minorHAnsi"/>
                <w:b/>
                <w:color w:val="002060"/>
                <w:sz w:val="24"/>
                <w:szCs w:val="24"/>
              </w:rPr>
              <w:t>Усього</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b/>
                <w:color w:val="002060"/>
                <w:sz w:val="24"/>
                <w:szCs w:val="24"/>
                <w:lang w:eastAsia="uk-UA"/>
              </w:rPr>
            </w:pPr>
            <w:r w:rsidRPr="00C23F02">
              <w:rPr>
                <w:rFonts w:asciiTheme="minorHAnsi" w:hAnsiTheme="minorHAnsi" w:cs="Times New Roman CYR"/>
                <w:b/>
                <w:color w:val="002060"/>
                <w:sz w:val="24"/>
                <w:szCs w:val="24"/>
                <w:lang w:eastAsia="uk-UA"/>
              </w:rPr>
              <w:t>16085,6</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98,3</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100,0</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16760,1</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90,7</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100,0</w:t>
            </w:r>
          </w:p>
        </w:tc>
      </w:tr>
      <w:tr w:rsidR="00C23F02" w:rsidRPr="00C23F02" w:rsidTr="003B58D5">
        <w:trPr>
          <w:trHeight w:val="88"/>
          <w:jc w:val="center"/>
        </w:trPr>
        <w:tc>
          <w:tcPr>
            <w:tcW w:w="2256" w:type="dxa"/>
            <w:tcBorders>
              <w:top w:val="nil"/>
              <w:left w:val="nil"/>
              <w:bottom w:val="nil"/>
              <w:right w:val="nil"/>
            </w:tcBorders>
            <w:shd w:val="clear" w:color="auto" w:fill="auto"/>
          </w:tcPr>
          <w:p w:rsidR="00C23F02" w:rsidRPr="00C23F02" w:rsidRDefault="00C23F02" w:rsidP="003B58D5">
            <w:pPr>
              <w:spacing w:before="40" w:line="240" w:lineRule="exact"/>
              <w:ind w:left="142"/>
              <w:jc w:val="both"/>
              <w:rPr>
                <w:rFonts w:asciiTheme="minorHAnsi" w:hAnsiTheme="minorHAnsi"/>
                <w:color w:val="002060"/>
                <w:sz w:val="24"/>
                <w:szCs w:val="24"/>
              </w:rPr>
            </w:pPr>
            <w:r w:rsidRPr="00C23F02">
              <w:rPr>
                <w:rFonts w:asciiTheme="minorHAnsi" w:hAnsiTheme="minorHAnsi"/>
                <w:color w:val="002060"/>
                <w:sz w:val="24"/>
                <w:szCs w:val="24"/>
              </w:rPr>
              <w:t>у тому числі</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r>
      <w:tr w:rsidR="00C23F02" w:rsidRPr="00C23F02"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Австрія</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lang w:eastAsia="uk-UA"/>
              </w:rPr>
            </w:pPr>
            <w:r w:rsidRPr="00C23F02">
              <w:rPr>
                <w:rFonts w:asciiTheme="minorHAnsi" w:hAnsiTheme="minorHAnsi" w:cs="Times New Roman CYR"/>
                <w:color w:val="002060"/>
                <w:sz w:val="24"/>
                <w:szCs w:val="24"/>
              </w:rPr>
              <w:t>175,2</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89,8</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184,0</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77,0</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w:t>
            </w:r>
          </w:p>
        </w:tc>
      </w:tr>
      <w:tr w:rsidR="00C23F02" w:rsidRPr="00C23F02"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Бельгія</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115,1</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83,7</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0,7</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181,4</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106,0</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w:t>
            </w:r>
          </w:p>
        </w:tc>
      </w:tr>
      <w:tr w:rsidR="00C23F02" w:rsidRPr="00C23F02"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Білорусь</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453,5</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93,9</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2,8</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836,9</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79,9</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5,0</w:t>
            </w:r>
          </w:p>
        </w:tc>
      </w:tr>
      <w:tr w:rsidR="00C23F02" w:rsidRPr="00C23F02"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C23F02">
            <w:pPr>
              <w:ind w:left="142"/>
              <w:jc w:val="both"/>
              <w:rPr>
                <w:rFonts w:asciiTheme="minorHAnsi" w:hAnsiTheme="minorHAnsi"/>
                <w:color w:val="002060"/>
                <w:sz w:val="24"/>
                <w:szCs w:val="24"/>
              </w:rPr>
            </w:pPr>
            <w:r w:rsidRPr="00C23F02">
              <w:rPr>
                <w:rFonts w:asciiTheme="minorHAnsi" w:hAnsiTheme="minorHAnsi"/>
                <w:color w:val="002060"/>
                <w:sz w:val="24"/>
                <w:szCs w:val="24"/>
              </w:rPr>
              <w:t>Єгипет</w:t>
            </w:r>
          </w:p>
        </w:tc>
        <w:tc>
          <w:tcPr>
            <w:tcW w:w="1202"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796,0</w:t>
            </w:r>
          </w:p>
        </w:tc>
        <w:tc>
          <w:tcPr>
            <w:tcW w:w="1066"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92,4</w:t>
            </w:r>
          </w:p>
        </w:tc>
        <w:tc>
          <w:tcPr>
            <w:tcW w:w="1147"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4,9</w:t>
            </w:r>
          </w:p>
        </w:tc>
        <w:tc>
          <w:tcPr>
            <w:tcW w:w="1204"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44,6</w:t>
            </w:r>
          </w:p>
        </w:tc>
        <w:tc>
          <w:tcPr>
            <w:tcW w:w="1148"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70,4</w:t>
            </w:r>
          </w:p>
        </w:tc>
        <w:tc>
          <w:tcPr>
            <w:tcW w:w="1243" w:type="dxa"/>
            <w:gridSpan w:val="2"/>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0,3</w:t>
            </w:r>
          </w:p>
        </w:tc>
      </w:tr>
      <w:tr w:rsidR="00C23F02" w:rsidRPr="00C23F02"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C23F02">
            <w:pPr>
              <w:ind w:left="142"/>
              <w:jc w:val="both"/>
              <w:rPr>
                <w:rFonts w:asciiTheme="minorHAnsi" w:hAnsiTheme="minorHAnsi"/>
                <w:color w:val="002060"/>
                <w:sz w:val="24"/>
                <w:szCs w:val="24"/>
              </w:rPr>
            </w:pPr>
            <w:r w:rsidRPr="00C23F02">
              <w:rPr>
                <w:rFonts w:asciiTheme="minorHAnsi" w:hAnsiTheme="minorHAnsi"/>
                <w:color w:val="002060"/>
                <w:sz w:val="24"/>
                <w:szCs w:val="24"/>
              </w:rPr>
              <w:t>Ізраїль</w:t>
            </w:r>
          </w:p>
        </w:tc>
        <w:tc>
          <w:tcPr>
            <w:tcW w:w="1202"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219,7</w:t>
            </w:r>
          </w:p>
        </w:tc>
        <w:tc>
          <w:tcPr>
            <w:tcW w:w="1066"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91,5</w:t>
            </w:r>
          </w:p>
        </w:tc>
        <w:tc>
          <w:tcPr>
            <w:tcW w:w="1147"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1,4</w:t>
            </w:r>
          </w:p>
        </w:tc>
        <w:tc>
          <w:tcPr>
            <w:tcW w:w="1204"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64,8</w:t>
            </w:r>
          </w:p>
        </w:tc>
        <w:tc>
          <w:tcPr>
            <w:tcW w:w="1148"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90,0</w:t>
            </w:r>
          </w:p>
        </w:tc>
        <w:tc>
          <w:tcPr>
            <w:tcW w:w="1243" w:type="dxa"/>
            <w:gridSpan w:val="2"/>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0,4</w:t>
            </w:r>
          </w:p>
        </w:tc>
      </w:tr>
      <w:tr w:rsidR="00C23F02" w:rsidRPr="00C23F02"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C23F02">
            <w:pPr>
              <w:ind w:left="142"/>
              <w:jc w:val="both"/>
              <w:rPr>
                <w:rFonts w:asciiTheme="minorHAnsi" w:hAnsiTheme="minorHAnsi"/>
                <w:color w:val="002060"/>
                <w:sz w:val="24"/>
                <w:szCs w:val="24"/>
              </w:rPr>
            </w:pPr>
            <w:r w:rsidRPr="00C23F02">
              <w:rPr>
                <w:rFonts w:asciiTheme="minorHAnsi" w:hAnsiTheme="minorHAnsi"/>
                <w:color w:val="002060"/>
                <w:sz w:val="24"/>
                <w:szCs w:val="24"/>
              </w:rPr>
              <w:t>Індія</w:t>
            </w:r>
          </w:p>
        </w:tc>
        <w:tc>
          <w:tcPr>
            <w:tcW w:w="1202"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546,1</w:t>
            </w:r>
          </w:p>
        </w:tc>
        <w:tc>
          <w:tcPr>
            <w:tcW w:w="1066"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73,1</w:t>
            </w:r>
          </w:p>
        </w:tc>
        <w:tc>
          <w:tcPr>
            <w:tcW w:w="1147"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3,4</w:t>
            </w:r>
          </w:p>
        </w:tc>
        <w:tc>
          <w:tcPr>
            <w:tcW w:w="1204"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245,5</w:t>
            </w:r>
          </w:p>
        </w:tc>
        <w:tc>
          <w:tcPr>
            <w:tcW w:w="1148" w:type="dxa"/>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122,7</w:t>
            </w:r>
          </w:p>
        </w:tc>
        <w:tc>
          <w:tcPr>
            <w:tcW w:w="1243" w:type="dxa"/>
            <w:gridSpan w:val="2"/>
            <w:tcBorders>
              <w:top w:val="nil"/>
              <w:left w:val="nil"/>
              <w:bottom w:val="nil"/>
              <w:right w:val="nil"/>
            </w:tcBorders>
            <w:shd w:val="clear" w:color="auto" w:fill="auto"/>
            <w:vAlign w:val="bottom"/>
          </w:tcPr>
          <w:p w:rsidR="00C23F02" w:rsidRPr="00C23F02" w:rsidRDefault="00C23F02" w:rsidP="00C23F02">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1,5</w:t>
            </w:r>
          </w:p>
        </w:tc>
      </w:tr>
      <w:tr w:rsidR="00C23F02" w:rsidRPr="00831F2D" w:rsidTr="003B58D5">
        <w:trPr>
          <w:trHeight w:val="88"/>
          <w:jc w:val="center"/>
        </w:trPr>
        <w:tc>
          <w:tcPr>
            <w:tcW w:w="9266" w:type="dxa"/>
            <w:gridSpan w:val="8"/>
            <w:tcBorders>
              <w:top w:val="nil"/>
              <w:left w:val="nil"/>
              <w:bottom w:val="nil"/>
              <w:right w:val="nil"/>
            </w:tcBorders>
            <w:shd w:val="clear" w:color="auto" w:fill="auto"/>
            <w:vAlign w:val="bottom"/>
          </w:tcPr>
          <w:p w:rsidR="00774932" w:rsidRDefault="00774932" w:rsidP="003B58D5">
            <w:pPr>
              <w:jc w:val="right"/>
              <w:rPr>
                <w:bCs/>
                <w:color w:val="002060"/>
                <w:sz w:val="24"/>
                <w:szCs w:val="24"/>
              </w:rPr>
            </w:pPr>
          </w:p>
          <w:p w:rsidR="00C23F02" w:rsidRPr="000953FD" w:rsidRDefault="00C23F02" w:rsidP="000953FD">
            <w:pPr>
              <w:ind w:right="170"/>
              <w:jc w:val="right"/>
              <w:rPr>
                <w:rFonts w:asciiTheme="minorHAnsi" w:hAnsiTheme="minorHAnsi" w:cs="Times New Roman CYR"/>
                <w:color w:val="002060"/>
                <w:sz w:val="24"/>
                <w:szCs w:val="24"/>
              </w:rPr>
            </w:pPr>
            <w:r w:rsidRPr="000953FD">
              <w:rPr>
                <w:rFonts w:asciiTheme="minorHAnsi" w:hAnsiTheme="minorHAnsi"/>
                <w:bCs/>
                <w:color w:val="002060"/>
                <w:sz w:val="24"/>
                <w:szCs w:val="24"/>
              </w:rPr>
              <w:lastRenderedPageBreak/>
              <w:t>Продовження</w:t>
            </w:r>
          </w:p>
        </w:tc>
      </w:tr>
      <w:tr w:rsidR="00C23F02" w:rsidRPr="00831F2D" w:rsidTr="003B58D5">
        <w:trPr>
          <w:trHeight w:val="88"/>
          <w:jc w:val="center"/>
        </w:trPr>
        <w:tc>
          <w:tcPr>
            <w:tcW w:w="9266" w:type="dxa"/>
            <w:gridSpan w:val="8"/>
            <w:tcBorders>
              <w:top w:val="nil"/>
              <w:left w:val="nil"/>
              <w:bottom w:val="nil"/>
              <w:right w:val="nil"/>
            </w:tcBorders>
            <w:shd w:val="clear" w:color="auto" w:fill="auto"/>
            <w:vAlign w:val="bottom"/>
          </w:tcPr>
          <w:tbl>
            <w:tblPr>
              <w:tblW w:w="9266"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260"/>
              <w:gridCol w:w="1204"/>
              <w:gridCol w:w="1067"/>
              <w:gridCol w:w="1148"/>
              <w:gridCol w:w="1205"/>
              <w:gridCol w:w="1149"/>
              <w:gridCol w:w="1233"/>
            </w:tblGrid>
            <w:tr w:rsidR="00C23F02" w:rsidRPr="00831F2D" w:rsidTr="003B58D5">
              <w:trPr>
                <w:jc w:val="center"/>
              </w:trPr>
              <w:tc>
                <w:tcPr>
                  <w:tcW w:w="2256" w:type="dxa"/>
                  <w:vMerge w:val="restart"/>
                  <w:tcBorders>
                    <w:left w:val="nil"/>
                  </w:tcBorders>
                  <w:shd w:val="clear" w:color="auto" w:fill="auto"/>
                </w:tcPr>
                <w:p w:rsidR="00C23F02" w:rsidRPr="00831F2D" w:rsidRDefault="00C23F02" w:rsidP="003B58D5">
                  <w:pPr>
                    <w:spacing w:line="240" w:lineRule="exact"/>
                    <w:jc w:val="both"/>
                    <w:rPr>
                      <w:color w:val="002060"/>
                      <w:sz w:val="24"/>
                      <w:szCs w:val="24"/>
                    </w:rPr>
                  </w:pPr>
                </w:p>
              </w:tc>
              <w:tc>
                <w:tcPr>
                  <w:tcW w:w="3415" w:type="dxa"/>
                  <w:gridSpan w:val="3"/>
                  <w:shd w:val="clear" w:color="auto" w:fill="auto"/>
                  <w:vAlign w:val="center"/>
                </w:tcPr>
                <w:p w:rsidR="00C23F02" w:rsidRPr="000953FD" w:rsidRDefault="00C23F02" w:rsidP="003B58D5">
                  <w:pPr>
                    <w:spacing w:line="240" w:lineRule="exact"/>
                    <w:jc w:val="center"/>
                    <w:rPr>
                      <w:rFonts w:asciiTheme="minorHAnsi" w:hAnsiTheme="minorHAnsi"/>
                      <w:color w:val="002060"/>
                      <w:sz w:val="24"/>
                      <w:szCs w:val="24"/>
                    </w:rPr>
                  </w:pPr>
                  <w:r w:rsidRPr="000953FD">
                    <w:rPr>
                      <w:rFonts w:asciiTheme="minorHAnsi" w:hAnsiTheme="minorHAnsi"/>
                      <w:color w:val="002060"/>
                      <w:sz w:val="24"/>
                      <w:szCs w:val="24"/>
                    </w:rPr>
                    <w:t>Експорт</w:t>
                  </w:r>
                </w:p>
              </w:tc>
              <w:tc>
                <w:tcPr>
                  <w:tcW w:w="3584" w:type="dxa"/>
                  <w:gridSpan w:val="3"/>
                  <w:tcBorders>
                    <w:right w:val="nil"/>
                  </w:tcBorders>
                  <w:shd w:val="clear" w:color="auto" w:fill="auto"/>
                  <w:vAlign w:val="center"/>
                </w:tcPr>
                <w:p w:rsidR="00C23F02" w:rsidRPr="000953FD" w:rsidRDefault="00C23F02" w:rsidP="003B58D5">
                  <w:pPr>
                    <w:spacing w:line="240" w:lineRule="exact"/>
                    <w:jc w:val="center"/>
                    <w:rPr>
                      <w:rFonts w:asciiTheme="minorHAnsi" w:hAnsiTheme="minorHAnsi"/>
                      <w:color w:val="002060"/>
                      <w:sz w:val="24"/>
                      <w:szCs w:val="24"/>
                    </w:rPr>
                  </w:pPr>
                  <w:r w:rsidRPr="000953FD">
                    <w:rPr>
                      <w:rFonts w:asciiTheme="minorHAnsi" w:hAnsiTheme="minorHAnsi"/>
                      <w:color w:val="002060"/>
                      <w:sz w:val="24"/>
                      <w:szCs w:val="24"/>
                    </w:rPr>
                    <w:t>Імпорт</w:t>
                  </w:r>
                </w:p>
              </w:tc>
            </w:tr>
            <w:tr w:rsidR="00C23F02" w:rsidRPr="00831F2D" w:rsidTr="003B58D5">
              <w:trPr>
                <w:jc w:val="center"/>
              </w:trPr>
              <w:tc>
                <w:tcPr>
                  <w:tcW w:w="2256" w:type="dxa"/>
                  <w:vMerge/>
                  <w:tcBorders>
                    <w:left w:val="nil"/>
                  </w:tcBorders>
                  <w:shd w:val="clear" w:color="auto" w:fill="auto"/>
                </w:tcPr>
                <w:p w:rsidR="00C23F02" w:rsidRPr="00831F2D" w:rsidRDefault="00C23F02" w:rsidP="003B58D5">
                  <w:pPr>
                    <w:spacing w:line="240" w:lineRule="exact"/>
                    <w:jc w:val="both"/>
                    <w:rPr>
                      <w:color w:val="002060"/>
                      <w:sz w:val="24"/>
                      <w:szCs w:val="24"/>
                    </w:rPr>
                  </w:pPr>
                </w:p>
              </w:tc>
              <w:tc>
                <w:tcPr>
                  <w:tcW w:w="1202" w:type="dxa"/>
                  <w:shd w:val="clear" w:color="auto" w:fill="auto"/>
                  <w:vAlign w:val="center"/>
                </w:tcPr>
                <w:p w:rsidR="00C23F02" w:rsidRPr="000953FD" w:rsidRDefault="00C23F02" w:rsidP="003B58D5">
                  <w:pPr>
                    <w:spacing w:line="240" w:lineRule="exact"/>
                    <w:jc w:val="center"/>
                    <w:rPr>
                      <w:rFonts w:asciiTheme="minorHAnsi" w:hAnsiTheme="minorHAnsi"/>
                      <w:color w:val="002060"/>
                      <w:sz w:val="24"/>
                      <w:szCs w:val="24"/>
                    </w:rPr>
                  </w:pPr>
                  <w:r w:rsidRPr="000953FD">
                    <w:rPr>
                      <w:rFonts w:asciiTheme="minorHAnsi" w:hAnsiTheme="minorHAnsi"/>
                      <w:color w:val="002060"/>
                      <w:sz w:val="24"/>
                      <w:szCs w:val="24"/>
                    </w:rPr>
                    <w:t>млн.дол.США</w:t>
                  </w:r>
                </w:p>
              </w:tc>
              <w:tc>
                <w:tcPr>
                  <w:tcW w:w="1066" w:type="dxa"/>
                  <w:shd w:val="clear" w:color="auto" w:fill="auto"/>
                  <w:vAlign w:val="center"/>
                </w:tcPr>
                <w:p w:rsidR="00C23F02" w:rsidRPr="000953FD" w:rsidRDefault="00C23F02" w:rsidP="003B58D5">
                  <w:pPr>
                    <w:spacing w:line="240" w:lineRule="exact"/>
                    <w:ind w:right="-27"/>
                    <w:jc w:val="center"/>
                    <w:rPr>
                      <w:rFonts w:asciiTheme="minorHAnsi" w:hAnsiTheme="minorHAnsi"/>
                      <w:bCs/>
                      <w:color w:val="002060"/>
                      <w:sz w:val="24"/>
                      <w:szCs w:val="24"/>
                    </w:rPr>
                  </w:pPr>
                  <w:r w:rsidRPr="000953FD">
                    <w:rPr>
                      <w:rFonts w:asciiTheme="minorHAnsi" w:hAnsiTheme="minorHAnsi"/>
                      <w:bCs/>
                      <w:color w:val="002060"/>
                      <w:sz w:val="24"/>
                      <w:szCs w:val="24"/>
                    </w:rPr>
                    <w:t xml:space="preserve">у % до         </w:t>
                  </w:r>
                </w:p>
                <w:p w:rsidR="00C23F02" w:rsidRPr="000953FD" w:rsidRDefault="00C23F02" w:rsidP="003B58D5">
                  <w:pPr>
                    <w:spacing w:line="240" w:lineRule="exact"/>
                    <w:ind w:left="-144" w:right="-169"/>
                    <w:jc w:val="center"/>
                    <w:rPr>
                      <w:rFonts w:asciiTheme="minorHAnsi" w:hAnsiTheme="minorHAnsi"/>
                      <w:bCs/>
                      <w:color w:val="002060"/>
                      <w:sz w:val="24"/>
                      <w:szCs w:val="24"/>
                    </w:rPr>
                  </w:pPr>
                  <w:r w:rsidRPr="000953FD">
                    <w:rPr>
                      <w:rFonts w:asciiTheme="minorHAnsi" w:hAnsiTheme="minorHAnsi"/>
                      <w:bCs/>
                      <w:color w:val="002060"/>
                      <w:sz w:val="24"/>
                      <w:szCs w:val="24"/>
                    </w:rPr>
                    <w:t xml:space="preserve"> січня–квітня</w:t>
                  </w:r>
                </w:p>
                <w:p w:rsidR="00C23F02" w:rsidRPr="000953FD" w:rsidRDefault="00C23F02" w:rsidP="003B58D5">
                  <w:pPr>
                    <w:spacing w:line="240" w:lineRule="exact"/>
                    <w:ind w:left="-144" w:right="-169"/>
                    <w:jc w:val="center"/>
                    <w:rPr>
                      <w:rFonts w:asciiTheme="minorHAnsi" w:hAnsiTheme="minorHAnsi"/>
                      <w:color w:val="002060"/>
                      <w:sz w:val="24"/>
                      <w:szCs w:val="24"/>
                    </w:rPr>
                  </w:pPr>
                  <w:r w:rsidRPr="000953FD">
                    <w:rPr>
                      <w:rFonts w:asciiTheme="minorHAnsi" w:hAnsiTheme="minorHAnsi"/>
                      <w:bCs/>
                      <w:color w:val="002060"/>
                      <w:sz w:val="24"/>
                      <w:szCs w:val="24"/>
                    </w:rPr>
                    <w:t>2019</w:t>
                  </w:r>
                  <w:r w:rsidRPr="000953FD">
                    <w:rPr>
                      <w:rFonts w:asciiTheme="minorHAnsi" w:hAnsiTheme="minorHAnsi"/>
                      <w:color w:val="002060"/>
                      <w:sz w:val="24"/>
                      <w:szCs w:val="24"/>
                    </w:rPr>
                    <w:t xml:space="preserve"> </w:t>
                  </w:r>
                </w:p>
              </w:tc>
              <w:tc>
                <w:tcPr>
                  <w:tcW w:w="1147" w:type="dxa"/>
                  <w:shd w:val="clear" w:color="auto" w:fill="auto"/>
                  <w:vAlign w:val="center"/>
                </w:tcPr>
                <w:p w:rsidR="00C23F02" w:rsidRPr="000953FD" w:rsidRDefault="00C23F02" w:rsidP="003B58D5">
                  <w:pPr>
                    <w:spacing w:line="240" w:lineRule="exact"/>
                    <w:jc w:val="center"/>
                    <w:rPr>
                      <w:rFonts w:asciiTheme="minorHAnsi" w:hAnsiTheme="minorHAnsi"/>
                      <w:color w:val="002060"/>
                      <w:sz w:val="24"/>
                      <w:szCs w:val="24"/>
                    </w:rPr>
                  </w:pPr>
                  <w:r w:rsidRPr="000953FD">
                    <w:rPr>
                      <w:rFonts w:asciiTheme="minorHAnsi" w:hAnsiTheme="minorHAnsi"/>
                      <w:color w:val="002060"/>
                      <w:sz w:val="24"/>
                      <w:szCs w:val="24"/>
                    </w:rPr>
                    <w:t>у % до загаль-ного обсягу</w:t>
                  </w:r>
                </w:p>
              </w:tc>
              <w:tc>
                <w:tcPr>
                  <w:tcW w:w="1204" w:type="dxa"/>
                  <w:shd w:val="clear" w:color="auto" w:fill="auto"/>
                  <w:vAlign w:val="center"/>
                </w:tcPr>
                <w:p w:rsidR="00C23F02" w:rsidRPr="000953FD" w:rsidRDefault="00C23F02" w:rsidP="003B58D5">
                  <w:pPr>
                    <w:spacing w:line="240" w:lineRule="exact"/>
                    <w:jc w:val="center"/>
                    <w:rPr>
                      <w:rFonts w:asciiTheme="minorHAnsi" w:hAnsiTheme="minorHAnsi"/>
                      <w:color w:val="002060"/>
                      <w:sz w:val="24"/>
                      <w:szCs w:val="24"/>
                    </w:rPr>
                  </w:pPr>
                  <w:r w:rsidRPr="000953FD">
                    <w:rPr>
                      <w:rFonts w:asciiTheme="minorHAnsi" w:hAnsiTheme="minorHAnsi"/>
                      <w:color w:val="002060"/>
                      <w:sz w:val="24"/>
                      <w:szCs w:val="24"/>
                    </w:rPr>
                    <w:t>млн.дол. США</w:t>
                  </w:r>
                </w:p>
              </w:tc>
              <w:tc>
                <w:tcPr>
                  <w:tcW w:w="1148" w:type="dxa"/>
                  <w:shd w:val="clear" w:color="auto" w:fill="auto"/>
                  <w:vAlign w:val="center"/>
                </w:tcPr>
                <w:p w:rsidR="00C23F02" w:rsidRPr="000953FD" w:rsidRDefault="00C23F02" w:rsidP="003B58D5">
                  <w:pPr>
                    <w:spacing w:line="240" w:lineRule="exact"/>
                    <w:ind w:right="-27"/>
                    <w:jc w:val="center"/>
                    <w:rPr>
                      <w:rFonts w:asciiTheme="minorHAnsi" w:hAnsiTheme="minorHAnsi"/>
                      <w:bCs/>
                      <w:color w:val="002060"/>
                      <w:sz w:val="24"/>
                      <w:szCs w:val="24"/>
                    </w:rPr>
                  </w:pPr>
                  <w:r w:rsidRPr="000953FD">
                    <w:rPr>
                      <w:rFonts w:asciiTheme="minorHAnsi" w:hAnsiTheme="minorHAnsi"/>
                      <w:bCs/>
                      <w:color w:val="002060"/>
                      <w:sz w:val="24"/>
                      <w:szCs w:val="24"/>
                    </w:rPr>
                    <w:t xml:space="preserve">у % до         </w:t>
                  </w:r>
                </w:p>
                <w:p w:rsidR="00C23F02" w:rsidRPr="000953FD" w:rsidRDefault="00C23F02" w:rsidP="003B58D5">
                  <w:pPr>
                    <w:spacing w:line="240" w:lineRule="exact"/>
                    <w:ind w:left="-144" w:right="-169"/>
                    <w:jc w:val="center"/>
                    <w:rPr>
                      <w:rFonts w:asciiTheme="minorHAnsi" w:hAnsiTheme="minorHAnsi"/>
                      <w:bCs/>
                      <w:color w:val="002060"/>
                      <w:sz w:val="24"/>
                      <w:szCs w:val="24"/>
                    </w:rPr>
                  </w:pPr>
                  <w:r w:rsidRPr="000953FD">
                    <w:rPr>
                      <w:rFonts w:asciiTheme="minorHAnsi" w:hAnsiTheme="minorHAnsi"/>
                      <w:bCs/>
                      <w:color w:val="002060"/>
                      <w:sz w:val="24"/>
                      <w:szCs w:val="24"/>
                    </w:rPr>
                    <w:t xml:space="preserve"> січня–квітня</w:t>
                  </w:r>
                </w:p>
                <w:p w:rsidR="00C23F02" w:rsidRPr="000953FD" w:rsidRDefault="00C23F02" w:rsidP="003B58D5">
                  <w:pPr>
                    <w:spacing w:line="240" w:lineRule="exact"/>
                    <w:ind w:left="-144" w:right="-169"/>
                    <w:jc w:val="center"/>
                    <w:rPr>
                      <w:rFonts w:asciiTheme="minorHAnsi" w:hAnsiTheme="minorHAnsi"/>
                      <w:color w:val="002060"/>
                      <w:sz w:val="24"/>
                      <w:szCs w:val="24"/>
                    </w:rPr>
                  </w:pPr>
                  <w:r w:rsidRPr="000953FD">
                    <w:rPr>
                      <w:rFonts w:asciiTheme="minorHAnsi" w:hAnsiTheme="minorHAnsi"/>
                      <w:bCs/>
                      <w:color w:val="002060"/>
                      <w:sz w:val="24"/>
                      <w:szCs w:val="24"/>
                    </w:rPr>
                    <w:t>2019</w:t>
                  </w:r>
                  <w:r w:rsidRPr="000953FD">
                    <w:rPr>
                      <w:rFonts w:asciiTheme="minorHAnsi" w:hAnsiTheme="minorHAnsi"/>
                      <w:color w:val="002060"/>
                      <w:sz w:val="24"/>
                      <w:szCs w:val="24"/>
                    </w:rPr>
                    <w:t xml:space="preserve"> </w:t>
                  </w:r>
                </w:p>
              </w:tc>
              <w:tc>
                <w:tcPr>
                  <w:tcW w:w="1232" w:type="dxa"/>
                  <w:tcBorders>
                    <w:right w:val="nil"/>
                  </w:tcBorders>
                  <w:shd w:val="clear" w:color="auto" w:fill="auto"/>
                  <w:vAlign w:val="center"/>
                </w:tcPr>
                <w:p w:rsidR="00C23F02" w:rsidRPr="000953FD" w:rsidRDefault="00C23F02" w:rsidP="003B58D5">
                  <w:pPr>
                    <w:spacing w:line="240" w:lineRule="exact"/>
                    <w:ind w:right="11"/>
                    <w:jc w:val="center"/>
                    <w:rPr>
                      <w:rFonts w:asciiTheme="minorHAnsi" w:hAnsiTheme="minorHAnsi"/>
                      <w:color w:val="002060"/>
                      <w:sz w:val="24"/>
                      <w:szCs w:val="24"/>
                    </w:rPr>
                  </w:pPr>
                  <w:r w:rsidRPr="000953FD">
                    <w:rPr>
                      <w:rFonts w:asciiTheme="minorHAnsi" w:hAnsiTheme="minorHAnsi"/>
                      <w:color w:val="002060"/>
                      <w:sz w:val="24"/>
                      <w:szCs w:val="24"/>
                    </w:rPr>
                    <w:t>у % до загаль-ного обсягу</w:t>
                  </w:r>
                </w:p>
              </w:tc>
            </w:tr>
          </w:tbl>
          <w:p w:rsidR="00C23F02" w:rsidRPr="009F6C07" w:rsidRDefault="00C23F02" w:rsidP="003B58D5">
            <w:pPr>
              <w:jc w:val="right"/>
              <w:rPr>
                <w:rFonts w:cs="Times New Roman CYR"/>
                <w:color w:val="002060"/>
                <w:sz w:val="24"/>
                <w:szCs w:val="24"/>
              </w:rPr>
            </w:pP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0953FD">
            <w:pPr>
              <w:spacing w:before="120"/>
              <w:ind w:left="142"/>
              <w:jc w:val="both"/>
              <w:rPr>
                <w:rFonts w:asciiTheme="minorHAnsi" w:hAnsiTheme="minorHAnsi"/>
                <w:color w:val="002060"/>
                <w:sz w:val="24"/>
                <w:szCs w:val="24"/>
              </w:rPr>
            </w:pPr>
            <w:r w:rsidRPr="00C23F02">
              <w:rPr>
                <w:rFonts w:asciiTheme="minorHAnsi" w:hAnsiTheme="minorHAnsi"/>
                <w:color w:val="002060"/>
                <w:sz w:val="24"/>
                <w:szCs w:val="24"/>
              </w:rPr>
              <w:t>Іспанія</w:t>
            </w:r>
          </w:p>
        </w:tc>
        <w:tc>
          <w:tcPr>
            <w:tcW w:w="1202" w:type="dxa"/>
            <w:tcBorders>
              <w:top w:val="nil"/>
              <w:left w:val="nil"/>
              <w:bottom w:val="nil"/>
              <w:right w:val="nil"/>
            </w:tcBorders>
            <w:shd w:val="clear" w:color="auto" w:fill="auto"/>
            <w:vAlign w:val="bottom"/>
          </w:tcPr>
          <w:p w:rsidR="00C23F02" w:rsidRPr="00C23F02" w:rsidRDefault="00C23F02" w:rsidP="000953FD">
            <w:pPr>
              <w:spacing w:before="120"/>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565,9</w:t>
            </w:r>
          </w:p>
        </w:tc>
        <w:tc>
          <w:tcPr>
            <w:tcW w:w="1066" w:type="dxa"/>
            <w:tcBorders>
              <w:top w:val="nil"/>
              <w:left w:val="nil"/>
              <w:bottom w:val="nil"/>
              <w:right w:val="nil"/>
            </w:tcBorders>
            <w:shd w:val="clear" w:color="auto" w:fill="auto"/>
            <w:vAlign w:val="bottom"/>
          </w:tcPr>
          <w:p w:rsidR="00C23F02" w:rsidRPr="00C23F02" w:rsidRDefault="00C23F02" w:rsidP="000953FD">
            <w:pPr>
              <w:spacing w:before="120"/>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115,9</w:t>
            </w:r>
          </w:p>
        </w:tc>
        <w:tc>
          <w:tcPr>
            <w:tcW w:w="1147" w:type="dxa"/>
            <w:tcBorders>
              <w:top w:val="nil"/>
              <w:left w:val="nil"/>
              <w:bottom w:val="nil"/>
              <w:right w:val="nil"/>
            </w:tcBorders>
            <w:shd w:val="clear" w:color="auto" w:fill="auto"/>
            <w:vAlign w:val="bottom"/>
          </w:tcPr>
          <w:p w:rsidR="00C23F02" w:rsidRPr="00C23F02" w:rsidRDefault="00C23F02" w:rsidP="000953FD">
            <w:pPr>
              <w:spacing w:before="120"/>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3,5</w:t>
            </w:r>
          </w:p>
        </w:tc>
        <w:tc>
          <w:tcPr>
            <w:tcW w:w="1204" w:type="dxa"/>
            <w:tcBorders>
              <w:top w:val="nil"/>
              <w:left w:val="nil"/>
              <w:bottom w:val="nil"/>
              <w:right w:val="nil"/>
            </w:tcBorders>
            <w:shd w:val="clear" w:color="auto" w:fill="auto"/>
            <w:vAlign w:val="bottom"/>
          </w:tcPr>
          <w:p w:rsidR="00C23F02" w:rsidRPr="00C23F02" w:rsidRDefault="00C23F02" w:rsidP="000953FD">
            <w:pPr>
              <w:spacing w:before="120"/>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262,0</w:t>
            </w:r>
          </w:p>
        </w:tc>
        <w:tc>
          <w:tcPr>
            <w:tcW w:w="1148" w:type="dxa"/>
            <w:tcBorders>
              <w:top w:val="nil"/>
              <w:left w:val="nil"/>
              <w:bottom w:val="nil"/>
              <w:right w:val="nil"/>
            </w:tcBorders>
            <w:shd w:val="clear" w:color="auto" w:fill="auto"/>
            <w:vAlign w:val="bottom"/>
          </w:tcPr>
          <w:p w:rsidR="00C23F02" w:rsidRPr="00C23F02" w:rsidRDefault="00C23F02" w:rsidP="000953FD">
            <w:pPr>
              <w:spacing w:before="120"/>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107,7</w:t>
            </w:r>
          </w:p>
        </w:tc>
        <w:tc>
          <w:tcPr>
            <w:tcW w:w="1243" w:type="dxa"/>
            <w:gridSpan w:val="2"/>
            <w:tcBorders>
              <w:top w:val="nil"/>
              <w:left w:val="nil"/>
              <w:bottom w:val="nil"/>
              <w:right w:val="nil"/>
            </w:tcBorders>
            <w:shd w:val="clear" w:color="auto" w:fill="auto"/>
            <w:vAlign w:val="bottom"/>
          </w:tcPr>
          <w:p w:rsidR="00C23F02" w:rsidRPr="00C23F02" w:rsidRDefault="00C23F02" w:rsidP="000953FD">
            <w:pPr>
              <w:spacing w:before="120"/>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1,6</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Італія</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688,9</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82,1</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4,3</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543,3</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90,3</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3,2</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Китай</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1785,6</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195,0</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11,1</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2397,7</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94,5</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14,3</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Литва</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141,7</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100,5</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0,9</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321,5</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79,7</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1,9</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r w:rsidRPr="00C23F02">
              <w:rPr>
                <w:rFonts w:asciiTheme="minorHAnsi" w:hAnsiTheme="minorHAnsi"/>
                <w:color w:val="002060"/>
                <w:sz w:val="24"/>
                <w:szCs w:val="24"/>
              </w:rPr>
              <w:t>Нідерланди</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682,8</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107,9</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4,2</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226,0</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94,2</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1,3</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r w:rsidRPr="00C23F02">
              <w:rPr>
                <w:rFonts w:asciiTheme="minorHAnsi" w:hAnsiTheme="minorHAnsi"/>
                <w:color w:val="002060"/>
                <w:sz w:val="24"/>
                <w:szCs w:val="24"/>
              </w:rPr>
              <w:t>Німеччина</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559,8</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77,3</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3,5</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1809,7</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98,8</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10,8</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r w:rsidRPr="00C23F02">
              <w:rPr>
                <w:rFonts w:asciiTheme="minorHAnsi" w:hAnsiTheme="minorHAnsi"/>
                <w:color w:val="002060"/>
                <w:sz w:val="24"/>
                <w:szCs w:val="24"/>
              </w:rPr>
              <w:t>Польща</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1040,3</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93,5</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6,5</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1165,7</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92,2</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7,0</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r w:rsidRPr="00C23F02">
              <w:rPr>
                <w:rFonts w:asciiTheme="minorHAnsi" w:hAnsiTheme="minorHAnsi"/>
                <w:color w:val="002060"/>
                <w:sz w:val="24"/>
                <w:szCs w:val="24"/>
              </w:rPr>
              <w:t xml:space="preserve">Республіка Корея </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244,0</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222,8</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1,5</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146,1</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114,3</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0,9</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r w:rsidRPr="00C23F02">
              <w:rPr>
                <w:rFonts w:asciiTheme="minorHAnsi" w:hAnsiTheme="minorHAnsi"/>
                <w:color w:val="002060"/>
                <w:sz w:val="24"/>
                <w:szCs w:val="24"/>
              </w:rPr>
              <w:t>Російська Федерація</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889,2</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86,1</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5,5</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1564,1</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62,2</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9,3</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r w:rsidRPr="00C23F02">
              <w:rPr>
                <w:rFonts w:asciiTheme="minorHAnsi" w:hAnsiTheme="minorHAnsi"/>
                <w:color w:val="002060"/>
                <w:sz w:val="24"/>
                <w:szCs w:val="24"/>
              </w:rPr>
              <w:t>Румунія</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347,8</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102,2</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2,2</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198,8</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98,2</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1,2</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r w:rsidRPr="00C23F02">
              <w:rPr>
                <w:rFonts w:asciiTheme="minorHAnsi" w:hAnsiTheme="minorHAnsi"/>
                <w:color w:val="002060"/>
                <w:sz w:val="24"/>
                <w:szCs w:val="24"/>
              </w:rPr>
              <w:t>Саудівська Аравія</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229,1</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87,2</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1,4</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37,6</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54,2</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0,2</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r w:rsidRPr="00C23F02">
              <w:rPr>
                <w:rFonts w:asciiTheme="minorHAnsi" w:hAnsiTheme="minorHAnsi"/>
                <w:color w:val="002060"/>
                <w:sz w:val="24"/>
                <w:szCs w:val="24"/>
              </w:rPr>
              <w:t>Словаччина</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173,5</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61,5</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251,9</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146,1</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1,5</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r w:rsidRPr="00C23F02">
              <w:rPr>
                <w:rFonts w:asciiTheme="minorHAnsi" w:hAnsiTheme="minorHAnsi"/>
                <w:color w:val="002060"/>
                <w:sz w:val="24"/>
                <w:szCs w:val="24"/>
              </w:rPr>
              <w:t>Сполучене Королівство Великої Британії та Північної Ірландії</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196,1</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102,6</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1,2</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250,9</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97,9</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1,5</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США</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294,4</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86,5</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1,8</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964,7</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90,9</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5,8</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Туреччина</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856,1</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100,9</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5,3</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766,1</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122,8</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4,6</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Угорщина</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439,4</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81,1</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2,7</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370,5</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91,7</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2,2</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Франція</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175,3</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124,0</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568,1</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94,0</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3,4</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Чехія</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234,3</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71,8</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1,5</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262,8</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81,0</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1,6</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jc w:val="both"/>
              <w:rPr>
                <w:rFonts w:asciiTheme="minorHAnsi" w:hAnsiTheme="minorHAnsi"/>
                <w:color w:val="002060"/>
                <w:sz w:val="24"/>
                <w:szCs w:val="24"/>
              </w:rPr>
            </w:pPr>
            <w:r w:rsidRPr="00C23F02">
              <w:rPr>
                <w:rFonts w:asciiTheme="minorHAnsi" w:hAnsiTheme="minorHAnsi"/>
                <w:color w:val="002060"/>
                <w:sz w:val="24"/>
                <w:szCs w:val="24"/>
              </w:rPr>
              <w:t>Швейцарія</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24,9</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81,0</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0,2</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332,0</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90,6</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2,0</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r w:rsidRPr="00C23F02">
              <w:rPr>
                <w:rFonts w:asciiTheme="minorHAnsi" w:hAnsiTheme="minorHAnsi"/>
                <w:color w:val="002060"/>
                <w:sz w:val="24"/>
                <w:szCs w:val="24"/>
              </w:rPr>
              <w:t>Японія</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61,0</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70,9</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0,4</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274,9</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112,8</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1,6</w:t>
            </w: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lang w:eastAsia="uk-UA"/>
              </w:rPr>
            </w:pP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u w:val="single"/>
              </w:rPr>
            </w:pPr>
            <w:r w:rsidRPr="00C23F02">
              <w:rPr>
                <w:rFonts w:asciiTheme="minorHAnsi" w:hAnsiTheme="minorHAnsi"/>
                <w:color w:val="002060"/>
                <w:sz w:val="24"/>
                <w:szCs w:val="24"/>
                <w:u w:val="single"/>
              </w:rPr>
              <w:t>Довідково:</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lang w:eastAsia="uk-UA"/>
              </w:rPr>
            </w:pP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p>
        </w:tc>
      </w:tr>
      <w:tr w:rsidR="00C23F02" w:rsidRPr="00831F2D" w:rsidTr="003B58D5">
        <w:trPr>
          <w:trHeight w:val="88"/>
          <w:jc w:val="center"/>
        </w:trPr>
        <w:tc>
          <w:tcPr>
            <w:tcW w:w="2256" w:type="dxa"/>
            <w:tcBorders>
              <w:top w:val="nil"/>
              <w:left w:val="nil"/>
              <w:bottom w:val="nil"/>
              <w:right w:val="nil"/>
            </w:tcBorders>
            <w:shd w:val="clear" w:color="auto" w:fill="auto"/>
            <w:vAlign w:val="bottom"/>
          </w:tcPr>
          <w:p w:rsidR="00C23F02" w:rsidRPr="00C23F02" w:rsidRDefault="00C23F02" w:rsidP="003B58D5">
            <w:pPr>
              <w:ind w:left="142"/>
              <w:rPr>
                <w:rFonts w:asciiTheme="minorHAnsi" w:hAnsiTheme="minorHAnsi"/>
                <w:color w:val="002060"/>
                <w:sz w:val="24"/>
                <w:szCs w:val="24"/>
              </w:rPr>
            </w:pPr>
            <w:r w:rsidRPr="00C23F02">
              <w:rPr>
                <w:rFonts w:asciiTheme="minorHAnsi" w:hAnsiTheme="minorHAnsi"/>
                <w:color w:val="002060"/>
                <w:sz w:val="24"/>
                <w:szCs w:val="24"/>
              </w:rPr>
              <w:t>Країни ЄС</w:t>
            </w:r>
          </w:p>
        </w:tc>
        <w:tc>
          <w:tcPr>
            <w:tcW w:w="1202"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lang w:eastAsia="uk-UA"/>
              </w:rPr>
            </w:pPr>
            <w:r w:rsidRPr="00C23F02">
              <w:rPr>
                <w:rFonts w:asciiTheme="minorHAnsi" w:hAnsiTheme="minorHAnsi" w:cs="Times New Roman CYR"/>
                <w:color w:val="002060"/>
                <w:sz w:val="24"/>
                <w:szCs w:val="24"/>
                <w:lang w:eastAsia="uk-UA"/>
              </w:rPr>
              <w:t>6194,6</w:t>
            </w:r>
          </w:p>
        </w:tc>
        <w:tc>
          <w:tcPr>
            <w:tcW w:w="1066"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89,3</w:t>
            </w:r>
          </w:p>
        </w:tc>
        <w:tc>
          <w:tcPr>
            <w:tcW w:w="1147"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38,5</w:t>
            </w:r>
          </w:p>
        </w:tc>
        <w:tc>
          <w:tcPr>
            <w:tcW w:w="1204"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7313,7</w:t>
            </w:r>
          </w:p>
        </w:tc>
        <w:tc>
          <w:tcPr>
            <w:tcW w:w="1148" w:type="dxa"/>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94,4</w:t>
            </w:r>
          </w:p>
        </w:tc>
        <w:tc>
          <w:tcPr>
            <w:tcW w:w="1243" w:type="dxa"/>
            <w:gridSpan w:val="2"/>
            <w:tcBorders>
              <w:top w:val="nil"/>
              <w:left w:val="nil"/>
              <w:bottom w:val="nil"/>
              <w:right w:val="nil"/>
            </w:tcBorders>
            <w:shd w:val="clear" w:color="auto" w:fill="auto"/>
            <w:vAlign w:val="bottom"/>
          </w:tcPr>
          <w:p w:rsidR="00C23F02" w:rsidRPr="00C23F02" w:rsidRDefault="00C23F02" w:rsidP="003B58D5">
            <w:pPr>
              <w:jc w:val="right"/>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43,6</w:t>
            </w:r>
          </w:p>
        </w:tc>
      </w:tr>
    </w:tbl>
    <w:p w:rsidR="00C23F02" w:rsidRPr="008C04B2" w:rsidRDefault="00C23F02" w:rsidP="00C23F02">
      <w:pPr>
        <w:ind w:firstLine="567"/>
        <w:jc w:val="right"/>
        <w:rPr>
          <w:bCs/>
          <w:color w:val="002060"/>
          <w:sz w:val="24"/>
          <w:szCs w:val="24"/>
        </w:rPr>
      </w:pPr>
    </w:p>
    <w:p w:rsidR="00C23F02" w:rsidRPr="00C23F02" w:rsidRDefault="00C23F02" w:rsidP="00C23F02">
      <w:pPr>
        <w:spacing w:line="324" w:lineRule="exact"/>
        <w:ind w:firstLine="567"/>
        <w:jc w:val="both"/>
        <w:rPr>
          <w:rFonts w:asciiTheme="minorHAnsi" w:hAnsiTheme="minorHAnsi"/>
          <w:color w:val="1F3864"/>
          <w:sz w:val="27"/>
          <w:szCs w:val="27"/>
        </w:rPr>
      </w:pPr>
      <w:r w:rsidRPr="00C23F02">
        <w:rPr>
          <w:rFonts w:asciiTheme="minorHAnsi" w:hAnsiTheme="minorHAnsi"/>
          <w:color w:val="1F3864"/>
          <w:sz w:val="27"/>
          <w:szCs w:val="27"/>
        </w:rPr>
        <w:t xml:space="preserve">Основу товарної структури українського експорту складали продукти рослинного походження, недорогоцінні метали та вироби з них, жири та олії тваринного або рослинного походження, мінеральні продукти, механічні та електричні машини, готові харчові продукти, продукція хімічної та пов’язаних з нею галузей промисловості й деревина і вироби з деревини. </w:t>
      </w:r>
    </w:p>
    <w:p w:rsidR="00C23F02" w:rsidRPr="00C23F02" w:rsidRDefault="00C23F02" w:rsidP="00C23F02">
      <w:pPr>
        <w:spacing w:line="324" w:lineRule="exact"/>
        <w:ind w:firstLine="567"/>
        <w:jc w:val="both"/>
        <w:rPr>
          <w:rFonts w:asciiTheme="minorHAnsi" w:hAnsiTheme="minorHAnsi"/>
          <w:color w:val="1F3864"/>
          <w:sz w:val="27"/>
          <w:szCs w:val="27"/>
        </w:rPr>
      </w:pPr>
      <w:r w:rsidRPr="00C23F02">
        <w:rPr>
          <w:rFonts w:asciiTheme="minorHAnsi" w:hAnsiTheme="minorHAnsi"/>
          <w:color w:val="1F3864"/>
          <w:sz w:val="27"/>
          <w:szCs w:val="27"/>
        </w:rPr>
        <w:t xml:space="preserve">У загальному обсязі експорту товарів порівняно із січнем–квітнем 2019р. збільшилась частка зернових культур з 19,9% до 21,5%, жирів та олії тваринного або рослинного походження – з 9,7% до 12,4%, руд, шлаку і золи – з 6,8% до 8,1%, механічних машин – з 3,2% до 3,9%, залишків і відходів харчової промисловості – з 3,3% до 3,6%. Натомість зменшилась частка чорних металів з 19,4% до 16,7%, електричних машин – з 5,7% до 4,6%, деревини і виробів з деревини – з 3,0% до 2,7%. </w:t>
      </w:r>
    </w:p>
    <w:p w:rsidR="00C23F02" w:rsidRPr="00C23F02" w:rsidRDefault="00C23F02" w:rsidP="00774932">
      <w:pPr>
        <w:spacing w:line="320" w:lineRule="exact"/>
        <w:ind w:firstLine="567"/>
        <w:jc w:val="both"/>
        <w:rPr>
          <w:rFonts w:asciiTheme="minorHAnsi" w:hAnsiTheme="minorHAnsi"/>
          <w:color w:val="1F3864"/>
          <w:sz w:val="27"/>
          <w:szCs w:val="27"/>
        </w:rPr>
      </w:pPr>
      <w:r w:rsidRPr="00C23F02">
        <w:rPr>
          <w:rFonts w:asciiTheme="minorHAnsi" w:hAnsiTheme="minorHAnsi"/>
          <w:color w:val="1F3864"/>
          <w:sz w:val="27"/>
          <w:szCs w:val="27"/>
        </w:rPr>
        <w:lastRenderedPageBreak/>
        <w:t xml:space="preserve">Обсяг експорту товарів до країн Європейського Союзу (ЄС) становив </w:t>
      </w:r>
      <w:r w:rsidRPr="00C23F02">
        <w:rPr>
          <w:rFonts w:asciiTheme="minorHAnsi" w:hAnsiTheme="minorHAnsi"/>
          <w:color w:val="1F3864"/>
          <w:sz w:val="27"/>
          <w:szCs w:val="27"/>
        </w:rPr>
        <w:br/>
        <w:t xml:space="preserve">6194,6 млн.дол., або 38,5% від загального обсягу експорту </w:t>
      </w:r>
      <w:r w:rsidRPr="00C23F02">
        <w:rPr>
          <w:rFonts w:asciiTheme="minorHAnsi" w:hAnsiTheme="minorHAnsi"/>
          <w:color w:val="1F3864"/>
          <w:sz w:val="27"/>
          <w:szCs w:val="27"/>
        </w:rPr>
        <w:br/>
        <w:t>та зменшився порівняно із січнем–квітнем 2019р. на 10,7%.</w:t>
      </w:r>
    </w:p>
    <w:p w:rsidR="00C23F02" w:rsidRPr="00774932" w:rsidRDefault="00C23F02" w:rsidP="00774932">
      <w:pPr>
        <w:spacing w:line="320" w:lineRule="exact"/>
        <w:ind w:firstLine="567"/>
        <w:jc w:val="both"/>
        <w:rPr>
          <w:rFonts w:asciiTheme="minorHAnsi" w:hAnsiTheme="minorHAnsi" w:cstheme="minorHAnsi"/>
          <w:color w:val="1F3864"/>
          <w:sz w:val="27"/>
          <w:szCs w:val="27"/>
        </w:rPr>
      </w:pPr>
      <w:r w:rsidRPr="00774932">
        <w:rPr>
          <w:rFonts w:asciiTheme="minorHAnsi" w:hAnsiTheme="minorHAnsi" w:cstheme="minorHAnsi"/>
          <w:color w:val="1F3864"/>
          <w:sz w:val="27"/>
          <w:szCs w:val="27"/>
        </w:rPr>
        <w:t xml:space="preserve">Найбільші обсяги експорту до країн ЄС складали продукція агропромислового комплексу та харчової промисловості – 36,4% від загального обсягу експорту, недорогоцінні метали та вироби з них – 18,5%, механічні та електричні машини – 13,2%, мінеральні продукти – 11,8%. </w:t>
      </w:r>
    </w:p>
    <w:p w:rsidR="00C23F02" w:rsidRPr="00774932" w:rsidRDefault="00C23F02" w:rsidP="00774932">
      <w:pPr>
        <w:spacing w:line="320" w:lineRule="exact"/>
        <w:ind w:firstLine="567"/>
        <w:jc w:val="both"/>
        <w:rPr>
          <w:rFonts w:asciiTheme="minorHAnsi" w:hAnsiTheme="minorHAnsi" w:cstheme="minorHAnsi"/>
          <w:color w:val="1F3864"/>
          <w:sz w:val="27"/>
          <w:szCs w:val="27"/>
        </w:rPr>
      </w:pPr>
      <w:r w:rsidRPr="00774932">
        <w:rPr>
          <w:rFonts w:asciiTheme="minorHAnsi" w:hAnsiTheme="minorHAnsi" w:cstheme="minorHAnsi"/>
          <w:color w:val="1F3864"/>
          <w:sz w:val="27"/>
          <w:szCs w:val="27"/>
        </w:rPr>
        <w:t>Найвагоміші експортні поставки товарів серед країн-членів ЄС здійснювалися до Польщі, Італії, Нідерландів та Іспанії.</w:t>
      </w:r>
    </w:p>
    <w:p w:rsidR="00C23F02" w:rsidRPr="00774932" w:rsidRDefault="00C23F02" w:rsidP="00774932">
      <w:pPr>
        <w:spacing w:line="320" w:lineRule="exact"/>
        <w:ind w:firstLine="567"/>
        <w:jc w:val="both"/>
        <w:rPr>
          <w:rFonts w:asciiTheme="minorHAnsi" w:hAnsiTheme="minorHAnsi" w:cstheme="minorHAnsi"/>
          <w:color w:val="1F3864"/>
          <w:sz w:val="27"/>
          <w:szCs w:val="27"/>
        </w:rPr>
      </w:pPr>
      <w:r w:rsidRPr="00774932">
        <w:rPr>
          <w:rFonts w:asciiTheme="minorHAnsi" w:hAnsiTheme="minorHAnsi" w:cstheme="minorHAnsi"/>
          <w:color w:val="1F3864"/>
          <w:sz w:val="27"/>
          <w:szCs w:val="27"/>
        </w:rPr>
        <w:t>Серед інших країн світу найбільше експортувалися товари до Китаю, Російської Федерації, Туреччини, Єгипту та Індії.</w:t>
      </w:r>
    </w:p>
    <w:p w:rsidR="00C23F02" w:rsidRPr="00774932" w:rsidRDefault="00C23F02" w:rsidP="00774932">
      <w:pPr>
        <w:spacing w:line="320" w:lineRule="exact"/>
        <w:ind w:firstLine="567"/>
        <w:jc w:val="both"/>
        <w:rPr>
          <w:rFonts w:asciiTheme="minorHAnsi" w:hAnsiTheme="minorHAnsi" w:cstheme="minorHAnsi"/>
          <w:color w:val="1F3864"/>
          <w:sz w:val="27"/>
          <w:szCs w:val="27"/>
        </w:rPr>
      </w:pPr>
      <w:r w:rsidRPr="00774932">
        <w:rPr>
          <w:rFonts w:asciiTheme="minorHAnsi" w:hAnsiTheme="minorHAnsi" w:cstheme="minorHAnsi"/>
          <w:color w:val="1F3864"/>
          <w:sz w:val="27"/>
          <w:szCs w:val="27"/>
        </w:rPr>
        <w:t>Серед найбільших країн-партнерів експорт товарів збільшився до Китаю на 95,0%, Іспанії – на 15,9%, Нідерландів – на 7,9%, Румунії – на 2,2%, зменшився до Індії на 26,9%, Німеччини – на 22,7%, Угорщини – на 18,9%, Італії – на 17,9%, Російської Федерації – на 13,9%, Єгипту – на 7,6%, Польщі – на 6,5%, Білорусі – на 6,1%.</w:t>
      </w:r>
    </w:p>
    <w:p w:rsidR="00C23F02" w:rsidRPr="00774932" w:rsidRDefault="00C23F02" w:rsidP="00774932">
      <w:pPr>
        <w:spacing w:line="320" w:lineRule="exact"/>
        <w:ind w:firstLine="567"/>
        <w:jc w:val="both"/>
        <w:rPr>
          <w:rFonts w:asciiTheme="minorHAnsi" w:hAnsiTheme="minorHAnsi" w:cstheme="minorHAnsi"/>
          <w:color w:val="1F3864"/>
          <w:sz w:val="27"/>
          <w:szCs w:val="27"/>
        </w:rPr>
      </w:pPr>
      <w:r w:rsidRPr="00774932">
        <w:rPr>
          <w:rFonts w:asciiTheme="minorHAnsi" w:hAnsiTheme="minorHAnsi" w:cstheme="minorHAnsi"/>
          <w:color w:val="1F3864"/>
          <w:sz w:val="27"/>
          <w:szCs w:val="27"/>
        </w:rPr>
        <w:t>Основу товарної структури українського імпорту складали механічні та електричні машини, мінеральні продукти, продукція хімічної та пов’язаних з нею галузей промисловості, засоби наземного транспорту, літальні апарати, плавучі засоби, полімерні матеріали, пластмаси та вироби з них, недорогоцінні метали та вироби з них, готові харчові продукти, продукти рослинного походження й текстильні матеріали та текстильні вироби.</w:t>
      </w:r>
    </w:p>
    <w:p w:rsidR="00C23F02" w:rsidRPr="00774932" w:rsidRDefault="00C23F02" w:rsidP="00774932">
      <w:pPr>
        <w:spacing w:line="320" w:lineRule="exact"/>
        <w:ind w:firstLine="567"/>
        <w:jc w:val="both"/>
        <w:rPr>
          <w:rFonts w:asciiTheme="minorHAnsi" w:hAnsiTheme="minorHAnsi" w:cstheme="minorHAnsi"/>
          <w:color w:val="1F3864"/>
          <w:sz w:val="27"/>
          <w:szCs w:val="27"/>
        </w:rPr>
      </w:pPr>
      <w:r w:rsidRPr="00774932">
        <w:rPr>
          <w:rFonts w:asciiTheme="minorHAnsi" w:hAnsiTheme="minorHAnsi" w:cstheme="minorHAnsi"/>
          <w:color w:val="1F3864"/>
          <w:sz w:val="27"/>
          <w:szCs w:val="27"/>
        </w:rPr>
        <w:t xml:space="preserve">У загальному обсязі імпорту товарів збільшилась частка електричних машин з 8,9% до 9,7%, фармацевтичної продукції – з 3,4% до 4,7%, пластмаси, полімерних матеріалів – з 4,4% до 4,6%, різноманітної хімічної продукції – з 3,6% до 3,9%. Зменшилась частка палива мінерального; нафти та продуктів її перегонки з 19,4% до 16,8%, механічних машин – з 10,4% до 9,3%, засобів наземного транспорту, крім залізничного, – з 10,1% до 9,2%, добрив – з 3,0% до 2,0%. </w:t>
      </w:r>
    </w:p>
    <w:p w:rsidR="00C23F02" w:rsidRPr="00774932" w:rsidRDefault="00C23F02" w:rsidP="00774932">
      <w:pPr>
        <w:spacing w:line="320" w:lineRule="exact"/>
        <w:ind w:firstLine="567"/>
        <w:jc w:val="both"/>
        <w:rPr>
          <w:rFonts w:asciiTheme="minorHAnsi" w:hAnsiTheme="minorHAnsi" w:cstheme="minorHAnsi"/>
          <w:color w:val="1F3864"/>
          <w:sz w:val="27"/>
          <w:szCs w:val="27"/>
        </w:rPr>
      </w:pPr>
      <w:r w:rsidRPr="00774932">
        <w:rPr>
          <w:rFonts w:asciiTheme="minorHAnsi" w:hAnsiTheme="minorHAnsi" w:cstheme="minorHAnsi"/>
          <w:color w:val="1F3864"/>
          <w:sz w:val="27"/>
          <w:szCs w:val="27"/>
        </w:rPr>
        <w:t>Імпорт товарів із країн ЄС становив 7313,7 млн.дол., або 43,6% від загального обсягу</w:t>
      </w:r>
      <w:r w:rsidRPr="00774932">
        <w:rPr>
          <w:rFonts w:asciiTheme="minorHAnsi" w:hAnsiTheme="minorHAnsi" w:cstheme="minorHAnsi"/>
          <w:i/>
          <w:color w:val="1F3864"/>
          <w:sz w:val="27"/>
          <w:szCs w:val="27"/>
        </w:rPr>
        <w:t xml:space="preserve"> </w:t>
      </w:r>
      <w:r w:rsidRPr="00774932">
        <w:rPr>
          <w:rFonts w:asciiTheme="minorHAnsi" w:hAnsiTheme="minorHAnsi" w:cstheme="minorHAnsi"/>
          <w:color w:val="1F3864"/>
          <w:sz w:val="27"/>
          <w:szCs w:val="27"/>
        </w:rPr>
        <w:t>та зменшився проти січня–квітня 2019р. на 5,6%.</w:t>
      </w:r>
    </w:p>
    <w:p w:rsidR="00C23F02" w:rsidRPr="00774932" w:rsidRDefault="00C23F02" w:rsidP="00774932">
      <w:pPr>
        <w:spacing w:line="320" w:lineRule="exact"/>
        <w:ind w:firstLine="567"/>
        <w:jc w:val="both"/>
        <w:rPr>
          <w:rFonts w:asciiTheme="minorHAnsi" w:hAnsiTheme="minorHAnsi" w:cstheme="minorHAnsi"/>
          <w:color w:val="1F3864"/>
          <w:sz w:val="27"/>
          <w:szCs w:val="27"/>
          <w:highlight w:val="lightGray"/>
        </w:rPr>
      </w:pPr>
      <w:r w:rsidRPr="00774932">
        <w:rPr>
          <w:rFonts w:asciiTheme="minorHAnsi" w:hAnsiTheme="minorHAnsi" w:cstheme="minorHAnsi"/>
          <w:color w:val="1F3864"/>
          <w:sz w:val="27"/>
          <w:szCs w:val="27"/>
        </w:rPr>
        <w:t xml:space="preserve">Найвагоміші обсяги імпорту товарів із країн ЄС складали: продукція хімічної та пов’язаних з нею галузей промисловості – 22,7%, механічні та електричні машини – 19,0%, товари агропромислового комплексу та харчової </w:t>
      </w:r>
      <w:r w:rsidR="006D358E">
        <w:rPr>
          <w:rFonts w:asciiTheme="minorHAnsi" w:hAnsiTheme="minorHAnsi" w:cstheme="minorHAnsi"/>
          <w:color w:val="1F3864"/>
          <w:sz w:val="27"/>
          <w:szCs w:val="27"/>
        </w:rPr>
        <w:br/>
      </w:r>
      <w:r w:rsidRPr="00774932">
        <w:rPr>
          <w:rFonts w:asciiTheme="minorHAnsi" w:hAnsiTheme="minorHAnsi" w:cstheme="minorHAnsi"/>
          <w:color w:val="1F3864"/>
          <w:sz w:val="27"/>
          <w:szCs w:val="27"/>
        </w:rPr>
        <w:t xml:space="preserve">промисловості – 13,9%, засоби наземного транспорту, літальні апарати, плавучі засоби – 10,6%, мінеральні продукти – 10,1%. </w:t>
      </w:r>
    </w:p>
    <w:p w:rsidR="00C23F02" w:rsidRPr="00774932" w:rsidRDefault="00C23F02" w:rsidP="00774932">
      <w:pPr>
        <w:spacing w:line="320" w:lineRule="exact"/>
        <w:ind w:firstLine="567"/>
        <w:jc w:val="both"/>
        <w:rPr>
          <w:rFonts w:asciiTheme="minorHAnsi" w:hAnsiTheme="minorHAnsi" w:cstheme="minorHAnsi"/>
          <w:color w:val="1F3864"/>
          <w:sz w:val="27"/>
          <w:szCs w:val="27"/>
        </w:rPr>
      </w:pPr>
      <w:r w:rsidRPr="00774932">
        <w:rPr>
          <w:rFonts w:asciiTheme="minorHAnsi" w:hAnsiTheme="minorHAnsi" w:cstheme="minorHAnsi"/>
          <w:color w:val="1F3864"/>
          <w:sz w:val="27"/>
          <w:szCs w:val="27"/>
        </w:rPr>
        <w:t>Серед країн ЄС найвагоміші імпортні надходження товарів здійснювалися з Німеччини, Польщі, Франції та Італії.</w:t>
      </w:r>
    </w:p>
    <w:p w:rsidR="00C23F02" w:rsidRPr="00774932" w:rsidRDefault="00C23F02" w:rsidP="00774932">
      <w:pPr>
        <w:spacing w:line="320" w:lineRule="exact"/>
        <w:ind w:firstLine="567"/>
        <w:jc w:val="both"/>
        <w:rPr>
          <w:rFonts w:asciiTheme="minorHAnsi" w:hAnsiTheme="minorHAnsi" w:cstheme="minorHAnsi"/>
          <w:color w:val="1F3864"/>
          <w:sz w:val="27"/>
          <w:szCs w:val="27"/>
        </w:rPr>
      </w:pPr>
      <w:r w:rsidRPr="00774932">
        <w:rPr>
          <w:rFonts w:asciiTheme="minorHAnsi" w:hAnsiTheme="minorHAnsi" w:cstheme="minorHAnsi"/>
          <w:color w:val="1F3864"/>
          <w:sz w:val="27"/>
          <w:szCs w:val="27"/>
        </w:rPr>
        <w:t>Серед інших країн світу найбільші імпортні поставки товарів надходили з Китаю, Російської Федерації, США, Білорусі, Туреччини та Швейцарії.</w:t>
      </w:r>
    </w:p>
    <w:p w:rsidR="00C23F02" w:rsidRPr="00774932" w:rsidRDefault="00C23F02" w:rsidP="00774932">
      <w:pPr>
        <w:spacing w:line="320" w:lineRule="exact"/>
        <w:ind w:firstLine="567"/>
        <w:jc w:val="both"/>
        <w:rPr>
          <w:rFonts w:asciiTheme="minorHAnsi" w:hAnsiTheme="minorHAnsi" w:cstheme="minorHAnsi"/>
          <w:color w:val="1F3864"/>
          <w:sz w:val="27"/>
          <w:szCs w:val="27"/>
        </w:rPr>
      </w:pPr>
      <w:r w:rsidRPr="00774932">
        <w:rPr>
          <w:rFonts w:asciiTheme="minorHAnsi" w:hAnsiTheme="minorHAnsi" w:cstheme="minorHAnsi"/>
          <w:color w:val="1F3864"/>
          <w:sz w:val="27"/>
          <w:szCs w:val="27"/>
        </w:rPr>
        <w:t>Порівняно із січнем–квітнем 2019р. імпорт товарів збільшився з Словаччини на 46,1%, Туреччини – на 22,8%, Індії – на 22,7%, Японії – на 12,8%, Іспанії – на 7,7%, зменшився з Російської Федерації на 37,8%, Литви – на 20,3%, Білорусі – на 20,1%, Чехії – на 19,0%, Італії – на 9,7%, Швейцарії – на 9,4%, США – на 9,1%, Угорщини – на 8,3%, Польщі – на 7,8%, Франції – на 6,0%, Китаю – на 5,5%.</w:t>
      </w:r>
    </w:p>
    <w:p w:rsidR="00C23F02" w:rsidRPr="00774932" w:rsidRDefault="00C23F02" w:rsidP="00C23F02">
      <w:pPr>
        <w:spacing w:line="320" w:lineRule="exact"/>
        <w:ind w:firstLine="567"/>
        <w:jc w:val="both"/>
        <w:rPr>
          <w:rFonts w:asciiTheme="minorHAnsi" w:hAnsiTheme="minorHAnsi" w:cstheme="minorHAnsi"/>
          <w:color w:val="1F3864"/>
          <w:sz w:val="27"/>
          <w:szCs w:val="27"/>
        </w:rPr>
      </w:pPr>
      <w:r w:rsidRPr="00774932">
        <w:rPr>
          <w:rFonts w:asciiTheme="minorHAnsi" w:hAnsiTheme="minorHAnsi" w:cstheme="minorHAnsi"/>
          <w:color w:val="1F3864"/>
          <w:sz w:val="27"/>
          <w:szCs w:val="27"/>
        </w:rPr>
        <w:lastRenderedPageBreak/>
        <w:t xml:space="preserve">Інформацію щодо найважливіших товарних груп у структурі зовнішньої торгівлі України у </w:t>
      </w:r>
      <w:r w:rsidRPr="00774932">
        <w:rPr>
          <w:rFonts w:asciiTheme="minorHAnsi" w:hAnsiTheme="minorHAnsi" w:cstheme="minorHAnsi"/>
          <w:color w:val="1F3864"/>
          <w:sz w:val="27"/>
          <w:szCs w:val="27"/>
          <w:lang w:val="ru-RU"/>
        </w:rPr>
        <w:t>січні–квітні</w:t>
      </w:r>
      <w:r w:rsidRPr="00774932">
        <w:rPr>
          <w:rFonts w:asciiTheme="minorHAnsi" w:hAnsiTheme="minorHAnsi" w:cstheme="minorHAnsi"/>
          <w:color w:val="1F3864"/>
          <w:sz w:val="27"/>
          <w:szCs w:val="27"/>
        </w:rPr>
        <w:t xml:space="preserve"> 2020р. наведено в таблиці.</w:t>
      </w:r>
    </w:p>
    <w:p w:rsidR="00C23F02" w:rsidRPr="00774932" w:rsidRDefault="00C23F02" w:rsidP="00C23F02">
      <w:pPr>
        <w:spacing w:line="100" w:lineRule="exact"/>
        <w:ind w:firstLine="567"/>
        <w:jc w:val="both"/>
        <w:rPr>
          <w:rFonts w:asciiTheme="minorHAnsi" w:hAnsiTheme="minorHAnsi" w:cstheme="minorHAnsi"/>
          <w:color w:val="1F3864"/>
          <w:sz w:val="27"/>
          <w:szCs w:val="27"/>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4"/>
        <w:gridCol w:w="1132"/>
        <w:gridCol w:w="991"/>
        <w:gridCol w:w="997"/>
        <w:gridCol w:w="1154"/>
        <w:gridCol w:w="970"/>
        <w:gridCol w:w="992"/>
      </w:tblGrid>
      <w:tr w:rsidR="00C23F02" w:rsidRPr="00A2421B" w:rsidTr="003B58D5">
        <w:trPr>
          <w:trHeight w:val="284"/>
        </w:trPr>
        <w:tc>
          <w:tcPr>
            <w:tcW w:w="2127" w:type="dxa"/>
            <w:vMerge w:val="restart"/>
            <w:tcBorders>
              <w:top w:val="single" w:sz="4" w:space="0" w:color="002060"/>
              <w:left w:val="nil"/>
              <w:bottom w:val="single" w:sz="4" w:space="0" w:color="002060"/>
              <w:right w:val="single" w:sz="4" w:space="0" w:color="002060"/>
            </w:tcBorders>
            <w:shd w:val="clear" w:color="auto" w:fill="auto"/>
            <w:vAlign w:val="center"/>
          </w:tcPr>
          <w:p w:rsidR="00C23F02" w:rsidRPr="00C23F02" w:rsidRDefault="00C23F02" w:rsidP="00C23F02">
            <w:pPr>
              <w:spacing w:line="220" w:lineRule="exact"/>
              <w:jc w:val="center"/>
              <w:rPr>
                <w:rFonts w:asciiTheme="minorHAnsi" w:hAnsiTheme="minorHAnsi"/>
                <w:color w:val="002060"/>
                <w:sz w:val="24"/>
                <w:szCs w:val="24"/>
              </w:rPr>
            </w:pPr>
            <w:r w:rsidRPr="00C23F02">
              <w:rPr>
                <w:rFonts w:asciiTheme="minorHAnsi" w:hAnsiTheme="minorHAnsi"/>
                <w:color w:val="002060"/>
                <w:sz w:val="24"/>
                <w:szCs w:val="24"/>
              </w:rPr>
              <w:t>Назва</w:t>
            </w:r>
          </w:p>
          <w:p w:rsidR="00C23F02" w:rsidRPr="00C23F02" w:rsidRDefault="00C23F02" w:rsidP="00C23F02">
            <w:pPr>
              <w:spacing w:line="220" w:lineRule="exact"/>
              <w:jc w:val="center"/>
              <w:rPr>
                <w:rFonts w:asciiTheme="minorHAnsi" w:hAnsiTheme="minorHAnsi"/>
                <w:color w:val="002060"/>
                <w:sz w:val="24"/>
                <w:szCs w:val="24"/>
              </w:rPr>
            </w:pPr>
            <w:r w:rsidRPr="00C23F02">
              <w:rPr>
                <w:rFonts w:asciiTheme="minorHAnsi" w:hAnsiTheme="minorHAnsi"/>
                <w:color w:val="002060"/>
                <w:sz w:val="24"/>
                <w:szCs w:val="24"/>
              </w:rPr>
              <w:t>товарів</w:t>
            </w:r>
          </w:p>
        </w:tc>
        <w:tc>
          <w:tcPr>
            <w:tcW w:w="994" w:type="dxa"/>
            <w:vMerge w:val="restart"/>
            <w:tcBorders>
              <w:top w:val="single" w:sz="4" w:space="0" w:color="002060"/>
              <w:left w:val="single" w:sz="4" w:space="0" w:color="002060"/>
              <w:bottom w:val="single" w:sz="4" w:space="0" w:color="002060"/>
              <w:right w:val="single" w:sz="4" w:space="0" w:color="002060"/>
            </w:tcBorders>
            <w:vAlign w:val="center"/>
          </w:tcPr>
          <w:p w:rsidR="00C23F02" w:rsidRPr="00C23F02" w:rsidRDefault="00C23F02" w:rsidP="00C23F02">
            <w:pPr>
              <w:spacing w:line="220" w:lineRule="exact"/>
              <w:jc w:val="center"/>
              <w:rPr>
                <w:rFonts w:asciiTheme="minorHAnsi" w:hAnsiTheme="minorHAnsi"/>
                <w:color w:val="002060"/>
                <w:sz w:val="24"/>
                <w:szCs w:val="24"/>
              </w:rPr>
            </w:pPr>
            <w:r w:rsidRPr="00C23F02">
              <w:rPr>
                <w:rFonts w:asciiTheme="minorHAnsi" w:hAnsiTheme="minorHAnsi"/>
                <w:bCs/>
                <w:color w:val="002060"/>
                <w:sz w:val="24"/>
                <w:szCs w:val="24"/>
              </w:rPr>
              <w:t>Розділ та код УКТЗЕД</w:t>
            </w:r>
          </w:p>
        </w:tc>
        <w:tc>
          <w:tcPr>
            <w:tcW w:w="3120"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C23F02" w:rsidRPr="00C23F02" w:rsidRDefault="00C23F02" w:rsidP="00C23F02">
            <w:pPr>
              <w:spacing w:line="220" w:lineRule="exact"/>
              <w:jc w:val="center"/>
              <w:rPr>
                <w:rFonts w:asciiTheme="minorHAnsi" w:hAnsiTheme="minorHAnsi"/>
                <w:color w:val="002060"/>
                <w:sz w:val="24"/>
                <w:szCs w:val="24"/>
              </w:rPr>
            </w:pPr>
            <w:r w:rsidRPr="00C23F02">
              <w:rPr>
                <w:rFonts w:asciiTheme="minorHAnsi" w:hAnsiTheme="minorHAnsi"/>
                <w:color w:val="002060"/>
                <w:sz w:val="24"/>
                <w:szCs w:val="24"/>
              </w:rPr>
              <w:t>Експорт</w:t>
            </w:r>
          </w:p>
        </w:tc>
        <w:tc>
          <w:tcPr>
            <w:tcW w:w="3116" w:type="dxa"/>
            <w:gridSpan w:val="3"/>
            <w:tcBorders>
              <w:top w:val="single" w:sz="4" w:space="0" w:color="002060"/>
              <w:left w:val="single" w:sz="4" w:space="0" w:color="002060"/>
              <w:bottom w:val="single" w:sz="4" w:space="0" w:color="002060"/>
              <w:right w:val="nil"/>
            </w:tcBorders>
            <w:shd w:val="clear" w:color="auto" w:fill="auto"/>
            <w:vAlign w:val="center"/>
          </w:tcPr>
          <w:p w:rsidR="00C23F02" w:rsidRPr="00C23F02" w:rsidRDefault="00C23F02" w:rsidP="00C23F02">
            <w:pPr>
              <w:spacing w:line="220" w:lineRule="exact"/>
              <w:jc w:val="center"/>
              <w:rPr>
                <w:rFonts w:asciiTheme="minorHAnsi" w:hAnsiTheme="minorHAnsi"/>
                <w:color w:val="002060"/>
                <w:sz w:val="24"/>
                <w:szCs w:val="24"/>
              </w:rPr>
            </w:pPr>
            <w:r w:rsidRPr="00C23F02">
              <w:rPr>
                <w:rFonts w:asciiTheme="minorHAnsi" w:hAnsiTheme="minorHAnsi"/>
                <w:color w:val="002060"/>
                <w:sz w:val="24"/>
                <w:szCs w:val="24"/>
              </w:rPr>
              <w:t>Імпорт</w:t>
            </w:r>
          </w:p>
        </w:tc>
      </w:tr>
      <w:tr w:rsidR="00C23F02" w:rsidRPr="00A2421B" w:rsidTr="003B58D5">
        <w:trPr>
          <w:trHeight w:val="284"/>
        </w:trPr>
        <w:tc>
          <w:tcPr>
            <w:tcW w:w="2127" w:type="dxa"/>
            <w:vMerge/>
            <w:tcBorders>
              <w:top w:val="single" w:sz="4" w:space="0" w:color="002060"/>
              <w:left w:val="nil"/>
              <w:bottom w:val="single" w:sz="4" w:space="0" w:color="002060"/>
              <w:right w:val="single" w:sz="4" w:space="0" w:color="002060"/>
            </w:tcBorders>
            <w:shd w:val="clear" w:color="auto" w:fill="auto"/>
          </w:tcPr>
          <w:p w:rsidR="00C23F02" w:rsidRPr="00C23F02" w:rsidRDefault="00C23F02" w:rsidP="00C23F02">
            <w:pPr>
              <w:spacing w:line="220" w:lineRule="exact"/>
              <w:jc w:val="both"/>
              <w:rPr>
                <w:rFonts w:asciiTheme="minorHAnsi" w:hAnsiTheme="minorHAnsi"/>
                <w:color w:val="002060"/>
                <w:sz w:val="24"/>
                <w:szCs w:val="24"/>
              </w:rPr>
            </w:pPr>
          </w:p>
        </w:tc>
        <w:tc>
          <w:tcPr>
            <w:tcW w:w="994" w:type="dxa"/>
            <w:vMerge/>
            <w:tcBorders>
              <w:top w:val="single" w:sz="4" w:space="0" w:color="002060"/>
              <w:left w:val="single" w:sz="4" w:space="0" w:color="002060"/>
              <w:bottom w:val="single" w:sz="4" w:space="0" w:color="002060"/>
              <w:right w:val="single" w:sz="4" w:space="0" w:color="002060"/>
            </w:tcBorders>
          </w:tcPr>
          <w:p w:rsidR="00C23F02" w:rsidRPr="00C23F02" w:rsidRDefault="00C23F02" w:rsidP="00C23F02">
            <w:pPr>
              <w:spacing w:line="220" w:lineRule="exact"/>
              <w:jc w:val="center"/>
              <w:rPr>
                <w:rFonts w:asciiTheme="minorHAnsi" w:hAnsiTheme="minorHAnsi"/>
                <w:color w:val="002060"/>
                <w:sz w:val="24"/>
                <w:szCs w:val="24"/>
              </w:rPr>
            </w:pPr>
          </w:p>
        </w:tc>
        <w:tc>
          <w:tcPr>
            <w:tcW w:w="1132" w:type="dxa"/>
            <w:tcBorders>
              <w:top w:val="single" w:sz="4" w:space="0" w:color="002060"/>
              <w:left w:val="single" w:sz="4" w:space="0" w:color="002060"/>
              <w:bottom w:val="single" w:sz="4" w:space="0" w:color="002060"/>
              <w:right w:val="single" w:sz="4" w:space="0" w:color="002060"/>
            </w:tcBorders>
            <w:shd w:val="clear" w:color="auto" w:fill="auto"/>
            <w:vAlign w:val="center"/>
          </w:tcPr>
          <w:p w:rsidR="00C23F02" w:rsidRPr="00C23F02" w:rsidRDefault="00C23F02" w:rsidP="00C23F02">
            <w:pPr>
              <w:spacing w:line="220" w:lineRule="exact"/>
              <w:ind w:right="-108"/>
              <w:jc w:val="center"/>
              <w:rPr>
                <w:rFonts w:asciiTheme="minorHAnsi" w:hAnsiTheme="minorHAnsi"/>
                <w:color w:val="002060"/>
                <w:sz w:val="24"/>
                <w:szCs w:val="24"/>
              </w:rPr>
            </w:pPr>
            <w:r w:rsidRPr="00C23F02">
              <w:rPr>
                <w:rFonts w:asciiTheme="minorHAnsi" w:hAnsiTheme="minorHAnsi"/>
                <w:color w:val="002060"/>
                <w:sz w:val="24"/>
                <w:szCs w:val="24"/>
              </w:rPr>
              <w:t>млн.дол. США</w:t>
            </w:r>
          </w:p>
        </w:tc>
        <w:tc>
          <w:tcPr>
            <w:tcW w:w="991" w:type="dxa"/>
            <w:shd w:val="clear" w:color="auto" w:fill="auto"/>
            <w:vAlign w:val="center"/>
          </w:tcPr>
          <w:p w:rsidR="00C23F02" w:rsidRPr="00C23F02" w:rsidRDefault="00C23F02" w:rsidP="00C23F02">
            <w:pPr>
              <w:spacing w:line="220" w:lineRule="exact"/>
              <w:ind w:right="-27"/>
              <w:jc w:val="center"/>
              <w:rPr>
                <w:rFonts w:asciiTheme="minorHAnsi" w:hAnsiTheme="minorHAnsi"/>
                <w:bCs/>
                <w:color w:val="002060"/>
                <w:sz w:val="24"/>
                <w:szCs w:val="24"/>
              </w:rPr>
            </w:pPr>
            <w:r w:rsidRPr="00C23F02">
              <w:rPr>
                <w:rFonts w:asciiTheme="minorHAnsi" w:hAnsiTheme="minorHAnsi"/>
                <w:bCs/>
                <w:color w:val="002060"/>
                <w:sz w:val="24"/>
                <w:szCs w:val="24"/>
              </w:rPr>
              <w:t xml:space="preserve">у % до         </w:t>
            </w:r>
          </w:p>
          <w:p w:rsidR="00C23F02" w:rsidRPr="00C23F02" w:rsidRDefault="00C23F02" w:rsidP="00C23F02">
            <w:pPr>
              <w:spacing w:line="220" w:lineRule="exact"/>
              <w:ind w:left="-144" w:right="-169"/>
              <w:jc w:val="center"/>
              <w:rPr>
                <w:rFonts w:asciiTheme="minorHAnsi" w:hAnsiTheme="minorHAnsi"/>
                <w:bCs/>
                <w:color w:val="002060"/>
                <w:sz w:val="24"/>
                <w:szCs w:val="24"/>
              </w:rPr>
            </w:pPr>
            <w:r w:rsidRPr="00C23F02">
              <w:rPr>
                <w:rFonts w:asciiTheme="minorHAnsi" w:hAnsiTheme="minorHAnsi"/>
                <w:bCs/>
                <w:color w:val="002060"/>
                <w:sz w:val="24"/>
                <w:szCs w:val="24"/>
              </w:rPr>
              <w:t xml:space="preserve"> січня–квітня</w:t>
            </w:r>
          </w:p>
          <w:p w:rsidR="00C23F02" w:rsidRPr="00C23F02" w:rsidRDefault="00C23F02" w:rsidP="00C23F02">
            <w:pPr>
              <w:spacing w:line="220" w:lineRule="exact"/>
              <w:ind w:left="-144" w:right="-169"/>
              <w:jc w:val="center"/>
              <w:rPr>
                <w:rFonts w:asciiTheme="minorHAnsi" w:hAnsiTheme="minorHAnsi"/>
                <w:color w:val="002060"/>
                <w:sz w:val="24"/>
                <w:szCs w:val="24"/>
              </w:rPr>
            </w:pPr>
            <w:r w:rsidRPr="00C23F02">
              <w:rPr>
                <w:rFonts w:asciiTheme="minorHAnsi" w:hAnsiTheme="minorHAnsi"/>
                <w:bCs/>
                <w:color w:val="002060"/>
                <w:sz w:val="24"/>
                <w:szCs w:val="24"/>
              </w:rPr>
              <w:t>2019</w:t>
            </w:r>
            <w:r w:rsidRPr="00C23F02">
              <w:rPr>
                <w:rFonts w:asciiTheme="minorHAnsi" w:hAnsiTheme="minorHAnsi"/>
                <w:color w:val="002060"/>
                <w:sz w:val="24"/>
                <w:szCs w:val="24"/>
              </w:rPr>
              <w:t xml:space="preserve"> </w:t>
            </w:r>
          </w:p>
        </w:tc>
        <w:tc>
          <w:tcPr>
            <w:tcW w:w="997" w:type="dxa"/>
            <w:tcBorders>
              <w:top w:val="single" w:sz="4" w:space="0" w:color="002060"/>
              <w:left w:val="single" w:sz="4" w:space="0" w:color="002060"/>
              <w:bottom w:val="single" w:sz="4" w:space="0" w:color="002060"/>
              <w:right w:val="single" w:sz="4" w:space="0" w:color="002060"/>
            </w:tcBorders>
            <w:shd w:val="clear" w:color="auto" w:fill="auto"/>
            <w:vAlign w:val="center"/>
          </w:tcPr>
          <w:p w:rsidR="00C23F02" w:rsidRPr="00C23F02" w:rsidRDefault="00C23F02" w:rsidP="00C23F02">
            <w:pPr>
              <w:spacing w:line="220" w:lineRule="exact"/>
              <w:jc w:val="center"/>
              <w:rPr>
                <w:rFonts w:asciiTheme="minorHAnsi" w:hAnsiTheme="minorHAnsi"/>
                <w:color w:val="002060"/>
                <w:sz w:val="24"/>
                <w:szCs w:val="24"/>
              </w:rPr>
            </w:pPr>
            <w:r w:rsidRPr="00C23F02">
              <w:rPr>
                <w:rFonts w:asciiTheme="minorHAnsi" w:hAnsiTheme="minorHAnsi"/>
                <w:color w:val="002060"/>
                <w:sz w:val="24"/>
                <w:szCs w:val="24"/>
              </w:rPr>
              <w:t>у % до загаль-ного обсягу</w:t>
            </w:r>
          </w:p>
        </w:tc>
        <w:tc>
          <w:tcPr>
            <w:tcW w:w="1154" w:type="dxa"/>
            <w:tcBorders>
              <w:top w:val="single" w:sz="4" w:space="0" w:color="002060"/>
              <w:left w:val="single" w:sz="4" w:space="0" w:color="002060"/>
              <w:bottom w:val="single" w:sz="4" w:space="0" w:color="002060"/>
              <w:right w:val="single" w:sz="4" w:space="0" w:color="002060"/>
            </w:tcBorders>
            <w:shd w:val="clear" w:color="auto" w:fill="auto"/>
            <w:vAlign w:val="center"/>
          </w:tcPr>
          <w:p w:rsidR="00C23F02" w:rsidRPr="00C23F02" w:rsidRDefault="00C23F02" w:rsidP="00C23F02">
            <w:pPr>
              <w:spacing w:line="220" w:lineRule="exact"/>
              <w:jc w:val="center"/>
              <w:rPr>
                <w:rFonts w:asciiTheme="minorHAnsi" w:hAnsiTheme="minorHAnsi"/>
                <w:color w:val="002060"/>
                <w:sz w:val="24"/>
                <w:szCs w:val="24"/>
              </w:rPr>
            </w:pPr>
            <w:r w:rsidRPr="00C23F02">
              <w:rPr>
                <w:rFonts w:asciiTheme="minorHAnsi" w:hAnsiTheme="minorHAnsi"/>
                <w:color w:val="002060"/>
                <w:sz w:val="24"/>
                <w:szCs w:val="24"/>
              </w:rPr>
              <w:t>млн.дол. США</w:t>
            </w:r>
          </w:p>
        </w:tc>
        <w:tc>
          <w:tcPr>
            <w:tcW w:w="970" w:type="dxa"/>
            <w:shd w:val="clear" w:color="auto" w:fill="auto"/>
            <w:vAlign w:val="center"/>
          </w:tcPr>
          <w:p w:rsidR="00C23F02" w:rsidRPr="00C23F02" w:rsidRDefault="00C23F02" w:rsidP="00C23F02">
            <w:pPr>
              <w:spacing w:line="220" w:lineRule="exact"/>
              <w:ind w:right="-27"/>
              <w:jc w:val="center"/>
              <w:rPr>
                <w:rFonts w:asciiTheme="minorHAnsi" w:hAnsiTheme="minorHAnsi"/>
                <w:bCs/>
                <w:color w:val="002060"/>
                <w:sz w:val="24"/>
                <w:szCs w:val="24"/>
              </w:rPr>
            </w:pPr>
            <w:r w:rsidRPr="00C23F02">
              <w:rPr>
                <w:rFonts w:asciiTheme="minorHAnsi" w:hAnsiTheme="minorHAnsi"/>
                <w:bCs/>
                <w:color w:val="002060"/>
                <w:sz w:val="24"/>
                <w:szCs w:val="24"/>
              </w:rPr>
              <w:t xml:space="preserve">у % до         </w:t>
            </w:r>
          </w:p>
          <w:p w:rsidR="00C23F02" w:rsidRPr="00C23F02" w:rsidRDefault="00C23F02" w:rsidP="00C23F02">
            <w:pPr>
              <w:spacing w:line="220" w:lineRule="exact"/>
              <w:ind w:left="-144" w:right="-169"/>
              <w:jc w:val="center"/>
              <w:rPr>
                <w:rFonts w:asciiTheme="minorHAnsi" w:hAnsiTheme="minorHAnsi"/>
                <w:bCs/>
                <w:color w:val="002060"/>
                <w:sz w:val="24"/>
                <w:szCs w:val="24"/>
              </w:rPr>
            </w:pPr>
            <w:r w:rsidRPr="00C23F02">
              <w:rPr>
                <w:rFonts w:asciiTheme="minorHAnsi" w:hAnsiTheme="minorHAnsi"/>
                <w:bCs/>
                <w:color w:val="002060"/>
                <w:sz w:val="24"/>
                <w:szCs w:val="24"/>
              </w:rPr>
              <w:t xml:space="preserve"> січня–квітня</w:t>
            </w:r>
          </w:p>
          <w:p w:rsidR="00C23F02" w:rsidRPr="00C23F02" w:rsidRDefault="00C23F02" w:rsidP="00C23F02">
            <w:pPr>
              <w:spacing w:line="220" w:lineRule="exact"/>
              <w:ind w:left="-144" w:right="-169"/>
              <w:jc w:val="center"/>
              <w:rPr>
                <w:rFonts w:asciiTheme="minorHAnsi" w:hAnsiTheme="minorHAnsi"/>
                <w:color w:val="002060"/>
                <w:sz w:val="24"/>
                <w:szCs w:val="24"/>
              </w:rPr>
            </w:pPr>
            <w:r w:rsidRPr="00C23F02">
              <w:rPr>
                <w:rFonts w:asciiTheme="minorHAnsi" w:hAnsiTheme="minorHAnsi"/>
                <w:bCs/>
                <w:color w:val="002060"/>
                <w:sz w:val="24"/>
                <w:szCs w:val="24"/>
              </w:rPr>
              <w:t>2019</w:t>
            </w:r>
            <w:r w:rsidRPr="00C23F02">
              <w:rPr>
                <w:rFonts w:asciiTheme="minorHAnsi" w:hAnsiTheme="minorHAnsi"/>
                <w:color w:val="002060"/>
                <w:sz w:val="24"/>
                <w:szCs w:val="24"/>
              </w:rPr>
              <w:t xml:space="preserve"> </w:t>
            </w:r>
          </w:p>
        </w:tc>
        <w:tc>
          <w:tcPr>
            <w:tcW w:w="992" w:type="dxa"/>
            <w:tcBorders>
              <w:top w:val="single" w:sz="4" w:space="0" w:color="002060"/>
              <w:left w:val="single" w:sz="4" w:space="0" w:color="002060"/>
              <w:bottom w:val="single" w:sz="4" w:space="0" w:color="002060"/>
              <w:right w:val="nil"/>
            </w:tcBorders>
            <w:shd w:val="clear" w:color="auto" w:fill="auto"/>
            <w:vAlign w:val="center"/>
          </w:tcPr>
          <w:p w:rsidR="00C23F02" w:rsidRPr="00C23F02" w:rsidRDefault="00C23F02" w:rsidP="00C23F02">
            <w:pPr>
              <w:spacing w:line="220" w:lineRule="exact"/>
              <w:jc w:val="center"/>
              <w:rPr>
                <w:rFonts w:asciiTheme="minorHAnsi" w:hAnsiTheme="minorHAnsi"/>
                <w:color w:val="002060"/>
                <w:sz w:val="24"/>
                <w:szCs w:val="24"/>
              </w:rPr>
            </w:pPr>
            <w:r w:rsidRPr="00C23F02">
              <w:rPr>
                <w:rFonts w:asciiTheme="minorHAnsi" w:hAnsiTheme="minorHAnsi"/>
                <w:color w:val="002060"/>
                <w:sz w:val="24"/>
                <w:szCs w:val="24"/>
              </w:rPr>
              <w:t>у % до загаль-ного обсягу</w:t>
            </w:r>
          </w:p>
        </w:tc>
      </w:tr>
      <w:tr w:rsidR="00C23F02" w:rsidRPr="00A2421B" w:rsidTr="003B58D5">
        <w:tc>
          <w:tcPr>
            <w:tcW w:w="2127" w:type="dxa"/>
            <w:tcBorders>
              <w:top w:val="single" w:sz="4" w:space="0" w:color="002060"/>
              <w:left w:val="nil"/>
              <w:bottom w:val="nil"/>
              <w:right w:val="nil"/>
            </w:tcBorders>
            <w:shd w:val="clear" w:color="auto" w:fill="auto"/>
            <w:vAlign w:val="bottom"/>
          </w:tcPr>
          <w:p w:rsidR="00C23F02" w:rsidRPr="00C23F02" w:rsidRDefault="00C23F02" w:rsidP="00C23F02">
            <w:pPr>
              <w:spacing w:before="120" w:line="220" w:lineRule="exact"/>
              <w:rPr>
                <w:rFonts w:asciiTheme="minorHAnsi" w:hAnsiTheme="minorHAnsi"/>
                <w:b/>
                <w:color w:val="002060"/>
                <w:sz w:val="24"/>
                <w:szCs w:val="24"/>
              </w:rPr>
            </w:pPr>
            <w:r w:rsidRPr="00C23F02">
              <w:rPr>
                <w:rFonts w:asciiTheme="minorHAnsi" w:hAnsiTheme="minorHAnsi"/>
                <w:b/>
                <w:color w:val="002060"/>
                <w:sz w:val="24"/>
                <w:szCs w:val="24"/>
              </w:rPr>
              <w:t>Усього</w:t>
            </w:r>
          </w:p>
        </w:tc>
        <w:tc>
          <w:tcPr>
            <w:tcW w:w="994" w:type="dxa"/>
            <w:tcBorders>
              <w:top w:val="single" w:sz="4" w:space="0" w:color="002060"/>
              <w:left w:val="nil"/>
              <w:bottom w:val="nil"/>
              <w:right w:val="nil"/>
            </w:tcBorders>
          </w:tcPr>
          <w:p w:rsidR="00C23F02" w:rsidRPr="00C23F02" w:rsidRDefault="00C23F02" w:rsidP="00C23F02">
            <w:pPr>
              <w:spacing w:line="220" w:lineRule="exact"/>
              <w:jc w:val="right"/>
              <w:rPr>
                <w:rFonts w:asciiTheme="minorHAnsi" w:hAnsiTheme="minorHAnsi" w:cs="Times New Roman CYR"/>
                <w:b/>
                <w:color w:val="002060"/>
                <w:sz w:val="24"/>
                <w:szCs w:val="24"/>
                <w:lang w:eastAsia="uk-UA"/>
              </w:rPr>
            </w:pPr>
          </w:p>
        </w:tc>
        <w:tc>
          <w:tcPr>
            <w:tcW w:w="1132" w:type="dxa"/>
            <w:tcBorders>
              <w:top w:val="nil"/>
              <w:left w:val="nil"/>
              <w:bottom w:val="nil"/>
              <w:right w:val="nil"/>
            </w:tcBorders>
            <w:shd w:val="clear" w:color="auto" w:fill="auto"/>
            <w:vAlign w:val="bottom"/>
          </w:tcPr>
          <w:p w:rsidR="00C23F02" w:rsidRPr="00C23F02" w:rsidRDefault="00C23F02" w:rsidP="00C23F02">
            <w:pPr>
              <w:spacing w:line="220" w:lineRule="exact"/>
              <w:jc w:val="right"/>
              <w:rPr>
                <w:rFonts w:asciiTheme="minorHAnsi" w:hAnsiTheme="minorHAnsi" w:cs="Times New Roman CYR"/>
                <w:b/>
                <w:color w:val="002060"/>
                <w:sz w:val="24"/>
                <w:szCs w:val="24"/>
                <w:lang w:eastAsia="uk-UA"/>
              </w:rPr>
            </w:pPr>
            <w:r w:rsidRPr="00C23F02">
              <w:rPr>
                <w:rFonts w:asciiTheme="minorHAnsi" w:hAnsiTheme="minorHAnsi" w:cs="Times New Roman CYR"/>
                <w:b/>
                <w:color w:val="002060"/>
                <w:sz w:val="24"/>
                <w:szCs w:val="24"/>
                <w:lang w:eastAsia="uk-UA"/>
              </w:rPr>
              <w:t>16085,6</w:t>
            </w:r>
          </w:p>
        </w:tc>
        <w:tc>
          <w:tcPr>
            <w:tcW w:w="991" w:type="dxa"/>
            <w:tcBorders>
              <w:top w:val="nil"/>
              <w:left w:val="nil"/>
              <w:bottom w:val="nil"/>
              <w:right w:val="nil"/>
            </w:tcBorders>
            <w:shd w:val="clear" w:color="auto" w:fill="auto"/>
            <w:vAlign w:val="bottom"/>
          </w:tcPr>
          <w:p w:rsidR="00C23F02" w:rsidRPr="00C23F02" w:rsidRDefault="00C23F02" w:rsidP="00C23F02">
            <w:pPr>
              <w:spacing w:line="220" w:lineRule="exact"/>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98,3</w:t>
            </w:r>
          </w:p>
        </w:tc>
        <w:tc>
          <w:tcPr>
            <w:tcW w:w="997" w:type="dxa"/>
            <w:tcBorders>
              <w:top w:val="nil"/>
              <w:left w:val="nil"/>
              <w:bottom w:val="nil"/>
              <w:right w:val="nil"/>
            </w:tcBorders>
            <w:shd w:val="clear" w:color="auto" w:fill="auto"/>
            <w:vAlign w:val="bottom"/>
          </w:tcPr>
          <w:p w:rsidR="00C23F02" w:rsidRPr="00C23F02" w:rsidRDefault="00C23F02" w:rsidP="00C23F02">
            <w:pPr>
              <w:spacing w:line="220" w:lineRule="exact"/>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100,0</w:t>
            </w:r>
          </w:p>
        </w:tc>
        <w:tc>
          <w:tcPr>
            <w:tcW w:w="1154" w:type="dxa"/>
            <w:tcBorders>
              <w:top w:val="nil"/>
              <w:left w:val="nil"/>
              <w:bottom w:val="nil"/>
              <w:right w:val="nil"/>
            </w:tcBorders>
            <w:shd w:val="clear" w:color="auto" w:fill="auto"/>
            <w:vAlign w:val="bottom"/>
          </w:tcPr>
          <w:p w:rsidR="00C23F02" w:rsidRPr="00C23F02" w:rsidRDefault="00C23F02" w:rsidP="00C23F02">
            <w:pPr>
              <w:spacing w:line="220" w:lineRule="exact"/>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16760,1</w:t>
            </w:r>
          </w:p>
        </w:tc>
        <w:tc>
          <w:tcPr>
            <w:tcW w:w="970" w:type="dxa"/>
            <w:tcBorders>
              <w:top w:val="nil"/>
              <w:left w:val="nil"/>
              <w:bottom w:val="nil"/>
              <w:right w:val="nil"/>
            </w:tcBorders>
            <w:shd w:val="clear" w:color="auto" w:fill="auto"/>
            <w:vAlign w:val="bottom"/>
          </w:tcPr>
          <w:p w:rsidR="00C23F02" w:rsidRPr="00C23F02" w:rsidRDefault="00C23F02" w:rsidP="00C23F02">
            <w:pPr>
              <w:spacing w:line="220" w:lineRule="exact"/>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90,7</w:t>
            </w:r>
          </w:p>
        </w:tc>
        <w:tc>
          <w:tcPr>
            <w:tcW w:w="992" w:type="dxa"/>
            <w:tcBorders>
              <w:top w:val="nil"/>
              <w:left w:val="nil"/>
              <w:bottom w:val="nil"/>
              <w:right w:val="nil"/>
            </w:tcBorders>
            <w:shd w:val="clear" w:color="auto" w:fill="auto"/>
            <w:vAlign w:val="bottom"/>
          </w:tcPr>
          <w:p w:rsidR="00C23F02" w:rsidRPr="00C23F02" w:rsidRDefault="00C23F02" w:rsidP="00C23F02">
            <w:pPr>
              <w:spacing w:line="220" w:lineRule="exact"/>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100,0</w:t>
            </w:r>
          </w:p>
        </w:tc>
      </w:tr>
      <w:tr w:rsidR="00C23F02" w:rsidRPr="00A2421B" w:rsidTr="003B58D5">
        <w:trPr>
          <w:trHeight w:val="170"/>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142"/>
              <w:rPr>
                <w:rFonts w:asciiTheme="minorHAnsi" w:hAnsiTheme="minorHAnsi"/>
                <w:color w:val="002060"/>
                <w:sz w:val="24"/>
                <w:szCs w:val="24"/>
              </w:rPr>
            </w:pPr>
            <w:r w:rsidRPr="00C23F02">
              <w:rPr>
                <w:rFonts w:asciiTheme="minorHAnsi" w:hAnsiTheme="minorHAnsi"/>
                <w:color w:val="002060"/>
                <w:sz w:val="24"/>
                <w:szCs w:val="24"/>
              </w:rPr>
              <w:t>у тому числі</w:t>
            </w:r>
          </w:p>
        </w:tc>
        <w:tc>
          <w:tcPr>
            <w:tcW w:w="994" w:type="dxa"/>
            <w:tcBorders>
              <w:top w:val="nil"/>
              <w:left w:val="nil"/>
              <w:bottom w:val="nil"/>
              <w:right w:val="nil"/>
            </w:tcBorders>
            <w:vAlign w:val="bottom"/>
          </w:tcPr>
          <w:p w:rsidR="00C23F02" w:rsidRPr="00C23F02" w:rsidRDefault="00C23F02" w:rsidP="00994BFE">
            <w:pPr>
              <w:spacing w:line="204" w:lineRule="exact"/>
              <w:ind w:left="142"/>
              <w:jc w:val="center"/>
              <w:rPr>
                <w:rFonts w:asciiTheme="minorHAnsi" w:hAnsiTheme="minorHAnsi"/>
                <w:color w:val="002060"/>
                <w:sz w:val="24"/>
                <w:szCs w:val="24"/>
              </w:rPr>
            </w:pP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ind w:left="142"/>
              <w:jc w:val="right"/>
              <w:rPr>
                <w:rFonts w:asciiTheme="minorHAnsi" w:hAnsiTheme="minorHAnsi"/>
                <w:color w:val="002060"/>
                <w:sz w:val="24"/>
                <w:szCs w:val="24"/>
              </w:rPr>
            </w:pP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olor w:val="002060"/>
                <w:sz w:val="24"/>
                <w:szCs w:val="24"/>
              </w:rPr>
            </w:pP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olor w:val="002060"/>
                <w:sz w:val="24"/>
                <w:szCs w:val="24"/>
              </w:rPr>
            </w:pP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olor w:val="002060"/>
                <w:sz w:val="24"/>
                <w:szCs w:val="24"/>
              </w:rPr>
            </w:pP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olor w:val="002060"/>
                <w:sz w:val="24"/>
                <w:szCs w:val="24"/>
              </w:rPr>
            </w:pP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olor w:val="002060"/>
                <w:sz w:val="24"/>
                <w:szCs w:val="24"/>
              </w:rPr>
            </w:pPr>
          </w:p>
        </w:tc>
      </w:tr>
      <w:tr w:rsidR="00C23F02" w:rsidRPr="00831F2D" w:rsidTr="003B58D5">
        <w:trPr>
          <w:trHeight w:val="573"/>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142"/>
              <w:rPr>
                <w:rFonts w:asciiTheme="minorHAnsi" w:hAnsiTheme="minorHAnsi"/>
                <w:color w:val="002060"/>
                <w:sz w:val="24"/>
                <w:szCs w:val="24"/>
              </w:rPr>
            </w:pPr>
            <w:r w:rsidRPr="00C23F02">
              <w:rPr>
                <w:rFonts w:asciiTheme="minorHAnsi" w:hAnsiTheme="minorHAnsi"/>
                <w:color w:val="002060"/>
                <w:sz w:val="24"/>
                <w:szCs w:val="24"/>
              </w:rPr>
              <w:t>Продукти рослинного походження</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olor w:val="002060"/>
                <w:sz w:val="24"/>
                <w:szCs w:val="24"/>
              </w:rPr>
              <w:t>ІІ</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lang w:eastAsia="uk-UA"/>
              </w:rPr>
            </w:pPr>
            <w:r w:rsidRPr="00C23F02">
              <w:rPr>
                <w:rFonts w:asciiTheme="minorHAnsi" w:hAnsiTheme="minorHAnsi" w:cs="Times New Roman CYR"/>
                <w:color w:val="002060"/>
                <w:sz w:val="24"/>
                <w:szCs w:val="24"/>
              </w:rPr>
              <w:t>3983,7</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100,9</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24,8</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829,2</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110,4</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4,9</w:t>
            </w:r>
          </w:p>
        </w:tc>
      </w:tr>
      <w:tr w:rsidR="00C23F02" w:rsidRPr="00831F2D" w:rsidTr="00994BFE">
        <w:trPr>
          <w:trHeight w:hRule="exact" w:val="227"/>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з них</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r>
      <w:tr w:rsidR="00C23F02" w:rsidRPr="00831F2D"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зернові</w:t>
            </w:r>
          </w:p>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культури</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10</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3466,4</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106,6</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21,5</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111,4</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94,3</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0,7</w:t>
            </w:r>
          </w:p>
        </w:tc>
      </w:tr>
      <w:tr w:rsidR="00C23F02" w:rsidRPr="00831F2D"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142"/>
              <w:rPr>
                <w:rFonts w:asciiTheme="minorHAnsi" w:hAnsiTheme="minorHAnsi"/>
                <w:color w:val="002060"/>
                <w:sz w:val="24"/>
                <w:szCs w:val="24"/>
              </w:rPr>
            </w:pPr>
            <w:r w:rsidRPr="00C23F02">
              <w:rPr>
                <w:rFonts w:asciiTheme="minorHAnsi" w:hAnsiTheme="minorHAnsi"/>
                <w:color w:val="002060"/>
                <w:sz w:val="24"/>
                <w:szCs w:val="24"/>
              </w:rPr>
              <w:t>Жири та олії тваринного або рослинного походження</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s="Times New Roman CYR"/>
                <w:color w:val="002060"/>
                <w:sz w:val="24"/>
                <w:szCs w:val="24"/>
              </w:rPr>
              <w:t>ІІІ. 15</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1992,3</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125,1</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12,4</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86,1</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97,7</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0,5</w:t>
            </w:r>
          </w:p>
        </w:tc>
      </w:tr>
      <w:tr w:rsidR="00C23F02" w:rsidRPr="00831F2D"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142"/>
              <w:rPr>
                <w:rFonts w:asciiTheme="minorHAnsi" w:hAnsiTheme="minorHAnsi"/>
                <w:color w:val="002060"/>
                <w:sz w:val="24"/>
                <w:szCs w:val="24"/>
              </w:rPr>
            </w:pPr>
            <w:r w:rsidRPr="00C23F02">
              <w:rPr>
                <w:rFonts w:asciiTheme="minorHAnsi" w:hAnsiTheme="minorHAnsi"/>
                <w:color w:val="002060"/>
                <w:sz w:val="24"/>
                <w:szCs w:val="24"/>
              </w:rPr>
              <w:t>Готові харчові продукти</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olor w:val="002060"/>
                <w:sz w:val="24"/>
                <w:szCs w:val="24"/>
              </w:rPr>
              <w:t>IV</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1138,6</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105,2</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7,1</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868,9</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120,0</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5,2</w:t>
            </w:r>
          </w:p>
        </w:tc>
      </w:tr>
      <w:tr w:rsidR="00C23F02" w:rsidRPr="00831F2D" w:rsidTr="00C23F02">
        <w:trPr>
          <w:trHeight w:val="328"/>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142"/>
              <w:rPr>
                <w:rFonts w:asciiTheme="minorHAnsi" w:hAnsiTheme="minorHAnsi"/>
                <w:b/>
                <w:color w:val="002060"/>
                <w:sz w:val="24"/>
                <w:szCs w:val="24"/>
              </w:rPr>
            </w:pPr>
            <w:r w:rsidRPr="00C23F02">
              <w:rPr>
                <w:rFonts w:asciiTheme="minorHAnsi" w:hAnsiTheme="minorHAnsi"/>
                <w:color w:val="002060"/>
                <w:sz w:val="24"/>
                <w:szCs w:val="24"/>
              </w:rPr>
              <w:t>Мінеральні продукти</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olor w:val="002060"/>
                <w:sz w:val="24"/>
                <w:szCs w:val="24"/>
              </w:rPr>
              <w:t>V</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1666,0</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109,9</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10,4</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3003,3</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77,8</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17,9</w:t>
            </w:r>
          </w:p>
        </w:tc>
      </w:tr>
      <w:tr w:rsidR="00C23F02" w:rsidRPr="00831F2D" w:rsidTr="00994BFE">
        <w:trPr>
          <w:trHeight w:val="227"/>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142"/>
              <w:rPr>
                <w:rFonts w:asciiTheme="minorHAnsi" w:hAnsiTheme="minorHAnsi"/>
                <w:color w:val="002060"/>
                <w:sz w:val="24"/>
                <w:szCs w:val="24"/>
              </w:rPr>
            </w:pPr>
            <w:r w:rsidRPr="00C23F02">
              <w:rPr>
                <w:rFonts w:asciiTheme="minorHAnsi" w:hAnsiTheme="minorHAnsi"/>
                <w:color w:val="002060"/>
                <w:sz w:val="24"/>
                <w:szCs w:val="24"/>
              </w:rPr>
              <w:t>з них</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p>
        </w:tc>
      </w:tr>
      <w:tr w:rsidR="00C23F02" w:rsidRPr="00831F2D"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палива</w:t>
            </w:r>
          </w:p>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мінеральні;</w:t>
            </w:r>
          </w:p>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нафта і</w:t>
            </w:r>
          </w:p>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 xml:space="preserve">продукти її </w:t>
            </w:r>
          </w:p>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перегонки</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olor w:val="002060"/>
                <w:sz w:val="24"/>
                <w:szCs w:val="24"/>
              </w:rPr>
              <w:t>27</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269,9</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86,2</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1,7</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2810,9</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78,5</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16,8</w:t>
            </w:r>
          </w:p>
        </w:tc>
      </w:tr>
      <w:tr w:rsidR="00C23F02" w:rsidRPr="00831F2D" w:rsidTr="00C23F02">
        <w:trPr>
          <w:trHeight w:val="1048"/>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142"/>
              <w:rPr>
                <w:rFonts w:asciiTheme="minorHAnsi" w:hAnsiTheme="minorHAnsi"/>
                <w:color w:val="002060"/>
                <w:sz w:val="24"/>
                <w:szCs w:val="24"/>
              </w:rPr>
            </w:pPr>
            <w:r w:rsidRPr="00C23F02">
              <w:rPr>
                <w:rFonts w:asciiTheme="minorHAnsi" w:hAnsiTheme="minorHAnsi"/>
                <w:color w:val="002060"/>
                <w:sz w:val="24"/>
                <w:szCs w:val="24"/>
              </w:rPr>
              <w:t>Продукція хімічної та пов'язаних з нею галузей промисловості</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olor w:val="002060"/>
                <w:sz w:val="24"/>
                <w:szCs w:val="24"/>
              </w:rPr>
              <w:t>VІ</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lang w:eastAsia="uk-UA"/>
              </w:rPr>
            </w:pPr>
            <w:r w:rsidRPr="00C23F02">
              <w:rPr>
                <w:rFonts w:asciiTheme="minorHAnsi" w:hAnsiTheme="minorHAnsi" w:cs="Times New Roman CYR"/>
                <w:color w:val="002060"/>
                <w:sz w:val="24"/>
                <w:szCs w:val="24"/>
              </w:rPr>
              <w:t>604,8</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103,0</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3,8</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2608,4</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95,3</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15,6</w:t>
            </w:r>
          </w:p>
        </w:tc>
      </w:tr>
      <w:tr w:rsidR="00C23F02" w:rsidRPr="00831F2D" w:rsidTr="00994BFE">
        <w:trPr>
          <w:trHeight w:hRule="exact" w:val="227"/>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з них</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r>
      <w:tr w:rsidR="00C23F02" w:rsidRPr="00831F2D"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284"/>
              <w:rPr>
                <w:rFonts w:asciiTheme="minorHAnsi" w:hAnsiTheme="minorHAnsi"/>
                <w:bCs/>
                <w:color w:val="002060"/>
                <w:sz w:val="24"/>
                <w:szCs w:val="24"/>
              </w:rPr>
            </w:pPr>
            <w:r w:rsidRPr="00C23F02">
              <w:rPr>
                <w:rFonts w:asciiTheme="minorHAnsi" w:hAnsiTheme="minorHAnsi"/>
                <w:bCs/>
                <w:color w:val="002060"/>
                <w:sz w:val="24"/>
                <w:szCs w:val="24"/>
              </w:rPr>
              <w:t>фармацевтична продукція</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bCs/>
                <w:color w:val="002060"/>
                <w:sz w:val="24"/>
                <w:szCs w:val="24"/>
              </w:rPr>
              <w:t>30</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78,5</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101,0</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0,5</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788,6</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124,6</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4,7</w:t>
            </w:r>
          </w:p>
        </w:tc>
      </w:tr>
      <w:tr w:rsidR="00C23F02" w:rsidRPr="00831F2D"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284"/>
              <w:rPr>
                <w:rFonts w:asciiTheme="minorHAnsi" w:hAnsiTheme="minorHAnsi"/>
                <w:bCs/>
                <w:color w:val="002060"/>
                <w:sz w:val="24"/>
                <w:szCs w:val="24"/>
              </w:rPr>
            </w:pPr>
            <w:r w:rsidRPr="00C23F02">
              <w:rPr>
                <w:rFonts w:asciiTheme="minorHAnsi" w:hAnsiTheme="minorHAnsi"/>
                <w:bCs/>
                <w:color w:val="002060"/>
                <w:sz w:val="24"/>
                <w:szCs w:val="24"/>
              </w:rPr>
              <w:t>добрива</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bCs/>
                <w:color w:val="002060"/>
                <w:sz w:val="24"/>
                <w:szCs w:val="24"/>
              </w:rPr>
            </w:pPr>
            <w:r w:rsidRPr="00C23F02">
              <w:rPr>
                <w:rFonts w:asciiTheme="minorHAnsi" w:hAnsiTheme="minorHAnsi"/>
                <w:bCs/>
                <w:color w:val="002060"/>
                <w:sz w:val="24"/>
                <w:szCs w:val="24"/>
              </w:rPr>
              <w:t>31</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77,3</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266,7</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0,5</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328,8</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59,3</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2,0</w:t>
            </w:r>
          </w:p>
        </w:tc>
      </w:tr>
      <w:tr w:rsidR="00C23F02" w:rsidRPr="00831F2D"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142"/>
              <w:rPr>
                <w:rFonts w:asciiTheme="minorHAnsi" w:hAnsiTheme="minorHAnsi"/>
                <w:color w:val="002060"/>
                <w:sz w:val="24"/>
                <w:szCs w:val="24"/>
              </w:rPr>
            </w:pPr>
            <w:r w:rsidRPr="00C23F02">
              <w:rPr>
                <w:rFonts w:asciiTheme="minorHAnsi" w:hAnsiTheme="minorHAnsi"/>
                <w:color w:val="002060"/>
                <w:sz w:val="24"/>
                <w:szCs w:val="24"/>
              </w:rPr>
              <w:t>Недорогоцінні метали та вироби з них</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olor w:val="002060"/>
                <w:sz w:val="24"/>
                <w:szCs w:val="24"/>
              </w:rPr>
              <w:t>XV</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3121,2</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84,8</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19,4</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921,5</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83,0</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5,5</w:t>
            </w:r>
          </w:p>
        </w:tc>
      </w:tr>
      <w:tr w:rsidR="00C23F02" w:rsidRPr="00831F2D" w:rsidTr="00994BFE">
        <w:trPr>
          <w:trHeight w:hRule="exact" w:val="227"/>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з них</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r>
      <w:tr w:rsidR="00C23F02" w:rsidRPr="00831F2D"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 xml:space="preserve">чорні метали </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olor w:val="002060"/>
                <w:sz w:val="24"/>
                <w:szCs w:val="24"/>
              </w:rPr>
              <w:t>72</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2688,6</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84,6</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16,7</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297,1</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79,0</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1,8</w:t>
            </w:r>
          </w:p>
        </w:tc>
      </w:tr>
      <w:tr w:rsidR="00C23F02" w:rsidRPr="00831F2D"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142"/>
              <w:rPr>
                <w:rFonts w:asciiTheme="minorHAnsi" w:hAnsiTheme="minorHAnsi"/>
                <w:color w:val="002060"/>
                <w:sz w:val="24"/>
                <w:szCs w:val="24"/>
              </w:rPr>
            </w:pPr>
            <w:r w:rsidRPr="00C23F02">
              <w:rPr>
                <w:rFonts w:asciiTheme="minorHAnsi" w:hAnsiTheme="minorHAnsi"/>
                <w:color w:val="002060"/>
                <w:sz w:val="24"/>
                <w:szCs w:val="24"/>
              </w:rPr>
              <w:t>Машини, обладнання та механізми; електротехнічне обладнання</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olor w:val="002060"/>
                <w:sz w:val="24"/>
                <w:szCs w:val="24"/>
              </w:rPr>
              <w:t>XVІ</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1368,1</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93,8</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8,5</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3186,6</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89,5</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19,0</w:t>
            </w:r>
          </w:p>
        </w:tc>
      </w:tr>
      <w:tr w:rsidR="00C23F02" w:rsidRPr="00831F2D"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before="40" w:line="204" w:lineRule="exact"/>
              <w:ind w:left="284"/>
              <w:rPr>
                <w:rFonts w:asciiTheme="minorHAnsi" w:hAnsiTheme="minorHAnsi"/>
                <w:color w:val="002060"/>
                <w:sz w:val="24"/>
                <w:szCs w:val="24"/>
              </w:rPr>
            </w:pPr>
            <w:r w:rsidRPr="00C23F02">
              <w:rPr>
                <w:rFonts w:asciiTheme="minorHAnsi" w:hAnsiTheme="minorHAnsi"/>
                <w:color w:val="002060"/>
                <w:sz w:val="24"/>
                <w:szCs w:val="24"/>
              </w:rPr>
              <w:t>реактори</w:t>
            </w:r>
          </w:p>
          <w:p w:rsidR="00C23F02" w:rsidRPr="00C23F02" w:rsidRDefault="00C23F02" w:rsidP="00994BFE">
            <w:pPr>
              <w:spacing w:before="40" w:line="204" w:lineRule="exact"/>
              <w:ind w:left="284"/>
              <w:rPr>
                <w:rFonts w:asciiTheme="minorHAnsi" w:hAnsiTheme="minorHAnsi"/>
                <w:color w:val="002060"/>
                <w:sz w:val="24"/>
                <w:szCs w:val="24"/>
              </w:rPr>
            </w:pPr>
            <w:r w:rsidRPr="00C23F02">
              <w:rPr>
                <w:rFonts w:asciiTheme="minorHAnsi" w:hAnsiTheme="minorHAnsi"/>
                <w:color w:val="002060"/>
                <w:sz w:val="24"/>
                <w:szCs w:val="24"/>
              </w:rPr>
              <w:t xml:space="preserve">ядерні, котли, </w:t>
            </w:r>
          </w:p>
          <w:p w:rsidR="00C23F02" w:rsidRPr="00C23F02" w:rsidRDefault="00C23F02" w:rsidP="00994BFE">
            <w:pPr>
              <w:spacing w:before="40" w:line="204" w:lineRule="exact"/>
              <w:ind w:left="284"/>
              <w:rPr>
                <w:rFonts w:asciiTheme="minorHAnsi" w:hAnsiTheme="minorHAnsi"/>
                <w:color w:val="002060"/>
                <w:sz w:val="24"/>
                <w:szCs w:val="24"/>
              </w:rPr>
            </w:pPr>
            <w:r w:rsidRPr="00C23F02">
              <w:rPr>
                <w:rFonts w:asciiTheme="minorHAnsi" w:hAnsiTheme="minorHAnsi"/>
                <w:color w:val="002060"/>
                <w:sz w:val="24"/>
                <w:szCs w:val="24"/>
              </w:rPr>
              <w:t>машини</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olor w:val="002060"/>
                <w:sz w:val="24"/>
                <w:szCs w:val="24"/>
              </w:rPr>
              <w:t>84</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632,4</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119,6</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3,9</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1564,3</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81,3</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9,3</w:t>
            </w:r>
          </w:p>
        </w:tc>
      </w:tr>
      <w:tr w:rsidR="00C23F02" w:rsidRPr="00831F2D"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електричні</w:t>
            </w:r>
          </w:p>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машини</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olor w:val="002060"/>
                <w:sz w:val="24"/>
                <w:szCs w:val="24"/>
              </w:rPr>
              <w:t>85</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735,7</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79,1</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4,6</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1622,3</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99,1</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9,7</w:t>
            </w:r>
          </w:p>
        </w:tc>
      </w:tr>
      <w:tr w:rsidR="00C23F02" w:rsidRPr="005E4C0E" w:rsidTr="003B58D5">
        <w:trPr>
          <w:trHeight w:val="284"/>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142"/>
              <w:rPr>
                <w:rFonts w:asciiTheme="minorHAnsi" w:hAnsiTheme="minorHAnsi"/>
                <w:color w:val="002060"/>
                <w:sz w:val="24"/>
                <w:szCs w:val="24"/>
              </w:rPr>
            </w:pPr>
            <w:r w:rsidRPr="00C23F02">
              <w:rPr>
                <w:rFonts w:asciiTheme="minorHAnsi" w:hAnsiTheme="minorHAnsi"/>
                <w:color w:val="002060"/>
                <w:sz w:val="24"/>
                <w:szCs w:val="24"/>
              </w:rPr>
              <w:t>Засоби наземного транспорту, літальні апарати, плавучі засоби</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r w:rsidRPr="00C23F02">
              <w:rPr>
                <w:rFonts w:asciiTheme="minorHAnsi" w:hAnsiTheme="minorHAnsi"/>
                <w:color w:val="002060"/>
                <w:sz w:val="24"/>
                <w:szCs w:val="24"/>
              </w:rPr>
              <w:t>XVІІ</w:t>
            </w: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lang w:eastAsia="uk-UA"/>
              </w:rPr>
            </w:pPr>
            <w:r w:rsidRPr="00C23F02">
              <w:rPr>
                <w:rFonts w:asciiTheme="minorHAnsi" w:hAnsiTheme="minorHAnsi" w:cs="Times New Roman CYR"/>
                <w:color w:val="002060"/>
                <w:sz w:val="24"/>
                <w:szCs w:val="24"/>
              </w:rPr>
              <w:t>278,9</w:t>
            </w: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108,4</w:t>
            </w: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1,7</w:t>
            </w: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1620,0</w:t>
            </w: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82,1</w:t>
            </w: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r w:rsidRPr="00C23F02">
              <w:rPr>
                <w:rFonts w:asciiTheme="minorHAnsi" w:hAnsiTheme="minorHAnsi" w:cs="Times New Roman CYR"/>
                <w:color w:val="002060"/>
                <w:sz w:val="24"/>
                <w:szCs w:val="24"/>
              </w:rPr>
              <w:t>9,7</w:t>
            </w:r>
          </w:p>
        </w:tc>
      </w:tr>
      <w:tr w:rsidR="00C23F02" w:rsidRPr="005E4C0E" w:rsidTr="00994BFE">
        <w:trPr>
          <w:trHeight w:val="227"/>
        </w:trPr>
        <w:tc>
          <w:tcPr>
            <w:tcW w:w="2127" w:type="dxa"/>
            <w:tcBorders>
              <w:top w:val="nil"/>
              <w:left w:val="nil"/>
              <w:bottom w:val="nil"/>
              <w:right w:val="nil"/>
            </w:tcBorders>
            <w:shd w:val="clear" w:color="auto" w:fill="auto"/>
            <w:vAlign w:val="bottom"/>
          </w:tcPr>
          <w:p w:rsidR="00C23F02" w:rsidRPr="00C23F02" w:rsidRDefault="00C23F02" w:rsidP="00994BFE">
            <w:pPr>
              <w:spacing w:line="204" w:lineRule="exact"/>
              <w:ind w:left="284"/>
              <w:rPr>
                <w:rFonts w:asciiTheme="minorHAnsi" w:hAnsiTheme="minorHAnsi"/>
                <w:color w:val="002060"/>
                <w:sz w:val="24"/>
                <w:szCs w:val="24"/>
              </w:rPr>
            </w:pPr>
            <w:r w:rsidRPr="00C23F02">
              <w:rPr>
                <w:rFonts w:asciiTheme="minorHAnsi" w:hAnsiTheme="minorHAnsi"/>
                <w:color w:val="002060"/>
                <w:sz w:val="24"/>
                <w:szCs w:val="24"/>
              </w:rPr>
              <w:t>з них</w:t>
            </w:r>
          </w:p>
        </w:tc>
        <w:tc>
          <w:tcPr>
            <w:tcW w:w="994" w:type="dxa"/>
            <w:tcBorders>
              <w:top w:val="nil"/>
              <w:left w:val="nil"/>
              <w:bottom w:val="nil"/>
              <w:right w:val="nil"/>
            </w:tcBorders>
            <w:vAlign w:val="bottom"/>
          </w:tcPr>
          <w:p w:rsidR="00C23F02" w:rsidRPr="00C23F02" w:rsidRDefault="00C23F02" w:rsidP="00994BFE">
            <w:pPr>
              <w:spacing w:line="204" w:lineRule="exact"/>
              <w:jc w:val="center"/>
              <w:rPr>
                <w:rFonts w:asciiTheme="minorHAnsi" w:hAnsiTheme="minorHAnsi" w:cs="Times New Roman CYR"/>
                <w:color w:val="002060"/>
                <w:sz w:val="24"/>
                <w:szCs w:val="24"/>
              </w:rPr>
            </w:pPr>
          </w:p>
        </w:tc>
        <w:tc>
          <w:tcPr>
            <w:tcW w:w="1132" w:type="dxa"/>
            <w:tcBorders>
              <w:top w:val="nil"/>
              <w:left w:val="nil"/>
              <w:bottom w:val="nil"/>
              <w:right w:val="nil"/>
            </w:tcBorders>
            <w:shd w:val="clear" w:color="auto" w:fill="auto"/>
            <w:vAlign w:val="bottom"/>
          </w:tcPr>
          <w:p w:rsidR="00C23F02" w:rsidRPr="00C23F02" w:rsidRDefault="00C23F02" w:rsidP="00994BFE">
            <w:pPr>
              <w:spacing w:line="204" w:lineRule="exact"/>
              <w:jc w:val="right"/>
              <w:rPr>
                <w:rFonts w:asciiTheme="minorHAnsi" w:hAnsiTheme="minorHAnsi" w:cs="Arial"/>
                <w:color w:val="002060"/>
                <w:sz w:val="24"/>
                <w:szCs w:val="24"/>
              </w:rPr>
            </w:pPr>
          </w:p>
        </w:tc>
        <w:tc>
          <w:tcPr>
            <w:tcW w:w="991"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97"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1154"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70"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c>
          <w:tcPr>
            <w:tcW w:w="992" w:type="dxa"/>
            <w:tcBorders>
              <w:top w:val="nil"/>
              <w:left w:val="nil"/>
              <w:bottom w:val="nil"/>
              <w:right w:val="nil"/>
            </w:tcBorders>
            <w:shd w:val="clear" w:color="auto" w:fill="auto"/>
            <w:vAlign w:val="bottom"/>
          </w:tcPr>
          <w:p w:rsidR="00C23F02" w:rsidRPr="00C23F02" w:rsidRDefault="00C23F02" w:rsidP="00994BFE">
            <w:pPr>
              <w:spacing w:line="204" w:lineRule="exact"/>
              <w:rPr>
                <w:rFonts w:asciiTheme="minorHAnsi" w:hAnsiTheme="minorHAnsi"/>
                <w:color w:val="002060"/>
                <w:sz w:val="24"/>
                <w:szCs w:val="24"/>
              </w:rPr>
            </w:pPr>
          </w:p>
        </w:tc>
      </w:tr>
      <w:tr w:rsidR="00C23F02" w:rsidRPr="00994BFE" w:rsidTr="003B58D5">
        <w:trPr>
          <w:trHeight w:val="284"/>
        </w:trPr>
        <w:tc>
          <w:tcPr>
            <w:tcW w:w="2127" w:type="dxa"/>
            <w:tcBorders>
              <w:top w:val="nil"/>
              <w:left w:val="nil"/>
              <w:bottom w:val="nil"/>
              <w:right w:val="nil"/>
            </w:tcBorders>
            <w:shd w:val="clear" w:color="auto" w:fill="auto"/>
            <w:vAlign w:val="bottom"/>
          </w:tcPr>
          <w:p w:rsidR="00C23F02" w:rsidRPr="00994BFE" w:rsidRDefault="00C23F02" w:rsidP="003B58D5">
            <w:pPr>
              <w:spacing w:line="204" w:lineRule="exact"/>
              <w:ind w:left="284"/>
              <w:rPr>
                <w:rFonts w:asciiTheme="minorHAnsi" w:hAnsiTheme="minorHAnsi" w:cstheme="minorHAnsi"/>
                <w:color w:val="002060"/>
                <w:sz w:val="24"/>
                <w:szCs w:val="24"/>
              </w:rPr>
            </w:pPr>
            <w:r w:rsidRPr="00994BFE">
              <w:rPr>
                <w:rFonts w:asciiTheme="minorHAnsi" w:hAnsiTheme="minorHAnsi" w:cstheme="minorHAnsi"/>
                <w:color w:val="002060"/>
                <w:sz w:val="24"/>
                <w:szCs w:val="24"/>
              </w:rPr>
              <w:t>засоби</w:t>
            </w:r>
          </w:p>
          <w:p w:rsidR="00C23F02" w:rsidRPr="00994BFE" w:rsidRDefault="00C23F02" w:rsidP="003B58D5">
            <w:pPr>
              <w:spacing w:line="204" w:lineRule="exact"/>
              <w:ind w:left="284"/>
              <w:rPr>
                <w:rFonts w:asciiTheme="minorHAnsi" w:hAnsiTheme="minorHAnsi" w:cstheme="minorHAnsi"/>
                <w:color w:val="002060"/>
                <w:sz w:val="24"/>
                <w:szCs w:val="24"/>
              </w:rPr>
            </w:pPr>
            <w:r w:rsidRPr="00994BFE">
              <w:rPr>
                <w:rFonts w:asciiTheme="minorHAnsi" w:hAnsiTheme="minorHAnsi" w:cstheme="minorHAnsi"/>
                <w:color w:val="002060"/>
                <w:sz w:val="24"/>
                <w:szCs w:val="24"/>
              </w:rPr>
              <w:t>наземного</w:t>
            </w:r>
          </w:p>
          <w:p w:rsidR="00C23F02" w:rsidRPr="00994BFE" w:rsidRDefault="00C23F02" w:rsidP="003B58D5">
            <w:pPr>
              <w:spacing w:line="204" w:lineRule="exact"/>
              <w:ind w:left="284"/>
              <w:rPr>
                <w:rFonts w:asciiTheme="minorHAnsi" w:hAnsiTheme="minorHAnsi" w:cstheme="minorHAnsi"/>
                <w:color w:val="002060"/>
                <w:sz w:val="24"/>
                <w:szCs w:val="24"/>
              </w:rPr>
            </w:pPr>
            <w:r w:rsidRPr="00994BFE">
              <w:rPr>
                <w:rFonts w:asciiTheme="minorHAnsi" w:hAnsiTheme="minorHAnsi" w:cstheme="minorHAnsi"/>
                <w:color w:val="002060"/>
                <w:sz w:val="24"/>
                <w:szCs w:val="24"/>
              </w:rPr>
              <w:t>транспорту, крім</w:t>
            </w:r>
          </w:p>
          <w:p w:rsidR="00C23F02" w:rsidRPr="00994BFE" w:rsidRDefault="00C23F02" w:rsidP="003B58D5">
            <w:pPr>
              <w:spacing w:line="204" w:lineRule="exact"/>
              <w:ind w:left="284"/>
              <w:rPr>
                <w:rFonts w:asciiTheme="minorHAnsi" w:hAnsiTheme="minorHAnsi" w:cstheme="minorHAnsi"/>
                <w:color w:val="002060"/>
                <w:sz w:val="24"/>
                <w:szCs w:val="24"/>
              </w:rPr>
            </w:pPr>
            <w:r w:rsidRPr="00994BFE">
              <w:rPr>
                <w:rFonts w:asciiTheme="minorHAnsi" w:hAnsiTheme="minorHAnsi" w:cstheme="minorHAnsi"/>
                <w:color w:val="002060"/>
                <w:sz w:val="24"/>
                <w:szCs w:val="24"/>
              </w:rPr>
              <w:t>залізничного</w:t>
            </w:r>
          </w:p>
        </w:tc>
        <w:tc>
          <w:tcPr>
            <w:tcW w:w="994" w:type="dxa"/>
            <w:tcBorders>
              <w:top w:val="nil"/>
              <w:left w:val="nil"/>
              <w:bottom w:val="nil"/>
              <w:right w:val="nil"/>
            </w:tcBorders>
            <w:vAlign w:val="bottom"/>
          </w:tcPr>
          <w:p w:rsidR="00C23F02" w:rsidRPr="00994BFE" w:rsidRDefault="00994BFE" w:rsidP="003B58D5">
            <w:pPr>
              <w:spacing w:line="204" w:lineRule="exact"/>
              <w:jc w:val="center"/>
              <w:rPr>
                <w:rFonts w:asciiTheme="minorHAnsi" w:hAnsiTheme="minorHAnsi" w:cstheme="minorHAnsi"/>
                <w:color w:val="002060"/>
                <w:sz w:val="24"/>
                <w:szCs w:val="24"/>
              </w:rPr>
            </w:pPr>
            <w:r>
              <w:rPr>
                <w:rFonts w:asciiTheme="minorHAnsi" w:hAnsiTheme="minorHAnsi" w:cstheme="minorHAnsi"/>
                <w:color w:val="002060"/>
                <w:sz w:val="24"/>
                <w:szCs w:val="24"/>
              </w:rPr>
              <w:t>87</w:t>
            </w:r>
          </w:p>
        </w:tc>
        <w:tc>
          <w:tcPr>
            <w:tcW w:w="1132" w:type="dxa"/>
            <w:tcBorders>
              <w:top w:val="nil"/>
              <w:left w:val="nil"/>
              <w:bottom w:val="nil"/>
              <w:right w:val="nil"/>
            </w:tcBorders>
            <w:shd w:val="clear" w:color="auto" w:fill="auto"/>
            <w:vAlign w:val="bottom"/>
          </w:tcPr>
          <w:p w:rsidR="00C23F02" w:rsidRPr="00994BFE" w:rsidRDefault="00C23F02" w:rsidP="003B58D5">
            <w:pPr>
              <w:jc w:val="right"/>
              <w:rPr>
                <w:rFonts w:asciiTheme="minorHAnsi" w:hAnsiTheme="minorHAnsi" w:cstheme="minorHAnsi"/>
                <w:color w:val="002060"/>
                <w:sz w:val="24"/>
                <w:szCs w:val="24"/>
              </w:rPr>
            </w:pPr>
            <w:r w:rsidRPr="00994BFE">
              <w:rPr>
                <w:rFonts w:asciiTheme="minorHAnsi" w:hAnsiTheme="minorHAnsi" w:cstheme="minorHAnsi"/>
                <w:color w:val="002060"/>
                <w:sz w:val="24"/>
                <w:szCs w:val="24"/>
              </w:rPr>
              <w:t>38,9</w:t>
            </w:r>
          </w:p>
        </w:tc>
        <w:tc>
          <w:tcPr>
            <w:tcW w:w="991" w:type="dxa"/>
            <w:tcBorders>
              <w:top w:val="nil"/>
              <w:left w:val="nil"/>
              <w:bottom w:val="nil"/>
              <w:right w:val="nil"/>
            </w:tcBorders>
            <w:shd w:val="clear" w:color="auto" w:fill="auto"/>
            <w:vAlign w:val="bottom"/>
          </w:tcPr>
          <w:p w:rsidR="00C23F02" w:rsidRPr="00994BFE" w:rsidRDefault="00C23F02" w:rsidP="003B58D5">
            <w:pPr>
              <w:jc w:val="right"/>
              <w:rPr>
                <w:rFonts w:asciiTheme="minorHAnsi" w:hAnsiTheme="minorHAnsi" w:cstheme="minorHAnsi"/>
                <w:color w:val="002060"/>
                <w:sz w:val="24"/>
                <w:szCs w:val="24"/>
              </w:rPr>
            </w:pPr>
            <w:r w:rsidRPr="00994BFE">
              <w:rPr>
                <w:rFonts w:asciiTheme="minorHAnsi" w:hAnsiTheme="minorHAnsi" w:cstheme="minorHAnsi"/>
                <w:color w:val="002060"/>
                <w:sz w:val="24"/>
                <w:szCs w:val="24"/>
              </w:rPr>
              <w:t>94,9</w:t>
            </w:r>
          </w:p>
        </w:tc>
        <w:tc>
          <w:tcPr>
            <w:tcW w:w="997" w:type="dxa"/>
            <w:tcBorders>
              <w:top w:val="nil"/>
              <w:left w:val="nil"/>
              <w:bottom w:val="nil"/>
              <w:right w:val="nil"/>
            </w:tcBorders>
            <w:shd w:val="clear" w:color="auto" w:fill="auto"/>
            <w:vAlign w:val="bottom"/>
          </w:tcPr>
          <w:p w:rsidR="00C23F02" w:rsidRPr="00994BFE" w:rsidRDefault="00C23F02" w:rsidP="003B58D5">
            <w:pPr>
              <w:jc w:val="right"/>
              <w:rPr>
                <w:rFonts w:asciiTheme="minorHAnsi" w:hAnsiTheme="minorHAnsi" w:cstheme="minorHAnsi"/>
                <w:color w:val="002060"/>
                <w:sz w:val="24"/>
                <w:szCs w:val="24"/>
              </w:rPr>
            </w:pPr>
            <w:r w:rsidRPr="00994BFE">
              <w:rPr>
                <w:rFonts w:asciiTheme="minorHAnsi" w:hAnsiTheme="minorHAnsi" w:cstheme="minorHAnsi"/>
                <w:color w:val="002060"/>
                <w:sz w:val="24"/>
                <w:szCs w:val="24"/>
              </w:rPr>
              <w:t>0,2</w:t>
            </w:r>
          </w:p>
        </w:tc>
        <w:tc>
          <w:tcPr>
            <w:tcW w:w="1154" w:type="dxa"/>
            <w:tcBorders>
              <w:top w:val="nil"/>
              <w:left w:val="nil"/>
              <w:bottom w:val="nil"/>
              <w:right w:val="nil"/>
            </w:tcBorders>
            <w:shd w:val="clear" w:color="auto" w:fill="auto"/>
            <w:vAlign w:val="bottom"/>
          </w:tcPr>
          <w:p w:rsidR="00C23F02" w:rsidRPr="00994BFE" w:rsidRDefault="00C23F02" w:rsidP="003B58D5">
            <w:pPr>
              <w:jc w:val="right"/>
              <w:rPr>
                <w:rFonts w:asciiTheme="minorHAnsi" w:hAnsiTheme="minorHAnsi" w:cstheme="minorHAnsi"/>
                <w:color w:val="002060"/>
                <w:sz w:val="24"/>
                <w:szCs w:val="24"/>
              </w:rPr>
            </w:pPr>
            <w:r w:rsidRPr="00994BFE">
              <w:rPr>
                <w:rFonts w:asciiTheme="minorHAnsi" w:hAnsiTheme="minorHAnsi" w:cstheme="minorHAnsi"/>
                <w:color w:val="002060"/>
                <w:sz w:val="24"/>
                <w:szCs w:val="24"/>
              </w:rPr>
              <w:t>1547,2</w:t>
            </w:r>
          </w:p>
        </w:tc>
        <w:tc>
          <w:tcPr>
            <w:tcW w:w="970" w:type="dxa"/>
            <w:tcBorders>
              <w:top w:val="nil"/>
              <w:left w:val="nil"/>
              <w:bottom w:val="nil"/>
              <w:right w:val="nil"/>
            </w:tcBorders>
            <w:shd w:val="clear" w:color="auto" w:fill="auto"/>
            <w:vAlign w:val="bottom"/>
          </w:tcPr>
          <w:p w:rsidR="00C23F02" w:rsidRPr="00994BFE" w:rsidRDefault="00C23F02" w:rsidP="003B58D5">
            <w:pPr>
              <w:jc w:val="right"/>
              <w:rPr>
                <w:rFonts w:asciiTheme="minorHAnsi" w:hAnsiTheme="minorHAnsi" w:cstheme="minorHAnsi"/>
                <w:color w:val="002060"/>
                <w:sz w:val="24"/>
                <w:szCs w:val="24"/>
              </w:rPr>
            </w:pPr>
            <w:r w:rsidRPr="00994BFE">
              <w:rPr>
                <w:rFonts w:asciiTheme="minorHAnsi" w:hAnsiTheme="minorHAnsi" w:cstheme="minorHAnsi"/>
                <w:color w:val="002060"/>
                <w:sz w:val="24"/>
                <w:szCs w:val="24"/>
              </w:rPr>
              <w:t>82,5</w:t>
            </w:r>
          </w:p>
        </w:tc>
        <w:tc>
          <w:tcPr>
            <w:tcW w:w="992" w:type="dxa"/>
            <w:tcBorders>
              <w:top w:val="nil"/>
              <w:left w:val="nil"/>
              <w:bottom w:val="nil"/>
              <w:right w:val="nil"/>
            </w:tcBorders>
            <w:shd w:val="clear" w:color="auto" w:fill="auto"/>
            <w:vAlign w:val="bottom"/>
          </w:tcPr>
          <w:p w:rsidR="00C23F02" w:rsidRPr="00994BFE" w:rsidRDefault="00C23F02" w:rsidP="003B58D5">
            <w:pPr>
              <w:jc w:val="right"/>
              <w:rPr>
                <w:rFonts w:asciiTheme="minorHAnsi" w:hAnsiTheme="minorHAnsi" w:cstheme="minorHAnsi"/>
                <w:color w:val="002060"/>
                <w:sz w:val="24"/>
                <w:szCs w:val="24"/>
              </w:rPr>
            </w:pPr>
            <w:r w:rsidRPr="00994BFE">
              <w:rPr>
                <w:rFonts w:asciiTheme="minorHAnsi" w:hAnsiTheme="minorHAnsi" w:cstheme="minorHAnsi"/>
                <w:color w:val="002060"/>
                <w:sz w:val="24"/>
                <w:szCs w:val="24"/>
              </w:rPr>
              <w:t>9,2</w:t>
            </w:r>
          </w:p>
        </w:tc>
      </w:tr>
    </w:tbl>
    <w:p w:rsidR="00C23F02" w:rsidRPr="00837F0C" w:rsidRDefault="00C23F02" w:rsidP="00C23F02">
      <w:pPr>
        <w:tabs>
          <w:tab w:val="left" w:pos="6690"/>
        </w:tabs>
        <w:ind w:firstLine="567"/>
        <w:jc w:val="both"/>
        <w:rPr>
          <w:rFonts w:asciiTheme="minorHAnsi" w:hAnsiTheme="minorHAnsi" w:cstheme="minorHAnsi"/>
          <w:color w:val="1F3864"/>
          <w:sz w:val="27"/>
          <w:szCs w:val="27"/>
        </w:rPr>
      </w:pPr>
      <w:r w:rsidRPr="00837F0C">
        <w:rPr>
          <w:rFonts w:asciiTheme="minorHAnsi" w:hAnsiTheme="minorHAnsi" w:cstheme="minorHAnsi"/>
          <w:color w:val="1F3864"/>
          <w:sz w:val="27"/>
          <w:szCs w:val="27"/>
        </w:rPr>
        <w:lastRenderedPageBreak/>
        <w:t xml:space="preserve">Індекс цін зовнішньої торгівлі товарами (квітень 2020р. до квітня 2019р.) в експорті склав 99,6%, в імпорті </w:t>
      </w:r>
      <w:r w:rsidRPr="00837F0C">
        <w:rPr>
          <w:rFonts w:asciiTheme="minorHAnsi" w:hAnsiTheme="minorHAnsi" w:cstheme="minorHAnsi"/>
          <w:color w:val="1F3864"/>
          <w:sz w:val="27"/>
          <w:szCs w:val="27"/>
        </w:rPr>
        <w:sym w:font="Symbol" w:char="F02D"/>
      </w:r>
      <w:r w:rsidRPr="00837F0C">
        <w:rPr>
          <w:rFonts w:asciiTheme="minorHAnsi" w:hAnsiTheme="minorHAnsi" w:cstheme="minorHAnsi"/>
          <w:color w:val="1F3864"/>
          <w:sz w:val="27"/>
          <w:szCs w:val="27"/>
        </w:rPr>
        <w:t xml:space="preserve"> 97,5%.</w:t>
      </w:r>
    </w:p>
    <w:p w:rsidR="00C23F02" w:rsidRPr="00837F0C" w:rsidRDefault="00C23F02" w:rsidP="00C23F02">
      <w:pPr>
        <w:tabs>
          <w:tab w:val="left" w:pos="6690"/>
        </w:tabs>
        <w:ind w:firstLine="567"/>
        <w:jc w:val="both"/>
        <w:rPr>
          <w:rFonts w:asciiTheme="minorHAnsi" w:hAnsiTheme="minorHAnsi" w:cstheme="minorHAnsi"/>
          <w:color w:val="1F3864"/>
          <w:sz w:val="27"/>
          <w:szCs w:val="27"/>
        </w:rPr>
      </w:pPr>
      <w:r w:rsidRPr="00837F0C">
        <w:rPr>
          <w:rFonts w:asciiTheme="minorHAnsi" w:hAnsiTheme="minorHAnsi" w:cstheme="minorHAnsi"/>
          <w:color w:val="1F3864"/>
          <w:sz w:val="27"/>
          <w:szCs w:val="27"/>
        </w:rPr>
        <w:t>Інформацію щодо регіонів України, підприємства яких здійснювали зовнішню торгівлю товарами у січні–квітні 2020р., наведено в таблиці.</w:t>
      </w:r>
    </w:p>
    <w:p w:rsidR="00C23F02" w:rsidRPr="00831F2D" w:rsidRDefault="00C23F02" w:rsidP="00C23F02">
      <w:pPr>
        <w:tabs>
          <w:tab w:val="left" w:pos="6690"/>
        </w:tabs>
        <w:ind w:firstLine="567"/>
        <w:jc w:val="both"/>
        <w:rPr>
          <w:color w:val="1F3864"/>
          <w:sz w:val="27"/>
          <w:szCs w:val="27"/>
        </w:rPr>
      </w:pPr>
    </w:p>
    <w:tbl>
      <w:tblPr>
        <w:tblW w:w="9363"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1148"/>
        <w:gridCol w:w="19"/>
        <w:gridCol w:w="1087"/>
        <w:gridCol w:w="12"/>
        <w:gridCol w:w="1259"/>
        <w:gridCol w:w="16"/>
        <w:gridCol w:w="1118"/>
        <w:gridCol w:w="16"/>
        <w:gridCol w:w="1118"/>
        <w:gridCol w:w="16"/>
        <w:gridCol w:w="994"/>
        <w:gridCol w:w="26"/>
      </w:tblGrid>
      <w:tr w:rsidR="00C23F02" w:rsidRPr="00831F2D" w:rsidTr="002B0C3C">
        <w:trPr>
          <w:gridAfter w:val="1"/>
          <w:wAfter w:w="26" w:type="dxa"/>
          <w:trHeight w:val="284"/>
        </w:trPr>
        <w:tc>
          <w:tcPr>
            <w:tcW w:w="2534" w:type="dxa"/>
            <w:vMerge w:val="restart"/>
            <w:tcBorders>
              <w:top w:val="single" w:sz="4" w:space="0" w:color="002060"/>
              <w:left w:val="nil"/>
              <w:bottom w:val="single" w:sz="4" w:space="0" w:color="002060"/>
              <w:right w:val="single" w:sz="4" w:space="0" w:color="002060"/>
            </w:tcBorders>
            <w:shd w:val="clear" w:color="auto" w:fill="auto"/>
          </w:tcPr>
          <w:p w:rsidR="00C23F02" w:rsidRPr="00C23F02" w:rsidRDefault="00C23F02" w:rsidP="002B0C3C">
            <w:pPr>
              <w:spacing w:line="220" w:lineRule="exact"/>
              <w:jc w:val="both"/>
              <w:rPr>
                <w:rFonts w:asciiTheme="minorHAnsi" w:hAnsiTheme="minorHAnsi"/>
                <w:color w:val="1F3864"/>
                <w:sz w:val="24"/>
                <w:szCs w:val="24"/>
              </w:rPr>
            </w:pPr>
          </w:p>
        </w:tc>
        <w:tc>
          <w:tcPr>
            <w:tcW w:w="3541" w:type="dxa"/>
            <w:gridSpan w:val="6"/>
            <w:tcBorders>
              <w:top w:val="single" w:sz="4" w:space="0" w:color="002060"/>
              <w:left w:val="single" w:sz="4" w:space="0" w:color="002060"/>
              <w:bottom w:val="single" w:sz="4" w:space="0" w:color="002060"/>
              <w:right w:val="single" w:sz="4" w:space="0" w:color="002060"/>
            </w:tcBorders>
            <w:shd w:val="clear" w:color="auto" w:fill="auto"/>
            <w:vAlign w:val="center"/>
          </w:tcPr>
          <w:p w:rsidR="00C23F02" w:rsidRPr="00C23F02" w:rsidRDefault="00C23F02" w:rsidP="00C23F02">
            <w:pPr>
              <w:spacing w:line="220" w:lineRule="exact"/>
              <w:jc w:val="center"/>
              <w:rPr>
                <w:rFonts w:asciiTheme="minorHAnsi" w:hAnsiTheme="minorHAnsi"/>
                <w:color w:val="1F3864"/>
                <w:sz w:val="24"/>
                <w:szCs w:val="24"/>
              </w:rPr>
            </w:pPr>
            <w:r w:rsidRPr="00C23F02">
              <w:rPr>
                <w:rFonts w:asciiTheme="minorHAnsi" w:hAnsiTheme="minorHAnsi"/>
                <w:color w:val="1F3864"/>
                <w:sz w:val="24"/>
                <w:szCs w:val="24"/>
              </w:rPr>
              <w:t>Експорт</w:t>
            </w:r>
          </w:p>
        </w:tc>
        <w:tc>
          <w:tcPr>
            <w:tcW w:w="3262" w:type="dxa"/>
            <w:gridSpan w:val="5"/>
            <w:tcBorders>
              <w:top w:val="single" w:sz="4" w:space="0" w:color="002060"/>
              <w:left w:val="single" w:sz="4" w:space="0" w:color="002060"/>
              <w:bottom w:val="single" w:sz="4" w:space="0" w:color="002060"/>
              <w:right w:val="nil"/>
            </w:tcBorders>
            <w:shd w:val="clear" w:color="auto" w:fill="auto"/>
            <w:vAlign w:val="center"/>
          </w:tcPr>
          <w:p w:rsidR="00C23F02" w:rsidRPr="00C23F02" w:rsidRDefault="00C23F02" w:rsidP="00C23F02">
            <w:pPr>
              <w:spacing w:line="220" w:lineRule="exact"/>
              <w:jc w:val="center"/>
              <w:rPr>
                <w:rFonts w:asciiTheme="minorHAnsi" w:hAnsiTheme="minorHAnsi"/>
                <w:color w:val="1F3864"/>
                <w:sz w:val="24"/>
                <w:szCs w:val="24"/>
              </w:rPr>
            </w:pPr>
            <w:r w:rsidRPr="00C23F02">
              <w:rPr>
                <w:rFonts w:asciiTheme="minorHAnsi" w:hAnsiTheme="minorHAnsi"/>
                <w:color w:val="1F3864"/>
                <w:sz w:val="24"/>
                <w:szCs w:val="24"/>
              </w:rPr>
              <w:t>Імпорт</w:t>
            </w:r>
          </w:p>
        </w:tc>
      </w:tr>
      <w:tr w:rsidR="00C23F02" w:rsidRPr="00831F2D" w:rsidTr="002B0C3C">
        <w:trPr>
          <w:gridAfter w:val="1"/>
          <w:wAfter w:w="26" w:type="dxa"/>
          <w:trHeight w:val="284"/>
        </w:trPr>
        <w:tc>
          <w:tcPr>
            <w:tcW w:w="2534" w:type="dxa"/>
            <w:vMerge/>
            <w:tcBorders>
              <w:top w:val="single" w:sz="4" w:space="0" w:color="002060"/>
              <w:left w:val="nil"/>
              <w:bottom w:val="single" w:sz="4" w:space="0" w:color="002060"/>
              <w:right w:val="single" w:sz="4" w:space="0" w:color="002060"/>
            </w:tcBorders>
            <w:shd w:val="clear" w:color="auto" w:fill="auto"/>
          </w:tcPr>
          <w:p w:rsidR="00C23F02" w:rsidRPr="00C23F02" w:rsidRDefault="00C23F02" w:rsidP="002B0C3C">
            <w:pPr>
              <w:spacing w:line="220" w:lineRule="exact"/>
              <w:jc w:val="both"/>
              <w:rPr>
                <w:rFonts w:asciiTheme="minorHAnsi" w:hAnsiTheme="minorHAnsi"/>
                <w:color w:val="1F3864"/>
                <w:sz w:val="24"/>
                <w:szCs w:val="24"/>
              </w:rPr>
            </w:pPr>
          </w:p>
        </w:tc>
        <w:tc>
          <w:tcPr>
            <w:tcW w:w="1148" w:type="dxa"/>
            <w:tcBorders>
              <w:top w:val="single" w:sz="4" w:space="0" w:color="002060"/>
              <w:left w:val="single" w:sz="4" w:space="0" w:color="002060"/>
              <w:bottom w:val="single" w:sz="4" w:space="0" w:color="002060"/>
              <w:right w:val="single" w:sz="4" w:space="0" w:color="002060"/>
            </w:tcBorders>
            <w:shd w:val="clear" w:color="auto" w:fill="auto"/>
            <w:vAlign w:val="center"/>
          </w:tcPr>
          <w:p w:rsidR="00C23F02" w:rsidRPr="00C23F02" w:rsidRDefault="00C23F02" w:rsidP="00C23F02">
            <w:pPr>
              <w:spacing w:line="220" w:lineRule="exact"/>
              <w:jc w:val="center"/>
              <w:rPr>
                <w:rFonts w:asciiTheme="minorHAnsi" w:hAnsiTheme="minorHAnsi"/>
                <w:color w:val="1F3864"/>
                <w:sz w:val="24"/>
                <w:szCs w:val="24"/>
              </w:rPr>
            </w:pPr>
            <w:r w:rsidRPr="00C23F02">
              <w:rPr>
                <w:rFonts w:asciiTheme="minorHAnsi" w:hAnsiTheme="minorHAnsi"/>
                <w:color w:val="1F3864"/>
                <w:sz w:val="24"/>
                <w:szCs w:val="24"/>
              </w:rPr>
              <w:t>млн.дол. США</w:t>
            </w:r>
          </w:p>
        </w:tc>
        <w:tc>
          <w:tcPr>
            <w:tcW w:w="1106" w:type="dxa"/>
            <w:gridSpan w:val="2"/>
            <w:shd w:val="clear" w:color="auto" w:fill="auto"/>
            <w:vAlign w:val="center"/>
          </w:tcPr>
          <w:p w:rsidR="00C23F02" w:rsidRPr="00C23F02" w:rsidRDefault="00C23F02" w:rsidP="00C23F02">
            <w:pPr>
              <w:spacing w:line="220" w:lineRule="exact"/>
              <w:ind w:right="-27"/>
              <w:jc w:val="center"/>
              <w:rPr>
                <w:rFonts w:asciiTheme="minorHAnsi" w:hAnsiTheme="minorHAnsi"/>
                <w:bCs/>
                <w:color w:val="002060"/>
                <w:sz w:val="24"/>
                <w:szCs w:val="24"/>
              </w:rPr>
            </w:pPr>
            <w:r w:rsidRPr="00C23F02">
              <w:rPr>
                <w:rFonts w:asciiTheme="minorHAnsi" w:hAnsiTheme="minorHAnsi"/>
                <w:bCs/>
                <w:color w:val="002060"/>
                <w:sz w:val="24"/>
                <w:szCs w:val="24"/>
              </w:rPr>
              <w:t xml:space="preserve">у % до         </w:t>
            </w:r>
          </w:p>
          <w:p w:rsidR="00C23F02" w:rsidRPr="00C23F02" w:rsidRDefault="00C23F02" w:rsidP="00C23F02">
            <w:pPr>
              <w:spacing w:line="220" w:lineRule="exact"/>
              <w:ind w:left="-144" w:right="-169"/>
              <w:jc w:val="center"/>
              <w:rPr>
                <w:rFonts w:asciiTheme="minorHAnsi" w:hAnsiTheme="minorHAnsi"/>
                <w:bCs/>
                <w:color w:val="002060"/>
                <w:sz w:val="24"/>
                <w:szCs w:val="24"/>
              </w:rPr>
            </w:pPr>
            <w:r w:rsidRPr="00C23F02">
              <w:rPr>
                <w:rFonts w:asciiTheme="minorHAnsi" w:hAnsiTheme="minorHAnsi"/>
                <w:bCs/>
                <w:color w:val="002060"/>
                <w:sz w:val="24"/>
                <w:szCs w:val="24"/>
              </w:rPr>
              <w:t xml:space="preserve"> січня–квітня</w:t>
            </w:r>
          </w:p>
          <w:p w:rsidR="00C23F02" w:rsidRPr="00C23F02" w:rsidRDefault="00C23F02" w:rsidP="00C23F02">
            <w:pPr>
              <w:spacing w:line="220" w:lineRule="exact"/>
              <w:ind w:left="-144" w:right="-169"/>
              <w:jc w:val="center"/>
              <w:rPr>
                <w:rFonts w:asciiTheme="minorHAnsi" w:hAnsiTheme="minorHAnsi"/>
                <w:color w:val="002060"/>
                <w:sz w:val="24"/>
                <w:szCs w:val="24"/>
              </w:rPr>
            </w:pPr>
            <w:r w:rsidRPr="00C23F02">
              <w:rPr>
                <w:rFonts w:asciiTheme="minorHAnsi" w:hAnsiTheme="minorHAnsi"/>
                <w:bCs/>
                <w:color w:val="002060"/>
                <w:sz w:val="24"/>
                <w:szCs w:val="24"/>
              </w:rPr>
              <w:t>2019</w:t>
            </w:r>
            <w:r w:rsidRPr="00C23F02">
              <w:rPr>
                <w:rFonts w:asciiTheme="minorHAnsi" w:hAnsiTheme="minorHAnsi"/>
                <w:color w:val="002060"/>
                <w:sz w:val="24"/>
                <w:szCs w:val="24"/>
              </w:rPr>
              <w:t xml:space="preserve"> </w:t>
            </w:r>
          </w:p>
        </w:tc>
        <w:tc>
          <w:tcPr>
            <w:tcW w:w="1287"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C23F02" w:rsidRPr="00C23F02" w:rsidRDefault="00C23F02" w:rsidP="00C23F02">
            <w:pPr>
              <w:spacing w:line="220" w:lineRule="exact"/>
              <w:jc w:val="center"/>
              <w:rPr>
                <w:rFonts w:asciiTheme="minorHAnsi" w:hAnsiTheme="minorHAnsi"/>
                <w:color w:val="1F3864"/>
                <w:sz w:val="24"/>
                <w:szCs w:val="24"/>
              </w:rPr>
            </w:pPr>
            <w:r w:rsidRPr="00C23F02">
              <w:rPr>
                <w:rFonts w:asciiTheme="minorHAnsi" w:hAnsiTheme="minorHAnsi"/>
                <w:color w:val="1F3864"/>
                <w:sz w:val="24"/>
                <w:szCs w:val="24"/>
              </w:rPr>
              <w:t>у % до загаль-ного обсягу</w:t>
            </w:r>
          </w:p>
        </w:tc>
        <w:tc>
          <w:tcPr>
            <w:tcW w:w="1134"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rsidR="00C23F02" w:rsidRPr="00C23F02" w:rsidRDefault="00C23F02" w:rsidP="00C23F02">
            <w:pPr>
              <w:spacing w:line="220" w:lineRule="exact"/>
              <w:ind w:right="-108"/>
              <w:jc w:val="center"/>
              <w:rPr>
                <w:rFonts w:asciiTheme="minorHAnsi" w:hAnsiTheme="minorHAnsi"/>
                <w:color w:val="1F3864"/>
                <w:sz w:val="24"/>
                <w:szCs w:val="24"/>
              </w:rPr>
            </w:pPr>
            <w:r w:rsidRPr="00C23F02">
              <w:rPr>
                <w:rFonts w:asciiTheme="minorHAnsi" w:hAnsiTheme="minorHAnsi"/>
                <w:color w:val="1F3864"/>
                <w:sz w:val="24"/>
                <w:szCs w:val="24"/>
              </w:rPr>
              <w:t>млн.дол. США</w:t>
            </w:r>
          </w:p>
        </w:tc>
        <w:tc>
          <w:tcPr>
            <w:tcW w:w="1134" w:type="dxa"/>
            <w:gridSpan w:val="2"/>
            <w:shd w:val="clear" w:color="auto" w:fill="auto"/>
            <w:vAlign w:val="center"/>
          </w:tcPr>
          <w:p w:rsidR="00C23F02" w:rsidRPr="00C23F02" w:rsidRDefault="00C23F02" w:rsidP="00C23F02">
            <w:pPr>
              <w:spacing w:line="220" w:lineRule="exact"/>
              <w:ind w:right="-27"/>
              <w:jc w:val="center"/>
              <w:rPr>
                <w:rFonts w:asciiTheme="minorHAnsi" w:hAnsiTheme="minorHAnsi"/>
                <w:bCs/>
                <w:color w:val="002060"/>
                <w:sz w:val="24"/>
                <w:szCs w:val="24"/>
              </w:rPr>
            </w:pPr>
            <w:r w:rsidRPr="00C23F02">
              <w:rPr>
                <w:rFonts w:asciiTheme="minorHAnsi" w:hAnsiTheme="minorHAnsi"/>
                <w:bCs/>
                <w:color w:val="002060"/>
                <w:sz w:val="24"/>
                <w:szCs w:val="24"/>
              </w:rPr>
              <w:t xml:space="preserve">у % до         </w:t>
            </w:r>
          </w:p>
          <w:p w:rsidR="00C23F02" w:rsidRPr="00C23F02" w:rsidRDefault="00C23F02" w:rsidP="00C23F02">
            <w:pPr>
              <w:spacing w:line="220" w:lineRule="exact"/>
              <w:ind w:left="-144" w:right="-169"/>
              <w:jc w:val="center"/>
              <w:rPr>
                <w:rFonts w:asciiTheme="minorHAnsi" w:hAnsiTheme="minorHAnsi"/>
                <w:bCs/>
                <w:color w:val="002060"/>
                <w:sz w:val="24"/>
                <w:szCs w:val="24"/>
              </w:rPr>
            </w:pPr>
            <w:r w:rsidRPr="00C23F02">
              <w:rPr>
                <w:rFonts w:asciiTheme="minorHAnsi" w:hAnsiTheme="minorHAnsi"/>
                <w:bCs/>
                <w:color w:val="002060"/>
                <w:sz w:val="24"/>
                <w:szCs w:val="24"/>
              </w:rPr>
              <w:t xml:space="preserve"> січня–квітня</w:t>
            </w:r>
          </w:p>
          <w:p w:rsidR="00C23F02" w:rsidRPr="00C23F02" w:rsidRDefault="00C23F02" w:rsidP="00C23F02">
            <w:pPr>
              <w:spacing w:line="220" w:lineRule="exact"/>
              <w:ind w:left="-144" w:right="-169"/>
              <w:jc w:val="center"/>
              <w:rPr>
                <w:rFonts w:asciiTheme="minorHAnsi" w:hAnsiTheme="minorHAnsi"/>
                <w:color w:val="002060"/>
                <w:sz w:val="24"/>
                <w:szCs w:val="24"/>
              </w:rPr>
            </w:pPr>
            <w:r w:rsidRPr="00C23F02">
              <w:rPr>
                <w:rFonts w:asciiTheme="minorHAnsi" w:hAnsiTheme="minorHAnsi"/>
                <w:bCs/>
                <w:color w:val="002060"/>
                <w:sz w:val="24"/>
                <w:szCs w:val="24"/>
              </w:rPr>
              <w:t>2019</w:t>
            </w:r>
            <w:r w:rsidRPr="00C23F02">
              <w:rPr>
                <w:rFonts w:asciiTheme="minorHAnsi" w:hAnsiTheme="minorHAnsi"/>
                <w:color w:val="002060"/>
                <w:sz w:val="24"/>
                <w:szCs w:val="24"/>
              </w:rPr>
              <w:t xml:space="preserve"> </w:t>
            </w:r>
          </w:p>
        </w:tc>
        <w:tc>
          <w:tcPr>
            <w:tcW w:w="994" w:type="dxa"/>
            <w:tcBorders>
              <w:top w:val="single" w:sz="4" w:space="0" w:color="002060"/>
              <w:left w:val="single" w:sz="4" w:space="0" w:color="002060"/>
              <w:bottom w:val="single" w:sz="4" w:space="0" w:color="002060"/>
              <w:right w:val="nil"/>
            </w:tcBorders>
            <w:shd w:val="clear" w:color="auto" w:fill="auto"/>
            <w:vAlign w:val="center"/>
          </w:tcPr>
          <w:p w:rsidR="00C23F02" w:rsidRPr="00C23F02" w:rsidRDefault="00C23F02" w:rsidP="00C23F02">
            <w:pPr>
              <w:spacing w:line="220" w:lineRule="exact"/>
              <w:jc w:val="center"/>
              <w:rPr>
                <w:rFonts w:asciiTheme="minorHAnsi" w:hAnsiTheme="minorHAnsi"/>
                <w:color w:val="1F3864"/>
                <w:sz w:val="24"/>
                <w:szCs w:val="24"/>
              </w:rPr>
            </w:pPr>
            <w:r w:rsidRPr="00C23F02">
              <w:rPr>
                <w:rFonts w:asciiTheme="minorHAnsi" w:hAnsiTheme="minorHAnsi"/>
                <w:color w:val="1F3864"/>
                <w:sz w:val="24"/>
                <w:szCs w:val="24"/>
              </w:rPr>
              <w:t>у % до загаль-ного обсягу</w:t>
            </w:r>
          </w:p>
        </w:tc>
      </w:tr>
      <w:tr w:rsidR="00C23F02" w:rsidRPr="00831F2D" w:rsidTr="00837F0C">
        <w:trPr>
          <w:gridAfter w:val="1"/>
          <w:wAfter w:w="26" w:type="dxa"/>
          <w:trHeight w:val="397"/>
        </w:trPr>
        <w:tc>
          <w:tcPr>
            <w:tcW w:w="2534" w:type="dxa"/>
            <w:tcBorders>
              <w:top w:val="single" w:sz="4" w:space="0" w:color="002060"/>
              <w:left w:val="nil"/>
              <w:bottom w:val="nil"/>
              <w:right w:val="nil"/>
            </w:tcBorders>
            <w:shd w:val="clear" w:color="auto" w:fill="auto"/>
            <w:vAlign w:val="bottom"/>
          </w:tcPr>
          <w:p w:rsidR="00C23F02" w:rsidRPr="00C23F02" w:rsidRDefault="00C23F02" w:rsidP="002B0C3C">
            <w:pPr>
              <w:spacing w:before="120" w:line="340" w:lineRule="exact"/>
              <w:rPr>
                <w:rFonts w:asciiTheme="minorHAnsi" w:hAnsiTheme="minorHAnsi"/>
                <w:b/>
                <w:color w:val="002060"/>
                <w:sz w:val="24"/>
                <w:szCs w:val="24"/>
              </w:rPr>
            </w:pPr>
            <w:r w:rsidRPr="00C23F02">
              <w:rPr>
                <w:rFonts w:asciiTheme="minorHAnsi" w:hAnsiTheme="minorHAnsi"/>
                <w:b/>
                <w:color w:val="002060"/>
                <w:sz w:val="24"/>
                <w:szCs w:val="24"/>
              </w:rPr>
              <w:t>Усього</w:t>
            </w:r>
          </w:p>
        </w:tc>
        <w:tc>
          <w:tcPr>
            <w:tcW w:w="1148" w:type="dxa"/>
            <w:tcBorders>
              <w:top w:val="nil"/>
              <w:left w:val="nil"/>
              <w:bottom w:val="nil"/>
              <w:right w:val="nil"/>
            </w:tcBorders>
            <w:shd w:val="clear" w:color="auto" w:fill="auto"/>
            <w:vAlign w:val="bottom"/>
          </w:tcPr>
          <w:p w:rsidR="00C23F02" w:rsidRPr="00C23F02" w:rsidRDefault="00C23F02" w:rsidP="00C23F02">
            <w:pPr>
              <w:spacing w:before="120"/>
              <w:jc w:val="right"/>
              <w:rPr>
                <w:rFonts w:asciiTheme="minorHAnsi" w:hAnsiTheme="minorHAnsi" w:cs="Times New Roman CYR"/>
                <w:b/>
                <w:color w:val="002060"/>
                <w:sz w:val="24"/>
                <w:szCs w:val="24"/>
                <w:lang w:eastAsia="uk-UA"/>
              </w:rPr>
            </w:pPr>
            <w:r w:rsidRPr="00C23F02">
              <w:rPr>
                <w:rFonts w:asciiTheme="minorHAnsi" w:hAnsiTheme="minorHAnsi" w:cs="Times New Roman CYR"/>
                <w:b/>
                <w:color w:val="002060"/>
                <w:sz w:val="24"/>
                <w:szCs w:val="24"/>
                <w:lang w:eastAsia="uk-UA"/>
              </w:rPr>
              <w:t>16085,6</w:t>
            </w:r>
          </w:p>
        </w:tc>
        <w:tc>
          <w:tcPr>
            <w:tcW w:w="1106" w:type="dxa"/>
            <w:gridSpan w:val="2"/>
            <w:tcBorders>
              <w:top w:val="nil"/>
              <w:left w:val="nil"/>
              <w:bottom w:val="nil"/>
              <w:right w:val="nil"/>
            </w:tcBorders>
            <w:shd w:val="clear" w:color="auto" w:fill="auto"/>
            <w:vAlign w:val="bottom"/>
          </w:tcPr>
          <w:p w:rsidR="00C23F02" w:rsidRPr="00C23F02" w:rsidRDefault="00C23F02" w:rsidP="00C23F02">
            <w:pPr>
              <w:spacing w:before="120"/>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98,3</w:t>
            </w:r>
          </w:p>
        </w:tc>
        <w:tc>
          <w:tcPr>
            <w:tcW w:w="1287" w:type="dxa"/>
            <w:gridSpan w:val="3"/>
            <w:tcBorders>
              <w:top w:val="nil"/>
              <w:left w:val="nil"/>
              <w:bottom w:val="nil"/>
              <w:right w:val="nil"/>
            </w:tcBorders>
            <w:shd w:val="clear" w:color="auto" w:fill="auto"/>
            <w:vAlign w:val="bottom"/>
          </w:tcPr>
          <w:p w:rsidR="00C23F02" w:rsidRPr="00C23F02" w:rsidRDefault="00C23F02" w:rsidP="00C23F02">
            <w:pPr>
              <w:spacing w:before="120"/>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100,0</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before="120"/>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16760,1</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before="120"/>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90,7</w:t>
            </w:r>
          </w:p>
        </w:tc>
        <w:tc>
          <w:tcPr>
            <w:tcW w:w="994" w:type="dxa"/>
            <w:tcBorders>
              <w:top w:val="nil"/>
              <w:left w:val="nil"/>
              <w:bottom w:val="nil"/>
              <w:right w:val="nil"/>
            </w:tcBorders>
            <w:shd w:val="clear" w:color="auto" w:fill="auto"/>
            <w:vAlign w:val="bottom"/>
          </w:tcPr>
          <w:p w:rsidR="00C23F02" w:rsidRPr="00C23F02" w:rsidRDefault="00C23F02" w:rsidP="00C23F02">
            <w:pPr>
              <w:spacing w:before="120"/>
              <w:jc w:val="right"/>
              <w:rPr>
                <w:rFonts w:asciiTheme="minorHAnsi" w:hAnsiTheme="minorHAnsi" w:cs="Times New Roman CYR"/>
                <w:b/>
                <w:color w:val="002060"/>
                <w:sz w:val="24"/>
                <w:szCs w:val="24"/>
              </w:rPr>
            </w:pPr>
            <w:r w:rsidRPr="00C23F02">
              <w:rPr>
                <w:rFonts w:asciiTheme="minorHAnsi" w:hAnsiTheme="minorHAnsi" w:cs="Times New Roman CYR"/>
                <w:b/>
                <w:color w:val="002060"/>
                <w:sz w:val="24"/>
                <w:szCs w:val="24"/>
              </w:rPr>
              <w:t>100,0</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Вiнницька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lang w:eastAsia="uk-UA"/>
              </w:rPr>
            </w:pPr>
            <w:r w:rsidRPr="00C23F02">
              <w:rPr>
                <w:rFonts w:asciiTheme="minorHAnsi" w:hAnsiTheme="minorHAnsi" w:cs="Arial"/>
                <w:color w:val="002060"/>
                <w:sz w:val="24"/>
                <w:szCs w:val="24"/>
              </w:rPr>
              <w:t>578,8</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140,7</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3,6</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169,9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83,9</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1,0</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Волинська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195,8</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92,1</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1,2</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400,6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96,6</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2,4</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Днiпропетровська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2483,6</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93,0</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15,4</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1423,3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81,6</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8,5</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Донецька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1281,5</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80,1</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8,0</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474,1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66,0</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2,8</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Житомирська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206,6</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86,5</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1,3</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154,1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96,3</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0,9</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0"/>
              <w:rPr>
                <w:rFonts w:asciiTheme="minorHAnsi" w:hAnsiTheme="minorHAnsi"/>
                <w:noProof/>
                <w:color w:val="002060"/>
                <w:sz w:val="24"/>
                <w:szCs w:val="24"/>
              </w:rPr>
            </w:pPr>
            <w:r w:rsidRPr="00C23F02">
              <w:rPr>
                <w:rFonts w:asciiTheme="minorHAnsi" w:hAnsiTheme="minorHAnsi"/>
                <w:noProof/>
                <w:color w:val="002060"/>
                <w:sz w:val="24"/>
                <w:szCs w:val="24"/>
              </w:rPr>
              <w:t xml:space="preserve">Закарпатська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404,4</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76,1</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2,5</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358,8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76,4</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2,1</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Запорiзька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977,9</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93,7</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6,1</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417,1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68,0</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2,5</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Івано</w:t>
            </w:r>
            <w:r w:rsidR="00837F0C">
              <w:rPr>
                <w:rFonts w:asciiTheme="minorHAnsi" w:hAnsiTheme="minorHAnsi"/>
                <w:noProof/>
                <w:color w:val="002060"/>
                <w:sz w:val="24"/>
                <w:szCs w:val="24"/>
              </w:rPr>
              <w:t>-</w:t>
            </w:r>
            <w:r w:rsidRPr="00C23F02">
              <w:rPr>
                <w:rFonts w:asciiTheme="minorHAnsi" w:hAnsiTheme="minorHAnsi"/>
                <w:noProof/>
                <w:color w:val="002060"/>
                <w:sz w:val="24"/>
                <w:szCs w:val="24"/>
              </w:rPr>
              <w:t xml:space="preserve">Франківська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231,8</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82,8</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1,4</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178,6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75,8</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1,1</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Київська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641,3</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97,1</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4,0</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1306,7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99,9</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7,8</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Кiровоградська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322,4</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145,9</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2,0</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81,4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107,7</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0,5</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Луганська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41,0</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61,9</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0,3</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62,1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58,9</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0,4</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Львiвська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730,1</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101,7</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4,5</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969,9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109,7</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5,8</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Миколаївська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609,0</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96,3</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3,8</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206,0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75,6</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1,2</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Одеська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453,8</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104,5</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2,8</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656,9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128,3</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3,9</w:t>
            </w:r>
          </w:p>
        </w:tc>
      </w:tr>
      <w:tr w:rsidR="00C23F02" w:rsidRPr="00C23F02" w:rsidTr="00837F0C">
        <w:trPr>
          <w:gridAfter w:val="1"/>
          <w:wAfter w:w="26" w:type="dxa"/>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32"/>
              <w:rPr>
                <w:rFonts w:asciiTheme="minorHAnsi" w:hAnsiTheme="minorHAnsi"/>
                <w:noProof/>
                <w:color w:val="002060"/>
                <w:sz w:val="24"/>
                <w:szCs w:val="24"/>
              </w:rPr>
            </w:pPr>
            <w:r w:rsidRPr="00C23F02">
              <w:rPr>
                <w:rFonts w:asciiTheme="minorHAnsi" w:hAnsiTheme="minorHAnsi"/>
                <w:noProof/>
                <w:color w:val="002060"/>
                <w:sz w:val="24"/>
                <w:szCs w:val="24"/>
              </w:rPr>
              <w:t xml:space="preserve">Полтавська </w:t>
            </w:r>
          </w:p>
        </w:tc>
        <w:tc>
          <w:tcPr>
            <w:tcW w:w="1148"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798,4</w:t>
            </w:r>
          </w:p>
        </w:tc>
        <w:tc>
          <w:tcPr>
            <w:tcW w:w="1118"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113,5</w:t>
            </w:r>
          </w:p>
        </w:tc>
        <w:tc>
          <w:tcPr>
            <w:tcW w:w="1275"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5,0</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403,6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102,2</w:t>
            </w:r>
          </w:p>
        </w:tc>
        <w:tc>
          <w:tcPr>
            <w:tcW w:w="994"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2,4</w:t>
            </w:r>
          </w:p>
        </w:tc>
      </w:tr>
      <w:tr w:rsidR="00C23F02" w:rsidRPr="00C23F02" w:rsidTr="00837F0C">
        <w:trPr>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52"/>
              <w:rPr>
                <w:rFonts w:asciiTheme="minorHAnsi" w:hAnsiTheme="minorHAnsi"/>
                <w:noProof/>
                <w:color w:val="002060"/>
                <w:sz w:val="24"/>
                <w:szCs w:val="24"/>
              </w:rPr>
            </w:pPr>
            <w:r w:rsidRPr="00C23F02">
              <w:rPr>
                <w:rFonts w:asciiTheme="minorHAnsi" w:hAnsiTheme="minorHAnsi"/>
                <w:noProof/>
                <w:color w:val="002060"/>
                <w:sz w:val="24"/>
                <w:szCs w:val="24"/>
              </w:rPr>
              <w:t xml:space="preserve">Рiвненська </w:t>
            </w:r>
          </w:p>
        </w:tc>
        <w:tc>
          <w:tcPr>
            <w:tcW w:w="1167"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143,9</w:t>
            </w:r>
          </w:p>
        </w:tc>
        <w:tc>
          <w:tcPr>
            <w:tcW w:w="1099"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105,7</w:t>
            </w:r>
          </w:p>
        </w:tc>
        <w:tc>
          <w:tcPr>
            <w:tcW w:w="1259"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0,9</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93,2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77,6</w:t>
            </w:r>
          </w:p>
        </w:tc>
        <w:tc>
          <w:tcPr>
            <w:tcW w:w="1036"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0,6</w:t>
            </w:r>
          </w:p>
        </w:tc>
      </w:tr>
      <w:tr w:rsidR="00C23F02" w:rsidRPr="00C23F02" w:rsidTr="00837F0C">
        <w:trPr>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52"/>
              <w:rPr>
                <w:rFonts w:asciiTheme="minorHAnsi" w:hAnsiTheme="minorHAnsi"/>
                <w:noProof/>
                <w:color w:val="002060"/>
                <w:sz w:val="24"/>
                <w:szCs w:val="24"/>
              </w:rPr>
            </w:pPr>
            <w:r w:rsidRPr="00C23F02">
              <w:rPr>
                <w:rFonts w:asciiTheme="minorHAnsi" w:hAnsiTheme="minorHAnsi"/>
                <w:noProof/>
                <w:color w:val="002060"/>
                <w:sz w:val="24"/>
                <w:szCs w:val="24"/>
              </w:rPr>
              <w:t xml:space="preserve">Сумська </w:t>
            </w:r>
          </w:p>
        </w:tc>
        <w:tc>
          <w:tcPr>
            <w:tcW w:w="1167"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323,9</w:t>
            </w:r>
          </w:p>
        </w:tc>
        <w:tc>
          <w:tcPr>
            <w:tcW w:w="1099"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114,9</w:t>
            </w:r>
          </w:p>
        </w:tc>
        <w:tc>
          <w:tcPr>
            <w:tcW w:w="1259"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2,0</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257,5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120,4</w:t>
            </w:r>
          </w:p>
        </w:tc>
        <w:tc>
          <w:tcPr>
            <w:tcW w:w="1036"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1,5</w:t>
            </w:r>
          </w:p>
        </w:tc>
      </w:tr>
      <w:tr w:rsidR="00C23F02" w:rsidRPr="00C23F02" w:rsidTr="00837F0C">
        <w:trPr>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52"/>
              <w:rPr>
                <w:rFonts w:asciiTheme="minorHAnsi" w:hAnsiTheme="minorHAnsi"/>
                <w:noProof/>
                <w:color w:val="002060"/>
                <w:sz w:val="24"/>
                <w:szCs w:val="24"/>
              </w:rPr>
            </w:pPr>
            <w:r w:rsidRPr="00C23F02">
              <w:rPr>
                <w:rFonts w:asciiTheme="minorHAnsi" w:hAnsiTheme="minorHAnsi"/>
                <w:noProof/>
                <w:color w:val="002060"/>
                <w:sz w:val="24"/>
                <w:szCs w:val="24"/>
              </w:rPr>
              <w:t xml:space="preserve">Тернопiльська </w:t>
            </w:r>
          </w:p>
        </w:tc>
        <w:tc>
          <w:tcPr>
            <w:tcW w:w="1167"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124,2</w:t>
            </w:r>
          </w:p>
        </w:tc>
        <w:tc>
          <w:tcPr>
            <w:tcW w:w="1099"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88,0</w:t>
            </w:r>
          </w:p>
        </w:tc>
        <w:tc>
          <w:tcPr>
            <w:tcW w:w="1259"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0,8</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120,3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94,3</w:t>
            </w:r>
          </w:p>
        </w:tc>
        <w:tc>
          <w:tcPr>
            <w:tcW w:w="1036"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0,7</w:t>
            </w:r>
          </w:p>
        </w:tc>
      </w:tr>
      <w:tr w:rsidR="00C23F02" w:rsidRPr="00C23F02" w:rsidTr="00837F0C">
        <w:trPr>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52"/>
              <w:rPr>
                <w:rFonts w:asciiTheme="minorHAnsi" w:hAnsiTheme="minorHAnsi"/>
                <w:noProof/>
                <w:color w:val="002060"/>
                <w:sz w:val="24"/>
                <w:szCs w:val="24"/>
              </w:rPr>
            </w:pPr>
            <w:r w:rsidRPr="00C23F02">
              <w:rPr>
                <w:rFonts w:asciiTheme="minorHAnsi" w:hAnsiTheme="minorHAnsi"/>
                <w:noProof/>
                <w:color w:val="002060"/>
                <w:sz w:val="24"/>
                <w:szCs w:val="24"/>
              </w:rPr>
              <w:t xml:space="preserve">Харкiвська </w:t>
            </w:r>
          </w:p>
        </w:tc>
        <w:tc>
          <w:tcPr>
            <w:tcW w:w="1167"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448,7</w:t>
            </w:r>
          </w:p>
        </w:tc>
        <w:tc>
          <w:tcPr>
            <w:tcW w:w="1099"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104,6</w:t>
            </w:r>
          </w:p>
        </w:tc>
        <w:tc>
          <w:tcPr>
            <w:tcW w:w="1259"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2,8</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533,3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99,6</w:t>
            </w:r>
          </w:p>
        </w:tc>
        <w:tc>
          <w:tcPr>
            <w:tcW w:w="1036"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3,2</w:t>
            </w:r>
          </w:p>
        </w:tc>
      </w:tr>
      <w:tr w:rsidR="00C23F02" w:rsidRPr="00C23F02" w:rsidTr="00837F0C">
        <w:trPr>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52"/>
              <w:rPr>
                <w:rFonts w:asciiTheme="minorHAnsi" w:hAnsiTheme="minorHAnsi"/>
                <w:noProof/>
                <w:color w:val="002060"/>
                <w:sz w:val="24"/>
                <w:szCs w:val="24"/>
              </w:rPr>
            </w:pPr>
            <w:r w:rsidRPr="00C23F02">
              <w:rPr>
                <w:rFonts w:asciiTheme="minorHAnsi" w:hAnsiTheme="minorHAnsi"/>
                <w:noProof/>
                <w:color w:val="002060"/>
                <w:sz w:val="24"/>
                <w:szCs w:val="24"/>
              </w:rPr>
              <w:t xml:space="preserve">Херсонська </w:t>
            </w:r>
          </w:p>
        </w:tc>
        <w:tc>
          <w:tcPr>
            <w:tcW w:w="1167"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101,9</w:t>
            </w:r>
          </w:p>
        </w:tc>
        <w:tc>
          <w:tcPr>
            <w:tcW w:w="1099"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110,6</w:t>
            </w:r>
          </w:p>
        </w:tc>
        <w:tc>
          <w:tcPr>
            <w:tcW w:w="1259"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0,6</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135,7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163,7</w:t>
            </w:r>
          </w:p>
        </w:tc>
        <w:tc>
          <w:tcPr>
            <w:tcW w:w="1036"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0,8</w:t>
            </w:r>
          </w:p>
        </w:tc>
      </w:tr>
      <w:tr w:rsidR="00C23F02" w:rsidRPr="00C23F02" w:rsidTr="00837F0C">
        <w:trPr>
          <w:trHeight w:val="397"/>
        </w:trPr>
        <w:tc>
          <w:tcPr>
            <w:tcW w:w="2534" w:type="dxa"/>
            <w:tcBorders>
              <w:top w:val="nil"/>
              <w:left w:val="nil"/>
              <w:bottom w:val="nil"/>
              <w:right w:val="nil"/>
            </w:tcBorders>
            <w:vAlign w:val="bottom"/>
          </w:tcPr>
          <w:p w:rsidR="00C23F02" w:rsidRPr="00C23F02" w:rsidRDefault="00C23F02" w:rsidP="002B0C3C">
            <w:pPr>
              <w:spacing w:line="240" w:lineRule="exact"/>
              <w:ind w:firstLine="152"/>
              <w:rPr>
                <w:rFonts w:asciiTheme="minorHAnsi" w:hAnsiTheme="minorHAnsi"/>
                <w:noProof/>
                <w:color w:val="002060"/>
                <w:sz w:val="24"/>
                <w:szCs w:val="24"/>
              </w:rPr>
            </w:pPr>
            <w:r w:rsidRPr="00C23F02">
              <w:rPr>
                <w:rFonts w:asciiTheme="minorHAnsi" w:hAnsiTheme="minorHAnsi"/>
                <w:noProof/>
                <w:color w:val="002060"/>
                <w:sz w:val="24"/>
                <w:szCs w:val="24"/>
              </w:rPr>
              <w:t xml:space="preserve">Хмельницька </w:t>
            </w:r>
          </w:p>
        </w:tc>
        <w:tc>
          <w:tcPr>
            <w:tcW w:w="1167"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212,9</w:t>
            </w:r>
          </w:p>
        </w:tc>
        <w:tc>
          <w:tcPr>
            <w:tcW w:w="1099"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103,3</w:t>
            </w:r>
          </w:p>
        </w:tc>
        <w:tc>
          <w:tcPr>
            <w:tcW w:w="1259" w:type="dxa"/>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1,3</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 xml:space="preserve">147,8 </w:t>
            </w:r>
          </w:p>
        </w:tc>
        <w:tc>
          <w:tcPr>
            <w:tcW w:w="1134" w:type="dxa"/>
            <w:gridSpan w:val="2"/>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100,5</w:t>
            </w:r>
          </w:p>
        </w:tc>
        <w:tc>
          <w:tcPr>
            <w:tcW w:w="1036" w:type="dxa"/>
            <w:gridSpan w:val="3"/>
            <w:tcBorders>
              <w:top w:val="nil"/>
              <w:left w:val="nil"/>
              <w:bottom w:val="nil"/>
              <w:right w:val="nil"/>
            </w:tcBorders>
            <w:shd w:val="clear" w:color="auto" w:fill="auto"/>
            <w:vAlign w:val="bottom"/>
          </w:tcPr>
          <w:p w:rsidR="00C23F02" w:rsidRPr="00C23F02" w:rsidRDefault="00C23F02" w:rsidP="00C23F02">
            <w:pPr>
              <w:spacing w:line="240" w:lineRule="exact"/>
              <w:jc w:val="right"/>
              <w:rPr>
                <w:rFonts w:asciiTheme="minorHAnsi" w:hAnsiTheme="minorHAnsi" w:cs="Arial"/>
                <w:color w:val="002060"/>
                <w:sz w:val="24"/>
                <w:szCs w:val="24"/>
              </w:rPr>
            </w:pPr>
            <w:r w:rsidRPr="00C23F02">
              <w:rPr>
                <w:rFonts w:asciiTheme="minorHAnsi" w:hAnsiTheme="minorHAnsi" w:cs="Arial"/>
                <w:color w:val="002060"/>
                <w:sz w:val="24"/>
                <w:szCs w:val="24"/>
              </w:rPr>
              <w:t>0,9</w:t>
            </w:r>
          </w:p>
        </w:tc>
      </w:tr>
      <w:tr w:rsidR="00537B3A" w:rsidRPr="002B0C3C" w:rsidTr="00837F0C">
        <w:trPr>
          <w:trHeight w:val="397"/>
        </w:trPr>
        <w:tc>
          <w:tcPr>
            <w:tcW w:w="2534" w:type="dxa"/>
            <w:tcBorders>
              <w:top w:val="nil"/>
              <w:left w:val="nil"/>
              <w:bottom w:val="nil"/>
              <w:right w:val="nil"/>
            </w:tcBorders>
            <w:vAlign w:val="bottom"/>
          </w:tcPr>
          <w:p w:rsidR="00537B3A" w:rsidRPr="002B0C3C" w:rsidRDefault="00537B3A" w:rsidP="002B0C3C">
            <w:pPr>
              <w:spacing w:line="240" w:lineRule="exact"/>
              <w:ind w:firstLine="152"/>
              <w:rPr>
                <w:rFonts w:asciiTheme="minorHAnsi" w:hAnsiTheme="minorHAnsi" w:cstheme="minorHAnsi"/>
                <w:noProof/>
                <w:color w:val="002060"/>
                <w:sz w:val="24"/>
                <w:szCs w:val="24"/>
              </w:rPr>
            </w:pPr>
            <w:r w:rsidRPr="002B0C3C">
              <w:rPr>
                <w:rFonts w:asciiTheme="minorHAnsi" w:hAnsiTheme="minorHAnsi" w:cstheme="minorHAnsi"/>
                <w:noProof/>
                <w:color w:val="002060"/>
                <w:sz w:val="24"/>
                <w:szCs w:val="24"/>
              </w:rPr>
              <w:t xml:space="preserve">Черкаська </w:t>
            </w:r>
          </w:p>
        </w:tc>
        <w:tc>
          <w:tcPr>
            <w:tcW w:w="1167" w:type="dxa"/>
            <w:gridSpan w:val="2"/>
            <w:tcBorders>
              <w:top w:val="nil"/>
              <w:left w:val="nil"/>
              <w:bottom w:val="nil"/>
              <w:right w:val="nil"/>
            </w:tcBorders>
            <w:shd w:val="clear" w:color="auto" w:fill="auto"/>
            <w:vAlign w:val="bottom"/>
          </w:tcPr>
          <w:p w:rsidR="00537B3A" w:rsidRPr="002B0C3C" w:rsidRDefault="00537B3A" w:rsidP="00537B3A">
            <w:pPr>
              <w:spacing w:line="240" w:lineRule="exact"/>
              <w:jc w:val="right"/>
              <w:rPr>
                <w:rFonts w:asciiTheme="minorHAnsi" w:hAnsiTheme="minorHAnsi" w:cstheme="minorHAnsi"/>
                <w:color w:val="002060"/>
                <w:sz w:val="24"/>
                <w:szCs w:val="24"/>
              </w:rPr>
            </w:pPr>
            <w:r w:rsidRPr="002B0C3C">
              <w:rPr>
                <w:rFonts w:asciiTheme="minorHAnsi" w:hAnsiTheme="minorHAnsi" w:cstheme="minorHAnsi"/>
                <w:color w:val="002060"/>
                <w:sz w:val="24"/>
                <w:szCs w:val="24"/>
              </w:rPr>
              <w:t>297,5</w:t>
            </w:r>
          </w:p>
        </w:tc>
        <w:tc>
          <w:tcPr>
            <w:tcW w:w="1099" w:type="dxa"/>
            <w:gridSpan w:val="2"/>
            <w:tcBorders>
              <w:top w:val="nil"/>
              <w:left w:val="nil"/>
              <w:bottom w:val="nil"/>
              <w:right w:val="nil"/>
            </w:tcBorders>
            <w:shd w:val="clear" w:color="auto" w:fill="auto"/>
            <w:vAlign w:val="bottom"/>
          </w:tcPr>
          <w:p w:rsidR="00537B3A" w:rsidRPr="002B0C3C" w:rsidRDefault="00537B3A" w:rsidP="00537B3A">
            <w:pPr>
              <w:spacing w:line="240" w:lineRule="exact"/>
              <w:jc w:val="right"/>
              <w:rPr>
                <w:rFonts w:asciiTheme="minorHAnsi" w:hAnsiTheme="minorHAnsi" w:cstheme="minorHAnsi"/>
                <w:color w:val="002060"/>
                <w:sz w:val="24"/>
                <w:szCs w:val="24"/>
              </w:rPr>
            </w:pPr>
            <w:r w:rsidRPr="002B0C3C">
              <w:rPr>
                <w:rFonts w:asciiTheme="minorHAnsi" w:hAnsiTheme="minorHAnsi" w:cstheme="minorHAnsi"/>
                <w:color w:val="002060"/>
                <w:sz w:val="24"/>
                <w:szCs w:val="24"/>
              </w:rPr>
              <w:t>107,2</w:t>
            </w:r>
          </w:p>
        </w:tc>
        <w:tc>
          <w:tcPr>
            <w:tcW w:w="1259" w:type="dxa"/>
            <w:tcBorders>
              <w:top w:val="nil"/>
              <w:left w:val="nil"/>
              <w:bottom w:val="nil"/>
              <w:right w:val="nil"/>
            </w:tcBorders>
            <w:shd w:val="clear" w:color="auto" w:fill="auto"/>
            <w:vAlign w:val="bottom"/>
          </w:tcPr>
          <w:p w:rsidR="00537B3A" w:rsidRPr="002B0C3C" w:rsidRDefault="00537B3A" w:rsidP="00537B3A">
            <w:pPr>
              <w:spacing w:line="240" w:lineRule="exact"/>
              <w:jc w:val="right"/>
              <w:rPr>
                <w:rFonts w:asciiTheme="minorHAnsi" w:hAnsiTheme="minorHAnsi" w:cstheme="minorHAnsi"/>
                <w:color w:val="002060"/>
                <w:sz w:val="24"/>
                <w:szCs w:val="24"/>
              </w:rPr>
            </w:pPr>
            <w:r w:rsidRPr="002B0C3C">
              <w:rPr>
                <w:rFonts w:asciiTheme="minorHAnsi" w:hAnsiTheme="minorHAnsi" w:cstheme="minorHAnsi"/>
                <w:color w:val="002060"/>
                <w:sz w:val="24"/>
                <w:szCs w:val="24"/>
              </w:rPr>
              <w:t>1,8</w:t>
            </w:r>
          </w:p>
        </w:tc>
        <w:tc>
          <w:tcPr>
            <w:tcW w:w="1134" w:type="dxa"/>
            <w:gridSpan w:val="2"/>
            <w:tcBorders>
              <w:top w:val="nil"/>
              <w:left w:val="nil"/>
              <w:bottom w:val="nil"/>
              <w:right w:val="nil"/>
            </w:tcBorders>
            <w:shd w:val="clear" w:color="auto" w:fill="auto"/>
            <w:vAlign w:val="bottom"/>
          </w:tcPr>
          <w:p w:rsidR="00537B3A" w:rsidRPr="002B0C3C" w:rsidRDefault="00537B3A" w:rsidP="00537B3A">
            <w:pPr>
              <w:spacing w:line="240" w:lineRule="exact"/>
              <w:jc w:val="right"/>
              <w:rPr>
                <w:rFonts w:asciiTheme="minorHAnsi" w:hAnsiTheme="minorHAnsi" w:cstheme="minorHAnsi"/>
                <w:color w:val="002060"/>
                <w:sz w:val="24"/>
                <w:szCs w:val="24"/>
              </w:rPr>
            </w:pPr>
            <w:r w:rsidRPr="002B0C3C">
              <w:rPr>
                <w:rFonts w:asciiTheme="minorHAnsi" w:hAnsiTheme="minorHAnsi" w:cstheme="minorHAnsi"/>
                <w:color w:val="002060"/>
                <w:sz w:val="24"/>
                <w:szCs w:val="24"/>
              </w:rPr>
              <w:t xml:space="preserve">159,4 </w:t>
            </w:r>
          </w:p>
        </w:tc>
        <w:tc>
          <w:tcPr>
            <w:tcW w:w="1134" w:type="dxa"/>
            <w:gridSpan w:val="2"/>
            <w:tcBorders>
              <w:top w:val="nil"/>
              <w:left w:val="nil"/>
              <w:bottom w:val="nil"/>
              <w:right w:val="nil"/>
            </w:tcBorders>
            <w:shd w:val="clear" w:color="auto" w:fill="auto"/>
            <w:vAlign w:val="bottom"/>
          </w:tcPr>
          <w:p w:rsidR="00537B3A" w:rsidRPr="002B0C3C" w:rsidRDefault="00537B3A" w:rsidP="00537B3A">
            <w:pPr>
              <w:spacing w:line="240" w:lineRule="exact"/>
              <w:jc w:val="right"/>
              <w:rPr>
                <w:rFonts w:asciiTheme="minorHAnsi" w:hAnsiTheme="minorHAnsi" w:cstheme="minorHAnsi"/>
                <w:color w:val="002060"/>
                <w:sz w:val="24"/>
                <w:szCs w:val="24"/>
              </w:rPr>
            </w:pPr>
            <w:r w:rsidRPr="002B0C3C">
              <w:rPr>
                <w:rFonts w:asciiTheme="minorHAnsi" w:hAnsiTheme="minorHAnsi" w:cstheme="minorHAnsi"/>
                <w:color w:val="002060"/>
                <w:sz w:val="24"/>
                <w:szCs w:val="24"/>
              </w:rPr>
              <w:t>91,1</w:t>
            </w:r>
          </w:p>
        </w:tc>
        <w:tc>
          <w:tcPr>
            <w:tcW w:w="1036" w:type="dxa"/>
            <w:gridSpan w:val="3"/>
            <w:tcBorders>
              <w:top w:val="nil"/>
              <w:left w:val="nil"/>
              <w:bottom w:val="nil"/>
              <w:right w:val="nil"/>
            </w:tcBorders>
            <w:shd w:val="clear" w:color="auto" w:fill="auto"/>
            <w:vAlign w:val="bottom"/>
          </w:tcPr>
          <w:p w:rsidR="00537B3A" w:rsidRPr="002B0C3C" w:rsidRDefault="00537B3A" w:rsidP="00537B3A">
            <w:pPr>
              <w:spacing w:line="240" w:lineRule="exact"/>
              <w:jc w:val="right"/>
              <w:rPr>
                <w:rFonts w:asciiTheme="minorHAnsi" w:hAnsiTheme="minorHAnsi" w:cstheme="minorHAnsi"/>
                <w:color w:val="002060"/>
                <w:sz w:val="24"/>
                <w:szCs w:val="24"/>
              </w:rPr>
            </w:pPr>
            <w:r w:rsidRPr="002B0C3C">
              <w:rPr>
                <w:rFonts w:asciiTheme="minorHAnsi" w:hAnsiTheme="minorHAnsi" w:cstheme="minorHAnsi"/>
                <w:color w:val="002060"/>
                <w:sz w:val="24"/>
                <w:szCs w:val="24"/>
              </w:rPr>
              <w:t>1,0</w:t>
            </w:r>
          </w:p>
        </w:tc>
      </w:tr>
      <w:tr w:rsidR="00537B3A" w:rsidRPr="00C23F02" w:rsidTr="00837F0C">
        <w:trPr>
          <w:trHeight w:val="397"/>
        </w:trPr>
        <w:tc>
          <w:tcPr>
            <w:tcW w:w="2534" w:type="dxa"/>
            <w:tcBorders>
              <w:top w:val="nil"/>
              <w:left w:val="nil"/>
              <w:bottom w:val="nil"/>
              <w:right w:val="nil"/>
            </w:tcBorders>
            <w:vAlign w:val="bottom"/>
          </w:tcPr>
          <w:p w:rsidR="00537B3A" w:rsidRPr="00537B3A" w:rsidRDefault="00537B3A" w:rsidP="002B0C3C">
            <w:pPr>
              <w:spacing w:line="240" w:lineRule="exact"/>
              <w:ind w:firstLine="152"/>
              <w:rPr>
                <w:rFonts w:asciiTheme="minorHAnsi" w:hAnsiTheme="minorHAnsi"/>
                <w:noProof/>
                <w:color w:val="002060"/>
                <w:sz w:val="24"/>
                <w:szCs w:val="24"/>
              </w:rPr>
            </w:pPr>
            <w:r w:rsidRPr="00537B3A">
              <w:rPr>
                <w:rFonts w:asciiTheme="minorHAnsi" w:hAnsiTheme="minorHAnsi"/>
                <w:noProof/>
                <w:color w:val="002060"/>
                <w:sz w:val="24"/>
                <w:szCs w:val="24"/>
              </w:rPr>
              <w:t xml:space="preserve">Чернiвецька </w:t>
            </w:r>
          </w:p>
        </w:tc>
        <w:tc>
          <w:tcPr>
            <w:tcW w:w="1167"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47,6</w:t>
            </w:r>
          </w:p>
        </w:tc>
        <w:tc>
          <w:tcPr>
            <w:tcW w:w="1099"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62,9</w:t>
            </w:r>
          </w:p>
        </w:tc>
        <w:tc>
          <w:tcPr>
            <w:tcW w:w="1259" w:type="dxa"/>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0,3</w:t>
            </w:r>
          </w:p>
        </w:tc>
        <w:tc>
          <w:tcPr>
            <w:tcW w:w="1134"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 xml:space="preserve">51,1 </w:t>
            </w:r>
          </w:p>
        </w:tc>
        <w:tc>
          <w:tcPr>
            <w:tcW w:w="1134"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81,5</w:t>
            </w:r>
          </w:p>
        </w:tc>
        <w:tc>
          <w:tcPr>
            <w:tcW w:w="1036" w:type="dxa"/>
            <w:gridSpan w:val="3"/>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0,3</w:t>
            </w:r>
          </w:p>
        </w:tc>
      </w:tr>
      <w:tr w:rsidR="00537B3A" w:rsidRPr="00C23F02" w:rsidTr="00837F0C">
        <w:trPr>
          <w:trHeight w:val="397"/>
        </w:trPr>
        <w:tc>
          <w:tcPr>
            <w:tcW w:w="2534" w:type="dxa"/>
            <w:tcBorders>
              <w:top w:val="nil"/>
              <w:left w:val="nil"/>
              <w:bottom w:val="nil"/>
              <w:right w:val="nil"/>
            </w:tcBorders>
            <w:vAlign w:val="bottom"/>
          </w:tcPr>
          <w:p w:rsidR="00537B3A" w:rsidRPr="00537B3A" w:rsidRDefault="00537B3A" w:rsidP="002B0C3C">
            <w:pPr>
              <w:spacing w:line="240" w:lineRule="exact"/>
              <w:ind w:firstLine="152"/>
              <w:rPr>
                <w:rFonts w:asciiTheme="minorHAnsi" w:hAnsiTheme="minorHAnsi"/>
                <w:noProof/>
                <w:color w:val="002060"/>
                <w:sz w:val="24"/>
                <w:szCs w:val="24"/>
              </w:rPr>
            </w:pPr>
            <w:r w:rsidRPr="00537B3A">
              <w:rPr>
                <w:rFonts w:asciiTheme="minorHAnsi" w:hAnsiTheme="minorHAnsi"/>
                <w:noProof/>
                <w:color w:val="002060"/>
                <w:sz w:val="24"/>
                <w:szCs w:val="24"/>
              </w:rPr>
              <w:t xml:space="preserve">Чернігівська </w:t>
            </w:r>
          </w:p>
        </w:tc>
        <w:tc>
          <w:tcPr>
            <w:tcW w:w="1167"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282,4</w:t>
            </w:r>
          </w:p>
        </w:tc>
        <w:tc>
          <w:tcPr>
            <w:tcW w:w="1099"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112,2</w:t>
            </w:r>
          </w:p>
        </w:tc>
        <w:tc>
          <w:tcPr>
            <w:tcW w:w="1259" w:type="dxa"/>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1,8</w:t>
            </w:r>
          </w:p>
        </w:tc>
        <w:tc>
          <w:tcPr>
            <w:tcW w:w="1134"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 xml:space="preserve">108,3 </w:t>
            </w:r>
          </w:p>
        </w:tc>
        <w:tc>
          <w:tcPr>
            <w:tcW w:w="1134"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79,3</w:t>
            </w:r>
          </w:p>
        </w:tc>
        <w:tc>
          <w:tcPr>
            <w:tcW w:w="1036" w:type="dxa"/>
            <w:gridSpan w:val="3"/>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0,6</w:t>
            </w:r>
          </w:p>
        </w:tc>
      </w:tr>
      <w:tr w:rsidR="00537B3A" w:rsidRPr="00C23F02" w:rsidTr="00837F0C">
        <w:trPr>
          <w:trHeight w:val="397"/>
        </w:trPr>
        <w:tc>
          <w:tcPr>
            <w:tcW w:w="2534" w:type="dxa"/>
            <w:tcBorders>
              <w:top w:val="nil"/>
              <w:left w:val="nil"/>
              <w:bottom w:val="nil"/>
              <w:right w:val="nil"/>
            </w:tcBorders>
            <w:vAlign w:val="bottom"/>
          </w:tcPr>
          <w:p w:rsidR="00537B3A" w:rsidRPr="00537B3A" w:rsidRDefault="00537B3A" w:rsidP="002B0C3C">
            <w:pPr>
              <w:spacing w:line="240" w:lineRule="exact"/>
              <w:ind w:firstLine="152"/>
              <w:rPr>
                <w:rFonts w:asciiTheme="minorHAnsi" w:hAnsiTheme="minorHAnsi"/>
                <w:noProof/>
                <w:color w:val="002060"/>
                <w:sz w:val="24"/>
                <w:szCs w:val="24"/>
              </w:rPr>
            </w:pPr>
            <w:r w:rsidRPr="00537B3A">
              <w:rPr>
                <w:rFonts w:asciiTheme="minorHAnsi" w:hAnsiTheme="minorHAnsi"/>
                <w:noProof/>
                <w:color w:val="002060"/>
                <w:sz w:val="24"/>
                <w:szCs w:val="24"/>
              </w:rPr>
              <w:t>м.Київ</w:t>
            </w:r>
          </w:p>
        </w:tc>
        <w:tc>
          <w:tcPr>
            <w:tcW w:w="1167"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4132,9</w:t>
            </w:r>
          </w:p>
        </w:tc>
        <w:tc>
          <w:tcPr>
            <w:tcW w:w="1099"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102,4</w:t>
            </w:r>
          </w:p>
        </w:tc>
        <w:tc>
          <w:tcPr>
            <w:tcW w:w="1259" w:type="dxa"/>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25,7</w:t>
            </w:r>
          </w:p>
        </w:tc>
        <w:tc>
          <w:tcPr>
            <w:tcW w:w="1134"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 xml:space="preserve">6949,4 </w:t>
            </w:r>
          </w:p>
        </w:tc>
        <w:tc>
          <w:tcPr>
            <w:tcW w:w="1134" w:type="dxa"/>
            <w:gridSpan w:val="2"/>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89,9</w:t>
            </w:r>
          </w:p>
        </w:tc>
        <w:tc>
          <w:tcPr>
            <w:tcW w:w="1036" w:type="dxa"/>
            <w:gridSpan w:val="3"/>
            <w:tcBorders>
              <w:top w:val="nil"/>
              <w:left w:val="nil"/>
              <w:bottom w:val="nil"/>
              <w:right w:val="nil"/>
            </w:tcBorders>
            <w:shd w:val="clear" w:color="auto" w:fill="auto"/>
            <w:vAlign w:val="bottom"/>
          </w:tcPr>
          <w:p w:rsidR="00537B3A" w:rsidRPr="00537B3A" w:rsidRDefault="00537B3A" w:rsidP="00537B3A">
            <w:pPr>
              <w:spacing w:line="240" w:lineRule="exact"/>
              <w:jc w:val="right"/>
              <w:rPr>
                <w:rFonts w:asciiTheme="minorHAnsi" w:hAnsiTheme="minorHAnsi" w:cs="Arial"/>
                <w:color w:val="002060"/>
                <w:sz w:val="24"/>
                <w:szCs w:val="24"/>
              </w:rPr>
            </w:pPr>
            <w:r w:rsidRPr="00537B3A">
              <w:rPr>
                <w:rFonts w:asciiTheme="minorHAnsi" w:hAnsiTheme="minorHAnsi" w:cs="Arial"/>
                <w:color w:val="002060"/>
                <w:sz w:val="24"/>
                <w:szCs w:val="24"/>
              </w:rPr>
              <w:t>41,5</w:t>
            </w:r>
          </w:p>
        </w:tc>
      </w:tr>
    </w:tbl>
    <w:p w:rsidR="0062162C" w:rsidRDefault="0062162C" w:rsidP="0062162C">
      <w:pPr>
        <w:numPr>
          <w:ilvl w:val="12"/>
          <w:numId w:val="0"/>
        </w:numPr>
        <w:spacing w:line="380" w:lineRule="exact"/>
        <w:ind w:firstLine="567"/>
        <w:jc w:val="both"/>
        <w:rPr>
          <w:rFonts w:asciiTheme="minorHAnsi" w:hAnsiTheme="minorHAnsi"/>
          <w:color w:val="1F3864" w:themeColor="accent5" w:themeShade="80"/>
          <w:sz w:val="24"/>
          <w:szCs w:val="24"/>
        </w:rPr>
      </w:pPr>
    </w:p>
    <w:p w:rsidR="00837F0C" w:rsidRDefault="00837F0C" w:rsidP="0062162C">
      <w:pPr>
        <w:numPr>
          <w:ilvl w:val="12"/>
          <w:numId w:val="0"/>
        </w:numPr>
        <w:spacing w:line="380" w:lineRule="exact"/>
        <w:ind w:firstLine="567"/>
        <w:jc w:val="both"/>
        <w:rPr>
          <w:rFonts w:asciiTheme="minorHAnsi" w:hAnsiTheme="minorHAnsi"/>
          <w:color w:val="1F3864" w:themeColor="accent5" w:themeShade="80"/>
          <w:sz w:val="24"/>
          <w:szCs w:val="24"/>
        </w:rPr>
      </w:pPr>
    </w:p>
    <w:p w:rsidR="00837F0C" w:rsidRDefault="00837F0C" w:rsidP="0062162C">
      <w:pPr>
        <w:numPr>
          <w:ilvl w:val="12"/>
          <w:numId w:val="0"/>
        </w:numPr>
        <w:spacing w:line="380" w:lineRule="exact"/>
        <w:ind w:firstLine="567"/>
        <w:jc w:val="both"/>
        <w:rPr>
          <w:rFonts w:asciiTheme="minorHAnsi" w:hAnsiTheme="minorHAnsi"/>
          <w:color w:val="1F3864" w:themeColor="accent5" w:themeShade="80"/>
          <w:sz w:val="24"/>
          <w:szCs w:val="24"/>
        </w:rPr>
      </w:pPr>
    </w:p>
    <w:tbl>
      <w:tblPr>
        <w:tblW w:w="5000" w:type="pct"/>
        <w:tblInd w:w="-5" w:type="dxa"/>
        <w:tblBorders>
          <w:top w:val="single" w:sz="4" w:space="0" w:color="FF5050"/>
          <w:left w:val="single" w:sz="4" w:space="0" w:color="FF5050"/>
          <w:bottom w:val="single" w:sz="4" w:space="0" w:color="FF5050"/>
          <w:right w:val="single" w:sz="4" w:space="0" w:color="FF5050"/>
          <w:insideH w:val="single" w:sz="4" w:space="0" w:color="FF5050"/>
          <w:insideV w:val="single" w:sz="4" w:space="0" w:color="FF5050"/>
        </w:tblBorders>
        <w:shd w:val="clear" w:color="auto" w:fill="CC615F"/>
        <w:tblLayout w:type="fixed"/>
        <w:tblLook w:val="04A0" w:firstRow="1" w:lastRow="0" w:firstColumn="1" w:lastColumn="0" w:noHBand="0" w:noVBand="1"/>
      </w:tblPr>
      <w:tblGrid>
        <w:gridCol w:w="1214"/>
        <w:gridCol w:w="8273"/>
      </w:tblGrid>
      <w:tr w:rsidR="005C4916" w:rsidRPr="00271BDA" w:rsidTr="00645A40">
        <w:trPr>
          <w:trHeight w:val="695"/>
        </w:trPr>
        <w:tc>
          <w:tcPr>
            <w:tcW w:w="640" w:type="pct"/>
            <w:tcBorders>
              <w:top w:val="single" w:sz="4" w:space="0" w:color="auto"/>
              <w:left w:val="single" w:sz="4" w:space="0" w:color="808080"/>
              <w:bottom w:val="single" w:sz="4" w:space="0" w:color="808080"/>
              <w:right w:val="single" w:sz="4" w:space="0" w:color="808080"/>
            </w:tcBorders>
            <w:shd w:val="clear" w:color="auto" w:fill="CC615F"/>
            <w:vAlign w:val="center"/>
          </w:tcPr>
          <w:p w:rsidR="005C4916" w:rsidRPr="00271BDA" w:rsidRDefault="009B2D82" w:rsidP="00F5102F">
            <w:pPr>
              <w:spacing w:before="120" w:after="12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48512" behindDoc="0" locked="0" layoutInCell="1" allowOverlap="1" wp14:anchorId="53D5B0E1" wp14:editId="3BB79CCA">
                  <wp:simplePos x="0" y="0"/>
                  <wp:positionH relativeFrom="column">
                    <wp:posOffset>-22225</wp:posOffset>
                  </wp:positionH>
                  <wp:positionV relativeFrom="paragraph">
                    <wp:posOffset>71120</wp:posOffset>
                  </wp:positionV>
                  <wp:extent cx="659765" cy="508635"/>
                  <wp:effectExtent l="0" t="0" r="6985" b="5715"/>
                  <wp:wrapNone/>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C4916" w:rsidRPr="00271BDA" w:rsidRDefault="005C4916" w:rsidP="00F5102F">
            <w:pPr>
              <w:spacing w:before="120" w:after="120"/>
              <w:jc w:val="center"/>
              <w:rPr>
                <w:rFonts w:ascii="Calibri" w:hAnsi="Calibri" w:cs="Arial"/>
                <w:b/>
                <w:bCs/>
                <w:color w:val="FFFFFF"/>
                <w:sz w:val="32"/>
                <w:szCs w:val="32"/>
              </w:rPr>
            </w:pPr>
          </w:p>
        </w:tc>
        <w:tc>
          <w:tcPr>
            <w:tcW w:w="4360" w:type="pct"/>
            <w:tcBorders>
              <w:top w:val="single" w:sz="4" w:space="0" w:color="808080"/>
              <w:left w:val="single" w:sz="4" w:space="0" w:color="808080"/>
              <w:bottom w:val="single" w:sz="4" w:space="0" w:color="808080"/>
              <w:right w:val="single" w:sz="4" w:space="0" w:color="808080"/>
            </w:tcBorders>
            <w:shd w:val="clear" w:color="auto" w:fill="CC615F"/>
            <w:vAlign w:val="center"/>
          </w:tcPr>
          <w:p w:rsidR="005C4916" w:rsidRPr="00271BDA" w:rsidRDefault="005C4916" w:rsidP="00F5102F">
            <w:pPr>
              <w:spacing w:before="120" w:after="120"/>
              <w:jc w:val="center"/>
              <w:rPr>
                <w:rFonts w:ascii="Verdana" w:hAnsi="Verdana" w:cs="Arial"/>
                <w:sz w:val="24"/>
                <w:szCs w:val="24"/>
              </w:rPr>
            </w:pPr>
            <w:r w:rsidRPr="00271BDA">
              <w:rPr>
                <w:rFonts w:ascii="Calibri" w:hAnsi="Calibri" w:cs="Arial"/>
                <w:b/>
                <w:bCs/>
                <w:color w:val="FFFFFF"/>
                <w:sz w:val="32"/>
                <w:szCs w:val="32"/>
              </w:rPr>
              <w:t>ВНУТРІШНЯ ТОРГІВЛЯ</w:t>
            </w:r>
          </w:p>
        </w:tc>
      </w:tr>
    </w:tbl>
    <w:p w:rsidR="005C4916" w:rsidRDefault="005C4916" w:rsidP="00D1009B">
      <w:pPr>
        <w:tabs>
          <w:tab w:val="left" w:pos="1134"/>
          <w:tab w:val="left" w:pos="9072"/>
        </w:tabs>
        <w:spacing w:line="140" w:lineRule="exact"/>
        <w:ind w:firstLine="567"/>
        <w:jc w:val="both"/>
        <w:rPr>
          <w:rFonts w:ascii="Calibri" w:eastAsia="Calibri" w:hAnsi="Calibri"/>
          <w:b/>
          <w:sz w:val="27"/>
          <w:szCs w:val="27"/>
          <w:lang w:eastAsia="en-US"/>
        </w:rPr>
      </w:pPr>
    </w:p>
    <w:p w:rsidR="008D3891" w:rsidRPr="008D3891" w:rsidRDefault="008D3891" w:rsidP="008D3891">
      <w:pPr>
        <w:tabs>
          <w:tab w:val="left" w:pos="9072"/>
        </w:tabs>
        <w:ind w:firstLine="567"/>
        <w:jc w:val="both"/>
        <w:rPr>
          <w:rFonts w:ascii="Calibri" w:eastAsia="Calibri" w:hAnsi="Calibri"/>
          <w:color w:val="1F3864"/>
          <w:sz w:val="27"/>
          <w:szCs w:val="27"/>
          <w:lang w:eastAsia="en-US"/>
        </w:rPr>
      </w:pPr>
      <w:r w:rsidRPr="008D3891">
        <w:rPr>
          <w:rFonts w:ascii="Calibri" w:eastAsia="Calibri" w:hAnsi="Calibri"/>
          <w:b/>
          <w:color w:val="1F3864"/>
          <w:sz w:val="27"/>
          <w:szCs w:val="27"/>
          <w:lang w:eastAsia="en-US"/>
        </w:rPr>
        <w:t xml:space="preserve">Оптовий товарооборот підприємств оптової торгівлі (юридичних осіб) </w:t>
      </w:r>
      <w:r w:rsidRPr="008D3891">
        <w:rPr>
          <w:rFonts w:ascii="Calibri" w:eastAsia="Calibri" w:hAnsi="Calibri"/>
          <w:color w:val="1F3864"/>
          <w:sz w:val="27"/>
          <w:szCs w:val="27"/>
          <w:lang w:eastAsia="en-US"/>
        </w:rPr>
        <w:t xml:space="preserve">у січні–травні 2020р. становив 897,1 млрд.грн. Порівняно із січнем–травнем 2019р. його фізичний обсяг знизився на 2,8%. </w:t>
      </w:r>
    </w:p>
    <w:p w:rsidR="008D3891" w:rsidRPr="008D3891" w:rsidRDefault="008D3891" w:rsidP="008D3891">
      <w:pPr>
        <w:tabs>
          <w:tab w:val="left" w:pos="9072"/>
        </w:tabs>
        <w:ind w:firstLine="567"/>
        <w:jc w:val="both"/>
        <w:rPr>
          <w:rFonts w:ascii="Calibri" w:eastAsia="Calibri" w:hAnsi="Calibri"/>
          <w:color w:val="1F3864"/>
          <w:sz w:val="27"/>
          <w:szCs w:val="27"/>
          <w:lang w:eastAsia="en-US"/>
        </w:rPr>
      </w:pPr>
      <w:r w:rsidRPr="008D3891">
        <w:rPr>
          <w:rFonts w:ascii="Calibri" w:eastAsia="Calibri" w:hAnsi="Calibri"/>
          <w:b/>
          <w:color w:val="1F3864"/>
          <w:sz w:val="27"/>
          <w:szCs w:val="27"/>
          <w:lang w:eastAsia="en-US"/>
        </w:rPr>
        <w:t>Оборот роздрібної торгівлі</w:t>
      </w:r>
      <w:r w:rsidRPr="008D3891">
        <w:rPr>
          <w:rFonts w:ascii="Calibri" w:eastAsia="Calibri" w:hAnsi="Calibri"/>
          <w:b/>
          <w:color w:val="1F3864"/>
          <w:sz w:val="27"/>
          <w:szCs w:val="27"/>
          <w:vertAlign w:val="superscript"/>
          <w:lang w:eastAsia="en-US"/>
        </w:rPr>
        <w:t>1</w:t>
      </w:r>
      <w:r w:rsidRPr="008D3891">
        <w:rPr>
          <w:rFonts w:ascii="Calibri" w:eastAsia="Calibri" w:hAnsi="Calibri"/>
          <w:b/>
          <w:color w:val="1F3864"/>
          <w:sz w:val="27"/>
          <w:szCs w:val="27"/>
          <w:lang w:eastAsia="en-US"/>
        </w:rPr>
        <w:t xml:space="preserve"> </w:t>
      </w:r>
      <w:r w:rsidRPr="008D3891">
        <w:rPr>
          <w:rFonts w:ascii="Calibri" w:eastAsia="Calibri" w:hAnsi="Calibri"/>
          <w:color w:val="1F3864"/>
          <w:sz w:val="27"/>
          <w:szCs w:val="27"/>
          <w:lang w:eastAsia="en-US"/>
        </w:rPr>
        <w:t xml:space="preserve">в січні–травні 2020р. становив 434,5 млрд.грн, що на 3,1% більше від обсягу січня–травня 2019р. У травні п.р. порівняно із травнем 2019р. оборот знизився на 3,1%, проти квітня 2020р. зріс на 15,0%. </w:t>
      </w:r>
    </w:p>
    <w:p w:rsidR="00D710F7" w:rsidRPr="008D3891" w:rsidRDefault="008D3891" w:rsidP="008D3891">
      <w:pPr>
        <w:tabs>
          <w:tab w:val="left" w:pos="9072"/>
        </w:tabs>
        <w:ind w:firstLine="567"/>
        <w:jc w:val="both"/>
        <w:rPr>
          <w:rFonts w:ascii="Calibri" w:eastAsia="Calibri" w:hAnsi="Calibri"/>
          <w:color w:val="1F3864"/>
          <w:sz w:val="16"/>
          <w:szCs w:val="16"/>
          <w:lang w:eastAsia="en-US"/>
        </w:rPr>
      </w:pPr>
      <w:r w:rsidRPr="008D3891">
        <w:rPr>
          <w:rFonts w:ascii="Calibri" w:eastAsia="Calibri" w:hAnsi="Calibri"/>
          <w:color w:val="1F3864"/>
          <w:sz w:val="27"/>
          <w:szCs w:val="27"/>
          <w:lang w:eastAsia="en-US"/>
        </w:rPr>
        <w:t>Обсяги та індекси фізичного обсягу обороту роздрібної торгівлі по регіонах наведено нижче.</w:t>
      </w:r>
    </w:p>
    <w:tbl>
      <w:tblPr>
        <w:tblW w:w="9453" w:type="dxa"/>
        <w:tblInd w:w="108" w:type="dxa"/>
        <w:tblLayout w:type="fixed"/>
        <w:tblLook w:val="0000" w:firstRow="0" w:lastRow="0" w:firstColumn="0" w:lastColumn="0" w:noHBand="0" w:noVBand="0"/>
      </w:tblPr>
      <w:tblGrid>
        <w:gridCol w:w="2615"/>
        <w:gridCol w:w="2097"/>
        <w:gridCol w:w="2268"/>
        <w:gridCol w:w="2473"/>
      </w:tblGrid>
      <w:tr w:rsidR="00D710F7" w:rsidRPr="002B761D" w:rsidTr="00D710F7">
        <w:trPr>
          <w:trHeight w:val="794"/>
        </w:trPr>
        <w:tc>
          <w:tcPr>
            <w:tcW w:w="2615" w:type="dxa"/>
            <w:vMerge w:val="restart"/>
            <w:tcBorders>
              <w:top w:val="single" w:sz="6" w:space="0" w:color="auto"/>
              <w:right w:val="single" w:sz="6" w:space="0" w:color="auto"/>
            </w:tcBorders>
          </w:tcPr>
          <w:p w:rsidR="00D710F7" w:rsidRPr="002B761D" w:rsidRDefault="00D710F7" w:rsidP="00D710F7">
            <w:pPr>
              <w:ind w:left="98" w:hanging="92"/>
              <w:rPr>
                <w:rFonts w:ascii="Calibri" w:eastAsia="Calibri" w:hAnsi="Calibri"/>
                <w:b/>
                <w:color w:val="1F3864"/>
                <w:sz w:val="24"/>
                <w:szCs w:val="22"/>
                <w:lang w:eastAsia="en-US"/>
              </w:rPr>
            </w:pPr>
            <w:r w:rsidRPr="002B761D">
              <w:rPr>
                <w:rFonts w:ascii="Calibri" w:eastAsia="Calibri" w:hAnsi="Calibri"/>
                <w:color w:val="1F3864"/>
                <w:sz w:val="28"/>
                <w:szCs w:val="22"/>
                <w:lang w:eastAsia="en-US"/>
              </w:rPr>
              <w:t xml:space="preserve"> </w:t>
            </w:r>
          </w:p>
        </w:tc>
        <w:tc>
          <w:tcPr>
            <w:tcW w:w="2097" w:type="dxa"/>
            <w:vMerge w:val="restart"/>
            <w:tcBorders>
              <w:top w:val="single" w:sz="6" w:space="0" w:color="auto"/>
            </w:tcBorders>
            <w:vAlign w:val="center"/>
          </w:tcPr>
          <w:p w:rsidR="00D710F7" w:rsidRPr="002B761D" w:rsidRDefault="00D710F7" w:rsidP="00D710F7">
            <w:pPr>
              <w:spacing w:before="20" w:after="20" w:line="240" w:lineRule="exact"/>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Оборот роздрібної торгівлі</w:t>
            </w:r>
          </w:p>
          <w:p w:rsidR="00D710F7" w:rsidRPr="002B761D" w:rsidRDefault="00D710F7" w:rsidP="00D710F7">
            <w:pPr>
              <w:spacing w:before="20" w:after="20" w:line="240" w:lineRule="exact"/>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в січні–</w:t>
            </w:r>
            <w:r>
              <w:rPr>
                <w:rFonts w:ascii="Calibri" w:eastAsia="Calibri" w:hAnsi="Calibri"/>
                <w:color w:val="1F3864"/>
                <w:sz w:val="24"/>
                <w:szCs w:val="24"/>
                <w:lang w:eastAsia="en-US"/>
              </w:rPr>
              <w:t>т</w:t>
            </w:r>
            <w:r w:rsidR="008D3891">
              <w:rPr>
                <w:rFonts w:ascii="Calibri" w:eastAsia="Calibri" w:hAnsi="Calibri"/>
                <w:color w:val="1F3864"/>
                <w:sz w:val="24"/>
                <w:szCs w:val="24"/>
                <w:lang w:eastAsia="en-US"/>
              </w:rPr>
              <w:t>рав</w:t>
            </w:r>
            <w:r>
              <w:rPr>
                <w:rFonts w:ascii="Calibri" w:eastAsia="Calibri" w:hAnsi="Calibri"/>
                <w:color w:val="1F3864"/>
                <w:sz w:val="24"/>
                <w:szCs w:val="24"/>
                <w:lang w:eastAsia="en-US"/>
              </w:rPr>
              <w:t>ні 2020</w:t>
            </w:r>
            <w:r w:rsidRPr="002B761D">
              <w:rPr>
                <w:rFonts w:ascii="Calibri" w:eastAsia="Calibri" w:hAnsi="Calibri"/>
                <w:color w:val="1F3864"/>
                <w:sz w:val="24"/>
                <w:szCs w:val="24"/>
                <w:lang w:eastAsia="en-US"/>
              </w:rPr>
              <w:t xml:space="preserve">, </w:t>
            </w:r>
          </w:p>
          <w:p w:rsidR="00D710F7" w:rsidRPr="002B761D" w:rsidRDefault="00D710F7" w:rsidP="00D710F7">
            <w:pPr>
              <w:spacing w:before="20" w:after="20" w:line="240" w:lineRule="exact"/>
              <w:jc w:val="center"/>
              <w:rPr>
                <w:rFonts w:ascii="Calibri" w:eastAsia="Calibri" w:hAnsi="Calibri"/>
                <w:b/>
                <w:color w:val="1F3864"/>
                <w:sz w:val="24"/>
                <w:szCs w:val="22"/>
                <w:lang w:eastAsia="en-US"/>
              </w:rPr>
            </w:pPr>
            <w:r w:rsidRPr="002B761D">
              <w:rPr>
                <w:rFonts w:ascii="Calibri" w:eastAsia="Calibri" w:hAnsi="Calibri"/>
                <w:color w:val="1F3864"/>
                <w:sz w:val="24"/>
                <w:szCs w:val="24"/>
                <w:lang w:eastAsia="en-US"/>
              </w:rPr>
              <w:t>млн.грн</w:t>
            </w:r>
          </w:p>
        </w:tc>
        <w:tc>
          <w:tcPr>
            <w:tcW w:w="4741" w:type="dxa"/>
            <w:gridSpan w:val="2"/>
            <w:tcBorders>
              <w:top w:val="single" w:sz="6" w:space="0" w:color="auto"/>
              <w:left w:val="single" w:sz="6" w:space="0" w:color="auto"/>
              <w:bottom w:val="single" w:sz="4" w:space="0" w:color="auto"/>
            </w:tcBorders>
            <w:vAlign w:val="center"/>
          </w:tcPr>
          <w:p w:rsidR="00D710F7" w:rsidRPr="002B761D" w:rsidRDefault="00D710F7" w:rsidP="00D710F7">
            <w:pPr>
              <w:spacing w:before="40" w:after="20" w:line="240" w:lineRule="exact"/>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Індекс</w:t>
            </w:r>
            <w:r>
              <w:rPr>
                <w:rFonts w:ascii="Calibri" w:eastAsia="Calibri" w:hAnsi="Calibri"/>
                <w:color w:val="1F3864"/>
                <w:sz w:val="24"/>
                <w:szCs w:val="24"/>
                <w:lang w:eastAsia="en-US"/>
              </w:rPr>
              <w:t>и</w:t>
            </w:r>
            <w:r w:rsidRPr="002B761D">
              <w:rPr>
                <w:rFonts w:ascii="Calibri" w:eastAsia="Calibri" w:hAnsi="Calibri"/>
                <w:color w:val="1F3864"/>
                <w:sz w:val="24"/>
                <w:szCs w:val="24"/>
                <w:lang w:eastAsia="en-US"/>
              </w:rPr>
              <w:t xml:space="preserve"> фізичного обсягу</w:t>
            </w:r>
          </w:p>
          <w:p w:rsidR="00D710F7" w:rsidRPr="002B761D" w:rsidRDefault="00D710F7" w:rsidP="00D710F7">
            <w:pPr>
              <w:spacing w:before="20" w:after="40" w:line="240" w:lineRule="exact"/>
              <w:jc w:val="center"/>
              <w:rPr>
                <w:rFonts w:ascii="Calibri" w:eastAsia="Calibri" w:hAnsi="Calibri"/>
                <w:color w:val="1F3864"/>
                <w:sz w:val="24"/>
                <w:szCs w:val="24"/>
                <w:lang w:eastAsia="en-US"/>
              </w:rPr>
            </w:pPr>
            <w:r>
              <w:rPr>
                <w:rFonts w:ascii="Calibri" w:eastAsia="Calibri" w:hAnsi="Calibri"/>
                <w:color w:val="1F3864"/>
                <w:sz w:val="24"/>
                <w:szCs w:val="24"/>
                <w:lang w:eastAsia="en-US"/>
              </w:rPr>
              <w:t xml:space="preserve"> обороту роздрібної торгівлі</w:t>
            </w:r>
            <w:r w:rsidRPr="002B761D">
              <w:rPr>
                <w:rFonts w:ascii="Calibri" w:eastAsia="Calibri" w:hAnsi="Calibri"/>
                <w:color w:val="1F3864"/>
                <w:sz w:val="24"/>
                <w:szCs w:val="24"/>
                <w:lang w:eastAsia="en-US"/>
              </w:rPr>
              <w:t xml:space="preserve">, % </w:t>
            </w:r>
          </w:p>
        </w:tc>
      </w:tr>
      <w:tr w:rsidR="00D710F7" w:rsidRPr="002B761D" w:rsidTr="00D710F7">
        <w:trPr>
          <w:trHeight w:val="931"/>
        </w:trPr>
        <w:tc>
          <w:tcPr>
            <w:tcW w:w="2615" w:type="dxa"/>
            <w:vMerge/>
            <w:tcBorders>
              <w:bottom w:val="single" w:sz="4" w:space="0" w:color="auto"/>
              <w:right w:val="single" w:sz="6" w:space="0" w:color="auto"/>
            </w:tcBorders>
          </w:tcPr>
          <w:p w:rsidR="00D710F7" w:rsidRPr="002B761D" w:rsidRDefault="00D710F7" w:rsidP="00D710F7">
            <w:pPr>
              <w:rPr>
                <w:rFonts w:ascii="Calibri" w:eastAsia="Calibri" w:hAnsi="Calibri"/>
                <w:b/>
                <w:color w:val="1F3864"/>
                <w:sz w:val="24"/>
                <w:szCs w:val="22"/>
                <w:lang w:eastAsia="en-US"/>
              </w:rPr>
            </w:pPr>
          </w:p>
        </w:tc>
        <w:tc>
          <w:tcPr>
            <w:tcW w:w="2097" w:type="dxa"/>
            <w:vMerge/>
            <w:tcBorders>
              <w:bottom w:val="single" w:sz="4" w:space="0" w:color="auto"/>
            </w:tcBorders>
            <w:vAlign w:val="center"/>
          </w:tcPr>
          <w:p w:rsidR="00D710F7" w:rsidRPr="002B761D" w:rsidRDefault="00D710F7" w:rsidP="00D710F7">
            <w:pPr>
              <w:spacing w:before="20" w:after="20" w:line="240" w:lineRule="exact"/>
              <w:jc w:val="center"/>
              <w:rPr>
                <w:rFonts w:ascii="Calibri" w:eastAsia="Calibri" w:hAnsi="Calibri"/>
                <w:color w:val="1F3864"/>
                <w:sz w:val="24"/>
                <w:szCs w:val="22"/>
                <w:lang w:eastAsia="en-US"/>
              </w:rPr>
            </w:pPr>
          </w:p>
        </w:tc>
        <w:tc>
          <w:tcPr>
            <w:tcW w:w="2268" w:type="dxa"/>
            <w:tcBorders>
              <w:top w:val="single" w:sz="6" w:space="0" w:color="auto"/>
              <w:left w:val="single" w:sz="6" w:space="0" w:color="auto"/>
              <w:bottom w:val="single" w:sz="4" w:space="0" w:color="auto"/>
            </w:tcBorders>
            <w:vAlign w:val="center"/>
          </w:tcPr>
          <w:p w:rsidR="00D710F7" w:rsidRPr="002B761D" w:rsidRDefault="00D710F7" w:rsidP="00D710F7">
            <w:pPr>
              <w:spacing w:before="20" w:after="20" w:line="240" w:lineRule="exact"/>
              <w:jc w:val="center"/>
              <w:rPr>
                <w:rFonts w:ascii="Calibri" w:eastAsia="Calibri" w:hAnsi="Calibri"/>
                <w:color w:val="1F3864"/>
                <w:sz w:val="24"/>
                <w:szCs w:val="22"/>
                <w:lang w:eastAsia="en-US"/>
              </w:rPr>
            </w:pPr>
            <w:r>
              <w:rPr>
                <w:rFonts w:ascii="Calibri" w:eastAsia="Calibri" w:hAnsi="Calibri"/>
                <w:color w:val="1F3864"/>
                <w:sz w:val="24"/>
                <w:szCs w:val="24"/>
                <w:lang w:eastAsia="en-US"/>
              </w:rPr>
              <w:t>т</w:t>
            </w:r>
            <w:r w:rsidR="008D3891">
              <w:rPr>
                <w:rFonts w:ascii="Calibri" w:eastAsia="Calibri" w:hAnsi="Calibri"/>
                <w:color w:val="1F3864"/>
                <w:sz w:val="24"/>
                <w:szCs w:val="24"/>
                <w:lang w:eastAsia="en-US"/>
              </w:rPr>
              <w:t>рав</w:t>
            </w:r>
            <w:r>
              <w:rPr>
                <w:rFonts w:ascii="Calibri" w:eastAsia="Calibri" w:hAnsi="Calibri"/>
                <w:color w:val="1F3864"/>
                <w:sz w:val="24"/>
                <w:szCs w:val="24"/>
                <w:lang w:eastAsia="en-US"/>
              </w:rPr>
              <w:t>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r w:rsidRPr="002B761D">
              <w:rPr>
                <w:rFonts w:ascii="Calibri" w:eastAsia="Calibri" w:hAnsi="Calibri"/>
                <w:color w:val="1F3864"/>
                <w:sz w:val="24"/>
                <w:szCs w:val="22"/>
                <w:lang w:eastAsia="en-US"/>
              </w:rPr>
              <w:t xml:space="preserve"> </w:t>
            </w:r>
          </w:p>
          <w:p w:rsidR="00D710F7" w:rsidRPr="002B761D" w:rsidRDefault="00D710F7" w:rsidP="00D710F7">
            <w:pPr>
              <w:spacing w:before="20" w:after="20" w:line="240" w:lineRule="exact"/>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до </w:t>
            </w:r>
          </w:p>
          <w:p w:rsidR="00D710F7" w:rsidRPr="002B761D" w:rsidRDefault="00D710F7" w:rsidP="00D710F7">
            <w:pPr>
              <w:spacing w:before="20" w:after="20" w:line="240" w:lineRule="exact"/>
              <w:jc w:val="center"/>
              <w:rPr>
                <w:rFonts w:ascii="Calibri" w:eastAsia="Calibri" w:hAnsi="Calibri"/>
                <w:color w:val="1F3864"/>
                <w:sz w:val="24"/>
                <w:szCs w:val="24"/>
                <w:lang w:eastAsia="en-US"/>
              </w:rPr>
            </w:pPr>
            <w:r>
              <w:rPr>
                <w:rFonts w:ascii="Calibri" w:eastAsia="Calibri" w:hAnsi="Calibri"/>
                <w:color w:val="1F3864"/>
                <w:sz w:val="24"/>
                <w:szCs w:val="24"/>
                <w:lang w:eastAsia="en-US"/>
              </w:rPr>
              <w:t>т</w:t>
            </w:r>
            <w:r w:rsidR="008D3891">
              <w:rPr>
                <w:rFonts w:ascii="Calibri" w:eastAsia="Calibri" w:hAnsi="Calibri"/>
                <w:color w:val="1F3864"/>
                <w:sz w:val="24"/>
                <w:szCs w:val="24"/>
                <w:lang w:eastAsia="en-US"/>
              </w:rPr>
              <w:t>рав</w:t>
            </w:r>
            <w:r>
              <w:rPr>
                <w:rFonts w:ascii="Calibri" w:eastAsia="Calibri" w:hAnsi="Calibri"/>
                <w:color w:val="1F3864"/>
                <w:sz w:val="24"/>
                <w:szCs w:val="24"/>
                <w:lang w:eastAsia="en-US"/>
              </w:rPr>
              <w:t>ня</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2019</w:t>
            </w:r>
          </w:p>
        </w:tc>
        <w:tc>
          <w:tcPr>
            <w:tcW w:w="2473" w:type="dxa"/>
            <w:tcBorders>
              <w:top w:val="single" w:sz="6" w:space="0" w:color="auto"/>
              <w:left w:val="single" w:sz="6" w:space="0" w:color="auto"/>
              <w:bottom w:val="single" w:sz="4" w:space="0" w:color="auto"/>
            </w:tcBorders>
            <w:vAlign w:val="center"/>
          </w:tcPr>
          <w:p w:rsidR="00D710F7" w:rsidRDefault="00D710F7" w:rsidP="00D710F7">
            <w:pPr>
              <w:spacing w:before="20" w:after="20" w:line="240" w:lineRule="exact"/>
              <w:ind w:left="-57" w:right="-45"/>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січень–</w:t>
            </w:r>
            <w:r>
              <w:rPr>
                <w:rFonts w:ascii="Calibri" w:eastAsia="Calibri" w:hAnsi="Calibri"/>
                <w:color w:val="1F3864"/>
                <w:sz w:val="24"/>
                <w:szCs w:val="24"/>
                <w:lang w:eastAsia="en-US"/>
              </w:rPr>
              <w:t>т</w:t>
            </w:r>
            <w:r w:rsidR="008D3891">
              <w:rPr>
                <w:rFonts w:ascii="Calibri" w:eastAsia="Calibri" w:hAnsi="Calibri"/>
                <w:color w:val="1F3864"/>
                <w:sz w:val="24"/>
                <w:szCs w:val="24"/>
                <w:lang w:eastAsia="en-US"/>
              </w:rPr>
              <w:t>рав</w:t>
            </w:r>
            <w:r>
              <w:rPr>
                <w:rFonts w:ascii="Calibri" w:eastAsia="Calibri" w:hAnsi="Calibri"/>
                <w:color w:val="1F3864"/>
                <w:sz w:val="24"/>
                <w:szCs w:val="24"/>
                <w:lang w:eastAsia="en-US"/>
              </w:rPr>
              <w:t>ень</w:t>
            </w:r>
            <w:r w:rsidRPr="002B761D">
              <w:rPr>
                <w:rFonts w:ascii="Calibri" w:eastAsia="Calibri" w:hAnsi="Calibri"/>
                <w:color w:val="1F3864"/>
                <w:sz w:val="24"/>
                <w:szCs w:val="24"/>
                <w:lang w:eastAsia="en-US"/>
              </w:rPr>
              <w:t xml:space="preserve"> 20</w:t>
            </w:r>
            <w:r>
              <w:rPr>
                <w:rFonts w:ascii="Calibri" w:eastAsia="Calibri" w:hAnsi="Calibri"/>
                <w:color w:val="1F3864"/>
                <w:sz w:val="24"/>
                <w:szCs w:val="24"/>
                <w:lang w:eastAsia="en-US"/>
              </w:rPr>
              <w:t>20</w:t>
            </w:r>
          </w:p>
          <w:p w:rsidR="00D710F7" w:rsidRPr="002B761D" w:rsidRDefault="00D710F7" w:rsidP="00D710F7">
            <w:pPr>
              <w:spacing w:before="20" w:after="20" w:line="240" w:lineRule="exact"/>
              <w:ind w:left="-57" w:right="-45"/>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до</w:t>
            </w:r>
          </w:p>
          <w:p w:rsidR="00D710F7" w:rsidRPr="002B761D" w:rsidRDefault="00D710F7" w:rsidP="00D710F7">
            <w:pPr>
              <w:spacing w:before="20" w:after="20" w:line="240" w:lineRule="exact"/>
              <w:ind w:left="-57" w:right="-45"/>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січня–</w:t>
            </w:r>
            <w:r>
              <w:rPr>
                <w:rFonts w:ascii="Calibri" w:eastAsia="Calibri" w:hAnsi="Calibri"/>
                <w:color w:val="1F3864"/>
                <w:sz w:val="24"/>
                <w:szCs w:val="24"/>
                <w:lang w:eastAsia="en-US"/>
              </w:rPr>
              <w:t>т</w:t>
            </w:r>
            <w:r w:rsidR="008D3891">
              <w:rPr>
                <w:rFonts w:ascii="Calibri" w:eastAsia="Calibri" w:hAnsi="Calibri"/>
                <w:color w:val="1F3864"/>
                <w:sz w:val="24"/>
                <w:szCs w:val="24"/>
                <w:lang w:eastAsia="en-US"/>
              </w:rPr>
              <w:t>рав</w:t>
            </w:r>
            <w:r>
              <w:rPr>
                <w:rFonts w:ascii="Calibri" w:eastAsia="Calibri" w:hAnsi="Calibri"/>
                <w:color w:val="1F3864"/>
                <w:sz w:val="24"/>
                <w:szCs w:val="24"/>
                <w:lang w:eastAsia="en-US"/>
              </w:rPr>
              <w:t>ня</w:t>
            </w:r>
            <w:r w:rsidRPr="002B761D">
              <w:rPr>
                <w:rFonts w:ascii="Calibri" w:eastAsia="Calibri" w:hAnsi="Calibri"/>
                <w:color w:val="1F3864"/>
                <w:sz w:val="24"/>
                <w:szCs w:val="24"/>
                <w:lang w:eastAsia="en-US"/>
              </w:rPr>
              <w:t xml:space="preserve"> 201</w:t>
            </w:r>
            <w:r>
              <w:rPr>
                <w:rFonts w:ascii="Calibri" w:eastAsia="Calibri" w:hAnsi="Calibri"/>
                <w:color w:val="1F3864"/>
                <w:sz w:val="24"/>
                <w:szCs w:val="24"/>
                <w:lang w:eastAsia="en-US"/>
              </w:rPr>
              <w:t>9</w:t>
            </w:r>
          </w:p>
        </w:tc>
      </w:tr>
      <w:tr w:rsidR="008D3891" w:rsidRPr="002B761D" w:rsidTr="008D3891">
        <w:tblPrEx>
          <w:tblCellMar>
            <w:left w:w="30" w:type="dxa"/>
            <w:right w:w="30" w:type="dxa"/>
          </w:tblCellMar>
        </w:tblPrEx>
        <w:trPr>
          <w:cantSplit/>
          <w:trHeight w:val="401"/>
        </w:trPr>
        <w:tc>
          <w:tcPr>
            <w:tcW w:w="2615" w:type="dxa"/>
            <w:vAlign w:val="bottom"/>
          </w:tcPr>
          <w:p w:rsidR="008D3891" w:rsidRPr="008349A7" w:rsidRDefault="008D3891" w:rsidP="008D3891">
            <w:pPr>
              <w:spacing w:line="280" w:lineRule="exact"/>
              <w:ind w:right="-1225"/>
              <w:rPr>
                <w:rFonts w:ascii="Calibri" w:eastAsia="Calibri" w:hAnsi="Calibri"/>
                <w:b/>
                <w:color w:val="1F3864" w:themeColor="accent5" w:themeShade="80"/>
                <w:sz w:val="24"/>
                <w:szCs w:val="22"/>
                <w:lang w:eastAsia="en-US"/>
              </w:rPr>
            </w:pPr>
            <w:r w:rsidRPr="008349A7">
              <w:rPr>
                <w:rFonts w:ascii="Calibri" w:eastAsia="Calibri" w:hAnsi="Calibri"/>
                <w:b/>
                <w:color w:val="1F3864" w:themeColor="accent5" w:themeShade="80"/>
                <w:sz w:val="24"/>
                <w:szCs w:val="22"/>
                <w:lang w:eastAsia="en-US"/>
              </w:rPr>
              <w:t>Україна</w:t>
            </w:r>
          </w:p>
        </w:tc>
        <w:tc>
          <w:tcPr>
            <w:tcW w:w="2097" w:type="dxa"/>
            <w:tcBorders>
              <w:top w:val="nil"/>
              <w:left w:val="nil"/>
              <w:bottom w:val="nil"/>
              <w:right w:val="nil"/>
            </w:tcBorders>
            <w:shd w:val="clear" w:color="auto" w:fill="auto"/>
            <w:vAlign w:val="bottom"/>
          </w:tcPr>
          <w:p w:rsidR="008D3891" w:rsidRPr="008D3891" w:rsidRDefault="008D3891" w:rsidP="008D3891">
            <w:pPr>
              <w:spacing w:line="280" w:lineRule="exact"/>
              <w:ind w:right="57"/>
              <w:jc w:val="right"/>
              <w:rPr>
                <w:rFonts w:asciiTheme="minorHAnsi" w:hAnsiTheme="minorHAnsi" w:cstheme="minorHAnsi"/>
                <w:b/>
                <w:bCs/>
                <w:color w:val="002060"/>
                <w:sz w:val="24"/>
                <w:szCs w:val="24"/>
              </w:rPr>
            </w:pPr>
            <w:r w:rsidRPr="008D3891">
              <w:rPr>
                <w:rFonts w:asciiTheme="minorHAnsi" w:hAnsiTheme="minorHAnsi" w:cstheme="minorHAnsi"/>
                <w:b/>
                <w:color w:val="002060"/>
                <w:sz w:val="24"/>
                <w:szCs w:val="24"/>
              </w:rPr>
              <w:t>434520,3</w:t>
            </w:r>
          </w:p>
        </w:tc>
        <w:tc>
          <w:tcPr>
            <w:tcW w:w="2268" w:type="dxa"/>
            <w:vAlign w:val="bottom"/>
          </w:tcPr>
          <w:p w:rsidR="008D3891" w:rsidRPr="008D3891" w:rsidRDefault="008D3891" w:rsidP="008D3891">
            <w:pPr>
              <w:spacing w:line="280" w:lineRule="exact"/>
              <w:ind w:right="57"/>
              <w:jc w:val="right"/>
              <w:rPr>
                <w:rFonts w:asciiTheme="minorHAnsi" w:hAnsiTheme="minorHAnsi" w:cstheme="minorHAnsi"/>
                <w:b/>
                <w:bCs/>
                <w:color w:val="002060"/>
                <w:sz w:val="24"/>
                <w:szCs w:val="24"/>
              </w:rPr>
            </w:pPr>
            <w:r w:rsidRPr="008D3891">
              <w:rPr>
                <w:rFonts w:asciiTheme="minorHAnsi" w:hAnsiTheme="minorHAnsi" w:cstheme="minorHAnsi"/>
                <w:b/>
                <w:color w:val="002060"/>
                <w:sz w:val="24"/>
                <w:szCs w:val="24"/>
              </w:rPr>
              <w:t>96,9</w:t>
            </w:r>
          </w:p>
        </w:tc>
        <w:tc>
          <w:tcPr>
            <w:tcW w:w="2473" w:type="dxa"/>
            <w:vAlign w:val="bottom"/>
          </w:tcPr>
          <w:p w:rsidR="008D3891" w:rsidRPr="008D3891" w:rsidRDefault="008D3891" w:rsidP="008D3891">
            <w:pPr>
              <w:spacing w:line="280" w:lineRule="exact"/>
              <w:ind w:right="57"/>
              <w:jc w:val="right"/>
              <w:rPr>
                <w:rFonts w:asciiTheme="minorHAnsi" w:hAnsiTheme="minorHAnsi" w:cstheme="minorHAnsi"/>
                <w:b/>
                <w:bCs/>
                <w:color w:val="002060"/>
                <w:sz w:val="24"/>
                <w:szCs w:val="24"/>
              </w:rPr>
            </w:pPr>
            <w:r w:rsidRPr="008D3891">
              <w:rPr>
                <w:rFonts w:asciiTheme="minorHAnsi" w:hAnsiTheme="minorHAnsi" w:cstheme="minorHAnsi"/>
                <w:b/>
                <w:color w:val="002060"/>
                <w:sz w:val="24"/>
                <w:szCs w:val="24"/>
              </w:rPr>
              <w:t>103,1</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Вінницька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12231,3</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92,0</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100,9</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Волинська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8276,2</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96,8</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108,0</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Дніпропетровська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42233,3</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103,0</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108,0</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vertAlign w:val="superscript"/>
                <w:lang w:val="ru-RU" w:eastAsia="en-US"/>
              </w:rPr>
            </w:pPr>
            <w:r w:rsidRPr="008349A7">
              <w:rPr>
                <w:rFonts w:ascii="Calibri" w:eastAsia="Calibri" w:hAnsi="Calibri"/>
                <w:color w:val="1F3864" w:themeColor="accent5" w:themeShade="80"/>
                <w:sz w:val="24"/>
                <w:szCs w:val="22"/>
                <w:lang w:eastAsia="en-US"/>
              </w:rPr>
              <w:t>Донецька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13979,8</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98,4</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103,1</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Житомирська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10080,1</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85,1</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101,0</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Закарпатська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8159,9</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82,5</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88,0</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Запорізька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18890,8</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107,2</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110,5</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Івано-Франківська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9651,2</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90,4</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100,5</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 xml:space="preserve">Київська </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34801,4</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105,1</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111,6</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Кіровоградська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8143,6</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103,0</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108,8</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vertAlign w:val="superscript"/>
                <w:lang w:val="ru-RU" w:eastAsia="en-US"/>
              </w:rPr>
            </w:pPr>
            <w:r w:rsidRPr="008349A7">
              <w:rPr>
                <w:rFonts w:ascii="Calibri" w:eastAsia="Calibri" w:hAnsi="Calibri"/>
                <w:color w:val="1F3864" w:themeColor="accent5" w:themeShade="80"/>
                <w:sz w:val="24"/>
                <w:szCs w:val="22"/>
                <w:lang w:eastAsia="en-US"/>
              </w:rPr>
              <w:t>Луганська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4068,6</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96,8</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99,9</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Львівська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25279,8</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88,2</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99,5</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Миколаївська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9784,8</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98,4</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101,1</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Одеська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31983,2</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99,6</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102,9</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Полтавська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13740,1</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100,2</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105,3</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Рівненська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7994,1</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91,1</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99,5</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Сумська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8241,3</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94,3</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99,7</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Тернопільська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6263,6</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93,4</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101,1</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Харківська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34261,8</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103,1</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105,4</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Херсонська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8863,8</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92,4</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101,0</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Хмельницька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9283,0</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87,1</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101,4</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Черкаська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10592,2</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94,2</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102,2</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Чернівецька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5437,2</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78,1</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90,4</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Чернігівська</w:t>
            </w:r>
          </w:p>
        </w:tc>
        <w:tc>
          <w:tcPr>
            <w:tcW w:w="2097" w:type="dxa"/>
            <w:tcBorders>
              <w:top w:val="nil"/>
              <w:left w:val="nil"/>
              <w:bottom w:val="nil"/>
              <w:right w:val="nil"/>
            </w:tcBorders>
            <w:shd w:val="clear" w:color="auto" w:fill="auto"/>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8122,6</w:t>
            </w:r>
          </w:p>
        </w:tc>
        <w:tc>
          <w:tcPr>
            <w:tcW w:w="2268"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108,2</w:t>
            </w:r>
          </w:p>
        </w:tc>
        <w:tc>
          <w:tcPr>
            <w:tcW w:w="2473" w:type="dxa"/>
          </w:tcPr>
          <w:p w:rsidR="008D3891" w:rsidRPr="008D3891" w:rsidRDefault="008D3891" w:rsidP="008D3891">
            <w:pPr>
              <w:spacing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106,9</w:t>
            </w:r>
          </w:p>
        </w:tc>
      </w:tr>
      <w:tr w:rsidR="008D3891" w:rsidRPr="002B761D" w:rsidTr="00056D22">
        <w:tblPrEx>
          <w:tblCellMar>
            <w:left w:w="30" w:type="dxa"/>
            <w:right w:w="30" w:type="dxa"/>
          </w:tblCellMar>
        </w:tblPrEx>
        <w:trPr>
          <w:cantSplit/>
          <w:trHeight w:val="227"/>
        </w:trPr>
        <w:tc>
          <w:tcPr>
            <w:tcW w:w="2615" w:type="dxa"/>
            <w:vAlign w:val="bottom"/>
          </w:tcPr>
          <w:p w:rsidR="008D3891" w:rsidRPr="008349A7" w:rsidRDefault="008D3891" w:rsidP="008D3891">
            <w:pPr>
              <w:spacing w:after="120" w:line="280" w:lineRule="exact"/>
              <w:ind w:left="170"/>
              <w:rPr>
                <w:rFonts w:ascii="Calibri" w:eastAsia="Calibri" w:hAnsi="Calibri"/>
                <w:color w:val="1F3864" w:themeColor="accent5" w:themeShade="80"/>
                <w:sz w:val="24"/>
                <w:szCs w:val="22"/>
                <w:lang w:eastAsia="en-US"/>
              </w:rPr>
            </w:pPr>
            <w:r w:rsidRPr="008349A7">
              <w:rPr>
                <w:rFonts w:ascii="Calibri" w:eastAsia="Calibri" w:hAnsi="Calibri"/>
                <w:color w:val="1F3864" w:themeColor="accent5" w:themeShade="80"/>
                <w:sz w:val="24"/>
                <w:szCs w:val="22"/>
                <w:lang w:eastAsia="en-US"/>
              </w:rPr>
              <w:t>м.Київ</w:t>
            </w:r>
          </w:p>
        </w:tc>
        <w:tc>
          <w:tcPr>
            <w:tcW w:w="2097" w:type="dxa"/>
            <w:tcBorders>
              <w:top w:val="nil"/>
              <w:left w:val="nil"/>
              <w:bottom w:val="nil"/>
              <w:right w:val="nil"/>
            </w:tcBorders>
            <w:shd w:val="clear" w:color="auto" w:fill="auto"/>
          </w:tcPr>
          <w:p w:rsidR="008D3891" w:rsidRPr="008D3891" w:rsidRDefault="008D3891" w:rsidP="008D3891">
            <w:pPr>
              <w:spacing w:after="120"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84156,6</w:t>
            </w:r>
          </w:p>
        </w:tc>
        <w:tc>
          <w:tcPr>
            <w:tcW w:w="2268" w:type="dxa"/>
          </w:tcPr>
          <w:p w:rsidR="008D3891" w:rsidRPr="008D3891" w:rsidRDefault="008D3891" w:rsidP="008D3891">
            <w:pPr>
              <w:spacing w:after="120"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95,8</w:t>
            </w:r>
          </w:p>
        </w:tc>
        <w:tc>
          <w:tcPr>
            <w:tcW w:w="2473" w:type="dxa"/>
          </w:tcPr>
          <w:p w:rsidR="008D3891" w:rsidRPr="008D3891" w:rsidRDefault="008D3891" w:rsidP="008D3891">
            <w:pPr>
              <w:spacing w:after="120" w:line="280" w:lineRule="exact"/>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101,3</w:t>
            </w:r>
          </w:p>
        </w:tc>
      </w:tr>
    </w:tbl>
    <w:p w:rsidR="00D710F7" w:rsidRPr="008349A7" w:rsidRDefault="00D710F7" w:rsidP="00D1009B">
      <w:pPr>
        <w:tabs>
          <w:tab w:val="left" w:pos="1418"/>
        </w:tabs>
        <w:spacing w:line="240" w:lineRule="exact"/>
        <w:jc w:val="both"/>
        <w:rPr>
          <w:rFonts w:ascii="Calibri" w:hAnsi="Calibri"/>
          <w:color w:val="1F3864" w:themeColor="accent5" w:themeShade="80"/>
          <w:sz w:val="22"/>
          <w:vertAlign w:val="superscript"/>
        </w:rPr>
      </w:pPr>
      <w:r w:rsidRPr="008349A7">
        <w:rPr>
          <w:rFonts w:ascii="Calibri" w:hAnsi="Calibri"/>
          <w:color w:val="1F3864" w:themeColor="accent5" w:themeShade="80"/>
          <w:sz w:val="22"/>
          <w:vertAlign w:val="superscript"/>
        </w:rPr>
        <w:t xml:space="preserve">____________________   </w:t>
      </w:r>
    </w:p>
    <w:p w:rsidR="00D710F7" w:rsidRPr="002B761D" w:rsidRDefault="00D710F7" w:rsidP="00D1009B">
      <w:pPr>
        <w:spacing w:before="120" w:line="240" w:lineRule="exact"/>
        <w:jc w:val="both"/>
        <w:rPr>
          <w:rFonts w:ascii="Calibri" w:eastAsia="Calibri" w:hAnsi="Calibri"/>
          <w:color w:val="1F3864"/>
          <w:szCs w:val="22"/>
          <w:lang w:eastAsia="en-US"/>
        </w:rPr>
      </w:pPr>
      <w:r w:rsidRPr="002B761D">
        <w:rPr>
          <w:rFonts w:ascii="Calibri" w:eastAsia="Calibri" w:hAnsi="Calibri"/>
          <w:color w:val="1F3864"/>
          <w:sz w:val="22"/>
          <w:szCs w:val="22"/>
          <w:vertAlign w:val="superscript"/>
          <w:lang w:eastAsia="en-US"/>
        </w:rPr>
        <w:t>1 </w:t>
      </w:r>
      <w:r w:rsidRPr="002B761D">
        <w:rPr>
          <w:rFonts w:ascii="Calibri" w:eastAsia="Calibri" w:hAnsi="Calibri"/>
          <w:color w:val="1F3864"/>
          <w:sz w:val="22"/>
          <w:szCs w:val="22"/>
          <w:lang w:eastAsia="en-US"/>
        </w:rPr>
        <w:t>Включає дані щодо роздрібного товарообороту підприємств (юридичних осіб та фізичних осіб-підприємців), основним видом економічної діяльності яких є роздрібна торгівля.</w:t>
      </w:r>
      <w:r w:rsidRPr="002B761D">
        <w:rPr>
          <w:rFonts w:ascii="Calibri" w:eastAsia="Calibri" w:hAnsi="Calibri"/>
          <w:color w:val="1F3864"/>
          <w:szCs w:val="22"/>
          <w:lang w:eastAsia="en-US"/>
        </w:rPr>
        <w:t xml:space="preserve"> </w:t>
      </w:r>
    </w:p>
    <w:p w:rsidR="00D710F7" w:rsidRDefault="00D710F7" w:rsidP="00D710F7">
      <w:pPr>
        <w:tabs>
          <w:tab w:val="left" w:pos="9072"/>
        </w:tabs>
        <w:spacing w:line="300" w:lineRule="exact"/>
        <w:ind w:firstLine="567"/>
        <w:jc w:val="both"/>
        <w:rPr>
          <w:rFonts w:ascii="Calibri" w:eastAsia="Calibri" w:hAnsi="Calibri"/>
          <w:b/>
          <w:color w:val="1F3864"/>
          <w:sz w:val="27"/>
          <w:szCs w:val="27"/>
          <w:lang w:eastAsia="en-US"/>
        </w:rPr>
      </w:pPr>
    </w:p>
    <w:p w:rsidR="00D710F7" w:rsidRPr="002B761D" w:rsidRDefault="00D710F7" w:rsidP="00D710F7">
      <w:pPr>
        <w:tabs>
          <w:tab w:val="left" w:pos="9072"/>
        </w:tabs>
        <w:jc w:val="center"/>
        <w:rPr>
          <w:rFonts w:ascii="Arial" w:eastAsia="Calibri" w:hAnsi="Arial" w:cs="Arial"/>
          <w:b/>
          <w:color w:val="1F3864"/>
          <w:sz w:val="24"/>
          <w:szCs w:val="24"/>
          <w:lang w:eastAsia="en-US"/>
        </w:rPr>
      </w:pPr>
      <w:r w:rsidRPr="002B761D">
        <w:rPr>
          <w:rFonts w:ascii="Arial" w:eastAsia="Calibri" w:hAnsi="Arial" w:cs="Arial"/>
          <w:b/>
          <w:color w:val="1F3864"/>
          <w:sz w:val="24"/>
          <w:szCs w:val="24"/>
          <w:lang w:eastAsia="en-US"/>
        </w:rPr>
        <w:lastRenderedPageBreak/>
        <w:t xml:space="preserve">Індекси фізичного обсягу обороту роздрібної торгівлі </w:t>
      </w:r>
      <w:r w:rsidRPr="002B761D">
        <w:rPr>
          <w:rFonts w:ascii="Arial" w:eastAsia="Calibri" w:hAnsi="Arial" w:cs="Arial"/>
          <w:b/>
          <w:color w:val="1F3864"/>
          <w:sz w:val="24"/>
          <w:szCs w:val="24"/>
          <w:lang w:eastAsia="en-US"/>
        </w:rPr>
        <w:br/>
        <w:t>у 201</w:t>
      </w:r>
      <w:r>
        <w:rPr>
          <w:rFonts w:ascii="Arial" w:eastAsia="Calibri" w:hAnsi="Arial" w:cs="Arial"/>
          <w:b/>
          <w:color w:val="1F3864"/>
          <w:sz w:val="24"/>
          <w:szCs w:val="24"/>
          <w:lang w:eastAsia="en-US"/>
        </w:rPr>
        <w:t>9</w:t>
      </w:r>
      <w:r w:rsidRPr="002B761D">
        <w:rPr>
          <w:rFonts w:ascii="Arial" w:eastAsia="Calibri" w:hAnsi="Arial" w:cs="Arial"/>
          <w:b/>
          <w:color w:val="1F3864"/>
          <w:sz w:val="24"/>
          <w:szCs w:val="24"/>
          <w:lang w:eastAsia="en-US"/>
        </w:rPr>
        <w:t>‒20</w:t>
      </w:r>
      <w:r>
        <w:rPr>
          <w:rFonts w:ascii="Arial" w:eastAsia="Calibri" w:hAnsi="Arial" w:cs="Arial"/>
          <w:b/>
          <w:color w:val="1F3864"/>
          <w:sz w:val="24"/>
          <w:szCs w:val="24"/>
          <w:lang w:eastAsia="en-US"/>
        </w:rPr>
        <w:t>20</w:t>
      </w:r>
      <w:r w:rsidRPr="002B761D">
        <w:rPr>
          <w:rFonts w:ascii="Arial" w:eastAsia="Calibri" w:hAnsi="Arial" w:cs="Arial"/>
          <w:b/>
          <w:color w:val="1F3864"/>
          <w:sz w:val="24"/>
          <w:szCs w:val="24"/>
          <w:lang w:eastAsia="en-US"/>
        </w:rPr>
        <w:t xml:space="preserve"> роках</w:t>
      </w:r>
    </w:p>
    <w:p w:rsidR="00D710F7" w:rsidRDefault="00D710F7" w:rsidP="00D710F7">
      <w:pPr>
        <w:spacing w:line="240" w:lineRule="exact"/>
        <w:jc w:val="center"/>
        <w:rPr>
          <w:rFonts w:ascii="Arial" w:eastAsia="Calibri" w:hAnsi="Arial" w:cs="Arial"/>
          <w:b/>
          <w:color w:val="1F3864"/>
          <w:sz w:val="22"/>
          <w:szCs w:val="22"/>
          <w:lang w:eastAsia="en-US"/>
        </w:rPr>
      </w:pPr>
      <w:r w:rsidRPr="002B761D">
        <w:rPr>
          <w:rFonts w:ascii="Arial" w:eastAsia="Calibri" w:hAnsi="Arial" w:cs="Arial"/>
          <w:color w:val="1F3864"/>
          <w:sz w:val="22"/>
          <w:szCs w:val="22"/>
          <w:lang w:eastAsia="en-US"/>
        </w:rPr>
        <w:t>(у % до відповідного періоду попереднього року, наростаючим підсумком</w:t>
      </w:r>
      <w:r w:rsidRPr="002B761D">
        <w:rPr>
          <w:rFonts w:ascii="Arial" w:eastAsia="Calibri" w:hAnsi="Arial" w:cs="Arial"/>
          <w:b/>
          <w:color w:val="1F3864"/>
          <w:sz w:val="22"/>
          <w:szCs w:val="22"/>
          <w:lang w:eastAsia="en-US"/>
        </w:rPr>
        <w:t>)</w:t>
      </w:r>
      <w:r w:rsidRPr="00E6435D">
        <w:rPr>
          <w:noProof/>
          <w:lang w:val="ru-RU"/>
        </w:rPr>
        <w:t xml:space="preserve"> </w:t>
      </w:r>
    </w:p>
    <w:p w:rsidR="00D710F7" w:rsidRPr="006F75F0" w:rsidRDefault="008D3891" w:rsidP="00D710F7">
      <w:pPr>
        <w:spacing w:line="240" w:lineRule="exact"/>
        <w:jc w:val="center"/>
        <w:rPr>
          <w:rFonts w:eastAsia="Calibri"/>
          <w:spacing w:val="-2"/>
          <w:sz w:val="26"/>
          <w:szCs w:val="26"/>
          <w:lang w:eastAsia="en-US"/>
        </w:rPr>
      </w:pPr>
      <w:r>
        <w:rPr>
          <w:noProof/>
          <w:lang w:eastAsia="uk-UA"/>
        </w:rPr>
        <w:drawing>
          <wp:anchor distT="0" distB="0" distL="114300" distR="114300" simplePos="0" relativeHeight="251760128" behindDoc="0" locked="0" layoutInCell="1" allowOverlap="1" wp14:anchorId="4F2388DA" wp14:editId="21460144">
            <wp:simplePos x="0" y="0"/>
            <wp:positionH relativeFrom="column">
              <wp:posOffset>0</wp:posOffset>
            </wp:positionH>
            <wp:positionV relativeFrom="paragraph">
              <wp:posOffset>151765</wp:posOffset>
            </wp:positionV>
            <wp:extent cx="6099175" cy="3053715"/>
            <wp:effectExtent l="0" t="0" r="0" b="0"/>
            <wp:wrapSquare wrapText="left"/>
            <wp:docPr id="427"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p>
    <w:p w:rsidR="008D3891" w:rsidRPr="008D3891" w:rsidRDefault="00D710F7" w:rsidP="008D3891">
      <w:pPr>
        <w:spacing w:line="380" w:lineRule="exact"/>
        <w:ind w:firstLine="567"/>
        <w:jc w:val="both"/>
        <w:rPr>
          <w:rFonts w:ascii="Calibri" w:eastAsia="Calibri" w:hAnsi="Calibri"/>
          <w:color w:val="1F3864"/>
          <w:sz w:val="27"/>
          <w:szCs w:val="27"/>
          <w:lang w:eastAsia="en-US"/>
        </w:rPr>
      </w:pPr>
      <w:r w:rsidRPr="002B761D">
        <w:rPr>
          <w:rFonts w:ascii="Calibri" w:eastAsia="Calibri" w:hAnsi="Calibri"/>
          <w:b/>
          <w:color w:val="1F3864"/>
          <w:spacing w:val="-2"/>
          <w:sz w:val="27"/>
          <w:szCs w:val="27"/>
          <w:lang w:eastAsia="en-US"/>
        </w:rPr>
        <w:t>Роздрібний товарооборот підприємств роздрібної торгівлі (юридичних осіб)</w:t>
      </w:r>
      <w:r w:rsidRPr="002B761D">
        <w:rPr>
          <w:rFonts w:ascii="Calibri" w:eastAsia="Calibri" w:hAnsi="Calibri"/>
          <w:color w:val="1F3864"/>
          <w:sz w:val="27"/>
          <w:szCs w:val="27"/>
          <w:lang w:eastAsia="en-US"/>
        </w:rPr>
        <w:t xml:space="preserve"> </w:t>
      </w:r>
      <w:r>
        <w:rPr>
          <w:rFonts w:ascii="Calibri" w:eastAsia="Calibri" w:hAnsi="Calibri"/>
          <w:color w:val="1F3864"/>
          <w:sz w:val="27"/>
          <w:szCs w:val="27"/>
          <w:lang w:eastAsia="en-US"/>
        </w:rPr>
        <w:t xml:space="preserve">   </w:t>
      </w:r>
      <w:r w:rsidR="008D3891" w:rsidRPr="008D3891">
        <w:rPr>
          <w:rFonts w:ascii="Calibri" w:eastAsia="Calibri" w:hAnsi="Calibri"/>
          <w:color w:val="1F3864"/>
          <w:sz w:val="27"/>
          <w:szCs w:val="27"/>
          <w:lang w:eastAsia="en-US"/>
        </w:rPr>
        <w:t>у січні–травні 2020р. становив 319,1 млрд.грн, що на 4,4% більше від обсягу січня–травня 2019р. У травні п.р. роздрібний товарооборот становив 63,0 млрд.грн і проти травня 2019р. знизився на 1,5%, проти квітня 2020р. зріс на 12,6%.</w:t>
      </w:r>
    </w:p>
    <w:p w:rsidR="00D710F7" w:rsidRDefault="008D3891" w:rsidP="008D3891">
      <w:pPr>
        <w:spacing w:line="380" w:lineRule="exact"/>
        <w:ind w:firstLine="567"/>
        <w:jc w:val="both"/>
        <w:rPr>
          <w:rFonts w:ascii="Calibri" w:eastAsia="Calibri" w:hAnsi="Calibri"/>
          <w:color w:val="1F3864"/>
          <w:sz w:val="27"/>
          <w:szCs w:val="27"/>
          <w:lang w:eastAsia="en-US"/>
        </w:rPr>
      </w:pPr>
      <w:r w:rsidRPr="008D3891">
        <w:rPr>
          <w:rFonts w:ascii="Calibri" w:eastAsia="Calibri" w:hAnsi="Calibri"/>
          <w:color w:val="1F3864"/>
          <w:sz w:val="27"/>
          <w:szCs w:val="27"/>
          <w:lang w:eastAsia="en-US"/>
        </w:rPr>
        <w:t>Обсяги та індекси фізичного обсягу роздрібного товарообороту підприємств роздрібної торгівлі по регіонах наведено в таблиці.</w:t>
      </w:r>
    </w:p>
    <w:p w:rsidR="00FB5F6B" w:rsidRPr="002B761D" w:rsidRDefault="00FB5F6B" w:rsidP="008D3891">
      <w:pPr>
        <w:spacing w:line="380" w:lineRule="exact"/>
        <w:ind w:firstLine="567"/>
        <w:jc w:val="both"/>
        <w:rPr>
          <w:rFonts w:ascii="Calibri" w:eastAsia="Calibri" w:hAnsi="Calibri"/>
          <w:color w:val="1F3864"/>
          <w:lang w:eastAsia="en-US"/>
        </w:rPr>
      </w:pPr>
    </w:p>
    <w:tbl>
      <w:tblPr>
        <w:tblW w:w="9497" w:type="dxa"/>
        <w:jc w:val="center"/>
        <w:tblLayout w:type="fixed"/>
        <w:tblLook w:val="0000" w:firstRow="0" w:lastRow="0" w:firstColumn="0" w:lastColumn="0" w:noHBand="0" w:noVBand="0"/>
      </w:tblPr>
      <w:tblGrid>
        <w:gridCol w:w="2268"/>
        <w:gridCol w:w="16"/>
        <w:gridCol w:w="2110"/>
        <w:gridCol w:w="16"/>
        <w:gridCol w:w="2268"/>
        <w:gridCol w:w="47"/>
        <w:gridCol w:w="2580"/>
        <w:gridCol w:w="192"/>
      </w:tblGrid>
      <w:tr w:rsidR="00D710F7" w:rsidRPr="002B761D" w:rsidTr="008349A7">
        <w:trPr>
          <w:gridAfter w:val="1"/>
          <w:wAfter w:w="192" w:type="dxa"/>
          <w:trHeight w:val="867"/>
          <w:jc w:val="center"/>
        </w:trPr>
        <w:tc>
          <w:tcPr>
            <w:tcW w:w="2268" w:type="dxa"/>
            <w:vMerge w:val="restart"/>
            <w:tcBorders>
              <w:top w:val="single" w:sz="6" w:space="0" w:color="auto"/>
              <w:right w:val="single" w:sz="6" w:space="0" w:color="auto"/>
            </w:tcBorders>
          </w:tcPr>
          <w:p w:rsidR="00D710F7" w:rsidRPr="002B761D" w:rsidRDefault="00D710F7" w:rsidP="00D710F7">
            <w:pPr>
              <w:ind w:left="-19"/>
              <w:rPr>
                <w:rFonts w:ascii="Calibri" w:eastAsia="Calibri" w:hAnsi="Calibri"/>
                <w:b/>
                <w:color w:val="1F3864"/>
                <w:sz w:val="24"/>
                <w:szCs w:val="22"/>
                <w:lang w:eastAsia="en-US"/>
              </w:rPr>
            </w:pPr>
          </w:p>
        </w:tc>
        <w:tc>
          <w:tcPr>
            <w:tcW w:w="2126" w:type="dxa"/>
            <w:gridSpan w:val="2"/>
            <w:vMerge w:val="restart"/>
            <w:tcBorders>
              <w:top w:val="single" w:sz="6" w:space="0" w:color="auto"/>
            </w:tcBorders>
            <w:vAlign w:val="center"/>
          </w:tcPr>
          <w:p w:rsidR="00D710F7" w:rsidRPr="002B761D" w:rsidRDefault="00D710F7" w:rsidP="00D710F7">
            <w:pPr>
              <w:ind w:left="-150" w:right="-108"/>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Роздрібний товарооборот </w:t>
            </w:r>
          </w:p>
          <w:p w:rsidR="00D710F7" w:rsidRPr="002B761D" w:rsidRDefault="00D710F7" w:rsidP="00D710F7">
            <w:pPr>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у січні</w:t>
            </w:r>
            <w:r w:rsidRPr="002B761D">
              <w:rPr>
                <w:rFonts w:ascii="Calibri" w:eastAsia="Calibri" w:hAnsi="Calibri"/>
                <w:color w:val="1F3864"/>
                <w:sz w:val="24"/>
                <w:szCs w:val="24"/>
                <w:lang w:eastAsia="en-US"/>
              </w:rPr>
              <w:t>–</w:t>
            </w:r>
            <w:r>
              <w:rPr>
                <w:rFonts w:ascii="Calibri" w:eastAsia="Calibri" w:hAnsi="Calibri"/>
                <w:color w:val="1F3864"/>
                <w:sz w:val="24"/>
                <w:szCs w:val="24"/>
                <w:lang w:eastAsia="en-US"/>
              </w:rPr>
              <w:t>т</w:t>
            </w:r>
            <w:r w:rsidR="008D3891">
              <w:rPr>
                <w:rFonts w:ascii="Calibri" w:eastAsia="Calibri" w:hAnsi="Calibri"/>
                <w:color w:val="1F3864"/>
                <w:sz w:val="24"/>
                <w:szCs w:val="24"/>
                <w:lang w:eastAsia="en-US"/>
              </w:rPr>
              <w:t>рав</w:t>
            </w:r>
            <w:r>
              <w:rPr>
                <w:rFonts w:ascii="Calibri" w:eastAsia="Calibri" w:hAnsi="Calibri"/>
                <w:color w:val="1F3864"/>
                <w:sz w:val="24"/>
                <w:szCs w:val="24"/>
                <w:lang w:eastAsia="en-US"/>
              </w:rPr>
              <w:t>ні</w:t>
            </w:r>
            <w:r>
              <w:rPr>
                <w:rFonts w:ascii="Calibri" w:eastAsia="Calibri" w:hAnsi="Calibri"/>
                <w:color w:val="1F3864"/>
                <w:sz w:val="24"/>
                <w:szCs w:val="22"/>
                <w:lang w:eastAsia="en-US"/>
              </w:rPr>
              <w:t xml:space="preserve"> 2020,</w:t>
            </w:r>
          </w:p>
          <w:p w:rsidR="00D710F7" w:rsidRPr="002B761D" w:rsidRDefault="00D710F7" w:rsidP="00D710F7">
            <w:pPr>
              <w:jc w:val="center"/>
              <w:rPr>
                <w:rFonts w:ascii="Calibri" w:eastAsia="Calibri" w:hAnsi="Calibri"/>
                <w:b/>
                <w:color w:val="1F3864"/>
                <w:sz w:val="24"/>
                <w:szCs w:val="22"/>
                <w:lang w:eastAsia="en-US"/>
              </w:rPr>
            </w:pPr>
            <w:r w:rsidRPr="002B761D">
              <w:rPr>
                <w:rFonts w:ascii="Calibri" w:eastAsia="Calibri" w:hAnsi="Calibri"/>
                <w:color w:val="1F3864"/>
                <w:sz w:val="24"/>
                <w:szCs w:val="22"/>
                <w:lang w:eastAsia="en-US"/>
              </w:rPr>
              <w:t>млн.грн</w:t>
            </w:r>
          </w:p>
        </w:tc>
        <w:tc>
          <w:tcPr>
            <w:tcW w:w="4911" w:type="dxa"/>
            <w:gridSpan w:val="4"/>
            <w:tcBorders>
              <w:top w:val="single" w:sz="6" w:space="0" w:color="auto"/>
              <w:left w:val="single" w:sz="6" w:space="0" w:color="auto"/>
              <w:bottom w:val="single" w:sz="4" w:space="0" w:color="auto"/>
            </w:tcBorders>
            <w:vAlign w:val="center"/>
          </w:tcPr>
          <w:p w:rsidR="00D710F7" w:rsidRPr="002B761D" w:rsidRDefault="00D710F7" w:rsidP="00D710F7">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Індекс</w:t>
            </w:r>
            <w:r>
              <w:rPr>
                <w:rFonts w:ascii="Calibri" w:eastAsia="Calibri" w:hAnsi="Calibri"/>
                <w:color w:val="1F3864"/>
                <w:sz w:val="24"/>
                <w:szCs w:val="24"/>
                <w:lang w:eastAsia="en-US"/>
              </w:rPr>
              <w:t>и</w:t>
            </w:r>
            <w:r w:rsidRPr="002B761D">
              <w:rPr>
                <w:rFonts w:ascii="Calibri" w:eastAsia="Calibri" w:hAnsi="Calibri"/>
                <w:color w:val="1F3864"/>
                <w:sz w:val="24"/>
                <w:szCs w:val="24"/>
                <w:lang w:eastAsia="en-US"/>
              </w:rPr>
              <w:t xml:space="preserve"> фізичного обсягу</w:t>
            </w:r>
          </w:p>
          <w:p w:rsidR="00D710F7" w:rsidRPr="002B761D" w:rsidRDefault="00D710F7" w:rsidP="00D710F7">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 xml:space="preserve"> роздрібного товарообороту, % </w:t>
            </w:r>
          </w:p>
        </w:tc>
      </w:tr>
      <w:tr w:rsidR="00D710F7" w:rsidRPr="002B761D" w:rsidTr="008349A7">
        <w:trPr>
          <w:gridAfter w:val="1"/>
          <w:wAfter w:w="192" w:type="dxa"/>
          <w:trHeight w:val="764"/>
          <w:jc w:val="center"/>
        </w:trPr>
        <w:tc>
          <w:tcPr>
            <w:tcW w:w="2268" w:type="dxa"/>
            <w:vMerge/>
            <w:tcBorders>
              <w:bottom w:val="single" w:sz="4" w:space="0" w:color="auto"/>
              <w:right w:val="single" w:sz="6" w:space="0" w:color="auto"/>
            </w:tcBorders>
          </w:tcPr>
          <w:p w:rsidR="00D710F7" w:rsidRPr="002B761D" w:rsidRDefault="00D710F7" w:rsidP="00D710F7">
            <w:pPr>
              <w:rPr>
                <w:rFonts w:ascii="Calibri" w:eastAsia="Calibri" w:hAnsi="Calibri"/>
                <w:b/>
                <w:color w:val="1F3864"/>
                <w:sz w:val="24"/>
                <w:szCs w:val="22"/>
                <w:lang w:eastAsia="en-US"/>
              </w:rPr>
            </w:pPr>
          </w:p>
        </w:tc>
        <w:tc>
          <w:tcPr>
            <w:tcW w:w="2126" w:type="dxa"/>
            <w:gridSpan w:val="2"/>
            <w:vMerge/>
            <w:tcBorders>
              <w:bottom w:val="single" w:sz="4" w:space="0" w:color="auto"/>
            </w:tcBorders>
            <w:vAlign w:val="center"/>
          </w:tcPr>
          <w:p w:rsidR="00D710F7" w:rsidRPr="002B761D" w:rsidRDefault="00D710F7" w:rsidP="00D710F7">
            <w:pPr>
              <w:jc w:val="center"/>
              <w:rPr>
                <w:rFonts w:ascii="Calibri" w:eastAsia="Calibri" w:hAnsi="Calibri"/>
                <w:color w:val="1F3864"/>
                <w:sz w:val="24"/>
                <w:szCs w:val="22"/>
                <w:lang w:eastAsia="en-US"/>
              </w:rPr>
            </w:pPr>
          </w:p>
        </w:tc>
        <w:tc>
          <w:tcPr>
            <w:tcW w:w="2331" w:type="dxa"/>
            <w:gridSpan w:val="3"/>
            <w:tcBorders>
              <w:top w:val="single" w:sz="6" w:space="0" w:color="auto"/>
              <w:left w:val="single" w:sz="6" w:space="0" w:color="auto"/>
              <w:bottom w:val="single" w:sz="4" w:space="0" w:color="auto"/>
            </w:tcBorders>
            <w:vAlign w:val="center"/>
          </w:tcPr>
          <w:p w:rsidR="00D710F7" w:rsidRPr="00643EAE" w:rsidRDefault="00D710F7" w:rsidP="00D710F7">
            <w:pPr>
              <w:ind w:left="-57" w:right="-57"/>
              <w:jc w:val="center"/>
              <w:rPr>
                <w:rFonts w:ascii="Calibri" w:eastAsia="Calibri" w:hAnsi="Calibri"/>
                <w:color w:val="1F3864"/>
                <w:sz w:val="24"/>
                <w:szCs w:val="22"/>
                <w:lang w:eastAsia="en-US"/>
              </w:rPr>
            </w:pPr>
            <w:r>
              <w:rPr>
                <w:rFonts w:ascii="Calibri" w:eastAsia="Calibri" w:hAnsi="Calibri"/>
                <w:color w:val="1F3864"/>
                <w:sz w:val="24"/>
                <w:szCs w:val="24"/>
                <w:lang w:eastAsia="en-US"/>
              </w:rPr>
              <w:t>т</w:t>
            </w:r>
            <w:r w:rsidR="008D3891">
              <w:rPr>
                <w:rFonts w:ascii="Calibri" w:eastAsia="Calibri" w:hAnsi="Calibri"/>
                <w:color w:val="1F3864"/>
                <w:sz w:val="24"/>
                <w:szCs w:val="24"/>
                <w:lang w:eastAsia="en-US"/>
              </w:rPr>
              <w:t>рав</w:t>
            </w:r>
            <w:r>
              <w:rPr>
                <w:rFonts w:ascii="Calibri" w:eastAsia="Calibri" w:hAnsi="Calibri"/>
                <w:color w:val="1F3864"/>
                <w:sz w:val="24"/>
                <w:szCs w:val="24"/>
                <w:lang w:eastAsia="en-US"/>
              </w:rPr>
              <w:t>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p>
          <w:p w:rsidR="00D710F7" w:rsidRPr="002B761D" w:rsidRDefault="00D710F7" w:rsidP="00D710F7">
            <w:pPr>
              <w:ind w:left="-57" w:right="-57"/>
              <w:jc w:val="center"/>
              <w:rPr>
                <w:rFonts w:ascii="Calibri" w:eastAsia="Calibri" w:hAnsi="Calibri"/>
                <w:color w:val="1F3864"/>
                <w:sz w:val="24"/>
                <w:szCs w:val="22"/>
                <w:lang w:eastAsia="en-US"/>
              </w:rPr>
            </w:pPr>
            <w:r>
              <w:rPr>
                <w:rFonts w:ascii="Calibri" w:eastAsia="Calibri" w:hAnsi="Calibri"/>
                <w:color w:val="1F3864"/>
                <w:sz w:val="24"/>
                <w:szCs w:val="22"/>
                <w:lang w:eastAsia="en-US"/>
              </w:rPr>
              <w:t>до</w:t>
            </w:r>
          </w:p>
          <w:p w:rsidR="00D710F7" w:rsidRPr="002B761D" w:rsidRDefault="00D710F7" w:rsidP="00D710F7">
            <w:pPr>
              <w:ind w:left="-57" w:right="-57"/>
              <w:jc w:val="center"/>
              <w:rPr>
                <w:rFonts w:ascii="Calibri" w:eastAsia="Calibri" w:hAnsi="Calibri"/>
                <w:color w:val="1F3864"/>
                <w:sz w:val="24"/>
                <w:szCs w:val="24"/>
                <w:lang w:eastAsia="en-US"/>
              </w:rPr>
            </w:pPr>
            <w:r>
              <w:rPr>
                <w:rFonts w:ascii="Calibri" w:eastAsia="Calibri" w:hAnsi="Calibri"/>
                <w:color w:val="1F3864"/>
                <w:sz w:val="24"/>
                <w:szCs w:val="24"/>
                <w:lang w:eastAsia="en-US"/>
              </w:rPr>
              <w:t>т</w:t>
            </w:r>
            <w:r w:rsidR="008D3891">
              <w:rPr>
                <w:rFonts w:ascii="Calibri" w:eastAsia="Calibri" w:hAnsi="Calibri"/>
                <w:color w:val="1F3864"/>
                <w:sz w:val="24"/>
                <w:szCs w:val="24"/>
                <w:lang w:eastAsia="en-US"/>
              </w:rPr>
              <w:t>рав</w:t>
            </w:r>
            <w:r>
              <w:rPr>
                <w:rFonts w:ascii="Calibri" w:eastAsia="Calibri" w:hAnsi="Calibri"/>
                <w:color w:val="1F3864"/>
                <w:sz w:val="24"/>
                <w:szCs w:val="24"/>
                <w:lang w:eastAsia="en-US"/>
              </w:rPr>
              <w:t xml:space="preserve">ня </w:t>
            </w:r>
            <w:r>
              <w:rPr>
                <w:rFonts w:ascii="Calibri" w:eastAsia="Calibri" w:hAnsi="Calibri"/>
                <w:color w:val="1F3864"/>
                <w:sz w:val="24"/>
                <w:szCs w:val="22"/>
                <w:lang w:eastAsia="en-US"/>
              </w:rPr>
              <w:t>2019</w:t>
            </w:r>
          </w:p>
        </w:tc>
        <w:tc>
          <w:tcPr>
            <w:tcW w:w="2580" w:type="dxa"/>
            <w:tcBorders>
              <w:top w:val="single" w:sz="6" w:space="0" w:color="auto"/>
              <w:left w:val="single" w:sz="6" w:space="0" w:color="auto"/>
              <w:bottom w:val="single" w:sz="4" w:space="0" w:color="auto"/>
            </w:tcBorders>
            <w:vAlign w:val="center"/>
          </w:tcPr>
          <w:p w:rsidR="00D710F7" w:rsidRPr="002B761D" w:rsidRDefault="00D710F7" w:rsidP="00D710F7">
            <w:pPr>
              <w:ind w:left="-57" w:right="-57"/>
              <w:jc w:val="center"/>
              <w:rPr>
                <w:rFonts w:ascii="Calibri" w:eastAsia="Calibri" w:hAnsi="Calibri"/>
                <w:color w:val="1F3864"/>
                <w:sz w:val="24"/>
                <w:szCs w:val="22"/>
                <w:lang w:eastAsia="en-US"/>
              </w:rPr>
            </w:pPr>
            <w:r w:rsidRPr="002B761D">
              <w:rPr>
                <w:rFonts w:ascii="Calibri" w:eastAsia="Calibri" w:hAnsi="Calibri"/>
                <w:color w:val="1F3864"/>
                <w:sz w:val="24"/>
                <w:szCs w:val="24"/>
                <w:lang w:eastAsia="en-US"/>
              </w:rPr>
              <w:t>січень–</w:t>
            </w:r>
            <w:r>
              <w:rPr>
                <w:rFonts w:ascii="Calibri" w:eastAsia="Calibri" w:hAnsi="Calibri"/>
                <w:color w:val="1F3864"/>
                <w:sz w:val="24"/>
                <w:szCs w:val="24"/>
                <w:lang w:eastAsia="en-US"/>
              </w:rPr>
              <w:t>т</w:t>
            </w:r>
            <w:r w:rsidR="008D3891">
              <w:rPr>
                <w:rFonts w:ascii="Calibri" w:eastAsia="Calibri" w:hAnsi="Calibri"/>
                <w:color w:val="1F3864"/>
                <w:sz w:val="24"/>
                <w:szCs w:val="24"/>
                <w:lang w:eastAsia="en-US"/>
              </w:rPr>
              <w:t>рав</w:t>
            </w:r>
            <w:r>
              <w:rPr>
                <w:rFonts w:ascii="Calibri" w:eastAsia="Calibri" w:hAnsi="Calibri"/>
                <w:color w:val="1F3864"/>
                <w:sz w:val="24"/>
                <w:szCs w:val="24"/>
                <w:lang w:eastAsia="en-US"/>
              </w:rPr>
              <w:t>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p>
          <w:p w:rsidR="00D710F7" w:rsidRPr="002B761D" w:rsidRDefault="00D710F7" w:rsidP="00D710F7">
            <w:pPr>
              <w:ind w:left="-57" w:right="-57"/>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до </w:t>
            </w:r>
          </w:p>
          <w:p w:rsidR="00D710F7" w:rsidRPr="002B761D" w:rsidRDefault="00D710F7" w:rsidP="00D710F7">
            <w:pPr>
              <w:ind w:left="-57" w:right="-57"/>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січня–</w:t>
            </w:r>
            <w:r>
              <w:rPr>
                <w:rFonts w:ascii="Calibri" w:eastAsia="Calibri" w:hAnsi="Calibri"/>
                <w:color w:val="1F3864"/>
                <w:sz w:val="24"/>
                <w:szCs w:val="24"/>
                <w:lang w:eastAsia="en-US"/>
              </w:rPr>
              <w:t>т</w:t>
            </w:r>
            <w:r w:rsidR="008D3891">
              <w:rPr>
                <w:rFonts w:ascii="Calibri" w:eastAsia="Calibri" w:hAnsi="Calibri"/>
                <w:color w:val="1F3864"/>
                <w:sz w:val="24"/>
                <w:szCs w:val="24"/>
                <w:lang w:eastAsia="en-US"/>
              </w:rPr>
              <w:t>рав</w:t>
            </w:r>
            <w:r>
              <w:rPr>
                <w:rFonts w:ascii="Calibri" w:eastAsia="Calibri" w:hAnsi="Calibri"/>
                <w:color w:val="1F3864"/>
                <w:sz w:val="24"/>
                <w:szCs w:val="24"/>
                <w:lang w:eastAsia="en-US"/>
              </w:rPr>
              <w:t>ня</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2019</w:t>
            </w:r>
          </w:p>
        </w:tc>
      </w:tr>
      <w:tr w:rsidR="008D3891" w:rsidRPr="00715385" w:rsidTr="008D3891">
        <w:tblPrEx>
          <w:tblCellMar>
            <w:left w:w="30" w:type="dxa"/>
            <w:right w:w="30" w:type="dxa"/>
          </w:tblCellMar>
        </w:tblPrEx>
        <w:trPr>
          <w:gridAfter w:val="1"/>
          <w:wAfter w:w="192" w:type="dxa"/>
          <w:cantSplit/>
          <w:trHeight w:val="397"/>
          <w:jc w:val="center"/>
        </w:trPr>
        <w:tc>
          <w:tcPr>
            <w:tcW w:w="2268" w:type="dxa"/>
            <w:vAlign w:val="bottom"/>
          </w:tcPr>
          <w:p w:rsidR="008D3891" w:rsidRPr="00715385" w:rsidRDefault="008D3891" w:rsidP="008D3891">
            <w:pPr>
              <w:spacing w:before="120"/>
              <w:ind w:right="-1225"/>
              <w:rPr>
                <w:rFonts w:ascii="Calibri" w:eastAsia="Calibri" w:hAnsi="Calibri"/>
                <w:b/>
                <w:color w:val="1F3864" w:themeColor="accent5" w:themeShade="80"/>
                <w:sz w:val="24"/>
                <w:szCs w:val="22"/>
                <w:lang w:eastAsia="en-US"/>
              </w:rPr>
            </w:pPr>
            <w:r w:rsidRPr="00715385">
              <w:rPr>
                <w:rFonts w:ascii="Calibri" w:eastAsia="Calibri" w:hAnsi="Calibri"/>
                <w:b/>
                <w:color w:val="1F3864" w:themeColor="accent5" w:themeShade="80"/>
                <w:sz w:val="24"/>
                <w:szCs w:val="22"/>
                <w:lang w:eastAsia="en-US"/>
              </w:rPr>
              <w:t>Україна</w:t>
            </w:r>
          </w:p>
        </w:tc>
        <w:tc>
          <w:tcPr>
            <w:tcW w:w="2126" w:type="dxa"/>
            <w:gridSpan w:val="2"/>
            <w:tcBorders>
              <w:top w:val="nil"/>
              <w:left w:val="nil"/>
              <w:bottom w:val="nil"/>
              <w:right w:val="nil"/>
            </w:tcBorders>
            <w:shd w:val="clear" w:color="auto" w:fill="auto"/>
            <w:vAlign w:val="bottom"/>
          </w:tcPr>
          <w:p w:rsidR="008D3891" w:rsidRPr="008D3891" w:rsidRDefault="008D3891" w:rsidP="008D3891">
            <w:pPr>
              <w:spacing w:before="120"/>
              <w:ind w:right="57"/>
              <w:jc w:val="right"/>
              <w:rPr>
                <w:rFonts w:asciiTheme="minorHAnsi" w:hAnsiTheme="minorHAnsi" w:cstheme="minorHAnsi"/>
                <w:b/>
                <w:color w:val="002060"/>
                <w:sz w:val="24"/>
                <w:szCs w:val="24"/>
              </w:rPr>
            </w:pPr>
            <w:r w:rsidRPr="008D3891">
              <w:rPr>
                <w:rFonts w:asciiTheme="minorHAnsi" w:hAnsiTheme="minorHAnsi" w:cstheme="minorHAnsi"/>
                <w:b/>
                <w:color w:val="002060"/>
                <w:sz w:val="24"/>
                <w:szCs w:val="24"/>
              </w:rPr>
              <w:t>319063,5</w:t>
            </w:r>
          </w:p>
        </w:tc>
        <w:tc>
          <w:tcPr>
            <w:tcW w:w="2331" w:type="dxa"/>
            <w:gridSpan w:val="3"/>
            <w:tcBorders>
              <w:top w:val="nil"/>
              <w:left w:val="nil"/>
              <w:bottom w:val="nil"/>
              <w:right w:val="nil"/>
            </w:tcBorders>
            <w:shd w:val="clear" w:color="auto" w:fill="auto"/>
            <w:vAlign w:val="bottom"/>
          </w:tcPr>
          <w:p w:rsidR="008D3891" w:rsidRPr="008D3891" w:rsidRDefault="008D3891" w:rsidP="008D3891">
            <w:pPr>
              <w:spacing w:before="120"/>
              <w:ind w:right="57"/>
              <w:jc w:val="right"/>
              <w:rPr>
                <w:rFonts w:asciiTheme="minorHAnsi" w:hAnsiTheme="minorHAnsi" w:cstheme="minorHAnsi"/>
                <w:b/>
                <w:color w:val="002060"/>
                <w:sz w:val="24"/>
                <w:szCs w:val="24"/>
              </w:rPr>
            </w:pPr>
            <w:r w:rsidRPr="008D3891">
              <w:rPr>
                <w:rFonts w:asciiTheme="minorHAnsi" w:hAnsiTheme="minorHAnsi" w:cstheme="minorHAnsi"/>
                <w:b/>
                <w:color w:val="002060"/>
                <w:sz w:val="24"/>
                <w:szCs w:val="24"/>
              </w:rPr>
              <w:t>98,5</w:t>
            </w:r>
          </w:p>
        </w:tc>
        <w:tc>
          <w:tcPr>
            <w:tcW w:w="2580" w:type="dxa"/>
            <w:tcBorders>
              <w:top w:val="nil"/>
              <w:left w:val="nil"/>
              <w:bottom w:val="nil"/>
              <w:right w:val="nil"/>
            </w:tcBorders>
            <w:shd w:val="clear" w:color="auto" w:fill="auto"/>
            <w:vAlign w:val="bottom"/>
          </w:tcPr>
          <w:p w:rsidR="008D3891" w:rsidRPr="008D3891" w:rsidRDefault="008D3891" w:rsidP="008D3891">
            <w:pPr>
              <w:spacing w:before="120"/>
              <w:ind w:right="57"/>
              <w:jc w:val="right"/>
              <w:rPr>
                <w:rFonts w:asciiTheme="minorHAnsi" w:hAnsiTheme="minorHAnsi" w:cstheme="minorHAnsi"/>
                <w:b/>
                <w:color w:val="002060"/>
                <w:sz w:val="24"/>
                <w:szCs w:val="24"/>
              </w:rPr>
            </w:pPr>
            <w:r w:rsidRPr="008D3891">
              <w:rPr>
                <w:rFonts w:asciiTheme="minorHAnsi" w:hAnsiTheme="minorHAnsi" w:cstheme="minorHAnsi"/>
                <w:b/>
                <w:color w:val="002060"/>
                <w:sz w:val="24"/>
                <w:szCs w:val="24"/>
              </w:rPr>
              <w:t>104,4</w:t>
            </w:r>
          </w:p>
        </w:tc>
      </w:tr>
      <w:tr w:rsidR="008D3891" w:rsidRPr="00715385" w:rsidTr="008D3891">
        <w:tblPrEx>
          <w:tblCellMar>
            <w:left w:w="30" w:type="dxa"/>
            <w:right w:w="30" w:type="dxa"/>
          </w:tblCellMar>
        </w:tblPrEx>
        <w:trPr>
          <w:gridAfter w:val="1"/>
          <w:wAfter w:w="192" w:type="dxa"/>
          <w:cantSplit/>
          <w:trHeight w:val="312"/>
          <w:jc w:val="center"/>
        </w:trPr>
        <w:tc>
          <w:tcPr>
            <w:tcW w:w="2268" w:type="dxa"/>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Вінницька</w:t>
            </w:r>
          </w:p>
        </w:tc>
        <w:tc>
          <w:tcPr>
            <w:tcW w:w="2126" w:type="dxa"/>
            <w:gridSpan w:val="2"/>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7220,0</w:t>
            </w:r>
          </w:p>
        </w:tc>
        <w:tc>
          <w:tcPr>
            <w:tcW w:w="2331" w:type="dxa"/>
            <w:gridSpan w:val="3"/>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95,0</w:t>
            </w:r>
          </w:p>
        </w:tc>
        <w:tc>
          <w:tcPr>
            <w:tcW w:w="2580" w:type="dxa"/>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104,2</w:t>
            </w:r>
          </w:p>
        </w:tc>
      </w:tr>
      <w:tr w:rsidR="008D3891" w:rsidRPr="00715385" w:rsidTr="008D3891">
        <w:tblPrEx>
          <w:tblCellMar>
            <w:left w:w="30" w:type="dxa"/>
            <w:right w:w="30" w:type="dxa"/>
          </w:tblCellMar>
        </w:tblPrEx>
        <w:trPr>
          <w:gridAfter w:val="1"/>
          <w:wAfter w:w="192" w:type="dxa"/>
          <w:cantSplit/>
          <w:trHeight w:val="312"/>
          <w:jc w:val="center"/>
        </w:trPr>
        <w:tc>
          <w:tcPr>
            <w:tcW w:w="2268" w:type="dxa"/>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Волинська</w:t>
            </w:r>
          </w:p>
        </w:tc>
        <w:tc>
          <w:tcPr>
            <w:tcW w:w="2126" w:type="dxa"/>
            <w:gridSpan w:val="2"/>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5308,7</w:t>
            </w:r>
          </w:p>
        </w:tc>
        <w:tc>
          <w:tcPr>
            <w:tcW w:w="2331" w:type="dxa"/>
            <w:gridSpan w:val="3"/>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106,2</w:t>
            </w:r>
          </w:p>
        </w:tc>
        <w:tc>
          <w:tcPr>
            <w:tcW w:w="2580" w:type="dxa"/>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110,2</w:t>
            </w:r>
          </w:p>
        </w:tc>
      </w:tr>
      <w:tr w:rsidR="008D3891" w:rsidRPr="00715385" w:rsidTr="008D3891">
        <w:tblPrEx>
          <w:tblCellMar>
            <w:left w:w="30" w:type="dxa"/>
            <w:right w:w="30" w:type="dxa"/>
          </w:tblCellMar>
        </w:tblPrEx>
        <w:trPr>
          <w:gridAfter w:val="1"/>
          <w:wAfter w:w="192" w:type="dxa"/>
          <w:cantSplit/>
          <w:trHeight w:val="312"/>
          <w:jc w:val="center"/>
        </w:trPr>
        <w:tc>
          <w:tcPr>
            <w:tcW w:w="2268" w:type="dxa"/>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Дніпропетровська</w:t>
            </w:r>
          </w:p>
        </w:tc>
        <w:tc>
          <w:tcPr>
            <w:tcW w:w="2126" w:type="dxa"/>
            <w:gridSpan w:val="2"/>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32658,9</w:t>
            </w:r>
          </w:p>
        </w:tc>
        <w:tc>
          <w:tcPr>
            <w:tcW w:w="2331" w:type="dxa"/>
            <w:gridSpan w:val="3"/>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103,7</w:t>
            </w:r>
          </w:p>
        </w:tc>
        <w:tc>
          <w:tcPr>
            <w:tcW w:w="2580" w:type="dxa"/>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108,4</w:t>
            </w:r>
          </w:p>
        </w:tc>
      </w:tr>
      <w:tr w:rsidR="008D3891" w:rsidRPr="00715385" w:rsidTr="008D3891">
        <w:tblPrEx>
          <w:tblCellMar>
            <w:left w:w="30" w:type="dxa"/>
            <w:right w:w="30" w:type="dxa"/>
          </w:tblCellMar>
        </w:tblPrEx>
        <w:trPr>
          <w:gridAfter w:val="1"/>
          <w:wAfter w:w="192" w:type="dxa"/>
          <w:cantSplit/>
          <w:trHeight w:val="312"/>
          <w:jc w:val="center"/>
        </w:trPr>
        <w:tc>
          <w:tcPr>
            <w:tcW w:w="2268" w:type="dxa"/>
            <w:vAlign w:val="bottom"/>
          </w:tcPr>
          <w:p w:rsidR="008D3891" w:rsidRPr="00715385" w:rsidRDefault="008D3891" w:rsidP="008D3891">
            <w:pPr>
              <w:spacing w:before="46"/>
              <w:ind w:left="142"/>
              <w:rPr>
                <w:rFonts w:ascii="Calibri" w:eastAsia="Calibri" w:hAnsi="Calibri"/>
                <w:color w:val="1F3864" w:themeColor="accent5" w:themeShade="80"/>
                <w:sz w:val="24"/>
                <w:szCs w:val="22"/>
                <w:vertAlign w:val="superscript"/>
                <w:lang w:val="ru-RU" w:eastAsia="en-US"/>
              </w:rPr>
            </w:pPr>
            <w:r w:rsidRPr="00715385">
              <w:rPr>
                <w:rFonts w:ascii="Calibri" w:eastAsia="Calibri" w:hAnsi="Calibri"/>
                <w:color w:val="1F3864" w:themeColor="accent5" w:themeShade="80"/>
                <w:sz w:val="24"/>
                <w:szCs w:val="22"/>
                <w:lang w:eastAsia="en-US"/>
              </w:rPr>
              <w:t>Донецька</w:t>
            </w:r>
          </w:p>
        </w:tc>
        <w:tc>
          <w:tcPr>
            <w:tcW w:w="2126" w:type="dxa"/>
            <w:gridSpan w:val="2"/>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9276,4</w:t>
            </w:r>
          </w:p>
        </w:tc>
        <w:tc>
          <w:tcPr>
            <w:tcW w:w="2331" w:type="dxa"/>
            <w:gridSpan w:val="3"/>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99,4</w:t>
            </w:r>
          </w:p>
        </w:tc>
        <w:tc>
          <w:tcPr>
            <w:tcW w:w="2580" w:type="dxa"/>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104,6</w:t>
            </w:r>
          </w:p>
        </w:tc>
      </w:tr>
      <w:tr w:rsidR="008D3891" w:rsidRPr="00715385" w:rsidTr="008D3891">
        <w:tblPrEx>
          <w:tblCellMar>
            <w:left w:w="30" w:type="dxa"/>
            <w:right w:w="30" w:type="dxa"/>
          </w:tblCellMar>
        </w:tblPrEx>
        <w:trPr>
          <w:gridAfter w:val="1"/>
          <w:wAfter w:w="192" w:type="dxa"/>
          <w:cantSplit/>
          <w:trHeight w:val="312"/>
          <w:jc w:val="center"/>
        </w:trPr>
        <w:tc>
          <w:tcPr>
            <w:tcW w:w="2268" w:type="dxa"/>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Житомирська</w:t>
            </w:r>
          </w:p>
        </w:tc>
        <w:tc>
          <w:tcPr>
            <w:tcW w:w="2126" w:type="dxa"/>
            <w:gridSpan w:val="2"/>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6532,8</w:t>
            </w:r>
          </w:p>
        </w:tc>
        <w:tc>
          <w:tcPr>
            <w:tcW w:w="2331" w:type="dxa"/>
            <w:gridSpan w:val="3"/>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94,3</w:t>
            </w:r>
          </w:p>
        </w:tc>
        <w:tc>
          <w:tcPr>
            <w:tcW w:w="2580" w:type="dxa"/>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103,5</w:t>
            </w:r>
          </w:p>
        </w:tc>
      </w:tr>
      <w:tr w:rsidR="008D3891" w:rsidRPr="00715385" w:rsidTr="008D3891">
        <w:tblPrEx>
          <w:tblCellMar>
            <w:left w:w="30" w:type="dxa"/>
            <w:right w:w="30" w:type="dxa"/>
          </w:tblCellMar>
        </w:tblPrEx>
        <w:trPr>
          <w:gridAfter w:val="1"/>
          <w:wAfter w:w="192" w:type="dxa"/>
          <w:cantSplit/>
          <w:trHeight w:val="312"/>
          <w:jc w:val="center"/>
        </w:trPr>
        <w:tc>
          <w:tcPr>
            <w:tcW w:w="2268" w:type="dxa"/>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Закарпатська</w:t>
            </w:r>
          </w:p>
        </w:tc>
        <w:tc>
          <w:tcPr>
            <w:tcW w:w="2126" w:type="dxa"/>
            <w:gridSpan w:val="2"/>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5055,3</w:t>
            </w:r>
          </w:p>
        </w:tc>
        <w:tc>
          <w:tcPr>
            <w:tcW w:w="2331" w:type="dxa"/>
            <w:gridSpan w:val="3"/>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80,4</w:t>
            </w:r>
          </w:p>
        </w:tc>
        <w:tc>
          <w:tcPr>
            <w:tcW w:w="2580" w:type="dxa"/>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85,4</w:t>
            </w:r>
          </w:p>
        </w:tc>
      </w:tr>
      <w:tr w:rsidR="008D3891" w:rsidRPr="00715385" w:rsidTr="008D3891">
        <w:tblPrEx>
          <w:tblCellMar>
            <w:left w:w="30" w:type="dxa"/>
            <w:right w:w="30" w:type="dxa"/>
          </w:tblCellMar>
        </w:tblPrEx>
        <w:trPr>
          <w:gridAfter w:val="1"/>
          <w:wAfter w:w="192" w:type="dxa"/>
          <w:cantSplit/>
          <w:trHeight w:val="312"/>
          <w:jc w:val="center"/>
        </w:trPr>
        <w:tc>
          <w:tcPr>
            <w:tcW w:w="2268" w:type="dxa"/>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Запорізька</w:t>
            </w:r>
          </w:p>
        </w:tc>
        <w:tc>
          <w:tcPr>
            <w:tcW w:w="2126" w:type="dxa"/>
            <w:gridSpan w:val="2"/>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13884,2</w:t>
            </w:r>
          </w:p>
        </w:tc>
        <w:tc>
          <w:tcPr>
            <w:tcW w:w="2331" w:type="dxa"/>
            <w:gridSpan w:val="3"/>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108,1</w:t>
            </w:r>
          </w:p>
        </w:tc>
        <w:tc>
          <w:tcPr>
            <w:tcW w:w="2580" w:type="dxa"/>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111,4</w:t>
            </w:r>
          </w:p>
        </w:tc>
      </w:tr>
      <w:tr w:rsidR="008D3891" w:rsidRPr="00715385" w:rsidTr="008D3891">
        <w:tblPrEx>
          <w:tblCellMar>
            <w:left w:w="30" w:type="dxa"/>
            <w:right w:w="30" w:type="dxa"/>
          </w:tblCellMar>
        </w:tblPrEx>
        <w:trPr>
          <w:gridAfter w:val="1"/>
          <w:wAfter w:w="192" w:type="dxa"/>
          <w:cantSplit/>
          <w:trHeight w:val="312"/>
          <w:jc w:val="center"/>
        </w:trPr>
        <w:tc>
          <w:tcPr>
            <w:tcW w:w="2268" w:type="dxa"/>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Івано-Франківська</w:t>
            </w:r>
          </w:p>
        </w:tc>
        <w:tc>
          <w:tcPr>
            <w:tcW w:w="2126" w:type="dxa"/>
            <w:gridSpan w:val="2"/>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6010,4</w:t>
            </w:r>
          </w:p>
        </w:tc>
        <w:tc>
          <w:tcPr>
            <w:tcW w:w="2331" w:type="dxa"/>
            <w:gridSpan w:val="3"/>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91,9</w:t>
            </w:r>
          </w:p>
        </w:tc>
        <w:tc>
          <w:tcPr>
            <w:tcW w:w="2580" w:type="dxa"/>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101,1</w:t>
            </w:r>
          </w:p>
        </w:tc>
      </w:tr>
      <w:tr w:rsidR="008D3891" w:rsidRPr="00715385" w:rsidTr="008D3891">
        <w:tblPrEx>
          <w:tblCellMar>
            <w:left w:w="30" w:type="dxa"/>
            <w:right w:w="30" w:type="dxa"/>
          </w:tblCellMar>
        </w:tblPrEx>
        <w:trPr>
          <w:gridAfter w:val="1"/>
          <w:wAfter w:w="192" w:type="dxa"/>
          <w:cantSplit/>
          <w:trHeight w:val="312"/>
          <w:jc w:val="center"/>
        </w:trPr>
        <w:tc>
          <w:tcPr>
            <w:tcW w:w="2268" w:type="dxa"/>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 xml:space="preserve">Київська </w:t>
            </w:r>
          </w:p>
        </w:tc>
        <w:tc>
          <w:tcPr>
            <w:tcW w:w="2126" w:type="dxa"/>
            <w:gridSpan w:val="2"/>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27830,5</w:t>
            </w:r>
          </w:p>
        </w:tc>
        <w:tc>
          <w:tcPr>
            <w:tcW w:w="2331" w:type="dxa"/>
            <w:gridSpan w:val="3"/>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108,7</w:t>
            </w:r>
          </w:p>
        </w:tc>
        <w:tc>
          <w:tcPr>
            <w:tcW w:w="2580" w:type="dxa"/>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115,4</w:t>
            </w:r>
          </w:p>
        </w:tc>
      </w:tr>
      <w:tr w:rsidR="008D3891" w:rsidRPr="00715385" w:rsidTr="008D3891">
        <w:tblPrEx>
          <w:tblCellMar>
            <w:left w:w="30" w:type="dxa"/>
            <w:right w:w="30" w:type="dxa"/>
          </w:tblCellMar>
        </w:tblPrEx>
        <w:trPr>
          <w:gridAfter w:val="1"/>
          <w:wAfter w:w="192" w:type="dxa"/>
          <w:cantSplit/>
          <w:trHeight w:val="312"/>
          <w:jc w:val="center"/>
        </w:trPr>
        <w:tc>
          <w:tcPr>
            <w:tcW w:w="2268" w:type="dxa"/>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Кіровоградська</w:t>
            </w:r>
          </w:p>
        </w:tc>
        <w:tc>
          <w:tcPr>
            <w:tcW w:w="2126" w:type="dxa"/>
            <w:gridSpan w:val="2"/>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5757,9</w:t>
            </w:r>
          </w:p>
        </w:tc>
        <w:tc>
          <w:tcPr>
            <w:tcW w:w="2331" w:type="dxa"/>
            <w:gridSpan w:val="3"/>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102,2</w:t>
            </w:r>
          </w:p>
        </w:tc>
        <w:tc>
          <w:tcPr>
            <w:tcW w:w="2580" w:type="dxa"/>
            <w:tcBorders>
              <w:top w:val="nil"/>
              <w:left w:val="nil"/>
              <w:bottom w:val="nil"/>
              <w:right w:val="nil"/>
            </w:tcBorders>
            <w:shd w:val="clear" w:color="auto" w:fill="auto"/>
            <w:vAlign w:val="bottom"/>
          </w:tcPr>
          <w:p w:rsidR="008D3891" w:rsidRPr="008D3891" w:rsidRDefault="008D3891" w:rsidP="008D3891">
            <w:pPr>
              <w:ind w:right="57"/>
              <w:jc w:val="right"/>
              <w:rPr>
                <w:rFonts w:asciiTheme="minorHAnsi" w:hAnsiTheme="minorHAnsi" w:cstheme="minorHAnsi"/>
                <w:color w:val="002060"/>
                <w:sz w:val="24"/>
                <w:szCs w:val="24"/>
              </w:rPr>
            </w:pPr>
            <w:r w:rsidRPr="008D3891">
              <w:rPr>
                <w:rFonts w:asciiTheme="minorHAnsi" w:hAnsiTheme="minorHAnsi" w:cstheme="minorHAnsi"/>
                <w:color w:val="002060"/>
                <w:sz w:val="24"/>
                <w:szCs w:val="24"/>
              </w:rPr>
              <w:t>109,1</w:t>
            </w:r>
          </w:p>
        </w:tc>
      </w:tr>
      <w:tr w:rsidR="00D710F7" w:rsidRPr="002B761D" w:rsidTr="008349A7">
        <w:tblPrEx>
          <w:tblCellMar>
            <w:left w:w="30" w:type="dxa"/>
            <w:right w:w="30" w:type="dxa"/>
          </w:tblCellMar>
        </w:tblPrEx>
        <w:trPr>
          <w:cantSplit/>
          <w:trHeight w:val="312"/>
          <w:jc w:val="center"/>
        </w:trPr>
        <w:tc>
          <w:tcPr>
            <w:tcW w:w="9497" w:type="dxa"/>
            <w:gridSpan w:val="8"/>
            <w:vAlign w:val="bottom"/>
          </w:tcPr>
          <w:p w:rsidR="00D710F7" w:rsidRPr="002B761D" w:rsidRDefault="00D710F7" w:rsidP="008349A7">
            <w:pPr>
              <w:ind w:right="170"/>
              <w:jc w:val="right"/>
              <w:rPr>
                <w:rFonts w:ascii="Calibri" w:eastAsia="Calibri" w:hAnsi="Calibri"/>
                <w:color w:val="1F3864"/>
                <w:sz w:val="24"/>
                <w:szCs w:val="24"/>
                <w:lang w:eastAsia="en-US"/>
              </w:rPr>
            </w:pPr>
            <w:r w:rsidRPr="002B761D">
              <w:rPr>
                <w:rFonts w:ascii="Calibri" w:eastAsia="Calibri" w:hAnsi="Calibri"/>
                <w:color w:val="1F3864"/>
                <w:sz w:val="24"/>
                <w:szCs w:val="24"/>
                <w:lang w:eastAsia="en-US"/>
              </w:rPr>
              <w:lastRenderedPageBreak/>
              <w:t>Продовження</w:t>
            </w:r>
          </w:p>
        </w:tc>
      </w:tr>
      <w:tr w:rsidR="00D710F7" w:rsidRPr="002B761D" w:rsidTr="008349A7">
        <w:trPr>
          <w:trHeight w:val="938"/>
          <w:jc w:val="center"/>
        </w:trPr>
        <w:tc>
          <w:tcPr>
            <w:tcW w:w="2284" w:type="dxa"/>
            <w:gridSpan w:val="2"/>
            <w:vMerge w:val="restart"/>
            <w:tcBorders>
              <w:top w:val="single" w:sz="6" w:space="0" w:color="auto"/>
              <w:right w:val="single" w:sz="6" w:space="0" w:color="auto"/>
            </w:tcBorders>
          </w:tcPr>
          <w:p w:rsidR="00D710F7" w:rsidRPr="002B761D" w:rsidRDefault="00D710F7" w:rsidP="00D710F7">
            <w:pPr>
              <w:ind w:left="118"/>
              <w:rPr>
                <w:rFonts w:ascii="Calibri" w:eastAsia="Calibri" w:hAnsi="Calibri"/>
                <w:b/>
                <w:color w:val="1F3864"/>
                <w:sz w:val="24"/>
                <w:szCs w:val="22"/>
                <w:lang w:eastAsia="en-US"/>
              </w:rPr>
            </w:pPr>
          </w:p>
        </w:tc>
        <w:tc>
          <w:tcPr>
            <w:tcW w:w="2126" w:type="dxa"/>
            <w:gridSpan w:val="2"/>
            <w:vMerge w:val="restart"/>
            <w:tcBorders>
              <w:top w:val="single" w:sz="6" w:space="0" w:color="auto"/>
            </w:tcBorders>
            <w:vAlign w:val="center"/>
          </w:tcPr>
          <w:p w:rsidR="00D710F7" w:rsidRPr="002B761D" w:rsidRDefault="00D710F7" w:rsidP="00D710F7">
            <w:pPr>
              <w:ind w:left="-150" w:right="-108"/>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 xml:space="preserve">Роздрібний товарооборот </w:t>
            </w:r>
          </w:p>
          <w:p w:rsidR="00D710F7" w:rsidRPr="002B761D" w:rsidRDefault="00D710F7" w:rsidP="00D710F7">
            <w:pPr>
              <w:jc w:val="center"/>
              <w:rPr>
                <w:rFonts w:ascii="Calibri" w:eastAsia="Calibri" w:hAnsi="Calibri"/>
                <w:color w:val="1F3864"/>
                <w:sz w:val="24"/>
                <w:szCs w:val="22"/>
                <w:lang w:eastAsia="en-US"/>
              </w:rPr>
            </w:pPr>
            <w:r w:rsidRPr="002B761D">
              <w:rPr>
                <w:rFonts w:ascii="Calibri" w:eastAsia="Calibri" w:hAnsi="Calibri"/>
                <w:color w:val="1F3864"/>
                <w:sz w:val="24"/>
                <w:szCs w:val="22"/>
                <w:lang w:eastAsia="en-US"/>
              </w:rPr>
              <w:t>у січні</w:t>
            </w:r>
            <w:r w:rsidRPr="002B761D">
              <w:rPr>
                <w:rFonts w:ascii="Calibri" w:eastAsia="Calibri" w:hAnsi="Calibri"/>
                <w:color w:val="1F3864"/>
                <w:sz w:val="24"/>
                <w:szCs w:val="24"/>
                <w:lang w:eastAsia="en-US"/>
              </w:rPr>
              <w:t>–</w:t>
            </w:r>
            <w:r>
              <w:rPr>
                <w:rFonts w:ascii="Calibri" w:eastAsia="Calibri" w:hAnsi="Calibri"/>
                <w:color w:val="1F3864"/>
                <w:sz w:val="24"/>
                <w:szCs w:val="24"/>
                <w:lang w:eastAsia="en-US"/>
              </w:rPr>
              <w:t>т</w:t>
            </w:r>
            <w:r w:rsidR="00414D63">
              <w:rPr>
                <w:rFonts w:ascii="Calibri" w:eastAsia="Calibri" w:hAnsi="Calibri"/>
                <w:color w:val="1F3864"/>
                <w:sz w:val="24"/>
                <w:szCs w:val="24"/>
                <w:lang w:eastAsia="en-US"/>
              </w:rPr>
              <w:t>рав</w:t>
            </w:r>
            <w:r>
              <w:rPr>
                <w:rFonts w:ascii="Calibri" w:eastAsia="Calibri" w:hAnsi="Calibri"/>
                <w:color w:val="1F3864"/>
                <w:sz w:val="24"/>
                <w:szCs w:val="24"/>
                <w:lang w:eastAsia="en-US"/>
              </w:rPr>
              <w:t>ні</w:t>
            </w:r>
            <w:r>
              <w:rPr>
                <w:rFonts w:ascii="Calibri" w:eastAsia="Calibri" w:hAnsi="Calibri"/>
                <w:color w:val="1F3864"/>
                <w:sz w:val="24"/>
                <w:szCs w:val="22"/>
                <w:lang w:eastAsia="en-US"/>
              </w:rPr>
              <w:t xml:space="preserve"> 2020,</w:t>
            </w:r>
          </w:p>
          <w:p w:rsidR="00D710F7" w:rsidRPr="002B761D" w:rsidRDefault="00D710F7" w:rsidP="00D710F7">
            <w:pPr>
              <w:jc w:val="center"/>
              <w:rPr>
                <w:rFonts w:ascii="Calibri" w:eastAsia="Calibri" w:hAnsi="Calibri"/>
                <w:b/>
                <w:color w:val="1F3864"/>
                <w:sz w:val="24"/>
                <w:szCs w:val="22"/>
                <w:lang w:eastAsia="en-US"/>
              </w:rPr>
            </w:pPr>
            <w:r w:rsidRPr="002B761D">
              <w:rPr>
                <w:rFonts w:ascii="Calibri" w:eastAsia="Calibri" w:hAnsi="Calibri"/>
                <w:color w:val="1F3864"/>
                <w:sz w:val="24"/>
                <w:szCs w:val="22"/>
                <w:lang w:eastAsia="en-US"/>
              </w:rPr>
              <w:t>млн.грн</w:t>
            </w:r>
          </w:p>
        </w:tc>
        <w:tc>
          <w:tcPr>
            <w:tcW w:w="5087" w:type="dxa"/>
            <w:gridSpan w:val="4"/>
            <w:tcBorders>
              <w:top w:val="single" w:sz="6" w:space="0" w:color="auto"/>
              <w:left w:val="single" w:sz="6" w:space="0" w:color="auto"/>
              <w:bottom w:val="single" w:sz="4" w:space="0" w:color="auto"/>
            </w:tcBorders>
            <w:vAlign w:val="center"/>
          </w:tcPr>
          <w:p w:rsidR="00D710F7" w:rsidRPr="002B761D" w:rsidRDefault="00D710F7" w:rsidP="00D710F7">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Індекс</w:t>
            </w:r>
            <w:r>
              <w:rPr>
                <w:rFonts w:ascii="Calibri" w:eastAsia="Calibri" w:hAnsi="Calibri"/>
                <w:color w:val="1F3864"/>
                <w:sz w:val="24"/>
                <w:szCs w:val="24"/>
                <w:lang w:eastAsia="en-US"/>
              </w:rPr>
              <w:t>и</w:t>
            </w:r>
            <w:r w:rsidRPr="002B761D">
              <w:rPr>
                <w:rFonts w:ascii="Calibri" w:eastAsia="Calibri" w:hAnsi="Calibri"/>
                <w:color w:val="1F3864"/>
                <w:sz w:val="24"/>
                <w:szCs w:val="24"/>
                <w:lang w:eastAsia="en-US"/>
              </w:rPr>
              <w:t xml:space="preserve"> фізичного обсягу</w:t>
            </w:r>
          </w:p>
          <w:p w:rsidR="00D710F7" w:rsidRPr="002B761D" w:rsidRDefault="00D710F7" w:rsidP="00D710F7">
            <w:pPr>
              <w:spacing w:line="280" w:lineRule="exact"/>
              <w:ind w:left="-113" w:right="-28"/>
              <w:jc w:val="center"/>
              <w:rPr>
                <w:rFonts w:ascii="Calibri" w:eastAsia="Calibri" w:hAnsi="Calibri"/>
                <w:color w:val="1F3864"/>
                <w:sz w:val="24"/>
                <w:szCs w:val="24"/>
                <w:lang w:eastAsia="en-US"/>
              </w:rPr>
            </w:pPr>
            <w:r w:rsidRPr="002B761D">
              <w:rPr>
                <w:rFonts w:ascii="Calibri" w:eastAsia="Calibri" w:hAnsi="Calibri"/>
                <w:color w:val="1F3864"/>
                <w:sz w:val="24"/>
                <w:szCs w:val="24"/>
                <w:lang w:eastAsia="en-US"/>
              </w:rPr>
              <w:t xml:space="preserve"> роздрібного товарообороту, % </w:t>
            </w:r>
          </w:p>
        </w:tc>
      </w:tr>
      <w:tr w:rsidR="00D710F7" w:rsidRPr="002B761D" w:rsidTr="008349A7">
        <w:trPr>
          <w:trHeight w:val="985"/>
          <w:jc w:val="center"/>
        </w:trPr>
        <w:tc>
          <w:tcPr>
            <w:tcW w:w="2284" w:type="dxa"/>
            <w:gridSpan w:val="2"/>
            <w:vMerge/>
            <w:tcBorders>
              <w:bottom w:val="single" w:sz="4" w:space="0" w:color="auto"/>
              <w:right w:val="single" w:sz="6" w:space="0" w:color="auto"/>
            </w:tcBorders>
          </w:tcPr>
          <w:p w:rsidR="00D710F7" w:rsidRPr="002B761D" w:rsidRDefault="00D710F7" w:rsidP="00D710F7">
            <w:pPr>
              <w:rPr>
                <w:rFonts w:ascii="Calibri" w:eastAsia="Calibri" w:hAnsi="Calibri"/>
                <w:b/>
                <w:color w:val="1F3864"/>
                <w:sz w:val="24"/>
                <w:szCs w:val="22"/>
                <w:lang w:eastAsia="en-US"/>
              </w:rPr>
            </w:pPr>
          </w:p>
        </w:tc>
        <w:tc>
          <w:tcPr>
            <w:tcW w:w="2126" w:type="dxa"/>
            <w:gridSpan w:val="2"/>
            <w:vMerge/>
            <w:tcBorders>
              <w:bottom w:val="single" w:sz="4" w:space="0" w:color="auto"/>
            </w:tcBorders>
            <w:vAlign w:val="center"/>
          </w:tcPr>
          <w:p w:rsidR="00D710F7" w:rsidRPr="002B761D" w:rsidRDefault="00D710F7" w:rsidP="00D710F7">
            <w:pPr>
              <w:jc w:val="center"/>
              <w:rPr>
                <w:rFonts w:ascii="Calibri" w:eastAsia="Calibri" w:hAnsi="Calibri"/>
                <w:color w:val="1F3864"/>
                <w:sz w:val="24"/>
                <w:szCs w:val="22"/>
                <w:lang w:eastAsia="en-US"/>
              </w:rPr>
            </w:pPr>
          </w:p>
        </w:tc>
        <w:tc>
          <w:tcPr>
            <w:tcW w:w="2268" w:type="dxa"/>
            <w:tcBorders>
              <w:top w:val="single" w:sz="6" w:space="0" w:color="auto"/>
              <w:left w:val="single" w:sz="6" w:space="0" w:color="auto"/>
              <w:bottom w:val="single" w:sz="4" w:space="0" w:color="auto"/>
            </w:tcBorders>
            <w:vAlign w:val="center"/>
          </w:tcPr>
          <w:p w:rsidR="00D710F7" w:rsidRPr="00643EAE" w:rsidRDefault="00D710F7" w:rsidP="00D710F7">
            <w:pPr>
              <w:ind w:left="-57" w:right="-57"/>
              <w:jc w:val="center"/>
              <w:rPr>
                <w:rFonts w:ascii="Calibri" w:eastAsia="Calibri" w:hAnsi="Calibri"/>
                <w:color w:val="1F3864"/>
                <w:sz w:val="24"/>
                <w:szCs w:val="22"/>
                <w:lang w:eastAsia="en-US"/>
              </w:rPr>
            </w:pPr>
            <w:r>
              <w:rPr>
                <w:rFonts w:ascii="Calibri" w:eastAsia="Calibri" w:hAnsi="Calibri"/>
                <w:color w:val="1F3864"/>
                <w:sz w:val="24"/>
                <w:szCs w:val="24"/>
                <w:lang w:eastAsia="en-US"/>
              </w:rPr>
              <w:t>т</w:t>
            </w:r>
            <w:r w:rsidR="00414D63">
              <w:rPr>
                <w:rFonts w:ascii="Calibri" w:eastAsia="Calibri" w:hAnsi="Calibri"/>
                <w:color w:val="1F3864"/>
                <w:sz w:val="24"/>
                <w:szCs w:val="24"/>
                <w:lang w:eastAsia="en-US"/>
              </w:rPr>
              <w:t>рав</w:t>
            </w:r>
            <w:r>
              <w:rPr>
                <w:rFonts w:ascii="Calibri" w:eastAsia="Calibri" w:hAnsi="Calibri"/>
                <w:color w:val="1F3864"/>
                <w:sz w:val="24"/>
                <w:szCs w:val="24"/>
                <w:lang w:eastAsia="en-US"/>
              </w:rPr>
              <w:t>ень</w:t>
            </w:r>
            <w:r w:rsidRPr="002B761D">
              <w:rPr>
                <w:rFonts w:ascii="Calibri" w:eastAsia="Calibri" w:hAnsi="Calibri"/>
                <w:color w:val="1F3864"/>
                <w:sz w:val="24"/>
                <w:szCs w:val="24"/>
                <w:lang w:eastAsia="en-US"/>
              </w:rPr>
              <w:t xml:space="preserve"> </w:t>
            </w:r>
            <w:r>
              <w:rPr>
                <w:rFonts w:ascii="Calibri" w:eastAsia="Calibri" w:hAnsi="Calibri"/>
                <w:color w:val="1F3864"/>
                <w:sz w:val="24"/>
                <w:szCs w:val="22"/>
                <w:lang w:eastAsia="en-US"/>
              </w:rPr>
              <w:t>2020</w:t>
            </w:r>
          </w:p>
          <w:p w:rsidR="00D710F7" w:rsidRPr="002B761D" w:rsidRDefault="00D710F7" w:rsidP="00D710F7">
            <w:pPr>
              <w:ind w:left="-57" w:right="-57"/>
              <w:jc w:val="center"/>
              <w:rPr>
                <w:rFonts w:ascii="Calibri" w:eastAsia="Calibri" w:hAnsi="Calibri"/>
                <w:color w:val="1F3864"/>
                <w:sz w:val="24"/>
                <w:szCs w:val="22"/>
                <w:lang w:eastAsia="en-US"/>
              </w:rPr>
            </w:pPr>
            <w:r>
              <w:rPr>
                <w:rFonts w:ascii="Calibri" w:eastAsia="Calibri" w:hAnsi="Calibri"/>
                <w:color w:val="1F3864"/>
                <w:sz w:val="24"/>
                <w:szCs w:val="22"/>
                <w:lang w:eastAsia="en-US"/>
              </w:rPr>
              <w:t>до</w:t>
            </w:r>
          </w:p>
          <w:p w:rsidR="00D710F7" w:rsidRPr="002B761D" w:rsidRDefault="00D710F7" w:rsidP="00D710F7">
            <w:pPr>
              <w:ind w:left="-57" w:right="-57"/>
              <w:jc w:val="center"/>
              <w:rPr>
                <w:rFonts w:ascii="Calibri" w:eastAsia="Calibri" w:hAnsi="Calibri"/>
                <w:color w:val="1F3864"/>
                <w:sz w:val="24"/>
                <w:szCs w:val="24"/>
                <w:lang w:eastAsia="en-US"/>
              </w:rPr>
            </w:pPr>
            <w:r>
              <w:rPr>
                <w:rFonts w:ascii="Calibri" w:eastAsia="Calibri" w:hAnsi="Calibri"/>
                <w:color w:val="1F3864"/>
                <w:sz w:val="24"/>
                <w:szCs w:val="24"/>
                <w:lang w:eastAsia="en-US"/>
              </w:rPr>
              <w:t>т</w:t>
            </w:r>
            <w:r w:rsidR="00414D63">
              <w:rPr>
                <w:rFonts w:ascii="Calibri" w:eastAsia="Calibri" w:hAnsi="Calibri"/>
                <w:color w:val="1F3864"/>
                <w:sz w:val="24"/>
                <w:szCs w:val="24"/>
                <w:lang w:eastAsia="en-US"/>
              </w:rPr>
              <w:t>рав</w:t>
            </w:r>
            <w:r>
              <w:rPr>
                <w:rFonts w:ascii="Calibri" w:eastAsia="Calibri" w:hAnsi="Calibri"/>
                <w:color w:val="1F3864"/>
                <w:sz w:val="24"/>
                <w:szCs w:val="24"/>
                <w:lang w:eastAsia="en-US"/>
              </w:rPr>
              <w:t xml:space="preserve">ня </w:t>
            </w:r>
            <w:r>
              <w:rPr>
                <w:rFonts w:ascii="Calibri" w:eastAsia="Calibri" w:hAnsi="Calibri"/>
                <w:color w:val="1F3864"/>
                <w:sz w:val="24"/>
                <w:szCs w:val="22"/>
                <w:lang w:eastAsia="en-US"/>
              </w:rPr>
              <w:t>2019</w:t>
            </w:r>
          </w:p>
        </w:tc>
        <w:tc>
          <w:tcPr>
            <w:tcW w:w="2819" w:type="dxa"/>
            <w:gridSpan w:val="3"/>
            <w:tcBorders>
              <w:top w:val="single" w:sz="6" w:space="0" w:color="auto"/>
              <w:left w:val="single" w:sz="6" w:space="0" w:color="auto"/>
              <w:bottom w:val="single" w:sz="4" w:space="0" w:color="auto"/>
            </w:tcBorders>
            <w:vAlign w:val="center"/>
          </w:tcPr>
          <w:p w:rsidR="00D710F7" w:rsidRPr="002E5FF2" w:rsidRDefault="00D710F7" w:rsidP="00D710F7">
            <w:pPr>
              <w:jc w:val="center"/>
              <w:rPr>
                <w:rFonts w:ascii="Calibri" w:eastAsia="Calibri" w:hAnsi="Calibri"/>
                <w:color w:val="1F3864"/>
                <w:sz w:val="24"/>
                <w:szCs w:val="22"/>
                <w:lang w:eastAsia="en-US"/>
              </w:rPr>
            </w:pPr>
            <w:r w:rsidRPr="002E5FF2">
              <w:rPr>
                <w:rFonts w:ascii="Calibri" w:eastAsia="Calibri" w:hAnsi="Calibri"/>
                <w:color w:val="1F3864"/>
                <w:sz w:val="24"/>
                <w:szCs w:val="22"/>
                <w:lang w:eastAsia="en-US"/>
              </w:rPr>
              <w:t>січень–</w:t>
            </w:r>
            <w:r>
              <w:rPr>
                <w:rFonts w:ascii="Calibri" w:eastAsia="Calibri" w:hAnsi="Calibri"/>
                <w:color w:val="1F3864"/>
                <w:sz w:val="24"/>
                <w:szCs w:val="22"/>
                <w:lang w:eastAsia="en-US"/>
              </w:rPr>
              <w:t>т</w:t>
            </w:r>
            <w:r w:rsidR="00414D63">
              <w:rPr>
                <w:rFonts w:ascii="Calibri" w:eastAsia="Calibri" w:hAnsi="Calibri"/>
                <w:color w:val="1F3864"/>
                <w:sz w:val="24"/>
                <w:szCs w:val="22"/>
                <w:lang w:eastAsia="en-US"/>
              </w:rPr>
              <w:t>рав</w:t>
            </w:r>
            <w:r>
              <w:rPr>
                <w:rFonts w:ascii="Calibri" w:eastAsia="Calibri" w:hAnsi="Calibri"/>
                <w:color w:val="1F3864"/>
                <w:sz w:val="24"/>
                <w:szCs w:val="22"/>
                <w:lang w:eastAsia="en-US"/>
              </w:rPr>
              <w:t>ень</w:t>
            </w:r>
            <w:r w:rsidRPr="002E5FF2">
              <w:rPr>
                <w:rFonts w:ascii="Calibri" w:eastAsia="Calibri" w:hAnsi="Calibri"/>
                <w:color w:val="1F3864"/>
                <w:sz w:val="24"/>
                <w:szCs w:val="22"/>
                <w:lang w:eastAsia="en-US"/>
              </w:rPr>
              <w:t xml:space="preserve"> 2020</w:t>
            </w:r>
          </w:p>
          <w:p w:rsidR="00D710F7" w:rsidRPr="002E5FF2" w:rsidRDefault="00D710F7" w:rsidP="00D710F7">
            <w:pPr>
              <w:jc w:val="center"/>
              <w:rPr>
                <w:rFonts w:ascii="Calibri" w:eastAsia="Calibri" w:hAnsi="Calibri"/>
                <w:color w:val="1F3864"/>
                <w:sz w:val="24"/>
                <w:szCs w:val="22"/>
                <w:lang w:eastAsia="en-US"/>
              </w:rPr>
            </w:pPr>
            <w:r w:rsidRPr="002E5FF2">
              <w:rPr>
                <w:rFonts w:ascii="Calibri" w:eastAsia="Calibri" w:hAnsi="Calibri"/>
                <w:color w:val="1F3864"/>
                <w:sz w:val="24"/>
                <w:szCs w:val="22"/>
                <w:lang w:eastAsia="en-US"/>
              </w:rPr>
              <w:t xml:space="preserve">до </w:t>
            </w:r>
          </w:p>
          <w:p w:rsidR="00D710F7" w:rsidRPr="002B761D" w:rsidRDefault="00D710F7" w:rsidP="00D710F7">
            <w:pPr>
              <w:jc w:val="center"/>
              <w:rPr>
                <w:rFonts w:ascii="Calibri" w:eastAsia="Calibri" w:hAnsi="Calibri"/>
                <w:color w:val="1F3864"/>
                <w:sz w:val="24"/>
                <w:szCs w:val="22"/>
                <w:lang w:eastAsia="en-US"/>
              </w:rPr>
            </w:pPr>
            <w:r w:rsidRPr="002E5FF2">
              <w:rPr>
                <w:rFonts w:ascii="Calibri" w:eastAsia="Calibri" w:hAnsi="Calibri"/>
                <w:color w:val="1F3864"/>
                <w:sz w:val="24"/>
                <w:szCs w:val="22"/>
                <w:lang w:eastAsia="en-US"/>
              </w:rPr>
              <w:t>січня–</w:t>
            </w:r>
            <w:r>
              <w:rPr>
                <w:rFonts w:ascii="Calibri" w:eastAsia="Calibri" w:hAnsi="Calibri"/>
                <w:color w:val="1F3864"/>
                <w:sz w:val="24"/>
                <w:szCs w:val="22"/>
                <w:lang w:eastAsia="en-US"/>
              </w:rPr>
              <w:t>т</w:t>
            </w:r>
            <w:r w:rsidR="00414D63">
              <w:rPr>
                <w:rFonts w:ascii="Calibri" w:eastAsia="Calibri" w:hAnsi="Calibri"/>
                <w:color w:val="1F3864"/>
                <w:sz w:val="24"/>
                <w:szCs w:val="22"/>
                <w:lang w:eastAsia="en-US"/>
              </w:rPr>
              <w:t>рав</w:t>
            </w:r>
            <w:r>
              <w:rPr>
                <w:rFonts w:ascii="Calibri" w:eastAsia="Calibri" w:hAnsi="Calibri"/>
                <w:color w:val="1F3864"/>
                <w:sz w:val="24"/>
                <w:szCs w:val="22"/>
                <w:lang w:eastAsia="en-US"/>
              </w:rPr>
              <w:t>ня</w:t>
            </w:r>
            <w:r w:rsidRPr="002E5FF2">
              <w:rPr>
                <w:rFonts w:ascii="Calibri" w:eastAsia="Calibri" w:hAnsi="Calibri"/>
                <w:color w:val="1F3864"/>
                <w:sz w:val="24"/>
                <w:szCs w:val="22"/>
                <w:lang w:eastAsia="en-US"/>
              </w:rPr>
              <w:t xml:space="preserve"> 2019</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120"/>
              <w:ind w:left="142"/>
              <w:rPr>
                <w:rFonts w:ascii="Calibri" w:eastAsia="Calibri" w:hAnsi="Calibri"/>
                <w:color w:val="1F3864" w:themeColor="accent5" w:themeShade="80"/>
                <w:sz w:val="24"/>
                <w:szCs w:val="22"/>
                <w:vertAlign w:val="superscript"/>
                <w:lang w:val="ru-RU" w:eastAsia="en-US"/>
              </w:rPr>
            </w:pPr>
            <w:r w:rsidRPr="00715385">
              <w:rPr>
                <w:rFonts w:ascii="Calibri" w:eastAsia="Calibri" w:hAnsi="Calibri"/>
                <w:color w:val="1F3864" w:themeColor="accent5" w:themeShade="80"/>
                <w:sz w:val="24"/>
                <w:szCs w:val="22"/>
                <w:lang w:eastAsia="en-US"/>
              </w:rPr>
              <w:t>Луганська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spacing w:before="120"/>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2251,6</w:t>
            </w:r>
          </w:p>
        </w:tc>
        <w:tc>
          <w:tcPr>
            <w:tcW w:w="2268" w:type="dxa"/>
            <w:tcBorders>
              <w:top w:val="nil"/>
              <w:left w:val="nil"/>
              <w:bottom w:val="nil"/>
              <w:right w:val="nil"/>
            </w:tcBorders>
            <w:shd w:val="clear" w:color="auto" w:fill="auto"/>
            <w:vAlign w:val="bottom"/>
          </w:tcPr>
          <w:p w:rsidR="008D3891" w:rsidRPr="00414D63" w:rsidRDefault="008D3891" w:rsidP="008D3891">
            <w:pPr>
              <w:spacing w:before="120"/>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106,1</w:t>
            </w:r>
          </w:p>
        </w:tc>
        <w:tc>
          <w:tcPr>
            <w:tcW w:w="2819" w:type="dxa"/>
            <w:gridSpan w:val="3"/>
            <w:tcBorders>
              <w:top w:val="nil"/>
              <w:left w:val="nil"/>
              <w:bottom w:val="nil"/>
              <w:right w:val="nil"/>
            </w:tcBorders>
            <w:shd w:val="clear" w:color="auto" w:fill="auto"/>
            <w:vAlign w:val="bottom"/>
          </w:tcPr>
          <w:p w:rsidR="008D3891" w:rsidRPr="00414D63" w:rsidRDefault="008D3891" w:rsidP="008D3891">
            <w:pPr>
              <w:spacing w:before="120"/>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111,0</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Львівська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19341,4</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93,1</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101,6</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Миколаївська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6881,0</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99,3</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104,2</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Одеська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24602,5</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99,5</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103,1</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Полтавська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9156,6</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102,6</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107,8</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Рівненська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4949,9</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92,7</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101,2</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Сумська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5080,6</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95,3</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100,9</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Тернопільська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3394,9</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91,2</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99,6</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Харківська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24523,6</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101,5</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105,2</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Херсонська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6286,4</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94,3</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103,1</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Хмельницька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5767,3</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104,3</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110,1</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Черкаська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5984,0</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94,3</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103,2</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Чернівецька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2876,5</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77,1</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89,9</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Чернігівська</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5315,9</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110,1</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106,2</w:t>
            </w:r>
          </w:p>
        </w:tc>
      </w:tr>
      <w:tr w:rsidR="008D3891" w:rsidRPr="00715385" w:rsidTr="008D3891">
        <w:tblPrEx>
          <w:tblCellMar>
            <w:left w:w="30" w:type="dxa"/>
            <w:right w:w="30" w:type="dxa"/>
          </w:tblCellMar>
        </w:tblPrEx>
        <w:trPr>
          <w:cantSplit/>
          <w:trHeight w:val="312"/>
          <w:jc w:val="center"/>
        </w:trPr>
        <w:tc>
          <w:tcPr>
            <w:tcW w:w="2284" w:type="dxa"/>
            <w:gridSpan w:val="2"/>
            <w:vAlign w:val="bottom"/>
          </w:tcPr>
          <w:p w:rsidR="008D3891" w:rsidRPr="00715385" w:rsidRDefault="008D3891" w:rsidP="008D3891">
            <w:pPr>
              <w:spacing w:before="46"/>
              <w:ind w:left="142"/>
              <w:rPr>
                <w:rFonts w:ascii="Calibri" w:eastAsia="Calibri" w:hAnsi="Calibri"/>
                <w:color w:val="1F3864" w:themeColor="accent5" w:themeShade="80"/>
                <w:sz w:val="24"/>
                <w:szCs w:val="22"/>
                <w:lang w:eastAsia="en-US"/>
              </w:rPr>
            </w:pPr>
            <w:r w:rsidRPr="00715385">
              <w:rPr>
                <w:rFonts w:ascii="Calibri" w:eastAsia="Calibri" w:hAnsi="Calibri"/>
                <w:color w:val="1F3864" w:themeColor="accent5" w:themeShade="80"/>
                <w:sz w:val="24"/>
                <w:szCs w:val="22"/>
                <w:lang w:eastAsia="en-US"/>
              </w:rPr>
              <w:t>м.Київ</w:t>
            </w:r>
          </w:p>
        </w:tc>
        <w:tc>
          <w:tcPr>
            <w:tcW w:w="2126" w:type="dxa"/>
            <w:gridSpan w:val="2"/>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73116,2</w:t>
            </w:r>
          </w:p>
        </w:tc>
        <w:tc>
          <w:tcPr>
            <w:tcW w:w="2268" w:type="dxa"/>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95,2</w:t>
            </w:r>
          </w:p>
        </w:tc>
        <w:tc>
          <w:tcPr>
            <w:tcW w:w="2819" w:type="dxa"/>
            <w:gridSpan w:val="3"/>
            <w:tcBorders>
              <w:top w:val="nil"/>
              <w:left w:val="nil"/>
              <w:bottom w:val="nil"/>
              <w:right w:val="nil"/>
            </w:tcBorders>
            <w:shd w:val="clear" w:color="auto" w:fill="auto"/>
            <w:vAlign w:val="bottom"/>
          </w:tcPr>
          <w:p w:rsidR="008D3891" w:rsidRPr="00414D63" w:rsidRDefault="008D3891" w:rsidP="008D3891">
            <w:pPr>
              <w:ind w:right="57"/>
              <w:jc w:val="right"/>
              <w:rPr>
                <w:rFonts w:asciiTheme="minorHAnsi" w:hAnsiTheme="minorHAnsi" w:cstheme="minorHAnsi"/>
                <w:color w:val="002060"/>
                <w:sz w:val="24"/>
                <w:szCs w:val="24"/>
              </w:rPr>
            </w:pPr>
            <w:r w:rsidRPr="00414D63">
              <w:rPr>
                <w:rFonts w:asciiTheme="minorHAnsi" w:hAnsiTheme="minorHAnsi" w:cstheme="minorHAnsi"/>
                <w:color w:val="002060"/>
                <w:sz w:val="24"/>
                <w:szCs w:val="24"/>
              </w:rPr>
              <w:t>101,5</w:t>
            </w:r>
          </w:p>
        </w:tc>
      </w:tr>
    </w:tbl>
    <w:p w:rsidR="00D710F7" w:rsidRDefault="00D710F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p w:rsidR="008349A7" w:rsidRPr="00271BDA" w:rsidRDefault="008349A7" w:rsidP="000A7C2D">
      <w:pPr>
        <w:tabs>
          <w:tab w:val="left" w:pos="1134"/>
          <w:tab w:val="left" w:pos="9072"/>
        </w:tabs>
        <w:spacing w:line="280" w:lineRule="exact"/>
        <w:ind w:firstLine="567"/>
        <w:jc w:val="both"/>
        <w:rPr>
          <w:rFonts w:ascii="Calibri" w:eastAsia="Calibri" w:hAnsi="Calibri"/>
          <w:b/>
          <w:sz w:val="27"/>
          <w:szCs w:val="27"/>
          <w:lang w:eastAsia="en-US"/>
        </w:rPr>
      </w:pPr>
    </w:p>
    <w:tbl>
      <w:tblPr>
        <w:tblW w:w="9526" w:type="dxa"/>
        <w:tblInd w:w="108" w:type="dxa"/>
        <w:tblBorders>
          <w:top w:val="single" w:sz="4" w:space="0" w:color="FF7C80"/>
          <w:left w:val="single" w:sz="4" w:space="0" w:color="FF7C80"/>
          <w:bottom w:val="single" w:sz="4" w:space="0" w:color="FF7C80"/>
          <w:right w:val="single" w:sz="4" w:space="0" w:color="FF7C80"/>
          <w:insideH w:val="single" w:sz="4" w:space="0" w:color="FF7C80"/>
          <w:insideV w:val="single" w:sz="4" w:space="0" w:color="FF7C80"/>
        </w:tblBorders>
        <w:shd w:val="clear" w:color="auto" w:fill="CC615F"/>
        <w:tblLook w:val="04A0" w:firstRow="1" w:lastRow="0" w:firstColumn="1" w:lastColumn="0" w:noHBand="0" w:noVBand="1"/>
      </w:tblPr>
      <w:tblGrid>
        <w:gridCol w:w="1119"/>
        <w:gridCol w:w="8407"/>
      </w:tblGrid>
      <w:tr w:rsidR="00146185" w:rsidRPr="00271BDA" w:rsidTr="00B712C0">
        <w:trPr>
          <w:trHeight w:val="705"/>
        </w:trPr>
        <w:tc>
          <w:tcPr>
            <w:tcW w:w="1119" w:type="dxa"/>
            <w:tcBorders>
              <w:top w:val="single" w:sz="4" w:space="0" w:color="808080"/>
              <w:left w:val="single" w:sz="4" w:space="0" w:color="808080"/>
              <w:bottom w:val="single" w:sz="4" w:space="0" w:color="808080"/>
              <w:right w:val="single" w:sz="4" w:space="0" w:color="808080"/>
            </w:tcBorders>
            <w:shd w:val="clear" w:color="auto" w:fill="CC615F"/>
            <w:vAlign w:val="center"/>
          </w:tcPr>
          <w:p w:rsidR="00146185" w:rsidRPr="00271BDA" w:rsidRDefault="009B2D82" w:rsidP="00F5102F">
            <w:pPr>
              <w:spacing w:before="120" w:after="120"/>
              <w:jc w:val="center"/>
              <w:rPr>
                <w:rFonts w:ascii="Arial" w:hAnsi="Arial" w:cs="Arial"/>
                <w:b/>
                <w:bCs/>
                <w:color w:val="3333CC"/>
                <w:sz w:val="24"/>
                <w:szCs w:val="24"/>
              </w:rPr>
            </w:pPr>
            <w:r w:rsidRPr="00271BDA">
              <w:rPr>
                <w:rFonts w:ascii="Arial" w:hAnsi="Arial" w:cs="Arial"/>
                <w:b/>
                <w:bCs/>
                <w:noProof/>
                <w:color w:val="3333CC"/>
                <w:sz w:val="24"/>
                <w:szCs w:val="24"/>
                <w:lang w:eastAsia="uk-UA"/>
              </w:rPr>
              <w:lastRenderedPageBreak/>
              <w:drawing>
                <wp:anchor distT="0" distB="0" distL="114300" distR="114300" simplePos="0" relativeHeight="251649536" behindDoc="0" locked="0" layoutInCell="1" allowOverlap="1" wp14:anchorId="34558CD6" wp14:editId="552D22C3">
                  <wp:simplePos x="0" y="0"/>
                  <wp:positionH relativeFrom="column">
                    <wp:posOffset>-30480</wp:posOffset>
                  </wp:positionH>
                  <wp:positionV relativeFrom="paragraph">
                    <wp:posOffset>71120</wp:posOffset>
                  </wp:positionV>
                  <wp:extent cx="649605" cy="524510"/>
                  <wp:effectExtent l="0" t="0" r="0" b="8890"/>
                  <wp:wrapNone/>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9605" cy="524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46185" w:rsidRPr="00271BDA" w:rsidRDefault="00146185" w:rsidP="00F5102F">
            <w:pPr>
              <w:spacing w:before="120" w:after="120"/>
              <w:jc w:val="center"/>
              <w:rPr>
                <w:rFonts w:ascii="Calibri" w:hAnsi="Calibri" w:cs="Arial"/>
                <w:b/>
                <w:bCs/>
                <w:color w:val="FFFFFF"/>
                <w:sz w:val="32"/>
                <w:szCs w:val="32"/>
              </w:rPr>
            </w:pPr>
          </w:p>
        </w:tc>
        <w:tc>
          <w:tcPr>
            <w:tcW w:w="8407" w:type="dxa"/>
            <w:tcBorders>
              <w:top w:val="single" w:sz="4" w:space="0" w:color="808080"/>
              <w:left w:val="single" w:sz="4" w:space="0" w:color="808080"/>
              <w:bottom w:val="single" w:sz="4" w:space="0" w:color="808080"/>
              <w:right w:val="single" w:sz="4" w:space="0" w:color="808080"/>
            </w:tcBorders>
            <w:shd w:val="clear" w:color="auto" w:fill="CC6162"/>
            <w:vAlign w:val="center"/>
          </w:tcPr>
          <w:p w:rsidR="00146185" w:rsidRPr="00271BDA" w:rsidRDefault="00146185" w:rsidP="00F5102F">
            <w:pPr>
              <w:spacing w:before="120" w:after="120"/>
              <w:jc w:val="center"/>
              <w:rPr>
                <w:rFonts w:ascii="Verdana" w:hAnsi="Verdana" w:cs="Arial"/>
                <w:sz w:val="24"/>
                <w:szCs w:val="24"/>
              </w:rPr>
            </w:pPr>
            <w:r w:rsidRPr="00271BDA">
              <w:rPr>
                <w:rFonts w:ascii="Calibri" w:hAnsi="Calibri" w:cs="Arial"/>
                <w:b/>
                <w:bCs/>
                <w:color w:val="FFFFFF"/>
                <w:sz w:val="32"/>
                <w:szCs w:val="32"/>
              </w:rPr>
              <w:t>ТРАНСПОРТ</w:t>
            </w:r>
          </w:p>
        </w:tc>
      </w:tr>
    </w:tbl>
    <w:p w:rsidR="00F143F6" w:rsidRDefault="00F143F6" w:rsidP="00EA2DE1">
      <w:pPr>
        <w:spacing w:line="120" w:lineRule="exact"/>
        <w:ind w:firstLine="567"/>
        <w:jc w:val="both"/>
        <w:rPr>
          <w:rFonts w:ascii="Calibri" w:hAnsi="Calibri"/>
          <w:color w:val="002060"/>
          <w:sz w:val="27"/>
          <w:szCs w:val="27"/>
        </w:rPr>
      </w:pPr>
    </w:p>
    <w:p w:rsidR="00610232" w:rsidRPr="0064767B" w:rsidRDefault="00610232" w:rsidP="00610232">
      <w:pPr>
        <w:ind w:firstLine="567"/>
        <w:jc w:val="both"/>
        <w:rPr>
          <w:rFonts w:ascii="Calibri" w:eastAsia="Calibri" w:hAnsi="Calibri"/>
          <w:color w:val="002060"/>
          <w:sz w:val="27"/>
          <w:szCs w:val="27"/>
        </w:rPr>
      </w:pPr>
      <w:r w:rsidRPr="0064767B">
        <w:rPr>
          <w:rFonts w:ascii="Calibri" w:hAnsi="Calibri"/>
          <w:color w:val="002060"/>
          <w:sz w:val="27"/>
          <w:szCs w:val="27"/>
        </w:rPr>
        <w:t>У</w:t>
      </w:r>
      <w:r>
        <w:rPr>
          <w:rFonts w:ascii="Calibri" w:hAnsi="Calibri"/>
          <w:color w:val="002060"/>
          <w:sz w:val="27"/>
          <w:szCs w:val="27"/>
        </w:rPr>
        <w:t xml:space="preserve"> січні‒травні</w:t>
      </w:r>
      <w:r w:rsidRPr="0064767B">
        <w:rPr>
          <w:rFonts w:ascii="Calibri" w:hAnsi="Calibri"/>
          <w:color w:val="002060"/>
          <w:sz w:val="27"/>
          <w:szCs w:val="27"/>
        </w:rPr>
        <w:t xml:space="preserve"> 20</w:t>
      </w:r>
      <w:r>
        <w:rPr>
          <w:rFonts w:ascii="Calibri" w:hAnsi="Calibri"/>
          <w:color w:val="002060"/>
          <w:sz w:val="27"/>
          <w:szCs w:val="27"/>
        </w:rPr>
        <w:t>20</w:t>
      </w:r>
      <w:r w:rsidRPr="0064767B">
        <w:rPr>
          <w:rFonts w:ascii="Calibri" w:hAnsi="Calibri"/>
          <w:color w:val="002060"/>
          <w:sz w:val="27"/>
          <w:szCs w:val="27"/>
        </w:rPr>
        <w:t>р</w:t>
      </w:r>
      <w:r>
        <w:rPr>
          <w:rFonts w:ascii="Calibri" w:hAnsi="Calibri"/>
          <w:color w:val="002060"/>
          <w:sz w:val="27"/>
          <w:szCs w:val="27"/>
        </w:rPr>
        <w:t>.</w:t>
      </w:r>
      <w:r w:rsidRPr="0064767B">
        <w:rPr>
          <w:rFonts w:ascii="Calibri" w:hAnsi="Calibri"/>
          <w:color w:val="002060"/>
          <w:sz w:val="27"/>
          <w:szCs w:val="27"/>
        </w:rPr>
        <w:t xml:space="preserve"> </w:t>
      </w:r>
      <w:r w:rsidRPr="0064767B">
        <w:rPr>
          <w:rFonts w:ascii="Calibri" w:eastAsia="Calibri" w:hAnsi="Calibri"/>
          <w:color w:val="002060"/>
          <w:sz w:val="27"/>
          <w:szCs w:val="27"/>
        </w:rPr>
        <w:t>вантажооб</w:t>
      </w:r>
      <w:r>
        <w:rPr>
          <w:rFonts w:ascii="Calibri" w:eastAsia="Calibri" w:hAnsi="Calibri"/>
          <w:color w:val="002060"/>
          <w:sz w:val="27"/>
          <w:szCs w:val="27"/>
        </w:rPr>
        <w:t>іг</w:t>
      </w:r>
      <w:r w:rsidRPr="0064767B">
        <w:rPr>
          <w:rFonts w:ascii="Calibri" w:eastAsia="Calibri" w:hAnsi="Calibri"/>
          <w:color w:val="002060"/>
          <w:sz w:val="27"/>
          <w:szCs w:val="27"/>
        </w:rPr>
        <w:t xml:space="preserve"> підприємств транспорту становив</w:t>
      </w:r>
      <w:r w:rsidRPr="0064767B">
        <w:rPr>
          <w:rFonts w:ascii="Calibri" w:eastAsia="Calibri" w:hAnsi="Calibri"/>
          <w:color w:val="002060"/>
          <w:sz w:val="27"/>
          <w:szCs w:val="27"/>
        </w:rPr>
        <w:br/>
      </w:r>
      <w:r>
        <w:rPr>
          <w:rFonts w:ascii="Calibri" w:eastAsia="Calibri" w:hAnsi="Calibri"/>
          <w:color w:val="002060"/>
          <w:sz w:val="27"/>
          <w:szCs w:val="27"/>
        </w:rPr>
        <w:t>112</w:t>
      </w:r>
      <w:r w:rsidRPr="005300BA">
        <w:rPr>
          <w:rFonts w:ascii="Calibri" w:eastAsia="Calibri" w:hAnsi="Calibri"/>
          <w:color w:val="002060"/>
          <w:sz w:val="27"/>
          <w:szCs w:val="27"/>
        </w:rPr>
        <w:t>,</w:t>
      </w:r>
      <w:r>
        <w:rPr>
          <w:rFonts w:ascii="Calibri" w:eastAsia="Calibri" w:hAnsi="Calibri"/>
          <w:color w:val="002060"/>
          <w:sz w:val="27"/>
          <w:szCs w:val="27"/>
        </w:rPr>
        <w:t>8</w:t>
      </w:r>
      <w:r w:rsidRPr="005300BA">
        <w:rPr>
          <w:rFonts w:ascii="Calibri" w:eastAsia="Calibri" w:hAnsi="Calibri"/>
          <w:color w:val="002060"/>
          <w:sz w:val="27"/>
          <w:szCs w:val="27"/>
        </w:rPr>
        <w:t xml:space="preserve"> млрд.ткм, або 8</w:t>
      </w:r>
      <w:r>
        <w:rPr>
          <w:rFonts w:ascii="Calibri" w:eastAsia="Calibri" w:hAnsi="Calibri"/>
          <w:color w:val="002060"/>
          <w:sz w:val="27"/>
          <w:szCs w:val="27"/>
        </w:rPr>
        <w:t>0</w:t>
      </w:r>
      <w:r w:rsidRPr="005300BA">
        <w:rPr>
          <w:rFonts w:ascii="Calibri" w:eastAsia="Calibri" w:hAnsi="Calibri"/>
          <w:color w:val="002060"/>
          <w:sz w:val="27"/>
          <w:szCs w:val="27"/>
        </w:rPr>
        <w:t>,</w:t>
      </w:r>
      <w:r>
        <w:rPr>
          <w:rFonts w:ascii="Calibri" w:eastAsia="Calibri" w:hAnsi="Calibri"/>
          <w:color w:val="002060"/>
          <w:sz w:val="27"/>
          <w:szCs w:val="27"/>
        </w:rPr>
        <w:t>1</w:t>
      </w:r>
      <w:r w:rsidRPr="005300BA">
        <w:rPr>
          <w:rFonts w:ascii="Calibri" w:eastAsia="Calibri" w:hAnsi="Calibri"/>
          <w:color w:val="002060"/>
          <w:sz w:val="27"/>
          <w:szCs w:val="27"/>
        </w:rPr>
        <w:t>%</w:t>
      </w:r>
      <w:r w:rsidRPr="0064767B">
        <w:rPr>
          <w:rFonts w:ascii="Calibri" w:eastAsia="Calibri" w:hAnsi="Calibri"/>
          <w:color w:val="002060"/>
          <w:sz w:val="27"/>
          <w:szCs w:val="27"/>
        </w:rPr>
        <w:t xml:space="preserve"> від обсягу </w:t>
      </w:r>
      <w:r>
        <w:rPr>
          <w:rFonts w:ascii="Calibri" w:eastAsia="Calibri" w:hAnsi="Calibri"/>
          <w:color w:val="002060"/>
          <w:sz w:val="27"/>
          <w:szCs w:val="27"/>
        </w:rPr>
        <w:t>січня</w:t>
      </w:r>
      <w:r>
        <w:rPr>
          <w:rFonts w:ascii="Calibri" w:hAnsi="Calibri"/>
          <w:color w:val="002060"/>
          <w:sz w:val="27"/>
          <w:szCs w:val="27"/>
        </w:rPr>
        <w:t>‒травня</w:t>
      </w:r>
      <w:r>
        <w:rPr>
          <w:rFonts w:ascii="Calibri" w:eastAsia="Calibri" w:hAnsi="Calibri"/>
          <w:color w:val="002060"/>
          <w:sz w:val="27"/>
          <w:szCs w:val="27"/>
        </w:rPr>
        <w:t xml:space="preserve"> </w:t>
      </w:r>
      <w:r w:rsidRPr="0064767B">
        <w:rPr>
          <w:rFonts w:ascii="Calibri" w:eastAsia="Calibri" w:hAnsi="Calibri"/>
          <w:color w:val="002060"/>
          <w:sz w:val="27"/>
          <w:szCs w:val="27"/>
        </w:rPr>
        <w:t>201</w:t>
      </w:r>
      <w:r>
        <w:rPr>
          <w:rFonts w:ascii="Calibri" w:eastAsia="Calibri" w:hAnsi="Calibri"/>
          <w:color w:val="002060"/>
          <w:sz w:val="27"/>
          <w:szCs w:val="27"/>
        </w:rPr>
        <w:t>9</w:t>
      </w:r>
      <w:r w:rsidRPr="0064767B">
        <w:rPr>
          <w:rFonts w:ascii="Calibri" w:eastAsia="Calibri" w:hAnsi="Calibri"/>
          <w:color w:val="002060"/>
          <w:sz w:val="27"/>
          <w:szCs w:val="27"/>
        </w:rPr>
        <w:t>р.</w:t>
      </w:r>
    </w:p>
    <w:p w:rsidR="00610232" w:rsidRPr="0064767B" w:rsidRDefault="00610232" w:rsidP="00610232">
      <w:pPr>
        <w:ind w:firstLine="720"/>
        <w:jc w:val="both"/>
        <w:rPr>
          <w:rFonts w:ascii="Calibri" w:eastAsia="Calibri" w:hAnsi="Calibri"/>
          <w:color w:val="002060"/>
          <w:sz w:val="27"/>
          <w:szCs w:val="27"/>
        </w:rPr>
      </w:pPr>
    </w:p>
    <w:p w:rsidR="00610232" w:rsidRPr="0064767B" w:rsidRDefault="00610232" w:rsidP="00610232">
      <w:pPr>
        <w:jc w:val="center"/>
        <w:rPr>
          <w:rFonts w:ascii="Arial" w:hAnsi="Arial"/>
          <w:b/>
          <w:color w:val="002060"/>
          <w:sz w:val="24"/>
        </w:rPr>
      </w:pPr>
      <w:r w:rsidRPr="0064767B">
        <w:rPr>
          <w:rFonts w:ascii="Arial" w:hAnsi="Arial"/>
          <w:b/>
          <w:color w:val="002060"/>
          <w:sz w:val="24"/>
        </w:rPr>
        <w:t>Вантажооб</w:t>
      </w:r>
      <w:r>
        <w:rPr>
          <w:rFonts w:ascii="Arial" w:hAnsi="Arial"/>
          <w:b/>
          <w:color w:val="002060"/>
          <w:sz w:val="24"/>
        </w:rPr>
        <w:t>іг</w:t>
      </w:r>
      <w:r w:rsidRPr="0064767B">
        <w:rPr>
          <w:rFonts w:ascii="Arial" w:hAnsi="Arial"/>
          <w:b/>
          <w:color w:val="002060"/>
          <w:sz w:val="24"/>
        </w:rPr>
        <w:t xml:space="preserve"> підприємств транспорту</w:t>
      </w:r>
      <w:r w:rsidRPr="0064767B">
        <w:rPr>
          <w:rFonts w:ascii="Arial" w:hAnsi="Arial"/>
          <w:b/>
          <w:color w:val="002060"/>
          <w:sz w:val="24"/>
        </w:rPr>
        <w:br/>
        <w:t xml:space="preserve"> у 201</w:t>
      </w:r>
      <w:r>
        <w:rPr>
          <w:rFonts w:ascii="Arial" w:hAnsi="Arial"/>
          <w:b/>
          <w:color w:val="002060"/>
          <w:sz w:val="24"/>
        </w:rPr>
        <w:t>9</w:t>
      </w:r>
      <w:r w:rsidRPr="0064767B">
        <w:rPr>
          <w:rFonts w:ascii="Arial" w:hAnsi="Arial"/>
          <w:b/>
          <w:color w:val="002060"/>
          <w:sz w:val="24"/>
        </w:rPr>
        <w:t>–20</w:t>
      </w:r>
      <w:r>
        <w:rPr>
          <w:rFonts w:ascii="Arial" w:hAnsi="Arial"/>
          <w:b/>
          <w:color w:val="002060"/>
          <w:sz w:val="24"/>
        </w:rPr>
        <w:t>20</w:t>
      </w:r>
      <w:r w:rsidRPr="0064767B">
        <w:rPr>
          <w:rFonts w:ascii="Arial" w:hAnsi="Arial"/>
          <w:b/>
          <w:color w:val="002060"/>
          <w:sz w:val="24"/>
        </w:rPr>
        <w:t xml:space="preserve"> роках</w:t>
      </w:r>
    </w:p>
    <w:p w:rsidR="00610232" w:rsidRDefault="00610232" w:rsidP="00610232">
      <w:pPr>
        <w:jc w:val="center"/>
        <w:rPr>
          <w:rFonts w:ascii="Arial" w:hAnsi="Arial"/>
          <w:color w:val="002060"/>
          <w:sz w:val="22"/>
        </w:rPr>
      </w:pPr>
      <w:r w:rsidRPr="0064767B">
        <w:rPr>
          <w:rFonts w:ascii="Arial" w:hAnsi="Arial"/>
          <w:color w:val="002060"/>
          <w:sz w:val="22"/>
        </w:rPr>
        <w:t>(у % до відповідного періоду попереднього року,</w:t>
      </w:r>
      <w:r>
        <w:rPr>
          <w:rFonts w:ascii="Arial" w:hAnsi="Arial"/>
          <w:color w:val="002060"/>
          <w:sz w:val="22"/>
        </w:rPr>
        <w:br/>
      </w:r>
      <w:r w:rsidRPr="0064767B">
        <w:rPr>
          <w:rFonts w:ascii="Arial" w:hAnsi="Arial"/>
          <w:color w:val="002060"/>
          <w:sz w:val="22"/>
        </w:rPr>
        <w:t>наростаючим підсумком)</w:t>
      </w:r>
    </w:p>
    <w:p w:rsidR="00610232" w:rsidRPr="00863B1C" w:rsidRDefault="00610232" w:rsidP="00610232">
      <w:pPr>
        <w:jc w:val="center"/>
        <w:rPr>
          <w:rFonts w:ascii="Arial" w:hAnsi="Arial"/>
          <w:color w:val="002060"/>
          <w:sz w:val="16"/>
          <w:szCs w:val="16"/>
        </w:rPr>
      </w:pPr>
    </w:p>
    <w:p w:rsidR="00610232" w:rsidRPr="005A03E9" w:rsidRDefault="00610232" w:rsidP="006D358E">
      <w:pPr>
        <w:tabs>
          <w:tab w:val="left" w:pos="1418"/>
          <w:tab w:val="left" w:pos="8364"/>
        </w:tabs>
        <w:ind w:left="-142"/>
        <w:jc w:val="center"/>
        <w:rPr>
          <w:rFonts w:ascii="Calibri" w:eastAsia="Calibri" w:hAnsi="Calibri"/>
          <w:sz w:val="16"/>
          <w:szCs w:val="16"/>
        </w:rPr>
      </w:pPr>
      <w:r w:rsidRPr="00150DBC">
        <w:rPr>
          <w:noProof/>
          <w:lang w:eastAsia="uk-UA"/>
        </w:rPr>
        <w:drawing>
          <wp:inline distT="0" distB="0" distL="0" distR="0" wp14:anchorId="763802DC" wp14:editId="78471882">
            <wp:extent cx="6273800" cy="1892300"/>
            <wp:effectExtent l="0" t="0" r="0" b="0"/>
            <wp:docPr id="29" name="Диаграмма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610232" w:rsidRPr="006B5F7A" w:rsidRDefault="00610232" w:rsidP="00610232">
      <w:pPr>
        <w:ind w:firstLine="567"/>
        <w:jc w:val="both"/>
        <w:rPr>
          <w:rFonts w:ascii="Calibri" w:eastAsia="Calibri" w:hAnsi="Calibri"/>
          <w:color w:val="002060"/>
          <w:sz w:val="27"/>
          <w:szCs w:val="27"/>
        </w:rPr>
      </w:pPr>
      <w:r w:rsidRPr="006B5F7A">
        <w:rPr>
          <w:rFonts w:ascii="Calibri" w:eastAsia="Calibri" w:hAnsi="Calibri"/>
          <w:color w:val="002060"/>
          <w:sz w:val="27"/>
          <w:szCs w:val="27"/>
        </w:rPr>
        <w:t xml:space="preserve">Підприємствами транспорту </w:t>
      </w:r>
      <w:r w:rsidRPr="006B5F7A">
        <w:rPr>
          <w:rFonts w:ascii="Calibri" w:eastAsia="Calibri" w:hAnsi="Calibri"/>
          <w:b/>
          <w:color w:val="002060"/>
          <w:sz w:val="27"/>
          <w:szCs w:val="27"/>
        </w:rPr>
        <w:t>перевезено</w:t>
      </w:r>
      <w:r w:rsidRPr="006B5F7A">
        <w:rPr>
          <w:rFonts w:ascii="Calibri" w:eastAsia="Calibri" w:hAnsi="Calibri"/>
          <w:color w:val="002060"/>
          <w:sz w:val="27"/>
          <w:szCs w:val="27"/>
        </w:rPr>
        <w:t xml:space="preserve"> </w:t>
      </w:r>
      <w:r>
        <w:rPr>
          <w:rFonts w:ascii="Calibri" w:eastAsia="Calibri" w:hAnsi="Calibri"/>
          <w:color w:val="002060"/>
          <w:sz w:val="27"/>
          <w:szCs w:val="27"/>
        </w:rPr>
        <w:t>229</w:t>
      </w:r>
      <w:r w:rsidRPr="005300BA">
        <w:rPr>
          <w:rFonts w:ascii="Calibri" w:eastAsia="Calibri" w:hAnsi="Calibri"/>
          <w:color w:val="002060"/>
          <w:sz w:val="27"/>
          <w:szCs w:val="27"/>
        </w:rPr>
        <w:t>,</w:t>
      </w:r>
      <w:r>
        <w:rPr>
          <w:rFonts w:ascii="Calibri" w:eastAsia="Calibri" w:hAnsi="Calibri"/>
          <w:color w:val="002060"/>
          <w:sz w:val="27"/>
          <w:szCs w:val="27"/>
        </w:rPr>
        <w:t>0</w:t>
      </w:r>
      <w:r w:rsidRPr="005300BA">
        <w:rPr>
          <w:rFonts w:ascii="Calibri" w:eastAsia="Calibri" w:hAnsi="Calibri"/>
          <w:color w:val="002060"/>
          <w:sz w:val="27"/>
          <w:szCs w:val="27"/>
        </w:rPr>
        <w:t xml:space="preserve"> млн.т</w:t>
      </w:r>
      <w:r w:rsidRPr="006B5F7A">
        <w:rPr>
          <w:rFonts w:ascii="Calibri" w:eastAsia="Calibri" w:hAnsi="Calibri"/>
          <w:color w:val="002060"/>
          <w:sz w:val="27"/>
          <w:szCs w:val="27"/>
        </w:rPr>
        <w:t xml:space="preserve"> </w:t>
      </w:r>
      <w:r w:rsidRPr="006B5F7A">
        <w:rPr>
          <w:rFonts w:ascii="Calibri" w:eastAsia="Calibri" w:hAnsi="Calibri"/>
          <w:b/>
          <w:color w:val="002060"/>
          <w:sz w:val="27"/>
          <w:szCs w:val="27"/>
        </w:rPr>
        <w:t>вантажів</w:t>
      </w:r>
      <w:r w:rsidRPr="006B5F7A">
        <w:rPr>
          <w:rFonts w:ascii="Calibri" w:eastAsia="Calibri" w:hAnsi="Calibri"/>
          <w:color w:val="002060"/>
          <w:sz w:val="27"/>
          <w:szCs w:val="27"/>
        </w:rPr>
        <w:t xml:space="preserve">, що становить </w:t>
      </w:r>
      <w:r w:rsidRPr="005300BA">
        <w:rPr>
          <w:rFonts w:ascii="Calibri" w:eastAsia="Calibri" w:hAnsi="Calibri"/>
          <w:color w:val="002060"/>
          <w:sz w:val="27"/>
          <w:szCs w:val="27"/>
        </w:rPr>
        <w:t>8</w:t>
      </w:r>
      <w:r>
        <w:rPr>
          <w:rFonts w:ascii="Calibri" w:eastAsia="Calibri" w:hAnsi="Calibri"/>
          <w:color w:val="002060"/>
          <w:sz w:val="27"/>
          <w:szCs w:val="27"/>
        </w:rPr>
        <w:t>3</w:t>
      </w:r>
      <w:r w:rsidRPr="005300BA">
        <w:rPr>
          <w:rFonts w:ascii="Calibri" w:eastAsia="Calibri" w:hAnsi="Calibri"/>
          <w:color w:val="002060"/>
          <w:sz w:val="27"/>
          <w:szCs w:val="27"/>
        </w:rPr>
        <w:t>,</w:t>
      </w:r>
      <w:r>
        <w:rPr>
          <w:rFonts w:ascii="Calibri" w:eastAsia="Calibri" w:hAnsi="Calibri"/>
          <w:color w:val="002060"/>
          <w:sz w:val="27"/>
          <w:szCs w:val="27"/>
        </w:rPr>
        <w:t>5</w:t>
      </w:r>
      <w:r w:rsidRPr="005300BA">
        <w:rPr>
          <w:rFonts w:ascii="Calibri" w:eastAsia="Calibri" w:hAnsi="Calibri"/>
          <w:color w:val="002060"/>
          <w:sz w:val="27"/>
          <w:szCs w:val="27"/>
        </w:rPr>
        <w:t>%</w:t>
      </w:r>
      <w:r w:rsidRPr="006B5F7A">
        <w:rPr>
          <w:rFonts w:ascii="Calibri" w:eastAsia="Calibri" w:hAnsi="Calibri"/>
          <w:color w:val="002060"/>
          <w:sz w:val="27"/>
          <w:szCs w:val="27"/>
        </w:rPr>
        <w:t xml:space="preserve"> від обсягів </w:t>
      </w:r>
      <w:r>
        <w:rPr>
          <w:rFonts w:ascii="Calibri" w:eastAsia="Calibri" w:hAnsi="Calibri"/>
          <w:color w:val="002060"/>
          <w:sz w:val="27"/>
          <w:szCs w:val="27"/>
        </w:rPr>
        <w:t>січня</w:t>
      </w:r>
      <w:r>
        <w:rPr>
          <w:rFonts w:ascii="Calibri" w:hAnsi="Calibri"/>
          <w:color w:val="002060"/>
          <w:sz w:val="27"/>
          <w:szCs w:val="27"/>
        </w:rPr>
        <w:t xml:space="preserve">‒травня </w:t>
      </w:r>
      <w:r w:rsidRPr="006B5F7A">
        <w:rPr>
          <w:rFonts w:ascii="Calibri" w:eastAsia="Calibri" w:hAnsi="Calibri"/>
          <w:color w:val="002060"/>
          <w:sz w:val="27"/>
          <w:szCs w:val="27"/>
        </w:rPr>
        <w:t>201</w:t>
      </w:r>
      <w:r>
        <w:rPr>
          <w:rFonts w:ascii="Calibri" w:eastAsia="Calibri" w:hAnsi="Calibri"/>
          <w:color w:val="002060"/>
          <w:sz w:val="27"/>
          <w:szCs w:val="27"/>
        </w:rPr>
        <w:t>9</w:t>
      </w:r>
      <w:r w:rsidRPr="006B5F7A">
        <w:rPr>
          <w:rFonts w:ascii="Calibri" w:eastAsia="Calibri" w:hAnsi="Calibri"/>
          <w:color w:val="002060"/>
          <w:sz w:val="27"/>
          <w:szCs w:val="27"/>
        </w:rPr>
        <w:t>р.</w:t>
      </w:r>
    </w:p>
    <w:p w:rsidR="00610232" w:rsidRPr="00746759" w:rsidRDefault="00610232" w:rsidP="00610232">
      <w:pPr>
        <w:ind w:firstLine="720"/>
        <w:jc w:val="both"/>
        <w:rPr>
          <w:rFonts w:eastAsia="Calibri"/>
          <w:sz w:val="10"/>
          <w:szCs w:val="1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869"/>
        <w:gridCol w:w="1870"/>
        <w:gridCol w:w="1614"/>
        <w:gridCol w:w="1985"/>
      </w:tblGrid>
      <w:tr w:rsidR="00610232" w:rsidRPr="006B5F7A" w:rsidTr="003B58D5">
        <w:trPr>
          <w:cantSplit/>
        </w:trPr>
        <w:tc>
          <w:tcPr>
            <w:tcW w:w="2160" w:type="dxa"/>
            <w:tcBorders>
              <w:top w:val="single" w:sz="4" w:space="0" w:color="002060"/>
              <w:left w:val="nil"/>
              <w:bottom w:val="nil"/>
              <w:right w:val="single" w:sz="4" w:space="0" w:color="002060"/>
            </w:tcBorders>
          </w:tcPr>
          <w:p w:rsidR="00610232" w:rsidRPr="006B5F7A" w:rsidRDefault="00610232" w:rsidP="003B58D5">
            <w:pPr>
              <w:spacing w:line="216" w:lineRule="auto"/>
              <w:jc w:val="center"/>
              <w:rPr>
                <w:color w:val="002060"/>
                <w:sz w:val="24"/>
              </w:rPr>
            </w:pPr>
          </w:p>
        </w:tc>
        <w:tc>
          <w:tcPr>
            <w:tcW w:w="3739" w:type="dxa"/>
            <w:gridSpan w:val="2"/>
            <w:tcBorders>
              <w:top w:val="single" w:sz="4" w:space="0" w:color="002060"/>
              <w:left w:val="single" w:sz="4" w:space="0" w:color="002060"/>
              <w:bottom w:val="single" w:sz="4" w:space="0" w:color="002060"/>
              <w:right w:val="single" w:sz="4" w:space="0" w:color="002060"/>
            </w:tcBorders>
            <w:vAlign w:val="center"/>
          </w:tcPr>
          <w:p w:rsidR="00610232" w:rsidRPr="006B5F7A" w:rsidRDefault="00610232" w:rsidP="003B58D5">
            <w:pPr>
              <w:spacing w:before="20" w:after="20" w:line="216" w:lineRule="auto"/>
              <w:ind w:right="-113"/>
              <w:jc w:val="center"/>
              <w:rPr>
                <w:rFonts w:ascii="Calibri" w:hAnsi="Calibri"/>
                <w:color w:val="002060"/>
                <w:sz w:val="24"/>
              </w:rPr>
            </w:pPr>
            <w:r w:rsidRPr="006B5F7A">
              <w:rPr>
                <w:rFonts w:ascii="Calibri" w:hAnsi="Calibri"/>
                <w:color w:val="002060"/>
                <w:sz w:val="24"/>
              </w:rPr>
              <w:t>Вантажооб</w:t>
            </w:r>
            <w:r>
              <w:rPr>
                <w:rFonts w:ascii="Calibri" w:hAnsi="Calibri"/>
                <w:color w:val="002060"/>
                <w:sz w:val="24"/>
              </w:rPr>
              <w:t>іг</w:t>
            </w:r>
          </w:p>
        </w:tc>
        <w:tc>
          <w:tcPr>
            <w:tcW w:w="3599" w:type="dxa"/>
            <w:gridSpan w:val="2"/>
            <w:tcBorders>
              <w:top w:val="single" w:sz="4" w:space="0" w:color="002060"/>
              <w:left w:val="single" w:sz="4" w:space="0" w:color="002060"/>
              <w:bottom w:val="nil"/>
              <w:right w:val="nil"/>
            </w:tcBorders>
            <w:vAlign w:val="center"/>
          </w:tcPr>
          <w:p w:rsidR="00610232" w:rsidRPr="006B5F7A" w:rsidRDefault="00610232" w:rsidP="003B58D5">
            <w:pPr>
              <w:spacing w:before="20" w:after="20" w:line="216" w:lineRule="auto"/>
              <w:ind w:right="-113"/>
              <w:jc w:val="center"/>
              <w:rPr>
                <w:rFonts w:ascii="Calibri" w:hAnsi="Calibri"/>
                <w:color w:val="002060"/>
                <w:sz w:val="24"/>
              </w:rPr>
            </w:pPr>
            <w:r w:rsidRPr="006B5F7A">
              <w:rPr>
                <w:rFonts w:ascii="Calibri" w:hAnsi="Calibri"/>
                <w:color w:val="002060"/>
                <w:sz w:val="24"/>
              </w:rPr>
              <w:t>Перевезено вантажів</w:t>
            </w:r>
          </w:p>
        </w:tc>
      </w:tr>
      <w:tr w:rsidR="00610232" w:rsidRPr="006B5F7A" w:rsidTr="003B58D5">
        <w:trPr>
          <w:cantSplit/>
        </w:trPr>
        <w:tc>
          <w:tcPr>
            <w:tcW w:w="2160" w:type="dxa"/>
            <w:tcBorders>
              <w:top w:val="nil"/>
              <w:left w:val="nil"/>
              <w:bottom w:val="single" w:sz="4" w:space="0" w:color="002060"/>
              <w:right w:val="single" w:sz="4" w:space="0" w:color="002060"/>
            </w:tcBorders>
          </w:tcPr>
          <w:p w:rsidR="00610232" w:rsidRPr="006B5F7A" w:rsidRDefault="00610232" w:rsidP="003B58D5">
            <w:pPr>
              <w:spacing w:line="216" w:lineRule="auto"/>
              <w:jc w:val="center"/>
              <w:rPr>
                <w:color w:val="002060"/>
                <w:sz w:val="24"/>
              </w:rPr>
            </w:pPr>
          </w:p>
        </w:tc>
        <w:tc>
          <w:tcPr>
            <w:tcW w:w="1869" w:type="dxa"/>
            <w:tcBorders>
              <w:top w:val="single" w:sz="4" w:space="0" w:color="002060"/>
              <w:left w:val="single" w:sz="4" w:space="0" w:color="002060"/>
              <w:bottom w:val="single" w:sz="4" w:space="0" w:color="002060"/>
              <w:right w:val="single" w:sz="4" w:space="0" w:color="002060"/>
            </w:tcBorders>
            <w:vAlign w:val="center"/>
          </w:tcPr>
          <w:p w:rsidR="00610232" w:rsidRPr="006B5F7A" w:rsidRDefault="00610232" w:rsidP="003B58D5">
            <w:pPr>
              <w:spacing w:before="20" w:after="20" w:line="216" w:lineRule="auto"/>
              <w:jc w:val="center"/>
              <w:rPr>
                <w:rFonts w:ascii="Calibri" w:hAnsi="Calibri"/>
                <w:color w:val="002060"/>
                <w:sz w:val="24"/>
              </w:rPr>
            </w:pPr>
            <w:r w:rsidRPr="006B5F7A">
              <w:rPr>
                <w:rFonts w:ascii="Calibri" w:hAnsi="Calibri"/>
                <w:color w:val="002060"/>
                <w:sz w:val="24"/>
              </w:rPr>
              <w:t>млн.ткм</w:t>
            </w:r>
          </w:p>
        </w:tc>
        <w:tc>
          <w:tcPr>
            <w:tcW w:w="1870" w:type="dxa"/>
            <w:tcBorders>
              <w:top w:val="single" w:sz="4" w:space="0" w:color="002060"/>
              <w:left w:val="single" w:sz="4" w:space="0" w:color="002060"/>
              <w:bottom w:val="single" w:sz="4" w:space="0" w:color="002060"/>
              <w:right w:val="single" w:sz="4" w:space="0" w:color="002060"/>
            </w:tcBorders>
            <w:vAlign w:val="center"/>
          </w:tcPr>
          <w:p w:rsidR="00C6329A" w:rsidRDefault="00610232" w:rsidP="003B58D5">
            <w:pPr>
              <w:spacing w:before="20" w:after="20" w:line="216" w:lineRule="auto"/>
              <w:ind w:left="-57" w:right="-57"/>
              <w:jc w:val="center"/>
              <w:rPr>
                <w:rFonts w:ascii="Calibri" w:hAnsi="Calibri"/>
                <w:color w:val="002060"/>
                <w:sz w:val="24"/>
                <w:szCs w:val="24"/>
              </w:rPr>
            </w:pPr>
            <w:r w:rsidRPr="006B5F7A">
              <w:rPr>
                <w:rFonts w:ascii="Calibri" w:hAnsi="Calibri"/>
                <w:color w:val="002060"/>
                <w:sz w:val="24"/>
                <w:szCs w:val="24"/>
              </w:rPr>
              <w:t xml:space="preserve">у % до </w:t>
            </w:r>
          </w:p>
          <w:p w:rsidR="00610232" w:rsidRPr="006B5F7A" w:rsidRDefault="00610232" w:rsidP="003B58D5">
            <w:pPr>
              <w:spacing w:before="20" w:after="20" w:line="216" w:lineRule="auto"/>
              <w:ind w:left="-57" w:right="-57"/>
              <w:jc w:val="center"/>
              <w:rPr>
                <w:rFonts w:ascii="Calibri" w:hAnsi="Calibri"/>
                <w:color w:val="002060"/>
                <w:sz w:val="24"/>
                <w:szCs w:val="24"/>
              </w:rPr>
            </w:pP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травня</w:t>
            </w:r>
            <w:r w:rsidRPr="006B5F7A">
              <w:rPr>
                <w:rFonts w:ascii="Calibri" w:hAnsi="Calibri"/>
                <w:color w:val="002060"/>
                <w:sz w:val="24"/>
                <w:szCs w:val="24"/>
              </w:rPr>
              <w:br/>
              <w:t>201</w:t>
            </w:r>
            <w:r>
              <w:rPr>
                <w:rFonts w:ascii="Calibri" w:hAnsi="Calibri"/>
                <w:color w:val="002060"/>
                <w:sz w:val="24"/>
                <w:szCs w:val="24"/>
              </w:rPr>
              <w:t>9</w:t>
            </w:r>
          </w:p>
        </w:tc>
        <w:tc>
          <w:tcPr>
            <w:tcW w:w="1614" w:type="dxa"/>
            <w:tcBorders>
              <w:top w:val="single" w:sz="4" w:space="0" w:color="002060"/>
              <w:left w:val="single" w:sz="4" w:space="0" w:color="002060"/>
              <w:bottom w:val="single" w:sz="4" w:space="0" w:color="002060"/>
              <w:right w:val="single" w:sz="4" w:space="0" w:color="002060"/>
            </w:tcBorders>
            <w:vAlign w:val="center"/>
          </w:tcPr>
          <w:p w:rsidR="00610232" w:rsidRPr="006B5F7A" w:rsidRDefault="00610232" w:rsidP="003B58D5">
            <w:pPr>
              <w:spacing w:before="20" w:after="20" w:line="216" w:lineRule="auto"/>
              <w:jc w:val="center"/>
              <w:rPr>
                <w:rFonts w:ascii="Calibri" w:hAnsi="Calibri"/>
                <w:color w:val="002060"/>
                <w:sz w:val="24"/>
                <w:szCs w:val="24"/>
              </w:rPr>
            </w:pPr>
            <w:r w:rsidRPr="006B5F7A">
              <w:rPr>
                <w:rFonts w:ascii="Calibri" w:hAnsi="Calibri"/>
                <w:color w:val="002060"/>
                <w:sz w:val="24"/>
                <w:szCs w:val="24"/>
              </w:rPr>
              <w:t>млн.т</w:t>
            </w:r>
          </w:p>
        </w:tc>
        <w:tc>
          <w:tcPr>
            <w:tcW w:w="1985" w:type="dxa"/>
            <w:tcBorders>
              <w:top w:val="single" w:sz="4" w:space="0" w:color="002060"/>
              <w:left w:val="single" w:sz="4" w:space="0" w:color="002060"/>
              <w:bottom w:val="single" w:sz="4" w:space="0" w:color="002060"/>
              <w:right w:val="nil"/>
            </w:tcBorders>
            <w:vAlign w:val="center"/>
          </w:tcPr>
          <w:p w:rsidR="00C6329A" w:rsidRDefault="00610232" w:rsidP="003B58D5">
            <w:pPr>
              <w:spacing w:before="20" w:after="20" w:line="216" w:lineRule="auto"/>
              <w:ind w:left="-57" w:right="-57"/>
              <w:jc w:val="center"/>
              <w:rPr>
                <w:rFonts w:ascii="Calibri" w:hAnsi="Calibri"/>
                <w:color w:val="002060"/>
                <w:sz w:val="24"/>
                <w:szCs w:val="24"/>
              </w:rPr>
            </w:pPr>
            <w:r w:rsidRPr="006B5F7A">
              <w:rPr>
                <w:rFonts w:ascii="Calibri" w:hAnsi="Calibri"/>
                <w:color w:val="002060"/>
                <w:sz w:val="24"/>
                <w:szCs w:val="24"/>
              </w:rPr>
              <w:t xml:space="preserve">у % до </w:t>
            </w:r>
          </w:p>
          <w:p w:rsidR="00610232" w:rsidRPr="006B5F7A" w:rsidRDefault="00610232" w:rsidP="003B58D5">
            <w:pPr>
              <w:spacing w:before="20" w:after="20" w:line="216" w:lineRule="auto"/>
              <w:ind w:left="-57" w:right="-57"/>
              <w:jc w:val="center"/>
              <w:rPr>
                <w:rFonts w:ascii="Calibri" w:hAnsi="Calibri"/>
                <w:color w:val="002060"/>
                <w:sz w:val="24"/>
                <w:szCs w:val="24"/>
              </w:rPr>
            </w:pP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травня</w:t>
            </w:r>
            <w:r w:rsidRPr="006B5F7A">
              <w:rPr>
                <w:rFonts w:ascii="Calibri" w:hAnsi="Calibri"/>
                <w:color w:val="002060"/>
                <w:sz w:val="24"/>
                <w:szCs w:val="24"/>
              </w:rPr>
              <w:br/>
              <w:t>201</w:t>
            </w:r>
            <w:r>
              <w:rPr>
                <w:rFonts w:ascii="Calibri" w:hAnsi="Calibri"/>
                <w:color w:val="002060"/>
                <w:sz w:val="24"/>
                <w:szCs w:val="24"/>
              </w:rPr>
              <w:t>9</w:t>
            </w:r>
          </w:p>
        </w:tc>
      </w:tr>
      <w:tr w:rsidR="00610232" w:rsidRPr="006B5F7A" w:rsidTr="003B58D5">
        <w:trPr>
          <w:cantSplit/>
        </w:trPr>
        <w:tc>
          <w:tcPr>
            <w:tcW w:w="2160" w:type="dxa"/>
            <w:tcBorders>
              <w:top w:val="single" w:sz="4" w:space="0" w:color="002060"/>
              <w:left w:val="nil"/>
              <w:bottom w:val="nil"/>
              <w:right w:val="nil"/>
            </w:tcBorders>
          </w:tcPr>
          <w:p w:rsidR="00610232" w:rsidRPr="006B5F7A" w:rsidRDefault="00610232" w:rsidP="003B58D5">
            <w:pPr>
              <w:spacing w:line="216" w:lineRule="auto"/>
              <w:jc w:val="both"/>
              <w:rPr>
                <w:color w:val="002060"/>
                <w:sz w:val="16"/>
              </w:rPr>
            </w:pPr>
          </w:p>
        </w:tc>
        <w:tc>
          <w:tcPr>
            <w:tcW w:w="1869" w:type="dxa"/>
            <w:tcBorders>
              <w:top w:val="single" w:sz="4" w:space="0" w:color="002060"/>
              <w:left w:val="nil"/>
              <w:bottom w:val="nil"/>
              <w:right w:val="nil"/>
            </w:tcBorders>
          </w:tcPr>
          <w:p w:rsidR="00610232" w:rsidRPr="006B5F7A" w:rsidRDefault="00610232" w:rsidP="003B58D5">
            <w:pPr>
              <w:spacing w:line="216" w:lineRule="auto"/>
              <w:jc w:val="right"/>
              <w:rPr>
                <w:color w:val="002060"/>
                <w:sz w:val="16"/>
              </w:rPr>
            </w:pPr>
          </w:p>
        </w:tc>
        <w:tc>
          <w:tcPr>
            <w:tcW w:w="1870" w:type="dxa"/>
            <w:tcBorders>
              <w:top w:val="single" w:sz="4" w:space="0" w:color="002060"/>
              <w:left w:val="nil"/>
              <w:bottom w:val="nil"/>
              <w:right w:val="nil"/>
            </w:tcBorders>
          </w:tcPr>
          <w:p w:rsidR="00610232" w:rsidRPr="006B5F7A" w:rsidRDefault="00610232" w:rsidP="003B58D5">
            <w:pPr>
              <w:spacing w:line="216" w:lineRule="auto"/>
              <w:jc w:val="right"/>
              <w:rPr>
                <w:color w:val="002060"/>
                <w:sz w:val="16"/>
              </w:rPr>
            </w:pPr>
          </w:p>
        </w:tc>
        <w:tc>
          <w:tcPr>
            <w:tcW w:w="1614" w:type="dxa"/>
            <w:tcBorders>
              <w:top w:val="single" w:sz="4" w:space="0" w:color="002060"/>
              <w:left w:val="nil"/>
              <w:bottom w:val="nil"/>
              <w:right w:val="nil"/>
            </w:tcBorders>
          </w:tcPr>
          <w:p w:rsidR="00610232" w:rsidRPr="006B5F7A" w:rsidRDefault="00610232" w:rsidP="003B58D5">
            <w:pPr>
              <w:spacing w:line="216" w:lineRule="auto"/>
              <w:jc w:val="right"/>
              <w:rPr>
                <w:color w:val="002060"/>
                <w:sz w:val="16"/>
              </w:rPr>
            </w:pPr>
          </w:p>
        </w:tc>
        <w:tc>
          <w:tcPr>
            <w:tcW w:w="1985" w:type="dxa"/>
            <w:tcBorders>
              <w:top w:val="single" w:sz="4" w:space="0" w:color="002060"/>
              <w:left w:val="nil"/>
              <w:bottom w:val="nil"/>
              <w:right w:val="nil"/>
            </w:tcBorders>
          </w:tcPr>
          <w:p w:rsidR="00610232" w:rsidRPr="006B5F7A" w:rsidRDefault="00610232" w:rsidP="003B58D5">
            <w:pPr>
              <w:spacing w:line="216" w:lineRule="auto"/>
              <w:jc w:val="right"/>
              <w:rPr>
                <w:color w:val="002060"/>
                <w:sz w:val="16"/>
              </w:rPr>
            </w:pPr>
          </w:p>
        </w:tc>
      </w:tr>
      <w:tr w:rsidR="00610232" w:rsidRPr="006B5F7A" w:rsidTr="003B58D5">
        <w:trPr>
          <w:cantSplit/>
        </w:trPr>
        <w:tc>
          <w:tcPr>
            <w:tcW w:w="2160" w:type="dxa"/>
            <w:tcBorders>
              <w:top w:val="nil"/>
              <w:left w:val="nil"/>
              <w:bottom w:val="nil"/>
              <w:right w:val="nil"/>
            </w:tcBorders>
            <w:vAlign w:val="bottom"/>
          </w:tcPr>
          <w:p w:rsidR="00610232" w:rsidRPr="006B5F7A" w:rsidRDefault="00610232" w:rsidP="003B58D5">
            <w:pPr>
              <w:spacing w:line="260" w:lineRule="exact"/>
              <w:ind w:left="-142" w:right="-227"/>
              <w:rPr>
                <w:rFonts w:ascii="Calibri" w:hAnsi="Calibri"/>
                <w:b/>
                <w:color w:val="002060"/>
                <w:sz w:val="24"/>
              </w:rPr>
            </w:pPr>
            <w:r w:rsidRPr="006B5F7A">
              <w:rPr>
                <w:rFonts w:ascii="Calibri" w:hAnsi="Calibri"/>
                <w:b/>
                <w:color w:val="002060"/>
                <w:sz w:val="24"/>
              </w:rPr>
              <w:t xml:space="preserve"> Транспорт</w:t>
            </w:r>
          </w:p>
        </w:tc>
        <w:tc>
          <w:tcPr>
            <w:tcW w:w="1869" w:type="dxa"/>
            <w:tcBorders>
              <w:top w:val="nil"/>
              <w:left w:val="nil"/>
              <w:bottom w:val="nil"/>
              <w:right w:val="nil"/>
            </w:tcBorders>
            <w:vAlign w:val="bottom"/>
          </w:tcPr>
          <w:p w:rsidR="00610232" w:rsidRPr="006B5F7A" w:rsidRDefault="00610232" w:rsidP="003B58D5">
            <w:pPr>
              <w:spacing w:line="260" w:lineRule="exact"/>
              <w:jc w:val="right"/>
              <w:rPr>
                <w:rFonts w:ascii="Calibri" w:hAnsi="Calibri"/>
                <w:b/>
                <w:color w:val="002060"/>
                <w:sz w:val="24"/>
                <w:szCs w:val="24"/>
                <w:lang w:val="ru-RU"/>
              </w:rPr>
            </w:pPr>
            <w:r>
              <w:rPr>
                <w:rFonts w:ascii="Calibri" w:hAnsi="Calibri"/>
                <w:b/>
                <w:color w:val="002060"/>
                <w:sz w:val="24"/>
                <w:szCs w:val="24"/>
                <w:lang w:val="ru-RU"/>
              </w:rPr>
              <w:t>112761,4</w:t>
            </w:r>
          </w:p>
        </w:tc>
        <w:tc>
          <w:tcPr>
            <w:tcW w:w="1870" w:type="dxa"/>
            <w:tcBorders>
              <w:top w:val="nil"/>
              <w:left w:val="nil"/>
              <w:bottom w:val="nil"/>
              <w:right w:val="nil"/>
            </w:tcBorders>
            <w:vAlign w:val="bottom"/>
          </w:tcPr>
          <w:p w:rsidR="00610232" w:rsidRPr="006B5F7A" w:rsidRDefault="00610232" w:rsidP="003B58D5">
            <w:pPr>
              <w:spacing w:line="260" w:lineRule="exact"/>
              <w:jc w:val="right"/>
              <w:rPr>
                <w:rFonts w:ascii="Calibri" w:hAnsi="Calibri"/>
                <w:b/>
                <w:color w:val="002060"/>
                <w:sz w:val="24"/>
                <w:szCs w:val="24"/>
              </w:rPr>
            </w:pPr>
            <w:r>
              <w:rPr>
                <w:rFonts w:ascii="Calibri" w:hAnsi="Calibri"/>
                <w:b/>
                <w:color w:val="002060"/>
                <w:sz w:val="24"/>
                <w:szCs w:val="24"/>
              </w:rPr>
              <w:t>80,1</w:t>
            </w:r>
          </w:p>
        </w:tc>
        <w:tc>
          <w:tcPr>
            <w:tcW w:w="1614" w:type="dxa"/>
            <w:tcBorders>
              <w:top w:val="nil"/>
              <w:left w:val="nil"/>
              <w:bottom w:val="nil"/>
              <w:right w:val="nil"/>
            </w:tcBorders>
            <w:vAlign w:val="bottom"/>
          </w:tcPr>
          <w:p w:rsidR="00610232" w:rsidRPr="003F4425" w:rsidRDefault="00610232" w:rsidP="003B58D5">
            <w:pPr>
              <w:spacing w:line="260" w:lineRule="exact"/>
              <w:jc w:val="right"/>
              <w:rPr>
                <w:rFonts w:ascii="Calibri" w:hAnsi="Calibri"/>
                <w:b/>
                <w:color w:val="002060"/>
                <w:sz w:val="24"/>
                <w:szCs w:val="24"/>
              </w:rPr>
            </w:pPr>
            <w:r>
              <w:rPr>
                <w:rFonts w:ascii="Calibri" w:hAnsi="Calibri"/>
                <w:b/>
                <w:color w:val="002060"/>
                <w:sz w:val="24"/>
                <w:szCs w:val="24"/>
              </w:rPr>
              <w:t>229,0</w:t>
            </w:r>
          </w:p>
        </w:tc>
        <w:tc>
          <w:tcPr>
            <w:tcW w:w="1985" w:type="dxa"/>
            <w:tcBorders>
              <w:top w:val="nil"/>
              <w:left w:val="nil"/>
              <w:bottom w:val="nil"/>
              <w:right w:val="nil"/>
            </w:tcBorders>
            <w:vAlign w:val="bottom"/>
          </w:tcPr>
          <w:p w:rsidR="00610232" w:rsidRPr="006B5F7A" w:rsidRDefault="00610232" w:rsidP="003B58D5">
            <w:pPr>
              <w:spacing w:line="260" w:lineRule="exact"/>
              <w:jc w:val="right"/>
              <w:rPr>
                <w:rFonts w:ascii="Calibri" w:hAnsi="Calibri"/>
                <w:b/>
                <w:color w:val="002060"/>
                <w:sz w:val="24"/>
                <w:szCs w:val="24"/>
                <w:lang w:val="ru-RU"/>
              </w:rPr>
            </w:pPr>
            <w:r>
              <w:rPr>
                <w:rFonts w:ascii="Calibri" w:hAnsi="Calibri"/>
                <w:b/>
                <w:color w:val="002060"/>
                <w:sz w:val="24"/>
                <w:szCs w:val="24"/>
                <w:lang w:val="ru-RU"/>
              </w:rPr>
              <w:t>83,5</w:t>
            </w:r>
          </w:p>
        </w:tc>
      </w:tr>
      <w:tr w:rsidR="00610232" w:rsidRPr="006B5F7A" w:rsidTr="003B58D5">
        <w:trPr>
          <w:cantSplit/>
        </w:trPr>
        <w:tc>
          <w:tcPr>
            <w:tcW w:w="2160" w:type="dxa"/>
            <w:tcBorders>
              <w:top w:val="nil"/>
              <w:left w:val="nil"/>
              <w:bottom w:val="nil"/>
              <w:right w:val="nil"/>
            </w:tcBorders>
            <w:vAlign w:val="bottom"/>
          </w:tcPr>
          <w:p w:rsidR="00610232" w:rsidRPr="006B5F7A" w:rsidRDefault="00610232" w:rsidP="003B58D5">
            <w:pPr>
              <w:spacing w:before="60" w:line="260" w:lineRule="exact"/>
              <w:ind w:left="142"/>
              <w:rPr>
                <w:rFonts w:ascii="Calibri" w:hAnsi="Calibri"/>
                <w:color w:val="002060"/>
                <w:sz w:val="24"/>
              </w:rPr>
            </w:pPr>
            <w:r w:rsidRPr="006B5F7A">
              <w:rPr>
                <w:rFonts w:ascii="Calibri" w:hAnsi="Calibri"/>
                <w:color w:val="002060"/>
                <w:sz w:val="24"/>
              </w:rPr>
              <w:t>залізничний</w:t>
            </w:r>
          </w:p>
        </w:tc>
        <w:tc>
          <w:tcPr>
            <w:tcW w:w="1869" w:type="dxa"/>
            <w:tcBorders>
              <w:top w:val="nil"/>
              <w:left w:val="nil"/>
              <w:bottom w:val="nil"/>
              <w:right w:val="nil"/>
            </w:tcBorders>
            <w:vAlign w:val="bottom"/>
          </w:tcPr>
          <w:p w:rsidR="00610232" w:rsidRPr="006B5F7A" w:rsidRDefault="00610232" w:rsidP="003B58D5">
            <w:pPr>
              <w:spacing w:before="60" w:line="260" w:lineRule="exact"/>
              <w:jc w:val="right"/>
              <w:rPr>
                <w:rFonts w:ascii="Calibri" w:hAnsi="Calibri"/>
                <w:color w:val="002060"/>
                <w:sz w:val="24"/>
                <w:szCs w:val="24"/>
              </w:rPr>
            </w:pPr>
            <w:r>
              <w:rPr>
                <w:rFonts w:ascii="Calibri" w:hAnsi="Calibri"/>
                <w:color w:val="002060"/>
                <w:sz w:val="24"/>
                <w:szCs w:val="24"/>
              </w:rPr>
              <w:t>69711,0</w:t>
            </w:r>
          </w:p>
        </w:tc>
        <w:tc>
          <w:tcPr>
            <w:tcW w:w="1870" w:type="dxa"/>
            <w:tcBorders>
              <w:top w:val="nil"/>
              <w:left w:val="nil"/>
              <w:bottom w:val="nil"/>
              <w:right w:val="nil"/>
            </w:tcBorders>
            <w:vAlign w:val="bottom"/>
          </w:tcPr>
          <w:p w:rsidR="00610232" w:rsidRPr="006B5F7A" w:rsidRDefault="00610232" w:rsidP="003B58D5">
            <w:pPr>
              <w:spacing w:before="60" w:line="260" w:lineRule="exact"/>
              <w:ind w:right="-3"/>
              <w:jc w:val="right"/>
              <w:rPr>
                <w:rFonts w:ascii="Calibri" w:hAnsi="Calibri"/>
                <w:color w:val="002060"/>
                <w:sz w:val="24"/>
                <w:szCs w:val="24"/>
              </w:rPr>
            </w:pPr>
            <w:r>
              <w:rPr>
                <w:rFonts w:ascii="Calibri" w:hAnsi="Calibri"/>
                <w:color w:val="002060"/>
                <w:sz w:val="24"/>
                <w:szCs w:val="24"/>
              </w:rPr>
              <w:t>89,6</w:t>
            </w:r>
          </w:p>
        </w:tc>
        <w:tc>
          <w:tcPr>
            <w:tcW w:w="1614" w:type="dxa"/>
            <w:tcBorders>
              <w:top w:val="nil"/>
              <w:left w:val="nil"/>
              <w:bottom w:val="nil"/>
              <w:right w:val="nil"/>
            </w:tcBorders>
            <w:vAlign w:val="bottom"/>
          </w:tcPr>
          <w:p w:rsidR="00610232" w:rsidRPr="006B5F7A" w:rsidRDefault="00610232" w:rsidP="003B58D5">
            <w:pPr>
              <w:spacing w:before="60" w:line="260" w:lineRule="exact"/>
              <w:jc w:val="right"/>
              <w:rPr>
                <w:rFonts w:ascii="Calibri" w:hAnsi="Calibri"/>
                <w:color w:val="002060"/>
                <w:sz w:val="24"/>
                <w:szCs w:val="24"/>
              </w:rPr>
            </w:pPr>
            <w:r>
              <w:rPr>
                <w:rFonts w:ascii="Calibri" w:hAnsi="Calibri"/>
                <w:color w:val="002060"/>
                <w:sz w:val="24"/>
                <w:szCs w:val="24"/>
              </w:rPr>
              <w:t>119,8</w:t>
            </w:r>
          </w:p>
        </w:tc>
        <w:tc>
          <w:tcPr>
            <w:tcW w:w="1985" w:type="dxa"/>
            <w:tcBorders>
              <w:top w:val="nil"/>
              <w:left w:val="nil"/>
              <w:bottom w:val="nil"/>
              <w:right w:val="nil"/>
            </w:tcBorders>
            <w:vAlign w:val="bottom"/>
          </w:tcPr>
          <w:p w:rsidR="00610232" w:rsidRPr="006B5F7A" w:rsidRDefault="00610232" w:rsidP="003B58D5">
            <w:pPr>
              <w:spacing w:before="60" w:line="260" w:lineRule="exact"/>
              <w:ind w:right="15"/>
              <w:jc w:val="right"/>
              <w:rPr>
                <w:rFonts w:ascii="Calibri" w:hAnsi="Calibri"/>
                <w:color w:val="002060"/>
                <w:sz w:val="24"/>
                <w:szCs w:val="24"/>
              </w:rPr>
            </w:pPr>
            <w:r>
              <w:rPr>
                <w:rFonts w:ascii="Calibri" w:hAnsi="Calibri"/>
                <w:color w:val="002060"/>
                <w:sz w:val="24"/>
                <w:szCs w:val="24"/>
              </w:rPr>
              <w:t>90,6</w:t>
            </w:r>
          </w:p>
        </w:tc>
      </w:tr>
      <w:tr w:rsidR="00610232" w:rsidRPr="006B5F7A" w:rsidTr="003B58D5">
        <w:trPr>
          <w:cantSplit/>
        </w:trPr>
        <w:tc>
          <w:tcPr>
            <w:tcW w:w="2160" w:type="dxa"/>
            <w:tcBorders>
              <w:top w:val="nil"/>
              <w:left w:val="nil"/>
              <w:bottom w:val="nil"/>
              <w:right w:val="nil"/>
            </w:tcBorders>
            <w:vAlign w:val="bottom"/>
          </w:tcPr>
          <w:p w:rsidR="00610232" w:rsidRPr="006B5F7A" w:rsidRDefault="00610232" w:rsidP="003B58D5">
            <w:pPr>
              <w:spacing w:before="60" w:line="260" w:lineRule="exact"/>
              <w:ind w:left="142"/>
              <w:rPr>
                <w:rFonts w:ascii="Calibri" w:hAnsi="Calibri"/>
                <w:color w:val="002060"/>
                <w:sz w:val="24"/>
              </w:rPr>
            </w:pPr>
            <w:r w:rsidRPr="006B5F7A">
              <w:rPr>
                <w:rFonts w:ascii="Calibri" w:hAnsi="Calibri"/>
                <w:color w:val="002060"/>
                <w:sz w:val="24"/>
              </w:rPr>
              <w:t>автомобільний</w:t>
            </w:r>
          </w:p>
        </w:tc>
        <w:tc>
          <w:tcPr>
            <w:tcW w:w="1869" w:type="dxa"/>
            <w:tcBorders>
              <w:top w:val="nil"/>
              <w:left w:val="nil"/>
              <w:bottom w:val="nil"/>
              <w:right w:val="nil"/>
            </w:tcBorders>
            <w:vAlign w:val="bottom"/>
          </w:tcPr>
          <w:p w:rsidR="00610232" w:rsidRPr="006B5F7A" w:rsidRDefault="00610232" w:rsidP="003B58D5">
            <w:pPr>
              <w:spacing w:before="60" w:line="260" w:lineRule="exact"/>
              <w:jc w:val="right"/>
              <w:rPr>
                <w:rFonts w:ascii="Calibri" w:hAnsi="Calibri"/>
                <w:color w:val="002060"/>
                <w:sz w:val="24"/>
                <w:szCs w:val="24"/>
                <w:lang w:val="ru-RU"/>
              </w:rPr>
            </w:pPr>
            <w:r>
              <w:rPr>
                <w:rFonts w:ascii="Calibri" w:hAnsi="Calibri"/>
                <w:color w:val="002060"/>
                <w:sz w:val="24"/>
                <w:szCs w:val="24"/>
                <w:lang w:val="ru-RU"/>
              </w:rPr>
              <w:t>16746,3</w:t>
            </w:r>
          </w:p>
        </w:tc>
        <w:tc>
          <w:tcPr>
            <w:tcW w:w="1870" w:type="dxa"/>
            <w:tcBorders>
              <w:top w:val="nil"/>
              <w:left w:val="nil"/>
              <w:bottom w:val="nil"/>
              <w:right w:val="nil"/>
            </w:tcBorders>
            <w:vAlign w:val="bottom"/>
          </w:tcPr>
          <w:p w:rsidR="00610232" w:rsidRPr="006B5F7A" w:rsidRDefault="00610232" w:rsidP="003B58D5">
            <w:pPr>
              <w:spacing w:before="60" w:line="260" w:lineRule="exact"/>
              <w:ind w:right="-3"/>
              <w:jc w:val="right"/>
              <w:rPr>
                <w:rFonts w:ascii="Calibri" w:hAnsi="Calibri"/>
                <w:color w:val="002060"/>
                <w:sz w:val="24"/>
                <w:szCs w:val="24"/>
              </w:rPr>
            </w:pPr>
            <w:r>
              <w:rPr>
                <w:rFonts w:ascii="Calibri" w:hAnsi="Calibri"/>
                <w:color w:val="002060"/>
                <w:sz w:val="24"/>
                <w:szCs w:val="24"/>
              </w:rPr>
              <w:t>87,5</w:t>
            </w:r>
          </w:p>
        </w:tc>
        <w:tc>
          <w:tcPr>
            <w:tcW w:w="1614" w:type="dxa"/>
            <w:tcBorders>
              <w:top w:val="nil"/>
              <w:left w:val="nil"/>
              <w:bottom w:val="nil"/>
              <w:right w:val="nil"/>
            </w:tcBorders>
            <w:vAlign w:val="bottom"/>
          </w:tcPr>
          <w:p w:rsidR="00610232" w:rsidRPr="006B5F7A" w:rsidRDefault="00610232" w:rsidP="003B58D5">
            <w:pPr>
              <w:spacing w:before="60" w:line="260" w:lineRule="exact"/>
              <w:jc w:val="right"/>
              <w:rPr>
                <w:rFonts w:ascii="Calibri" w:hAnsi="Calibri"/>
                <w:color w:val="002060"/>
                <w:sz w:val="24"/>
                <w:szCs w:val="24"/>
              </w:rPr>
            </w:pPr>
            <w:r>
              <w:rPr>
                <w:rFonts w:ascii="Calibri" w:hAnsi="Calibri"/>
                <w:color w:val="002060"/>
                <w:sz w:val="24"/>
                <w:szCs w:val="24"/>
              </w:rPr>
              <w:t>70,8</w:t>
            </w:r>
          </w:p>
        </w:tc>
        <w:tc>
          <w:tcPr>
            <w:tcW w:w="1985" w:type="dxa"/>
            <w:tcBorders>
              <w:top w:val="nil"/>
              <w:left w:val="nil"/>
              <w:bottom w:val="nil"/>
              <w:right w:val="nil"/>
            </w:tcBorders>
            <w:vAlign w:val="bottom"/>
          </w:tcPr>
          <w:p w:rsidR="00610232" w:rsidRPr="006B5F7A" w:rsidRDefault="00610232" w:rsidP="003B58D5">
            <w:pPr>
              <w:spacing w:before="60" w:line="260" w:lineRule="exact"/>
              <w:ind w:right="15"/>
              <w:jc w:val="right"/>
              <w:rPr>
                <w:rFonts w:ascii="Calibri" w:hAnsi="Calibri"/>
                <w:color w:val="002060"/>
                <w:sz w:val="24"/>
                <w:szCs w:val="24"/>
              </w:rPr>
            </w:pPr>
            <w:r>
              <w:rPr>
                <w:rFonts w:ascii="Calibri" w:hAnsi="Calibri"/>
                <w:color w:val="002060"/>
                <w:sz w:val="24"/>
                <w:szCs w:val="24"/>
              </w:rPr>
              <w:t>77,4</w:t>
            </w:r>
          </w:p>
        </w:tc>
      </w:tr>
      <w:tr w:rsidR="00610232" w:rsidRPr="006B5F7A" w:rsidTr="003B58D5">
        <w:trPr>
          <w:cantSplit/>
        </w:trPr>
        <w:tc>
          <w:tcPr>
            <w:tcW w:w="2160" w:type="dxa"/>
            <w:tcBorders>
              <w:top w:val="nil"/>
              <w:left w:val="nil"/>
              <w:bottom w:val="nil"/>
              <w:right w:val="nil"/>
            </w:tcBorders>
            <w:vAlign w:val="bottom"/>
          </w:tcPr>
          <w:p w:rsidR="00610232" w:rsidRPr="006B5F7A" w:rsidRDefault="00610232" w:rsidP="003B58D5">
            <w:pPr>
              <w:spacing w:before="60" w:line="260" w:lineRule="exact"/>
              <w:ind w:left="142"/>
              <w:rPr>
                <w:rFonts w:ascii="Calibri" w:hAnsi="Calibri"/>
                <w:color w:val="002060"/>
                <w:sz w:val="24"/>
              </w:rPr>
            </w:pPr>
            <w:r w:rsidRPr="006B5F7A">
              <w:rPr>
                <w:rFonts w:ascii="Calibri" w:hAnsi="Calibri"/>
                <w:color w:val="002060"/>
                <w:sz w:val="24"/>
              </w:rPr>
              <w:t>водний</w:t>
            </w:r>
          </w:p>
        </w:tc>
        <w:tc>
          <w:tcPr>
            <w:tcW w:w="1869" w:type="dxa"/>
            <w:tcBorders>
              <w:top w:val="nil"/>
              <w:left w:val="nil"/>
              <w:bottom w:val="nil"/>
              <w:right w:val="nil"/>
            </w:tcBorders>
            <w:vAlign w:val="bottom"/>
          </w:tcPr>
          <w:p w:rsidR="00610232" w:rsidRPr="006B5F7A" w:rsidRDefault="00610232" w:rsidP="003B58D5">
            <w:pPr>
              <w:spacing w:before="60" w:line="260" w:lineRule="exact"/>
              <w:jc w:val="right"/>
              <w:rPr>
                <w:rFonts w:ascii="Calibri" w:hAnsi="Calibri"/>
                <w:color w:val="002060"/>
                <w:sz w:val="24"/>
                <w:szCs w:val="24"/>
              </w:rPr>
            </w:pPr>
            <w:r>
              <w:rPr>
                <w:rFonts w:ascii="Calibri" w:hAnsi="Calibri"/>
                <w:color w:val="002060"/>
                <w:sz w:val="24"/>
                <w:szCs w:val="24"/>
              </w:rPr>
              <w:t>1121,9</w:t>
            </w:r>
          </w:p>
        </w:tc>
        <w:tc>
          <w:tcPr>
            <w:tcW w:w="1870" w:type="dxa"/>
            <w:tcBorders>
              <w:top w:val="nil"/>
              <w:left w:val="nil"/>
              <w:bottom w:val="nil"/>
              <w:right w:val="nil"/>
            </w:tcBorders>
            <w:vAlign w:val="bottom"/>
          </w:tcPr>
          <w:p w:rsidR="00610232" w:rsidRPr="006B5F7A" w:rsidRDefault="00610232" w:rsidP="003B58D5">
            <w:pPr>
              <w:spacing w:before="60" w:line="260" w:lineRule="exact"/>
              <w:ind w:right="-3"/>
              <w:jc w:val="right"/>
              <w:rPr>
                <w:rFonts w:ascii="Calibri" w:hAnsi="Calibri"/>
                <w:color w:val="002060"/>
                <w:sz w:val="24"/>
                <w:szCs w:val="24"/>
              </w:rPr>
            </w:pPr>
            <w:r>
              <w:rPr>
                <w:rFonts w:ascii="Calibri" w:hAnsi="Calibri"/>
                <w:color w:val="002060"/>
                <w:sz w:val="24"/>
                <w:szCs w:val="24"/>
              </w:rPr>
              <w:t>92,0</w:t>
            </w:r>
          </w:p>
        </w:tc>
        <w:tc>
          <w:tcPr>
            <w:tcW w:w="1614" w:type="dxa"/>
            <w:tcBorders>
              <w:top w:val="nil"/>
              <w:left w:val="nil"/>
              <w:bottom w:val="nil"/>
              <w:right w:val="nil"/>
            </w:tcBorders>
            <w:vAlign w:val="bottom"/>
          </w:tcPr>
          <w:p w:rsidR="00610232" w:rsidRPr="00764FFA" w:rsidRDefault="00610232" w:rsidP="003B58D5">
            <w:pPr>
              <w:spacing w:before="60" w:line="260" w:lineRule="exact"/>
              <w:jc w:val="right"/>
              <w:rPr>
                <w:rFonts w:ascii="Calibri" w:hAnsi="Calibri"/>
                <w:color w:val="002060"/>
                <w:sz w:val="24"/>
                <w:szCs w:val="24"/>
              </w:rPr>
            </w:pPr>
            <w:r>
              <w:rPr>
                <w:rFonts w:ascii="Calibri" w:hAnsi="Calibri"/>
                <w:color w:val="002060"/>
                <w:sz w:val="24"/>
                <w:szCs w:val="24"/>
              </w:rPr>
              <w:t>1,7</w:t>
            </w:r>
          </w:p>
        </w:tc>
        <w:tc>
          <w:tcPr>
            <w:tcW w:w="1985" w:type="dxa"/>
            <w:tcBorders>
              <w:top w:val="nil"/>
              <w:left w:val="nil"/>
              <w:bottom w:val="nil"/>
              <w:right w:val="nil"/>
            </w:tcBorders>
            <w:vAlign w:val="bottom"/>
          </w:tcPr>
          <w:p w:rsidR="00610232" w:rsidRPr="006B5F7A" w:rsidRDefault="00610232" w:rsidP="003B58D5">
            <w:pPr>
              <w:spacing w:before="60" w:line="260" w:lineRule="exact"/>
              <w:ind w:right="15"/>
              <w:jc w:val="right"/>
              <w:rPr>
                <w:rFonts w:ascii="Calibri" w:hAnsi="Calibri"/>
                <w:color w:val="002060"/>
                <w:sz w:val="24"/>
                <w:szCs w:val="24"/>
              </w:rPr>
            </w:pPr>
            <w:r>
              <w:rPr>
                <w:rFonts w:ascii="Calibri" w:hAnsi="Calibri"/>
                <w:color w:val="002060"/>
                <w:sz w:val="24"/>
                <w:szCs w:val="24"/>
              </w:rPr>
              <w:t>89,9</w:t>
            </w:r>
          </w:p>
        </w:tc>
      </w:tr>
      <w:tr w:rsidR="00610232" w:rsidRPr="006B5F7A" w:rsidTr="003B58D5">
        <w:trPr>
          <w:cantSplit/>
        </w:trPr>
        <w:tc>
          <w:tcPr>
            <w:tcW w:w="2160" w:type="dxa"/>
            <w:tcBorders>
              <w:top w:val="nil"/>
              <w:left w:val="nil"/>
              <w:bottom w:val="nil"/>
              <w:right w:val="nil"/>
            </w:tcBorders>
            <w:vAlign w:val="bottom"/>
          </w:tcPr>
          <w:p w:rsidR="00610232" w:rsidRPr="006B5F7A" w:rsidRDefault="00610232" w:rsidP="003B58D5">
            <w:pPr>
              <w:spacing w:before="60" w:line="260" w:lineRule="exact"/>
              <w:ind w:left="142"/>
              <w:rPr>
                <w:rFonts w:ascii="Calibri" w:hAnsi="Calibri"/>
                <w:color w:val="002060"/>
                <w:sz w:val="24"/>
              </w:rPr>
            </w:pPr>
            <w:r w:rsidRPr="006B5F7A">
              <w:rPr>
                <w:rFonts w:ascii="Calibri" w:hAnsi="Calibri"/>
                <w:color w:val="002060"/>
                <w:sz w:val="24"/>
              </w:rPr>
              <w:t>трубопровідний</w:t>
            </w:r>
          </w:p>
        </w:tc>
        <w:tc>
          <w:tcPr>
            <w:tcW w:w="1869" w:type="dxa"/>
            <w:tcBorders>
              <w:top w:val="nil"/>
              <w:left w:val="nil"/>
              <w:bottom w:val="nil"/>
              <w:right w:val="nil"/>
            </w:tcBorders>
            <w:vAlign w:val="bottom"/>
          </w:tcPr>
          <w:p w:rsidR="00610232" w:rsidRPr="006B5F7A" w:rsidRDefault="00610232" w:rsidP="003B58D5">
            <w:pPr>
              <w:spacing w:before="60" w:line="260" w:lineRule="exact"/>
              <w:jc w:val="right"/>
              <w:rPr>
                <w:rFonts w:ascii="Calibri" w:hAnsi="Calibri"/>
                <w:color w:val="002060"/>
                <w:sz w:val="24"/>
                <w:szCs w:val="24"/>
              </w:rPr>
            </w:pPr>
            <w:r>
              <w:rPr>
                <w:rFonts w:ascii="Calibri" w:hAnsi="Calibri"/>
                <w:color w:val="002060"/>
                <w:sz w:val="24"/>
                <w:szCs w:val="24"/>
              </w:rPr>
              <w:t>25048,2</w:t>
            </w:r>
          </w:p>
        </w:tc>
        <w:tc>
          <w:tcPr>
            <w:tcW w:w="1870" w:type="dxa"/>
            <w:tcBorders>
              <w:top w:val="nil"/>
              <w:left w:val="nil"/>
              <w:bottom w:val="nil"/>
              <w:right w:val="nil"/>
            </w:tcBorders>
            <w:vAlign w:val="bottom"/>
          </w:tcPr>
          <w:p w:rsidR="00610232" w:rsidRPr="006B5F7A" w:rsidRDefault="00610232" w:rsidP="003B58D5">
            <w:pPr>
              <w:spacing w:before="60" w:line="260" w:lineRule="exact"/>
              <w:ind w:right="-3"/>
              <w:jc w:val="right"/>
              <w:rPr>
                <w:rFonts w:ascii="Calibri" w:hAnsi="Calibri"/>
                <w:color w:val="002060"/>
                <w:sz w:val="24"/>
                <w:szCs w:val="24"/>
              </w:rPr>
            </w:pPr>
            <w:r>
              <w:rPr>
                <w:rFonts w:ascii="Calibri" w:hAnsi="Calibri"/>
                <w:color w:val="002060"/>
                <w:sz w:val="24"/>
                <w:szCs w:val="24"/>
              </w:rPr>
              <w:t>59,1</w:t>
            </w:r>
          </w:p>
        </w:tc>
        <w:tc>
          <w:tcPr>
            <w:tcW w:w="1614" w:type="dxa"/>
            <w:tcBorders>
              <w:top w:val="nil"/>
              <w:left w:val="nil"/>
              <w:bottom w:val="nil"/>
              <w:right w:val="nil"/>
            </w:tcBorders>
            <w:vAlign w:val="bottom"/>
          </w:tcPr>
          <w:p w:rsidR="00610232" w:rsidRPr="006B5F7A" w:rsidRDefault="00610232" w:rsidP="003B58D5">
            <w:pPr>
              <w:spacing w:before="60" w:line="260" w:lineRule="exact"/>
              <w:jc w:val="right"/>
              <w:rPr>
                <w:rFonts w:ascii="Calibri" w:hAnsi="Calibri"/>
                <w:color w:val="002060"/>
                <w:sz w:val="24"/>
                <w:szCs w:val="24"/>
              </w:rPr>
            </w:pPr>
            <w:r>
              <w:rPr>
                <w:rFonts w:ascii="Calibri" w:hAnsi="Calibri"/>
                <w:color w:val="002060"/>
                <w:sz w:val="24"/>
                <w:szCs w:val="24"/>
              </w:rPr>
              <w:t>36,7</w:t>
            </w:r>
          </w:p>
        </w:tc>
        <w:tc>
          <w:tcPr>
            <w:tcW w:w="1985" w:type="dxa"/>
            <w:tcBorders>
              <w:top w:val="nil"/>
              <w:left w:val="nil"/>
              <w:bottom w:val="nil"/>
              <w:right w:val="nil"/>
            </w:tcBorders>
            <w:vAlign w:val="bottom"/>
          </w:tcPr>
          <w:p w:rsidR="00610232" w:rsidRPr="006B5F7A" w:rsidRDefault="00610232" w:rsidP="003B58D5">
            <w:pPr>
              <w:spacing w:before="60" w:line="260" w:lineRule="exact"/>
              <w:ind w:right="15"/>
              <w:jc w:val="right"/>
              <w:rPr>
                <w:rFonts w:ascii="Calibri" w:hAnsi="Calibri"/>
                <w:color w:val="002060"/>
                <w:sz w:val="24"/>
                <w:szCs w:val="24"/>
              </w:rPr>
            </w:pPr>
            <w:r>
              <w:rPr>
                <w:rFonts w:ascii="Calibri" w:hAnsi="Calibri"/>
                <w:color w:val="002060"/>
                <w:sz w:val="24"/>
                <w:szCs w:val="24"/>
              </w:rPr>
              <w:t>75,3</w:t>
            </w:r>
          </w:p>
        </w:tc>
      </w:tr>
      <w:tr w:rsidR="00610232" w:rsidRPr="006B5F7A" w:rsidTr="003B58D5">
        <w:trPr>
          <w:cantSplit/>
        </w:trPr>
        <w:tc>
          <w:tcPr>
            <w:tcW w:w="2160" w:type="dxa"/>
            <w:tcBorders>
              <w:top w:val="nil"/>
              <w:left w:val="nil"/>
              <w:bottom w:val="nil"/>
              <w:right w:val="nil"/>
            </w:tcBorders>
            <w:vAlign w:val="bottom"/>
          </w:tcPr>
          <w:p w:rsidR="00610232" w:rsidRPr="006B5F7A" w:rsidRDefault="00610232" w:rsidP="003B58D5">
            <w:pPr>
              <w:spacing w:before="60" w:line="260" w:lineRule="exact"/>
              <w:ind w:left="142"/>
              <w:rPr>
                <w:rFonts w:ascii="Calibri" w:hAnsi="Calibri"/>
                <w:color w:val="002060"/>
                <w:sz w:val="24"/>
              </w:rPr>
            </w:pPr>
            <w:r w:rsidRPr="006B5F7A">
              <w:rPr>
                <w:rFonts w:ascii="Calibri" w:hAnsi="Calibri"/>
                <w:color w:val="002060"/>
                <w:sz w:val="24"/>
              </w:rPr>
              <w:t>авіаційний</w:t>
            </w:r>
          </w:p>
        </w:tc>
        <w:tc>
          <w:tcPr>
            <w:tcW w:w="1869" w:type="dxa"/>
            <w:tcBorders>
              <w:top w:val="nil"/>
              <w:left w:val="nil"/>
              <w:bottom w:val="nil"/>
              <w:right w:val="nil"/>
            </w:tcBorders>
            <w:vAlign w:val="bottom"/>
          </w:tcPr>
          <w:p w:rsidR="00610232" w:rsidRPr="006B5F7A" w:rsidRDefault="00610232" w:rsidP="003B58D5">
            <w:pPr>
              <w:spacing w:before="60" w:line="260" w:lineRule="exact"/>
              <w:jc w:val="right"/>
              <w:rPr>
                <w:rFonts w:ascii="Calibri" w:hAnsi="Calibri"/>
                <w:color w:val="002060"/>
                <w:sz w:val="24"/>
                <w:szCs w:val="24"/>
              </w:rPr>
            </w:pPr>
            <w:r>
              <w:rPr>
                <w:rFonts w:ascii="Calibri" w:hAnsi="Calibri"/>
                <w:color w:val="002060"/>
                <w:sz w:val="24"/>
                <w:szCs w:val="24"/>
              </w:rPr>
              <w:t>134,0</w:t>
            </w:r>
          </w:p>
        </w:tc>
        <w:tc>
          <w:tcPr>
            <w:tcW w:w="1870" w:type="dxa"/>
            <w:tcBorders>
              <w:top w:val="nil"/>
              <w:left w:val="nil"/>
              <w:bottom w:val="nil"/>
              <w:right w:val="nil"/>
            </w:tcBorders>
            <w:vAlign w:val="bottom"/>
          </w:tcPr>
          <w:p w:rsidR="00610232" w:rsidRPr="006B5F7A" w:rsidRDefault="00610232" w:rsidP="003B58D5">
            <w:pPr>
              <w:spacing w:before="60" w:line="260" w:lineRule="exact"/>
              <w:ind w:right="-3"/>
              <w:jc w:val="right"/>
              <w:rPr>
                <w:rFonts w:ascii="Calibri" w:hAnsi="Calibri"/>
                <w:color w:val="002060"/>
                <w:sz w:val="24"/>
                <w:szCs w:val="24"/>
              </w:rPr>
            </w:pPr>
            <w:r>
              <w:rPr>
                <w:rFonts w:ascii="Calibri" w:hAnsi="Calibri"/>
                <w:color w:val="002060"/>
                <w:sz w:val="24"/>
                <w:szCs w:val="24"/>
              </w:rPr>
              <w:t>109,3</w:t>
            </w:r>
          </w:p>
        </w:tc>
        <w:tc>
          <w:tcPr>
            <w:tcW w:w="1614" w:type="dxa"/>
            <w:tcBorders>
              <w:top w:val="nil"/>
              <w:left w:val="nil"/>
              <w:bottom w:val="nil"/>
              <w:right w:val="nil"/>
            </w:tcBorders>
            <w:vAlign w:val="bottom"/>
          </w:tcPr>
          <w:p w:rsidR="00610232" w:rsidRPr="006B5F7A" w:rsidRDefault="00610232" w:rsidP="003B58D5">
            <w:pPr>
              <w:spacing w:before="60" w:line="260" w:lineRule="exact"/>
              <w:jc w:val="right"/>
              <w:rPr>
                <w:rFonts w:ascii="Calibri" w:hAnsi="Calibri"/>
                <w:color w:val="002060"/>
                <w:sz w:val="24"/>
                <w:szCs w:val="24"/>
              </w:rPr>
            </w:pPr>
            <w:r>
              <w:rPr>
                <w:rFonts w:ascii="Calibri" w:hAnsi="Calibri"/>
                <w:color w:val="002060"/>
                <w:sz w:val="24"/>
                <w:szCs w:val="24"/>
              </w:rPr>
              <w:t>0,03</w:t>
            </w:r>
          </w:p>
        </w:tc>
        <w:tc>
          <w:tcPr>
            <w:tcW w:w="1985" w:type="dxa"/>
            <w:tcBorders>
              <w:top w:val="nil"/>
              <w:left w:val="nil"/>
              <w:bottom w:val="nil"/>
              <w:right w:val="nil"/>
            </w:tcBorders>
            <w:vAlign w:val="bottom"/>
          </w:tcPr>
          <w:p w:rsidR="00610232" w:rsidRPr="006B5F7A" w:rsidRDefault="00610232" w:rsidP="003B58D5">
            <w:pPr>
              <w:spacing w:before="60" w:line="260" w:lineRule="exact"/>
              <w:ind w:right="15"/>
              <w:jc w:val="right"/>
              <w:rPr>
                <w:rFonts w:ascii="Calibri" w:hAnsi="Calibri"/>
                <w:color w:val="002060"/>
                <w:sz w:val="24"/>
                <w:szCs w:val="24"/>
              </w:rPr>
            </w:pPr>
            <w:r>
              <w:rPr>
                <w:rFonts w:ascii="Calibri" w:hAnsi="Calibri"/>
                <w:color w:val="002060"/>
                <w:sz w:val="24"/>
                <w:szCs w:val="24"/>
              </w:rPr>
              <w:t>96,3</w:t>
            </w:r>
          </w:p>
        </w:tc>
      </w:tr>
    </w:tbl>
    <w:p w:rsidR="00610232" w:rsidRPr="006B5F7A" w:rsidRDefault="00610232" w:rsidP="00610232">
      <w:pPr>
        <w:ind w:firstLine="709"/>
        <w:jc w:val="both"/>
        <w:rPr>
          <w:rFonts w:ascii="Calibri" w:eastAsia="Calibri" w:hAnsi="Calibri"/>
          <w:color w:val="002060"/>
          <w:sz w:val="10"/>
          <w:szCs w:val="10"/>
          <w:lang w:eastAsia="en-US"/>
        </w:rPr>
      </w:pPr>
    </w:p>
    <w:p w:rsidR="00610232" w:rsidRDefault="00610232" w:rsidP="00610232">
      <w:pPr>
        <w:spacing w:line="320" w:lineRule="exact"/>
        <w:ind w:firstLine="567"/>
        <w:jc w:val="both"/>
        <w:rPr>
          <w:rFonts w:ascii="Calibri" w:eastAsia="Calibri" w:hAnsi="Calibri"/>
          <w:color w:val="002060"/>
          <w:sz w:val="27"/>
          <w:szCs w:val="27"/>
          <w:lang w:eastAsia="en-US"/>
        </w:rPr>
      </w:pPr>
    </w:p>
    <w:p w:rsidR="00610232" w:rsidRPr="006B5F7A" w:rsidRDefault="00610232" w:rsidP="00610232">
      <w:pPr>
        <w:spacing w:line="360" w:lineRule="exact"/>
        <w:ind w:firstLine="567"/>
        <w:jc w:val="both"/>
        <w:rPr>
          <w:rFonts w:ascii="Calibri" w:eastAsia="Calibri" w:hAnsi="Calibri"/>
          <w:color w:val="002060"/>
          <w:sz w:val="27"/>
          <w:szCs w:val="27"/>
          <w:lang w:eastAsia="en-US"/>
        </w:rPr>
      </w:pPr>
      <w:r w:rsidRPr="006B5F7A">
        <w:rPr>
          <w:rFonts w:ascii="Calibri" w:eastAsia="Calibri" w:hAnsi="Calibri"/>
          <w:color w:val="002060"/>
          <w:sz w:val="27"/>
          <w:szCs w:val="27"/>
          <w:lang w:eastAsia="en-US"/>
        </w:rPr>
        <w:t xml:space="preserve">У </w:t>
      </w:r>
      <w:r>
        <w:rPr>
          <w:rFonts w:ascii="Calibri" w:eastAsia="Calibri" w:hAnsi="Calibri"/>
          <w:color w:val="002060"/>
          <w:sz w:val="27"/>
          <w:szCs w:val="27"/>
          <w:lang w:eastAsia="en-US"/>
        </w:rPr>
        <w:t>січні</w:t>
      </w:r>
      <w:r>
        <w:rPr>
          <w:rFonts w:ascii="Calibri" w:hAnsi="Calibri"/>
          <w:color w:val="002060"/>
          <w:sz w:val="27"/>
          <w:szCs w:val="27"/>
        </w:rPr>
        <w:t>‒травні</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20</w:t>
      </w:r>
      <w:r>
        <w:rPr>
          <w:rFonts w:ascii="Calibri" w:eastAsia="Calibri" w:hAnsi="Calibri"/>
          <w:color w:val="002060"/>
          <w:sz w:val="27"/>
          <w:szCs w:val="27"/>
          <w:lang w:eastAsia="en-US"/>
        </w:rPr>
        <w:t>20</w:t>
      </w:r>
      <w:r w:rsidRPr="006B5F7A">
        <w:rPr>
          <w:rFonts w:ascii="Calibri" w:eastAsia="Calibri" w:hAnsi="Calibri"/>
          <w:color w:val="002060"/>
          <w:sz w:val="27"/>
          <w:szCs w:val="27"/>
          <w:lang w:eastAsia="en-US"/>
        </w:rPr>
        <w:t xml:space="preserve">р. залізничним транспортом перевезено </w:t>
      </w:r>
      <w:r>
        <w:rPr>
          <w:rFonts w:ascii="Calibri" w:eastAsia="Calibri" w:hAnsi="Calibri"/>
          <w:color w:val="002060"/>
          <w:sz w:val="27"/>
          <w:szCs w:val="27"/>
          <w:lang w:eastAsia="en-US"/>
        </w:rPr>
        <w:t>119,8</w:t>
      </w:r>
      <w:r w:rsidRPr="006B5F7A">
        <w:rPr>
          <w:rFonts w:ascii="Calibri" w:eastAsia="Calibri" w:hAnsi="Calibri"/>
          <w:color w:val="002060"/>
          <w:sz w:val="27"/>
          <w:szCs w:val="27"/>
          <w:lang w:eastAsia="en-US"/>
        </w:rPr>
        <w:t xml:space="preserve"> млн.т вантажів, що </w:t>
      </w:r>
      <w:r>
        <w:rPr>
          <w:rFonts w:ascii="Calibri" w:eastAsia="Calibri" w:hAnsi="Calibri"/>
          <w:color w:val="002060"/>
          <w:sz w:val="27"/>
          <w:szCs w:val="27"/>
          <w:lang w:eastAsia="en-US"/>
        </w:rPr>
        <w:t>на 9,4% менше, ніж у січні</w:t>
      </w:r>
      <w:r>
        <w:rPr>
          <w:rFonts w:ascii="Calibri" w:hAnsi="Calibri"/>
          <w:color w:val="002060"/>
          <w:sz w:val="27"/>
          <w:szCs w:val="27"/>
        </w:rPr>
        <w:t>‒травні</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201</w:t>
      </w:r>
      <w:r>
        <w:rPr>
          <w:rFonts w:ascii="Calibri" w:eastAsia="Calibri" w:hAnsi="Calibri"/>
          <w:color w:val="002060"/>
          <w:sz w:val="27"/>
          <w:szCs w:val="27"/>
          <w:lang w:eastAsia="en-US"/>
        </w:rPr>
        <w:t>9</w:t>
      </w:r>
      <w:r w:rsidRPr="006B5F7A">
        <w:rPr>
          <w:rFonts w:ascii="Calibri" w:eastAsia="Calibri" w:hAnsi="Calibri"/>
          <w:color w:val="002060"/>
          <w:sz w:val="27"/>
          <w:szCs w:val="27"/>
          <w:lang w:eastAsia="en-US"/>
        </w:rPr>
        <w:t>р</w:t>
      </w:r>
      <w:r w:rsidRPr="00D85160">
        <w:rPr>
          <w:rFonts w:ascii="Calibri" w:eastAsia="Calibri" w:hAnsi="Calibri"/>
          <w:color w:val="002060"/>
          <w:sz w:val="27"/>
          <w:szCs w:val="27"/>
          <w:lang w:eastAsia="en-US"/>
        </w:rPr>
        <w:t>. Перевезення</w:t>
      </w:r>
      <w:r w:rsidRPr="00511613">
        <w:rPr>
          <w:rFonts w:ascii="Calibri" w:eastAsia="Calibri" w:hAnsi="Calibri"/>
          <w:color w:val="002060"/>
          <w:sz w:val="27"/>
          <w:szCs w:val="27"/>
          <w:lang w:eastAsia="en-US"/>
        </w:rPr>
        <w:t xml:space="preserve"> брухту чорних металів знизилося на </w:t>
      </w:r>
      <w:r>
        <w:rPr>
          <w:rFonts w:ascii="Calibri" w:eastAsia="Calibri" w:hAnsi="Calibri"/>
          <w:color w:val="002060"/>
          <w:sz w:val="27"/>
          <w:szCs w:val="27"/>
          <w:lang w:eastAsia="en-US"/>
        </w:rPr>
        <w:t>31,0</w:t>
      </w:r>
      <w:r w:rsidRPr="00511613">
        <w:rPr>
          <w:rFonts w:ascii="Calibri" w:eastAsia="Calibri" w:hAnsi="Calibri"/>
          <w:color w:val="002060"/>
          <w:sz w:val="27"/>
          <w:szCs w:val="27"/>
          <w:lang w:eastAsia="en-US"/>
        </w:rPr>
        <w:t>%, кам’яного вугілля –</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на </w:t>
      </w:r>
      <w:r>
        <w:rPr>
          <w:rFonts w:ascii="Calibri" w:eastAsia="Calibri" w:hAnsi="Calibri"/>
          <w:color w:val="002060"/>
          <w:sz w:val="27"/>
          <w:szCs w:val="27"/>
          <w:lang w:eastAsia="en-US"/>
        </w:rPr>
        <w:t>26,8</w:t>
      </w:r>
      <w:r w:rsidRPr="00511613">
        <w:rPr>
          <w:rFonts w:ascii="Calibri" w:eastAsia="Calibri" w:hAnsi="Calibri"/>
          <w:color w:val="002060"/>
          <w:sz w:val="27"/>
          <w:szCs w:val="27"/>
          <w:lang w:eastAsia="en-US"/>
        </w:rPr>
        <w:t>%,</w:t>
      </w:r>
      <w:r w:rsidRPr="00E8068A">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коксу – на </w:t>
      </w:r>
      <w:r>
        <w:rPr>
          <w:rFonts w:ascii="Calibri" w:eastAsia="Calibri" w:hAnsi="Calibri"/>
          <w:color w:val="002060"/>
          <w:sz w:val="27"/>
          <w:szCs w:val="27"/>
          <w:lang w:eastAsia="en-US"/>
        </w:rPr>
        <w:t>23,2</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w:t>
      </w:r>
      <w:r w:rsidRPr="005300BA">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цементу –</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на </w:t>
      </w:r>
      <w:r>
        <w:rPr>
          <w:rFonts w:ascii="Calibri" w:eastAsia="Calibri" w:hAnsi="Calibri"/>
          <w:color w:val="002060"/>
          <w:sz w:val="27"/>
          <w:szCs w:val="27"/>
          <w:lang w:eastAsia="en-US"/>
        </w:rPr>
        <w:t>23,0</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лісових вантажів</w:t>
      </w:r>
      <w:r w:rsidRPr="00682867">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 на </w:t>
      </w:r>
      <w:r>
        <w:rPr>
          <w:rFonts w:ascii="Calibri" w:eastAsia="Calibri" w:hAnsi="Calibri"/>
          <w:color w:val="002060"/>
          <w:sz w:val="27"/>
          <w:szCs w:val="27"/>
          <w:lang w:eastAsia="en-US"/>
        </w:rPr>
        <w:t>14,9</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зерна та продуктів перемелу</w:t>
      </w:r>
      <w:r w:rsidRPr="00682867">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на</w:t>
      </w:r>
      <w:r>
        <w:rPr>
          <w:rFonts w:ascii="Calibri" w:eastAsia="Calibri" w:hAnsi="Calibri"/>
          <w:color w:val="002060"/>
          <w:sz w:val="27"/>
          <w:szCs w:val="27"/>
          <w:lang w:eastAsia="en-US"/>
        </w:rPr>
        <w:t xml:space="preserve"> 14,4%,</w:t>
      </w:r>
      <w:r w:rsidRPr="00682867">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 xml:space="preserve">хімічних </w:t>
      </w:r>
      <w:r>
        <w:rPr>
          <w:rFonts w:ascii="Calibri" w:eastAsia="Calibri" w:hAnsi="Calibri"/>
          <w:color w:val="002060"/>
          <w:sz w:val="27"/>
          <w:szCs w:val="27"/>
          <w:lang w:eastAsia="en-US"/>
        </w:rPr>
        <w:t xml:space="preserve">і </w:t>
      </w:r>
      <w:r w:rsidRPr="006B5F7A">
        <w:rPr>
          <w:rFonts w:ascii="Calibri" w:eastAsia="Calibri" w:hAnsi="Calibri"/>
          <w:color w:val="002060"/>
          <w:sz w:val="27"/>
          <w:szCs w:val="27"/>
          <w:lang w:eastAsia="en-US"/>
        </w:rPr>
        <w:t xml:space="preserve">мінеральних добрив – на </w:t>
      </w:r>
      <w:r>
        <w:rPr>
          <w:rFonts w:ascii="Calibri" w:eastAsia="Calibri" w:hAnsi="Calibri"/>
          <w:color w:val="002060"/>
          <w:sz w:val="27"/>
          <w:szCs w:val="27"/>
          <w:lang w:eastAsia="en-US"/>
        </w:rPr>
        <w:t xml:space="preserve">10,9%, </w:t>
      </w:r>
      <w:r w:rsidRPr="00511613">
        <w:rPr>
          <w:rFonts w:ascii="Calibri" w:eastAsia="Calibri" w:hAnsi="Calibri"/>
          <w:color w:val="002060"/>
          <w:sz w:val="27"/>
          <w:szCs w:val="27"/>
          <w:lang w:eastAsia="en-US"/>
        </w:rPr>
        <w:t xml:space="preserve">чорних металів – на </w:t>
      </w:r>
      <w:r>
        <w:rPr>
          <w:rFonts w:ascii="Calibri" w:eastAsia="Calibri" w:hAnsi="Calibri"/>
          <w:color w:val="002060"/>
          <w:sz w:val="27"/>
          <w:szCs w:val="27"/>
          <w:lang w:eastAsia="en-US"/>
        </w:rPr>
        <w:t>10,2</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нафти і нафтопродуктів</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 на </w:t>
      </w:r>
      <w:r>
        <w:rPr>
          <w:rFonts w:ascii="Calibri" w:eastAsia="Calibri" w:hAnsi="Calibri"/>
          <w:color w:val="002060"/>
          <w:sz w:val="27"/>
          <w:szCs w:val="27"/>
          <w:lang w:eastAsia="en-US"/>
        </w:rPr>
        <w:t>8,1</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Разом із</w:t>
      </w:r>
      <w:r w:rsidRPr="006B5F7A">
        <w:rPr>
          <w:rFonts w:ascii="Calibri" w:eastAsia="Calibri" w:hAnsi="Calibri"/>
          <w:color w:val="002060"/>
          <w:sz w:val="27"/>
          <w:szCs w:val="27"/>
          <w:lang w:eastAsia="en-US"/>
        </w:rPr>
        <w:t xml:space="preserve"> цим</w:t>
      </w:r>
      <w:r>
        <w:rPr>
          <w:rFonts w:ascii="Calibri" w:eastAsia="Calibri" w:hAnsi="Calibri"/>
          <w:color w:val="002060"/>
          <w:sz w:val="27"/>
          <w:szCs w:val="27"/>
          <w:lang w:eastAsia="en-US"/>
        </w:rPr>
        <w:t xml:space="preserve"> п</w:t>
      </w:r>
      <w:r w:rsidRPr="006B5F7A">
        <w:rPr>
          <w:rFonts w:ascii="Calibri" w:eastAsia="Calibri" w:hAnsi="Calibri"/>
          <w:color w:val="002060"/>
          <w:sz w:val="27"/>
          <w:szCs w:val="27"/>
          <w:lang w:eastAsia="en-US"/>
        </w:rPr>
        <w:t xml:space="preserve">еревезення </w:t>
      </w:r>
      <w:r w:rsidRPr="00511613">
        <w:rPr>
          <w:rFonts w:ascii="Calibri" w:eastAsia="Calibri" w:hAnsi="Calibri"/>
          <w:color w:val="002060"/>
          <w:sz w:val="27"/>
          <w:szCs w:val="27"/>
          <w:lang w:eastAsia="en-US"/>
        </w:rPr>
        <w:t xml:space="preserve">будівельних матеріалів </w:t>
      </w:r>
      <w:r w:rsidRPr="006B5F7A">
        <w:rPr>
          <w:rFonts w:ascii="Calibri" w:eastAsia="Calibri" w:hAnsi="Calibri"/>
          <w:color w:val="002060"/>
          <w:sz w:val="27"/>
          <w:szCs w:val="27"/>
          <w:lang w:eastAsia="en-US"/>
        </w:rPr>
        <w:t>збільшилося</w:t>
      </w:r>
      <w:r w:rsidRPr="00511613">
        <w:rPr>
          <w:rFonts w:ascii="Calibri" w:eastAsia="Calibri" w:hAnsi="Calibri"/>
          <w:color w:val="002060"/>
          <w:sz w:val="27"/>
          <w:szCs w:val="27"/>
          <w:lang w:eastAsia="en-US"/>
        </w:rPr>
        <w:t xml:space="preserve"> на </w:t>
      </w:r>
      <w:r>
        <w:rPr>
          <w:rFonts w:ascii="Calibri" w:eastAsia="Calibri" w:hAnsi="Calibri"/>
          <w:color w:val="002060"/>
          <w:sz w:val="27"/>
          <w:szCs w:val="27"/>
          <w:lang w:eastAsia="en-US"/>
        </w:rPr>
        <w:t>1,3</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w:t>
      </w:r>
      <w:r w:rsidRPr="00E8068A">
        <w:rPr>
          <w:rFonts w:ascii="Calibri" w:eastAsia="Calibri" w:hAnsi="Calibri"/>
          <w:color w:val="002060"/>
          <w:sz w:val="27"/>
          <w:szCs w:val="27"/>
          <w:lang w:eastAsia="en-US"/>
        </w:rPr>
        <w:t xml:space="preserve"> </w:t>
      </w:r>
      <w:r w:rsidRPr="006B5F7A">
        <w:rPr>
          <w:rFonts w:ascii="Calibri" w:eastAsia="Calibri" w:hAnsi="Calibri"/>
          <w:color w:val="002060"/>
          <w:sz w:val="27"/>
          <w:szCs w:val="27"/>
          <w:lang w:eastAsia="en-US"/>
        </w:rPr>
        <w:t>залізної та марганцевої руди</w:t>
      </w:r>
      <w:r>
        <w:rPr>
          <w:rFonts w:ascii="Calibri" w:eastAsia="Calibri" w:hAnsi="Calibri"/>
          <w:color w:val="002060"/>
          <w:sz w:val="27"/>
          <w:szCs w:val="27"/>
          <w:lang w:eastAsia="en-US"/>
        </w:rPr>
        <w:t xml:space="preserve"> </w:t>
      </w:r>
      <w:r w:rsidRPr="00511613">
        <w:rPr>
          <w:rFonts w:ascii="Calibri" w:eastAsia="Calibri" w:hAnsi="Calibri"/>
          <w:color w:val="002060"/>
          <w:sz w:val="27"/>
          <w:szCs w:val="27"/>
          <w:lang w:eastAsia="en-US"/>
        </w:rPr>
        <w:t xml:space="preserve">– на </w:t>
      </w:r>
      <w:r>
        <w:rPr>
          <w:rFonts w:ascii="Calibri" w:eastAsia="Calibri" w:hAnsi="Calibri"/>
          <w:color w:val="002060"/>
          <w:sz w:val="27"/>
          <w:szCs w:val="27"/>
          <w:lang w:eastAsia="en-US"/>
        </w:rPr>
        <w:t>5,1</w:t>
      </w:r>
      <w:r w:rsidRPr="00511613">
        <w:rPr>
          <w:rFonts w:ascii="Calibri" w:eastAsia="Calibri" w:hAnsi="Calibri"/>
          <w:color w:val="002060"/>
          <w:sz w:val="27"/>
          <w:szCs w:val="27"/>
          <w:lang w:eastAsia="en-US"/>
        </w:rPr>
        <w:t>%</w:t>
      </w:r>
      <w:r>
        <w:rPr>
          <w:rFonts w:ascii="Calibri" w:eastAsia="Calibri" w:hAnsi="Calibri"/>
          <w:color w:val="002060"/>
          <w:sz w:val="27"/>
          <w:szCs w:val="27"/>
          <w:lang w:eastAsia="en-US"/>
        </w:rPr>
        <w:t>.</w:t>
      </w:r>
    </w:p>
    <w:p w:rsidR="00610232" w:rsidRDefault="00610232" w:rsidP="00610232">
      <w:pPr>
        <w:spacing w:line="360" w:lineRule="exact"/>
        <w:ind w:right="142" w:firstLine="567"/>
        <w:jc w:val="both"/>
        <w:rPr>
          <w:rFonts w:ascii="Calibri" w:eastAsia="Calibri" w:hAnsi="Calibri"/>
          <w:color w:val="002060"/>
          <w:sz w:val="27"/>
          <w:szCs w:val="27"/>
        </w:rPr>
      </w:pPr>
    </w:p>
    <w:p w:rsidR="00610232" w:rsidRDefault="00610232" w:rsidP="00610232">
      <w:pPr>
        <w:spacing w:line="320" w:lineRule="exact"/>
        <w:ind w:right="142" w:firstLine="567"/>
        <w:jc w:val="both"/>
        <w:rPr>
          <w:rFonts w:ascii="Calibri" w:eastAsia="Calibri" w:hAnsi="Calibri"/>
          <w:color w:val="002060"/>
          <w:sz w:val="27"/>
          <w:szCs w:val="27"/>
        </w:rPr>
      </w:pPr>
    </w:p>
    <w:p w:rsidR="00610232" w:rsidRPr="006B5F7A" w:rsidRDefault="00610232" w:rsidP="00610232">
      <w:pPr>
        <w:spacing w:line="320" w:lineRule="exact"/>
        <w:ind w:right="142" w:firstLine="567"/>
        <w:jc w:val="both"/>
        <w:rPr>
          <w:rFonts w:ascii="Calibri" w:eastAsia="Calibri" w:hAnsi="Calibri"/>
          <w:noProof/>
          <w:color w:val="002060"/>
          <w:sz w:val="27"/>
          <w:szCs w:val="27"/>
        </w:rPr>
      </w:pPr>
      <w:r w:rsidRPr="006B5F7A">
        <w:rPr>
          <w:rFonts w:ascii="Calibri" w:eastAsia="Calibri" w:hAnsi="Calibri"/>
          <w:color w:val="002060"/>
          <w:sz w:val="27"/>
          <w:szCs w:val="27"/>
        </w:rPr>
        <w:lastRenderedPageBreak/>
        <w:t xml:space="preserve">У </w:t>
      </w:r>
      <w:r>
        <w:rPr>
          <w:rFonts w:ascii="Calibri" w:eastAsia="Calibri" w:hAnsi="Calibri"/>
          <w:color w:val="002060"/>
          <w:sz w:val="27"/>
          <w:szCs w:val="27"/>
        </w:rPr>
        <w:t>січні</w:t>
      </w:r>
      <w:r>
        <w:rPr>
          <w:rFonts w:ascii="Calibri" w:hAnsi="Calibri"/>
          <w:color w:val="002060"/>
          <w:sz w:val="27"/>
          <w:szCs w:val="27"/>
        </w:rPr>
        <w:t>‒травні</w:t>
      </w:r>
      <w:r>
        <w:rPr>
          <w:rFonts w:ascii="Calibri" w:eastAsia="Calibri" w:hAnsi="Calibri"/>
          <w:color w:val="002060"/>
          <w:sz w:val="27"/>
          <w:szCs w:val="27"/>
        </w:rPr>
        <w:t xml:space="preserve"> 2</w:t>
      </w:r>
      <w:r w:rsidRPr="006B5F7A">
        <w:rPr>
          <w:rFonts w:ascii="Calibri" w:eastAsia="Calibri" w:hAnsi="Calibri"/>
          <w:color w:val="002060"/>
          <w:sz w:val="27"/>
          <w:szCs w:val="27"/>
        </w:rPr>
        <w:t>0</w:t>
      </w:r>
      <w:r>
        <w:rPr>
          <w:rFonts w:ascii="Calibri" w:eastAsia="Calibri" w:hAnsi="Calibri"/>
          <w:color w:val="002060"/>
          <w:sz w:val="27"/>
          <w:szCs w:val="27"/>
        </w:rPr>
        <w:t>20</w:t>
      </w:r>
      <w:r w:rsidRPr="006B5F7A">
        <w:rPr>
          <w:rFonts w:ascii="Calibri" w:eastAsia="Calibri" w:hAnsi="Calibri"/>
          <w:color w:val="002060"/>
          <w:sz w:val="27"/>
          <w:szCs w:val="27"/>
        </w:rPr>
        <w:t>р.</w:t>
      </w:r>
      <w:r w:rsidRPr="006B5F7A">
        <w:rPr>
          <w:rFonts w:ascii="Calibri" w:eastAsia="Calibri" w:hAnsi="Calibri"/>
          <w:noProof/>
          <w:color w:val="002060"/>
          <w:sz w:val="27"/>
          <w:szCs w:val="27"/>
        </w:rPr>
        <w:t xml:space="preserve"> </w:t>
      </w:r>
      <w:r w:rsidRPr="00561F6F">
        <w:rPr>
          <w:rFonts w:ascii="Calibri" w:eastAsia="Calibri" w:hAnsi="Calibri"/>
          <w:b/>
          <w:noProof/>
          <w:color w:val="002060"/>
          <w:sz w:val="27"/>
          <w:szCs w:val="27"/>
        </w:rPr>
        <w:t>пасажирообіг</w:t>
      </w:r>
      <w:r w:rsidRPr="00846914">
        <w:rPr>
          <w:rFonts w:ascii="Calibri" w:eastAsia="Calibri" w:hAnsi="Calibri"/>
          <w:noProof/>
          <w:color w:val="002060"/>
          <w:sz w:val="27"/>
          <w:szCs w:val="27"/>
        </w:rPr>
        <w:t xml:space="preserve"> підприємств</w:t>
      </w:r>
      <w:r w:rsidRPr="006B5F7A">
        <w:rPr>
          <w:rFonts w:ascii="Calibri" w:eastAsia="Calibri" w:hAnsi="Calibri"/>
          <w:noProof/>
          <w:color w:val="002060"/>
          <w:sz w:val="27"/>
          <w:szCs w:val="27"/>
        </w:rPr>
        <w:t xml:space="preserve"> транспорту </w:t>
      </w:r>
      <w:r>
        <w:rPr>
          <w:rFonts w:ascii="Calibri" w:eastAsia="Calibri" w:hAnsi="Calibri"/>
          <w:noProof/>
          <w:color w:val="002060"/>
          <w:sz w:val="27"/>
          <w:szCs w:val="27"/>
        </w:rPr>
        <w:t xml:space="preserve">становив </w:t>
      </w:r>
      <w:r w:rsidR="00C6329A">
        <w:rPr>
          <w:rFonts w:ascii="Calibri" w:eastAsia="Calibri" w:hAnsi="Calibri"/>
          <w:noProof/>
          <w:color w:val="002060"/>
          <w:sz w:val="27"/>
          <w:szCs w:val="27"/>
        </w:rPr>
        <w:br/>
      </w:r>
      <w:r>
        <w:rPr>
          <w:rFonts w:ascii="Calibri" w:eastAsia="Calibri" w:hAnsi="Calibri"/>
          <w:noProof/>
          <w:color w:val="002060"/>
          <w:sz w:val="27"/>
          <w:szCs w:val="27"/>
        </w:rPr>
        <w:t>20,1</w:t>
      </w:r>
      <w:r w:rsidRPr="006B5F7A">
        <w:rPr>
          <w:rFonts w:ascii="Calibri" w:eastAsia="Calibri" w:hAnsi="Calibri"/>
          <w:noProof/>
          <w:color w:val="002060"/>
          <w:sz w:val="27"/>
          <w:szCs w:val="27"/>
        </w:rPr>
        <w:t xml:space="preserve"> млрд.пас.км, </w:t>
      </w:r>
      <w:r>
        <w:rPr>
          <w:rFonts w:ascii="Calibri" w:eastAsia="Calibri" w:hAnsi="Calibri"/>
          <w:noProof/>
          <w:color w:val="002060"/>
          <w:sz w:val="27"/>
          <w:szCs w:val="27"/>
        </w:rPr>
        <w:t>або</w:t>
      </w:r>
      <w:r w:rsidRPr="006B5F7A">
        <w:rPr>
          <w:rFonts w:ascii="Calibri" w:eastAsia="Calibri" w:hAnsi="Calibri"/>
          <w:noProof/>
          <w:color w:val="002060"/>
          <w:sz w:val="27"/>
          <w:szCs w:val="27"/>
        </w:rPr>
        <w:t xml:space="preserve"> </w:t>
      </w:r>
      <w:r>
        <w:rPr>
          <w:rFonts w:ascii="Calibri" w:eastAsia="Calibri" w:hAnsi="Calibri"/>
          <w:noProof/>
          <w:color w:val="002060"/>
          <w:sz w:val="27"/>
          <w:szCs w:val="27"/>
        </w:rPr>
        <w:t>48</w:t>
      </w:r>
      <w:r w:rsidRPr="006B5F7A">
        <w:rPr>
          <w:rFonts w:ascii="Calibri" w:eastAsia="Calibri" w:hAnsi="Calibri"/>
          <w:noProof/>
          <w:color w:val="002060"/>
          <w:sz w:val="27"/>
          <w:szCs w:val="27"/>
        </w:rPr>
        <w:t>,</w:t>
      </w:r>
      <w:r>
        <w:rPr>
          <w:rFonts w:ascii="Calibri" w:eastAsia="Calibri" w:hAnsi="Calibri"/>
          <w:noProof/>
          <w:color w:val="002060"/>
          <w:sz w:val="27"/>
          <w:szCs w:val="27"/>
        </w:rPr>
        <w:t>4</w:t>
      </w:r>
      <w:r w:rsidRPr="006B5F7A">
        <w:rPr>
          <w:rFonts w:ascii="Calibri" w:eastAsia="Calibri" w:hAnsi="Calibri"/>
          <w:noProof/>
          <w:color w:val="002060"/>
          <w:sz w:val="27"/>
          <w:szCs w:val="27"/>
        </w:rPr>
        <w:t xml:space="preserve">% від обсягу </w:t>
      </w:r>
      <w:r>
        <w:rPr>
          <w:rFonts w:ascii="Calibri" w:eastAsia="Calibri" w:hAnsi="Calibri"/>
          <w:noProof/>
          <w:color w:val="002060"/>
          <w:sz w:val="27"/>
          <w:szCs w:val="27"/>
        </w:rPr>
        <w:t>січня</w:t>
      </w:r>
      <w:r>
        <w:rPr>
          <w:rFonts w:ascii="Calibri" w:hAnsi="Calibri"/>
          <w:color w:val="002060"/>
          <w:sz w:val="27"/>
          <w:szCs w:val="27"/>
        </w:rPr>
        <w:t>‒травня</w:t>
      </w:r>
      <w:r>
        <w:rPr>
          <w:rFonts w:ascii="Calibri" w:eastAsia="Calibri" w:hAnsi="Calibri"/>
          <w:noProof/>
          <w:color w:val="002060"/>
          <w:sz w:val="27"/>
          <w:szCs w:val="27"/>
        </w:rPr>
        <w:t xml:space="preserve"> </w:t>
      </w:r>
      <w:r w:rsidRPr="006B5F7A">
        <w:rPr>
          <w:rFonts w:ascii="Calibri" w:eastAsia="Calibri" w:hAnsi="Calibri"/>
          <w:noProof/>
          <w:color w:val="002060"/>
          <w:sz w:val="27"/>
          <w:szCs w:val="27"/>
        </w:rPr>
        <w:t>201</w:t>
      </w:r>
      <w:r>
        <w:rPr>
          <w:rFonts w:ascii="Calibri" w:eastAsia="Calibri" w:hAnsi="Calibri"/>
          <w:noProof/>
          <w:color w:val="002060"/>
          <w:sz w:val="27"/>
          <w:szCs w:val="27"/>
        </w:rPr>
        <w:t>9</w:t>
      </w:r>
      <w:r w:rsidRPr="006B5F7A">
        <w:rPr>
          <w:rFonts w:ascii="Calibri" w:eastAsia="Calibri" w:hAnsi="Calibri"/>
          <w:noProof/>
          <w:color w:val="002060"/>
          <w:sz w:val="27"/>
          <w:szCs w:val="27"/>
        </w:rPr>
        <w:t>р.</w:t>
      </w:r>
    </w:p>
    <w:p w:rsidR="00610232" w:rsidRDefault="00610232" w:rsidP="00610232">
      <w:pPr>
        <w:ind w:right="-306"/>
        <w:jc w:val="center"/>
        <w:rPr>
          <w:rFonts w:ascii="Arial" w:hAnsi="Arial"/>
          <w:b/>
          <w:color w:val="002060"/>
          <w:sz w:val="24"/>
        </w:rPr>
      </w:pPr>
    </w:p>
    <w:p w:rsidR="00610232" w:rsidRPr="006B5F7A" w:rsidRDefault="00610232" w:rsidP="00610232">
      <w:pPr>
        <w:ind w:right="-306"/>
        <w:jc w:val="center"/>
        <w:rPr>
          <w:rFonts w:ascii="Arial" w:hAnsi="Arial"/>
          <w:b/>
          <w:color w:val="002060"/>
          <w:sz w:val="24"/>
        </w:rPr>
      </w:pPr>
      <w:r w:rsidRPr="006B5F7A">
        <w:rPr>
          <w:rFonts w:ascii="Arial" w:hAnsi="Arial"/>
          <w:b/>
          <w:color w:val="002060"/>
          <w:sz w:val="24"/>
        </w:rPr>
        <w:t>Пасажирооб</w:t>
      </w:r>
      <w:r>
        <w:rPr>
          <w:rFonts w:ascii="Arial" w:hAnsi="Arial"/>
          <w:b/>
          <w:color w:val="002060"/>
          <w:sz w:val="24"/>
        </w:rPr>
        <w:t>іг</w:t>
      </w:r>
      <w:r w:rsidRPr="006B5F7A">
        <w:rPr>
          <w:rFonts w:ascii="Arial" w:hAnsi="Arial"/>
          <w:b/>
          <w:color w:val="002060"/>
          <w:sz w:val="24"/>
        </w:rPr>
        <w:t xml:space="preserve"> підприємств транспорту </w:t>
      </w:r>
      <w:r w:rsidRPr="006B5F7A">
        <w:rPr>
          <w:rFonts w:ascii="Arial" w:hAnsi="Arial"/>
          <w:b/>
          <w:color w:val="002060"/>
          <w:sz w:val="24"/>
        </w:rPr>
        <w:br/>
        <w:t>у 201</w:t>
      </w:r>
      <w:r>
        <w:rPr>
          <w:rFonts w:ascii="Arial" w:hAnsi="Arial"/>
          <w:b/>
          <w:color w:val="002060"/>
          <w:sz w:val="24"/>
        </w:rPr>
        <w:t>9</w:t>
      </w:r>
      <w:r w:rsidRPr="006B5F7A">
        <w:rPr>
          <w:rFonts w:ascii="Arial" w:hAnsi="Arial"/>
          <w:b/>
          <w:color w:val="002060"/>
          <w:sz w:val="24"/>
        </w:rPr>
        <w:t>–20</w:t>
      </w:r>
      <w:r>
        <w:rPr>
          <w:rFonts w:ascii="Arial" w:hAnsi="Arial"/>
          <w:b/>
          <w:color w:val="002060"/>
          <w:sz w:val="24"/>
        </w:rPr>
        <w:t>20</w:t>
      </w:r>
      <w:r w:rsidRPr="006B5F7A">
        <w:rPr>
          <w:rFonts w:ascii="Arial" w:hAnsi="Arial"/>
          <w:b/>
          <w:color w:val="002060"/>
          <w:sz w:val="24"/>
        </w:rPr>
        <w:t xml:space="preserve"> роках</w:t>
      </w:r>
    </w:p>
    <w:p w:rsidR="00610232" w:rsidRPr="006B5F7A" w:rsidRDefault="00610232" w:rsidP="00610232">
      <w:pPr>
        <w:jc w:val="center"/>
        <w:rPr>
          <w:rFonts w:ascii="Arial" w:hAnsi="Arial"/>
          <w:color w:val="002060"/>
          <w:sz w:val="22"/>
        </w:rPr>
      </w:pPr>
      <w:r w:rsidRPr="006B5F7A">
        <w:rPr>
          <w:rFonts w:ascii="Arial" w:hAnsi="Arial"/>
          <w:color w:val="002060"/>
          <w:sz w:val="22"/>
        </w:rPr>
        <w:t>(у % до відповідного</w:t>
      </w:r>
      <w:r w:rsidRPr="006B5F7A">
        <w:rPr>
          <w:rFonts w:ascii="Arial" w:hAnsi="Arial"/>
          <w:color w:val="002060"/>
          <w:sz w:val="22"/>
          <w:lang w:val="ru-RU"/>
        </w:rPr>
        <w:t xml:space="preserve"> </w:t>
      </w:r>
      <w:r w:rsidRPr="006B5F7A">
        <w:rPr>
          <w:rFonts w:ascii="Arial" w:hAnsi="Arial"/>
          <w:color w:val="002060"/>
          <w:sz w:val="22"/>
        </w:rPr>
        <w:t>періоду попереднього року,</w:t>
      </w:r>
    </w:p>
    <w:p w:rsidR="00610232" w:rsidRDefault="00610232" w:rsidP="00610232">
      <w:pPr>
        <w:jc w:val="center"/>
        <w:rPr>
          <w:rFonts w:ascii="Arial" w:hAnsi="Arial"/>
          <w:color w:val="002060"/>
          <w:sz w:val="22"/>
        </w:rPr>
      </w:pPr>
      <w:r w:rsidRPr="006B5F7A">
        <w:rPr>
          <w:rFonts w:ascii="Arial" w:hAnsi="Arial"/>
          <w:color w:val="002060"/>
          <w:sz w:val="22"/>
        </w:rPr>
        <w:t>наростаючим підсумком)</w:t>
      </w:r>
    </w:p>
    <w:p w:rsidR="00610232" w:rsidRPr="00D15126" w:rsidRDefault="00610232" w:rsidP="00610232">
      <w:pPr>
        <w:jc w:val="center"/>
        <w:rPr>
          <w:rFonts w:ascii="Calibri" w:eastAsia="Calibri" w:hAnsi="Calibri"/>
          <w:sz w:val="4"/>
          <w:szCs w:val="4"/>
          <w:lang w:eastAsia="en-US"/>
        </w:rPr>
      </w:pPr>
      <w:r w:rsidRPr="00150DBC">
        <w:rPr>
          <w:noProof/>
          <w:lang w:eastAsia="uk-UA"/>
        </w:rPr>
        <w:drawing>
          <wp:inline distT="0" distB="0" distL="0" distR="0" wp14:anchorId="5DD29DD1" wp14:editId="47E4371B">
            <wp:extent cx="6193790" cy="2814955"/>
            <wp:effectExtent l="0" t="0" r="0" b="0"/>
            <wp:docPr id="27" name="Диаграмма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610232" w:rsidRPr="006B5F7A" w:rsidRDefault="00610232" w:rsidP="00610232">
      <w:pPr>
        <w:ind w:firstLine="567"/>
        <w:jc w:val="both"/>
        <w:rPr>
          <w:rFonts w:ascii="Calibri" w:eastAsia="Calibri" w:hAnsi="Calibri"/>
          <w:noProof/>
          <w:color w:val="002060"/>
          <w:sz w:val="27"/>
          <w:szCs w:val="27"/>
        </w:rPr>
      </w:pPr>
      <w:r w:rsidRPr="006B5F7A">
        <w:rPr>
          <w:rFonts w:ascii="Calibri" w:eastAsia="Calibri" w:hAnsi="Calibri"/>
          <w:noProof/>
          <w:color w:val="002060"/>
          <w:sz w:val="27"/>
          <w:szCs w:val="27"/>
        </w:rPr>
        <w:t xml:space="preserve">Послугами </w:t>
      </w:r>
      <w:r w:rsidRPr="006B5F7A">
        <w:rPr>
          <w:rFonts w:ascii="Calibri" w:eastAsia="Calibri" w:hAnsi="Calibri"/>
          <w:b/>
          <w:noProof/>
          <w:color w:val="002060"/>
          <w:sz w:val="27"/>
          <w:szCs w:val="27"/>
        </w:rPr>
        <w:t>пасажирського транспорту</w:t>
      </w:r>
      <w:r w:rsidRPr="006B5F7A">
        <w:rPr>
          <w:rFonts w:ascii="Calibri" w:eastAsia="Calibri" w:hAnsi="Calibri"/>
          <w:noProof/>
          <w:color w:val="002060"/>
          <w:sz w:val="27"/>
          <w:szCs w:val="27"/>
        </w:rPr>
        <w:t xml:space="preserve"> скористалося </w:t>
      </w:r>
      <w:r>
        <w:rPr>
          <w:rFonts w:ascii="Calibri" w:eastAsia="Calibri" w:hAnsi="Calibri"/>
          <w:noProof/>
          <w:color w:val="002060"/>
          <w:sz w:val="27"/>
          <w:szCs w:val="27"/>
        </w:rPr>
        <w:t>1012,3</w:t>
      </w:r>
      <w:r w:rsidRPr="006B5F7A">
        <w:rPr>
          <w:rFonts w:ascii="Calibri" w:eastAsia="Calibri" w:hAnsi="Calibri"/>
          <w:noProof/>
          <w:color w:val="002060"/>
          <w:sz w:val="27"/>
          <w:szCs w:val="27"/>
        </w:rPr>
        <w:t xml:space="preserve"> млн</w:t>
      </w:r>
      <w:r>
        <w:rPr>
          <w:rFonts w:ascii="Calibri" w:eastAsia="Calibri" w:hAnsi="Calibri"/>
          <w:noProof/>
          <w:color w:val="002060"/>
          <w:sz w:val="27"/>
          <w:szCs w:val="27"/>
        </w:rPr>
        <w:t>.</w:t>
      </w:r>
      <w:r w:rsidRPr="006B5F7A">
        <w:rPr>
          <w:rFonts w:ascii="Calibri" w:eastAsia="Calibri" w:hAnsi="Calibri"/>
          <w:noProof/>
          <w:color w:val="002060"/>
          <w:sz w:val="27"/>
          <w:szCs w:val="27"/>
        </w:rPr>
        <w:t xml:space="preserve"> пасажирів, </w:t>
      </w:r>
      <w:r w:rsidRPr="00B006DC">
        <w:rPr>
          <w:rFonts w:ascii="Calibri" w:eastAsia="Calibri" w:hAnsi="Calibri"/>
          <w:noProof/>
          <w:color w:val="002060"/>
          <w:sz w:val="27"/>
          <w:szCs w:val="27"/>
        </w:rPr>
        <w:t xml:space="preserve">або </w:t>
      </w:r>
      <w:r>
        <w:rPr>
          <w:rFonts w:ascii="Calibri" w:eastAsia="Calibri" w:hAnsi="Calibri"/>
          <w:noProof/>
          <w:color w:val="002060"/>
          <w:sz w:val="27"/>
          <w:szCs w:val="27"/>
        </w:rPr>
        <w:t>56</w:t>
      </w:r>
      <w:r w:rsidRPr="00B006DC">
        <w:rPr>
          <w:rFonts w:ascii="Calibri" w:eastAsia="Calibri" w:hAnsi="Calibri"/>
          <w:noProof/>
          <w:color w:val="002060"/>
          <w:sz w:val="27"/>
          <w:szCs w:val="27"/>
          <w:lang w:val="ru-RU"/>
        </w:rPr>
        <w:t>,</w:t>
      </w:r>
      <w:r>
        <w:rPr>
          <w:rFonts w:ascii="Calibri" w:eastAsia="Calibri" w:hAnsi="Calibri"/>
          <w:noProof/>
          <w:color w:val="002060"/>
          <w:sz w:val="27"/>
          <w:szCs w:val="27"/>
          <w:lang w:val="ru-RU"/>
        </w:rPr>
        <w:t>3</w:t>
      </w:r>
      <w:r w:rsidRPr="00B006DC">
        <w:rPr>
          <w:rFonts w:ascii="Calibri" w:eastAsia="Calibri" w:hAnsi="Calibri"/>
          <w:noProof/>
          <w:color w:val="002060"/>
          <w:sz w:val="27"/>
          <w:szCs w:val="27"/>
        </w:rPr>
        <w:t>%</w:t>
      </w:r>
      <w:r w:rsidRPr="006B5F7A">
        <w:rPr>
          <w:rFonts w:ascii="Calibri" w:eastAsia="Calibri" w:hAnsi="Calibri"/>
          <w:noProof/>
          <w:color w:val="002060"/>
          <w:sz w:val="27"/>
          <w:szCs w:val="27"/>
        </w:rPr>
        <w:t xml:space="preserve"> від обсягу </w:t>
      </w:r>
      <w:r>
        <w:rPr>
          <w:rFonts w:ascii="Calibri" w:eastAsia="Calibri" w:hAnsi="Calibri"/>
          <w:noProof/>
          <w:color w:val="002060"/>
          <w:sz w:val="27"/>
          <w:szCs w:val="27"/>
        </w:rPr>
        <w:t>січня</w:t>
      </w:r>
      <w:r>
        <w:rPr>
          <w:rFonts w:ascii="Calibri" w:hAnsi="Calibri"/>
          <w:color w:val="002060"/>
          <w:sz w:val="27"/>
          <w:szCs w:val="27"/>
        </w:rPr>
        <w:t>‒травня</w:t>
      </w:r>
      <w:r>
        <w:rPr>
          <w:rFonts w:ascii="Calibri" w:eastAsia="Calibri" w:hAnsi="Calibri"/>
          <w:noProof/>
          <w:color w:val="002060"/>
          <w:sz w:val="27"/>
          <w:szCs w:val="27"/>
        </w:rPr>
        <w:t xml:space="preserve"> </w:t>
      </w:r>
      <w:r w:rsidRPr="006B5F7A">
        <w:rPr>
          <w:rFonts w:ascii="Calibri" w:eastAsia="Calibri" w:hAnsi="Calibri"/>
          <w:noProof/>
          <w:color w:val="002060"/>
          <w:sz w:val="27"/>
          <w:szCs w:val="27"/>
        </w:rPr>
        <w:t>201</w:t>
      </w:r>
      <w:r>
        <w:rPr>
          <w:rFonts w:ascii="Calibri" w:eastAsia="Calibri" w:hAnsi="Calibri"/>
          <w:noProof/>
          <w:color w:val="002060"/>
          <w:sz w:val="27"/>
          <w:szCs w:val="27"/>
        </w:rPr>
        <w:t>9</w:t>
      </w:r>
      <w:r w:rsidRPr="006B5F7A">
        <w:rPr>
          <w:rFonts w:ascii="Calibri" w:eastAsia="Calibri" w:hAnsi="Calibri"/>
          <w:noProof/>
          <w:color w:val="002060"/>
          <w:sz w:val="27"/>
          <w:szCs w:val="27"/>
        </w:rPr>
        <w:t>р.</w:t>
      </w:r>
    </w:p>
    <w:p w:rsidR="00610232" w:rsidRPr="006B5F7A" w:rsidRDefault="00610232" w:rsidP="00610232">
      <w:pPr>
        <w:spacing w:line="228" w:lineRule="auto"/>
        <w:ind w:firstLine="709"/>
        <w:jc w:val="both"/>
        <w:rPr>
          <w:color w:val="00206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559"/>
        <w:gridCol w:w="1914"/>
        <w:gridCol w:w="1488"/>
        <w:gridCol w:w="1985"/>
      </w:tblGrid>
      <w:tr w:rsidR="00610232" w:rsidRPr="006B5F7A" w:rsidTr="003B58D5">
        <w:trPr>
          <w:cantSplit/>
        </w:trPr>
        <w:tc>
          <w:tcPr>
            <w:tcW w:w="2552" w:type="dxa"/>
            <w:vMerge w:val="restart"/>
            <w:tcBorders>
              <w:top w:val="single" w:sz="4" w:space="0" w:color="002060"/>
              <w:left w:val="nil"/>
              <w:right w:val="single" w:sz="4" w:space="0" w:color="002060"/>
            </w:tcBorders>
          </w:tcPr>
          <w:p w:rsidR="00610232" w:rsidRPr="006B5F7A" w:rsidRDefault="00610232" w:rsidP="003B58D5">
            <w:pPr>
              <w:spacing w:line="228" w:lineRule="auto"/>
              <w:jc w:val="center"/>
              <w:rPr>
                <w:color w:val="002060"/>
                <w:sz w:val="24"/>
              </w:rPr>
            </w:pPr>
          </w:p>
          <w:p w:rsidR="00610232" w:rsidRPr="006B5F7A" w:rsidRDefault="00610232" w:rsidP="003B58D5">
            <w:pPr>
              <w:jc w:val="center"/>
              <w:rPr>
                <w:color w:val="002060"/>
                <w:sz w:val="24"/>
              </w:rPr>
            </w:pPr>
          </w:p>
        </w:tc>
        <w:tc>
          <w:tcPr>
            <w:tcW w:w="3473" w:type="dxa"/>
            <w:gridSpan w:val="2"/>
            <w:tcBorders>
              <w:top w:val="single" w:sz="4" w:space="0" w:color="002060"/>
              <w:left w:val="single" w:sz="4" w:space="0" w:color="002060"/>
              <w:bottom w:val="nil"/>
              <w:right w:val="single" w:sz="4" w:space="0" w:color="002060"/>
            </w:tcBorders>
            <w:vAlign w:val="center"/>
          </w:tcPr>
          <w:p w:rsidR="00610232" w:rsidRPr="006B5F7A" w:rsidRDefault="00610232" w:rsidP="003B58D5">
            <w:pPr>
              <w:spacing w:before="20" w:after="20" w:line="216" w:lineRule="auto"/>
              <w:jc w:val="center"/>
              <w:rPr>
                <w:rFonts w:ascii="Calibri" w:hAnsi="Calibri"/>
                <w:color w:val="002060"/>
                <w:sz w:val="24"/>
              </w:rPr>
            </w:pPr>
            <w:r w:rsidRPr="006B5F7A">
              <w:rPr>
                <w:rFonts w:ascii="Calibri" w:hAnsi="Calibri"/>
                <w:color w:val="002060"/>
                <w:sz w:val="24"/>
              </w:rPr>
              <w:t>Пасажирооб</w:t>
            </w:r>
            <w:r>
              <w:rPr>
                <w:rFonts w:ascii="Calibri" w:hAnsi="Calibri"/>
                <w:color w:val="002060"/>
                <w:sz w:val="24"/>
              </w:rPr>
              <w:t>іг</w:t>
            </w:r>
          </w:p>
        </w:tc>
        <w:tc>
          <w:tcPr>
            <w:tcW w:w="3473" w:type="dxa"/>
            <w:gridSpan w:val="2"/>
            <w:tcBorders>
              <w:top w:val="single" w:sz="4" w:space="0" w:color="002060"/>
              <w:left w:val="single" w:sz="4" w:space="0" w:color="002060"/>
              <w:bottom w:val="nil"/>
              <w:right w:val="nil"/>
            </w:tcBorders>
            <w:vAlign w:val="center"/>
          </w:tcPr>
          <w:p w:rsidR="00610232" w:rsidRPr="006B5F7A" w:rsidRDefault="00610232" w:rsidP="003B58D5">
            <w:pPr>
              <w:spacing w:before="20" w:after="20" w:line="216" w:lineRule="auto"/>
              <w:jc w:val="center"/>
              <w:rPr>
                <w:rFonts w:ascii="Calibri" w:hAnsi="Calibri"/>
                <w:color w:val="002060"/>
                <w:sz w:val="24"/>
              </w:rPr>
            </w:pPr>
            <w:r w:rsidRPr="006B5F7A">
              <w:rPr>
                <w:rFonts w:ascii="Calibri" w:hAnsi="Calibri"/>
                <w:color w:val="002060"/>
                <w:sz w:val="24"/>
              </w:rPr>
              <w:t>Перевезено пасажирів</w:t>
            </w:r>
          </w:p>
        </w:tc>
      </w:tr>
      <w:tr w:rsidR="00610232" w:rsidRPr="006B5F7A" w:rsidTr="003B58D5">
        <w:trPr>
          <w:cantSplit/>
        </w:trPr>
        <w:tc>
          <w:tcPr>
            <w:tcW w:w="2552" w:type="dxa"/>
            <w:vMerge/>
            <w:tcBorders>
              <w:left w:val="nil"/>
              <w:bottom w:val="single" w:sz="4" w:space="0" w:color="002060"/>
              <w:right w:val="single" w:sz="4" w:space="0" w:color="002060"/>
            </w:tcBorders>
          </w:tcPr>
          <w:p w:rsidR="00610232" w:rsidRPr="006B5F7A" w:rsidRDefault="00610232" w:rsidP="003B58D5">
            <w:pPr>
              <w:spacing w:line="228" w:lineRule="auto"/>
              <w:jc w:val="center"/>
              <w:rPr>
                <w:color w:val="002060"/>
                <w:sz w:val="24"/>
              </w:rPr>
            </w:pPr>
          </w:p>
        </w:tc>
        <w:tc>
          <w:tcPr>
            <w:tcW w:w="1559" w:type="dxa"/>
            <w:tcBorders>
              <w:top w:val="single" w:sz="4" w:space="0" w:color="002060"/>
              <w:left w:val="single" w:sz="4" w:space="0" w:color="002060"/>
              <w:bottom w:val="single" w:sz="4" w:space="0" w:color="002060"/>
              <w:right w:val="single" w:sz="4" w:space="0" w:color="002060"/>
            </w:tcBorders>
            <w:vAlign w:val="center"/>
          </w:tcPr>
          <w:p w:rsidR="00610232" w:rsidRPr="006B5F7A" w:rsidRDefault="00610232" w:rsidP="003B58D5">
            <w:pPr>
              <w:spacing w:before="20" w:after="20" w:line="216" w:lineRule="auto"/>
              <w:ind w:right="-113"/>
              <w:jc w:val="center"/>
              <w:rPr>
                <w:rFonts w:ascii="Calibri" w:hAnsi="Calibri"/>
                <w:color w:val="002060"/>
                <w:sz w:val="24"/>
              </w:rPr>
            </w:pPr>
            <w:r w:rsidRPr="006B5F7A">
              <w:rPr>
                <w:rFonts w:ascii="Calibri" w:hAnsi="Calibri"/>
                <w:color w:val="002060"/>
                <w:sz w:val="24"/>
              </w:rPr>
              <w:t>млн.пас.км</w:t>
            </w:r>
          </w:p>
        </w:tc>
        <w:tc>
          <w:tcPr>
            <w:tcW w:w="1914" w:type="dxa"/>
            <w:tcBorders>
              <w:left w:val="single" w:sz="4" w:space="0" w:color="002060"/>
              <w:bottom w:val="single" w:sz="4" w:space="0" w:color="auto"/>
              <w:right w:val="single" w:sz="4" w:space="0" w:color="002060"/>
            </w:tcBorders>
            <w:vAlign w:val="center"/>
          </w:tcPr>
          <w:p w:rsidR="00610232" w:rsidRPr="006B5F7A" w:rsidRDefault="00610232" w:rsidP="003B58D5">
            <w:pPr>
              <w:spacing w:before="20" w:after="20" w:line="216" w:lineRule="auto"/>
              <w:ind w:left="-57" w:right="-57"/>
              <w:jc w:val="center"/>
              <w:rPr>
                <w:rFonts w:ascii="Calibri" w:hAnsi="Calibri"/>
                <w:color w:val="002060"/>
                <w:sz w:val="24"/>
                <w:szCs w:val="24"/>
              </w:rPr>
            </w:pPr>
            <w:r w:rsidRPr="006B5F7A">
              <w:rPr>
                <w:rFonts w:ascii="Calibri" w:hAnsi="Calibri"/>
                <w:color w:val="002060"/>
                <w:sz w:val="24"/>
                <w:szCs w:val="24"/>
              </w:rPr>
              <w:t xml:space="preserve">у % до </w:t>
            </w: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травня</w:t>
            </w:r>
            <w:r w:rsidRPr="006B5F7A">
              <w:rPr>
                <w:rFonts w:ascii="Calibri" w:hAnsi="Calibri"/>
                <w:color w:val="002060"/>
                <w:sz w:val="24"/>
                <w:szCs w:val="24"/>
              </w:rPr>
              <w:br/>
              <w:t>201</w:t>
            </w:r>
            <w:r>
              <w:rPr>
                <w:rFonts w:ascii="Calibri" w:hAnsi="Calibri"/>
                <w:color w:val="002060"/>
                <w:sz w:val="24"/>
                <w:szCs w:val="24"/>
              </w:rPr>
              <w:t>9</w:t>
            </w:r>
          </w:p>
        </w:tc>
        <w:tc>
          <w:tcPr>
            <w:tcW w:w="1488" w:type="dxa"/>
            <w:tcBorders>
              <w:top w:val="single" w:sz="4" w:space="0" w:color="002060"/>
              <w:left w:val="single" w:sz="4" w:space="0" w:color="002060"/>
              <w:bottom w:val="single" w:sz="4" w:space="0" w:color="002060"/>
              <w:right w:val="single" w:sz="4" w:space="0" w:color="002060"/>
            </w:tcBorders>
            <w:vAlign w:val="center"/>
          </w:tcPr>
          <w:p w:rsidR="00610232" w:rsidRPr="006B5F7A" w:rsidRDefault="00610232" w:rsidP="003B58D5">
            <w:pPr>
              <w:spacing w:before="20" w:after="20" w:line="216" w:lineRule="auto"/>
              <w:ind w:right="-113"/>
              <w:jc w:val="center"/>
              <w:rPr>
                <w:rFonts w:ascii="Calibri" w:hAnsi="Calibri"/>
                <w:color w:val="002060"/>
                <w:sz w:val="24"/>
              </w:rPr>
            </w:pPr>
            <w:r>
              <w:rPr>
                <w:rFonts w:ascii="Calibri" w:hAnsi="Calibri"/>
                <w:color w:val="002060"/>
                <w:sz w:val="24"/>
              </w:rPr>
              <w:t>млн</w:t>
            </w:r>
          </w:p>
        </w:tc>
        <w:tc>
          <w:tcPr>
            <w:tcW w:w="1985" w:type="dxa"/>
            <w:tcBorders>
              <w:left w:val="single" w:sz="4" w:space="0" w:color="002060"/>
              <w:bottom w:val="single" w:sz="4" w:space="0" w:color="002060"/>
              <w:right w:val="nil"/>
            </w:tcBorders>
            <w:vAlign w:val="center"/>
          </w:tcPr>
          <w:p w:rsidR="00610232" w:rsidRPr="006B5F7A" w:rsidRDefault="00610232" w:rsidP="003B58D5">
            <w:pPr>
              <w:spacing w:before="20" w:after="20" w:line="216" w:lineRule="auto"/>
              <w:ind w:left="-57" w:right="-57"/>
              <w:jc w:val="center"/>
              <w:rPr>
                <w:rFonts w:ascii="Calibri" w:hAnsi="Calibri"/>
                <w:color w:val="002060"/>
                <w:sz w:val="24"/>
                <w:szCs w:val="24"/>
              </w:rPr>
            </w:pPr>
            <w:r w:rsidRPr="006B5F7A">
              <w:rPr>
                <w:rFonts w:ascii="Calibri" w:hAnsi="Calibri"/>
                <w:color w:val="002060"/>
                <w:sz w:val="24"/>
                <w:szCs w:val="24"/>
              </w:rPr>
              <w:t xml:space="preserve">у % до </w:t>
            </w:r>
            <w:r>
              <w:rPr>
                <w:rFonts w:ascii="Calibri" w:hAnsi="Calibri"/>
                <w:color w:val="002060"/>
                <w:sz w:val="24"/>
                <w:szCs w:val="24"/>
              </w:rPr>
              <w:t>січня</w:t>
            </w:r>
            <w:r w:rsidRPr="00E84C89">
              <w:rPr>
                <w:rFonts w:ascii="Calibri" w:hAnsi="Calibri"/>
                <w:color w:val="002060"/>
                <w:sz w:val="24"/>
                <w:szCs w:val="24"/>
              </w:rPr>
              <w:t>‒</w:t>
            </w:r>
            <w:r>
              <w:rPr>
                <w:rFonts w:ascii="Calibri" w:hAnsi="Calibri"/>
                <w:color w:val="002060"/>
                <w:sz w:val="24"/>
                <w:szCs w:val="24"/>
              </w:rPr>
              <w:t>травня</w:t>
            </w:r>
            <w:r w:rsidRPr="006B5F7A">
              <w:rPr>
                <w:rFonts w:ascii="Calibri" w:hAnsi="Calibri"/>
                <w:color w:val="002060"/>
                <w:sz w:val="24"/>
                <w:szCs w:val="24"/>
              </w:rPr>
              <w:br/>
              <w:t>201</w:t>
            </w:r>
            <w:r>
              <w:rPr>
                <w:rFonts w:ascii="Calibri" w:hAnsi="Calibri"/>
                <w:color w:val="002060"/>
                <w:sz w:val="24"/>
                <w:szCs w:val="24"/>
              </w:rPr>
              <w:t>9</w:t>
            </w:r>
          </w:p>
        </w:tc>
      </w:tr>
      <w:tr w:rsidR="00610232" w:rsidRPr="006B5F7A" w:rsidTr="003B58D5">
        <w:trPr>
          <w:cantSplit/>
          <w:trHeight w:val="283"/>
        </w:trPr>
        <w:tc>
          <w:tcPr>
            <w:tcW w:w="2552" w:type="dxa"/>
            <w:tcBorders>
              <w:top w:val="single" w:sz="4" w:space="0" w:color="002060"/>
              <w:left w:val="nil"/>
              <w:bottom w:val="nil"/>
              <w:right w:val="nil"/>
            </w:tcBorders>
          </w:tcPr>
          <w:p w:rsidR="00610232" w:rsidRPr="006B5F7A" w:rsidRDefault="00610232" w:rsidP="003B58D5">
            <w:pPr>
              <w:keepNext/>
              <w:spacing w:before="120" w:line="240" w:lineRule="exact"/>
              <w:ind w:left="-142"/>
              <w:jc w:val="both"/>
              <w:outlineLvl w:val="0"/>
              <w:rPr>
                <w:rFonts w:ascii="Calibri" w:hAnsi="Calibri"/>
                <w:b/>
                <w:color w:val="002060"/>
                <w:sz w:val="24"/>
              </w:rPr>
            </w:pPr>
            <w:r w:rsidRPr="006B5F7A">
              <w:rPr>
                <w:rFonts w:ascii="Calibri" w:hAnsi="Calibri"/>
                <w:b/>
                <w:color w:val="002060"/>
                <w:sz w:val="24"/>
              </w:rPr>
              <w:t xml:space="preserve"> Транспорт</w:t>
            </w:r>
          </w:p>
        </w:tc>
        <w:tc>
          <w:tcPr>
            <w:tcW w:w="1559" w:type="dxa"/>
            <w:tcBorders>
              <w:top w:val="single" w:sz="4" w:space="0" w:color="002060"/>
              <w:left w:val="nil"/>
              <w:bottom w:val="nil"/>
              <w:right w:val="nil"/>
            </w:tcBorders>
            <w:vAlign w:val="bottom"/>
          </w:tcPr>
          <w:p w:rsidR="00610232" w:rsidRPr="006B5F7A" w:rsidRDefault="00610232" w:rsidP="003B58D5">
            <w:pPr>
              <w:spacing w:line="240" w:lineRule="exact"/>
              <w:ind w:right="34"/>
              <w:jc w:val="right"/>
              <w:rPr>
                <w:rFonts w:ascii="Calibri" w:hAnsi="Calibri"/>
                <w:b/>
                <w:color w:val="002060"/>
                <w:sz w:val="24"/>
                <w:szCs w:val="24"/>
              </w:rPr>
            </w:pPr>
            <w:r>
              <w:rPr>
                <w:rFonts w:ascii="Calibri" w:hAnsi="Calibri"/>
                <w:b/>
                <w:color w:val="002060"/>
                <w:sz w:val="24"/>
                <w:szCs w:val="24"/>
              </w:rPr>
              <w:t>20065,3</w:t>
            </w:r>
          </w:p>
        </w:tc>
        <w:tc>
          <w:tcPr>
            <w:tcW w:w="1914" w:type="dxa"/>
            <w:tcBorders>
              <w:top w:val="nil"/>
              <w:left w:val="nil"/>
              <w:bottom w:val="nil"/>
              <w:right w:val="nil"/>
            </w:tcBorders>
            <w:vAlign w:val="bottom"/>
          </w:tcPr>
          <w:p w:rsidR="00610232" w:rsidRPr="006B5F7A" w:rsidRDefault="00610232" w:rsidP="003B58D5">
            <w:pPr>
              <w:spacing w:line="240" w:lineRule="exact"/>
              <w:ind w:right="-3"/>
              <w:jc w:val="right"/>
              <w:rPr>
                <w:rFonts w:ascii="Calibri" w:hAnsi="Calibri"/>
                <w:b/>
                <w:color w:val="002060"/>
                <w:sz w:val="24"/>
                <w:szCs w:val="24"/>
              </w:rPr>
            </w:pPr>
            <w:r>
              <w:rPr>
                <w:rFonts w:ascii="Calibri" w:hAnsi="Calibri"/>
                <w:b/>
                <w:color w:val="002060"/>
                <w:sz w:val="24"/>
                <w:szCs w:val="24"/>
              </w:rPr>
              <w:t>48,4</w:t>
            </w:r>
          </w:p>
        </w:tc>
        <w:tc>
          <w:tcPr>
            <w:tcW w:w="1488" w:type="dxa"/>
            <w:tcBorders>
              <w:top w:val="single" w:sz="4" w:space="0" w:color="002060"/>
              <w:left w:val="nil"/>
              <w:bottom w:val="nil"/>
              <w:right w:val="nil"/>
            </w:tcBorders>
            <w:vAlign w:val="bottom"/>
          </w:tcPr>
          <w:p w:rsidR="00610232" w:rsidRPr="006B5F7A" w:rsidRDefault="00610232" w:rsidP="003B58D5">
            <w:pPr>
              <w:spacing w:line="240" w:lineRule="exact"/>
              <w:ind w:right="34"/>
              <w:jc w:val="right"/>
              <w:rPr>
                <w:rFonts w:ascii="Calibri" w:hAnsi="Calibri"/>
                <w:b/>
                <w:color w:val="002060"/>
                <w:sz w:val="24"/>
                <w:szCs w:val="24"/>
              </w:rPr>
            </w:pPr>
            <w:r>
              <w:rPr>
                <w:rFonts w:ascii="Calibri" w:hAnsi="Calibri"/>
                <w:b/>
                <w:color w:val="002060"/>
                <w:sz w:val="24"/>
                <w:szCs w:val="24"/>
              </w:rPr>
              <w:t>1012,3</w:t>
            </w:r>
          </w:p>
        </w:tc>
        <w:tc>
          <w:tcPr>
            <w:tcW w:w="1985" w:type="dxa"/>
            <w:tcBorders>
              <w:top w:val="single" w:sz="4" w:space="0" w:color="002060"/>
              <w:left w:val="nil"/>
              <w:bottom w:val="nil"/>
              <w:right w:val="nil"/>
            </w:tcBorders>
            <w:vAlign w:val="bottom"/>
          </w:tcPr>
          <w:p w:rsidR="00610232" w:rsidRPr="006B5F7A" w:rsidRDefault="00610232" w:rsidP="003B58D5">
            <w:pPr>
              <w:spacing w:line="240" w:lineRule="exact"/>
              <w:ind w:right="15"/>
              <w:jc w:val="right"/>
              <w:rPr>
                <w:rFonts w:ascii="Calibri" w:hAnsi="Calibri"/>
                <w:b/>
                <w:color w:val="002060"/>
                <w:sz w:val="24"/>
                <w:szCs w:val="24"/>
              </w:rPr>
            </w:pPr>
            <w:r>
              <w:rPr>
                <w:rFonts w:ascii="Calibri" w:hAnsi="Calibri"/>
                <w:b/>
                <w:color w:val="002060"/>
                <w:sz w:val="24"/>
                <w:szCs w:val="24"/>
              </w:rPr>
              <w:t>56,3</w:t>
            </w:r>
          </w:p>
        </w:tc>
      </w:tr>
      <w:tr w:rsidR="00610232" w:rsidRPr="006B5F7A" w:rsidTr="003B58D5">
        <w:trPr>
          <w:cantSplit/>
        </w:trPr>
        <w:tc>
          <w:tcPr>
            <w:tcW w:w="2552" w:type="dxa"/>
            <w:tcBorders>
              <w:top w:val="nil"/>
              <w:left w:val="nil"/>
              <w:bottom w:val="nil"/>
              <w:right w:val="nil"/>
            </w:tcBorders>
            <w:vAlign w:val="bottom"/>
          </w:tcPr>
          <w:p w:rsidR="00610232" w:rsidRPr="00860053" w:rsidRDefault="00610232" w:rsidP="003B58D5">
            <w:pPr>
              <w:spacing w:before="60" w:line="300" w:lineRule="exact"/>
              <w:ind w:left="142"/>
              <w:rPr>
                <w:rFonts w:ascii="Calibri" w:hAnsi="Calibri"/>
                <w:color w:val="002060"/>
                <w:sz w:val="24"/>
                <w:lang w:val="ru-RU"/>
              </w:rPr>
            </w:pPr>
            <w:r w:rsidRPr="006B5F7A">
              <w:rPr>
                <w:rFonts w:ascii="Calibri" w:hAnsi="Calibri"/>
                <w:color w:val="002060"/>
                <w:sz w:val="24"/>
              </w:rPr>
              <w:t>залізничний</w:t>
            </w:r>
            <w:r w:rsidRPr="006B5F7A">
              <w:rPr>
                <w:rFonts w:ascii="Calibri" w:hAnsi="Calibri"/>
                <w:color w:val="002060"/>
                <w:sz w:val="24"/>
                <w:vertAlign w:val="superscript"/>
              </w:rPr>
              <w:t>1</w:t>
            </w:r>
          </w:p>
        </w:tc>
        <w:tc>
          <w:tcPr>
            <w:tcW w:w="1559"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4302,3</w:t>
            </w:r>
          </w:p>
        </w:tc>
        <w:tc>
          <w:tcPr>
            <w:tcW w:w="1914" w:type="dxa"/>
            <w:tcBorders>
              <w:top w:val="nil"/>
              <w:left w:val="nil"/>
              <w:bottom w:val="nil"/>
              <w:right w:val="nil"/>
            </w:tcBorders>
            <w:vAlign w:val="bottom"/>
          </w:tcPr>
          <w:p w:rsidR="00610232" w:rsidRPr="006B5F7A" w:rsidRDefault="00610232" w:rsidP="003B58D5">
            <w:pPr>
              <w:spacing w:before="60" w:line="300" w:lineRule="exact"/>
              <w:ind w:right="-3"/>
              <w:jc w:val="right"/>
              <w:rPr>
                <w:rFonts w:ascii="Calibri" w:hAnsi="Calibri"/>
                <w:color w:val="002060"/>
                <w:sz w:val="24"/>
                <w:szCs w:val="24"/>
              </w:rPr>
            </w:pPr>
            <w:r>
              <w:rPr>
                <w:rFonts w:ascii="Calibri" w:hAnsi="Calibri"/>
                <w:color w:val="002060"/>
                <w:sz w:val="24"/>
                <w:szCs w:val="24"/>
              </w:rPr>
              <w:t>38,2</w:t>
            </w:r>
          </w:p>
        </w:tc>
        <w:tc>
          <w:tcPr>
            <w:tcW w:w="1488"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28,0</w:t>
            </w:r>
          </w:p>
        </w:tc>
        <w:tc>
          <w:tcPr>
            <w:tcW w:w="1985" w:type="dxa"/>
            <w:tcBorders>
              <w:top w:val="nil"/>
              <w:left w:val="nil"/>
              <w:bottom w:val="nil"/>
              <w:right w:val="nil"/>
            </w:tcBorders>
            <w:vAlign w:val="bottom"/>
          </w:tcPr>
          <w:p w:rsidR="00610232" w:rsidRPr="006B5F7A" w:rsidRDefault="00610232" w:rsidP="003B58D5">
            <w:pPr>
              <w:spacing w:before="60" w:line="300" w:lineRule="exact"/>
              <w:ind w:right="15"/>
              <w:jc w:val="right"/>
              <w:rPr>
                <w:rFonts w:ascii="Calibri" w:hAnsi="Calibri"/>
                <w:color w:val="002060"/>
                <w:sz w:val="24"/>
                <w:szCs w:val="24"/>
              </w:rPr>
            </w:pPr>
            <w:r>
              <w:rPr>
                <w:rFonts w:ascii="Calibri" w:hAnsi="Calibri"/>
                <w:color w:val="002060"/>
                <w:sz w:val="24"/>
                <w:szCs w:val="24"/>
              </w:rPr>
              <w:t>44,1</w:t>
            </w:r>
          </w:p>
        </w:tc>
      </w:tr>
      <w:tr w:rsidR="00610232" w:rsidRPr="006B5F7A" w:rsidTr="003B58D5">
        <w:trPr>
          <w:cantSplit/>
        </w:trPr>
        <w:tc>
          <w:tcPr>
            <w:tcW w:w="2552" w:type="dxa"/>
            <w:tcBorders>
              <w:top w:val="nil"/>
              <w:left w:val="nil"/>
              <w:bottom w:val="nil"/>
              <w:right w:val="nil"/>
            </w:tcBorders>
            <w:vAlign w:val="bottom"/>
          </w:tcPr>
          <w:p w:rsidR="00610232" w:rsidRPr="006B5F7A" w:rsidRDefault="00610232" w:rsidP="003B58D5">
            <w:pPr>
              <w:spacing w:before="60" w:line="300" w:lineRule="exact"/>
              <w:ind w:left="142"/>
              <w:rPr>
                <w:rFonts w:ascii="Calibri" w:hAnsi="Calibri"/>
                <w:color w:val="002060"/>
                <w:sz w:val="24"/>
              </w:rPr>
            </w:pPr>
            <w:r w:rsidRPr="006B5F7A">
              <w:rPr>
                <w:rFonts w:ascii="Calibri" w:hAnsi="Calibri"/>
                <w:color w:val="002060"/>
                <w:sz w:val="24"/>
              </w:rPr>
              <w:t>автомобільний</w:t>
            </w:r>
          </w:p>
        </w:tc>
        <w:tc>
          <w:tcPr>
            <w:tcW w:w="1559"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7490,9</w:t>
            </w:r>
          </w:p>
        </w:tc>
        <w:tc>
          <w:tcPr>
            <w:tcW w:w="1914" w:type="dxa"/>
            <w:tcBorders>
              <w:top w:val="nil"/>
              <w:left w:val="nil"/>
              <w:bottom w:val="nil"/>
              <w:right w:val="nil"/>
            </w:tcBorders>
            <w:vAlign w:val="bottom"/>
          </w:tcPr>
          <w:p w:rsidR="00610232" w:rsidRPr="006B5F7A" w:rsidRDefault="00610232" w:rsidP="003B58D5">
            <w:pPr>
              <w:spacing w:before="60" w:line="300" w:lineRule="exact"/>
              <w:ind w:right="-3"/>
              <w:jc w:val="right"/>
              <w:rPr>
                <w:rFonts w:ascii="Calibri" w:hAnsi="Calibri"/>
                <w:color w:val="002060"/>
                <w:sz w:val="24"/>
                <w:szCs w:val="24"/>
              </w:rPr>
            </w:pPr>
            <w:r>
              <w:rPr>
                <w:rFonts w:ascii="Calibri" w:hAnsi="Calibri"/>
                <w:color w:val="002060"/>
                <w:sz w:val="24"/>
                <w:szCs w:val="24"/>
              </w:rPr>
              <w:t>54,6</w:t>
            </w:r>
          </w:p>
        </w:tc>
        <w:tc>
          <w:tcPr>
            <w:tcW w:w="1488"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420,5</w:t>
            </w:r>
          </w:p>
        </w:tc>
        <w:tc>
          <w:tcPr>
            <w:tcW w:w="1985" w:type="dxa"/>
            <w:tcBorders>
              <w:top w:val="nil"/>
              <w:left w:val="nil"/>
              <w:bottom w:val="nil"/>
              <w:right w:val="nil"/>
            </w:tcBorders>
            <w:vAlign w:val="bottom"/>
          </w:tcPr>
          <w:p w:rsidR="00610232" w:rsidRPr="00666B86" w:rsidRDefault="00610232" w:rsidP="003B58D5">
            <w:pPr>
              <w:spacing w:before="60" w:line="300" w:lineRule="exact"/>
              <w:ind w:right="15"/>
              <w:jc w:val="right"/>
              <w:rPr>
                <w:rFonts w:ascii="Calibri" w:hAnsi="Calibri"/>
                <w:color w:val="002060"/>
                <w:sz w:val="24"/>
                <w:szCs w:val="24"/>
              </w:rPr>
            </w:pPr>
            <w:r>
              <w:rPr>
                <w:rFonts w:ascii="Calibri" w:hAnsi="Calibri"/>
                <w:color w:val="002060"/>
                <w:sz w:val="24"/>
                <w:szCs w:val="24"/>
              </w:rPr>
              <w:t>55,2</w:t>
            </w:r>
          </w:p>
        </w:tc>
      </w:tr>
      <w:tr w:rsidR="00610232" w:rsidRPr="006B5F7A" w:rsidTr="003B58D5">
        <w:trPr>
          <w:cantSplit/>
        </w:trPr>
        <w:tc>
          <w:tcPr>
            <w:tcW w:w="2552" w:type="dxa"/>
            <w:tcBorders>
              <w:top w:val="nil"/>
              <w:left w:val="nil"/>
              <w:bottom w:val="nil"/>
              <w:right w:val="nil"/>
            </w:tcBorders>
            <w:vAlign w:val="bottom"/>
          </w:tcPr>
          <w:p w:rsidR="00610232" w:rsidRPr="006B5F7A" w:rsidRDefault="00610232" w:rsidP="003B58D5">
            <w:pPr>
              <w:spacing w:before="60" w:line="300" w:lineRule="exact"/>
              <w:ind w:left="142"/>
              <w:rPr>
                <w:rFonts w:ascii="Calibri" w:hAnsi="Calibri"/>
                <w:color w:val="002060"/>
                <w:sz w:val="24"/>
              </w:rPr>
            </w:pPr>
            <w:r>
              <w:rPr>
                <w:rFonts w:ascii="Calibri" w:hAnsi="Calibri"/>
                <w:color w:val="002060"/>
                <w:sz w:val="24"/>
              </w:rPr>
              <w:t>водний</w:t>
            </w:r>
          </w:p>
        </w:tc>
        <w:tc>
          <w:tcPr>
            <w:tcW w:w="1559"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0,03</w:t>
            </w:r>
          </w:p>
        </w:tc>
        <w:tc>
          <w:tcPr>
            <w:tcW w:w="1914" w:type="dxa"/>
            <w:tcBorders>
              <w:top w:val="nil"/>
              <w:left w:val="nil"/>
              <w:bottom w:val="nil"/>
              <w:right w:val="nil"/>
            </w:tcBorders>
            <w:vAlign w:val="bottom"/>
          </w:tcPr>
          <w:p w:rsidR="00610232" w:rsidRPr="006B5F7A" w:rsidRDefault="00610232" w:rsidP="003B58D5">
            <w:pPr>
              <w:spacing w:before="60" w:line="300" w:lineRule="exact"/>
              <w:ind w:right="-3"/>
              <w:jc w:val="right"/>
              <w:rPr>
                <w:rFonts w:ascii="Calibri" w:hAnsi="Calibri"/>
                <w:color w:val="002060"/>
                <w:sz w:val="24"/>
                <w:szCs w:val="24"/>
              </w:rPr>
            </w:pPr>
            <w:r>
              <w:rPr>
                <w:rFonts w:ascii="Calibri" w:hAnsi="Calibri"/>
                <w:color w:val="002060"/>
                <w:sz w:val="24"/>
                <w:szCs w:val="24"/>
              </w:rPr>
              <w:t>0,7</w:t>
            </w:r>
          </w:p>
        </w:tc>
        <w:tc>
          <w:tcPr>
            <w:tcW w:w="1488"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0,0</w:t>
            </w:r>
          </w:p>
        </w:tc>
        <w:tc>
          <w:tcPr>
            <w:tcW w:w="1985" w:type="dxa"/>
            <w:tcBorders>
              <w:top w:val="nil"/>
              <w:left w:val="nil"/>
              <w:bottom w:val="nil"/>
              <w:right w:val="nil"/>
            </w:tcBorders>
            <w:vAlign w:val="bottom"/>
          </w:tcPr>
          <w:p w:rsidR="00610232" w:rsidRPr="00666B86" w:rsidRDefault="00610232" w:rsidP="003B58D5">
            <w:pPr>
              <w:spacing w:before="60" w:line="300" w:lineRule="exact"/>
              <w:ind w:right="15"/>
              <w:jc w:val="right"/>
              <w:rPr>
                <w:rFonts w:ascii="Calibri" w:hAnsi="Calibri"/>
                <w:color w:val="002060"/>
                <w:sz w:val="24"/>
                <w:szCs w:val="24"/>
              </w:rPr>
            </w:pPr>
            <w:r>
              <w:rPr>
                <w:rFonts w:ascii="Calibri" w:hAnsi="Calibri"/>
                <w:color w:val="002060"/>
                <w:sz w:val="24"/>
                <w:szCs w:val="24"/>
              </w:rPr>
              <w:t>1,1</w:t>
            </w:r>
          </w:p>
        </w:tc>
      </w:tr>
      <w:tr w:rsidR="00610232" w:rsidRPr="006B5F7A" w:rsidTr="003B58D5">
        <w:trPr>
          <w:cantSplit/>
        </w:trPr>
        <w:tc>
          <w:tcPr>
            <w:tcW w:w="2552" w:type="dxa"/>
            <w:tcBorders>
              <w:top w:val="nil"/>
              <w:left w:val="nil"/>
              <w:bottom w:val="nil"/>
              <w:right w:val="nil"/>
            </w:tcBorders>
            <w:vAlign w:val="bottom"/>
          </w:tcPr>
          <w:p w:rsidR="00610232" w:rsidRPr="006B5F7A" w:rsidRDefault="00610232" w:rsidP="003B58D5">
            <w:pPr>
              <w:spacing w:before="60" w:line="300" w:lineRule="exact"/>
              <w:ind w:left="142"/>
              <w:rPr>
                <w:rFonts w:ascii="Calibri" w:hAnsi="Calibri"/>
                <w:color w:val="002060"/>
                <w:sz w:val="24"/>
              </w:rPr>
            </w:pPr>
            <w:r w:rsidRPr="006B5F7A">
              <w:rPr>
                <w:rFonts w:ascii="Calibri" w:hAnsi="Calibri"/>
                <w:color w:val="002060"/>
                <w:sz w:val="24"/>
              </w:rPr>
              <w:t>авіаційний</w:t>
            </w:r>
          </w:p>
        </w:tc>
        <w:tc>
          <w:tcPr>
            <w:tcW w:w="1559"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4705,3</w:t>
            </w:r>
          </w:p>
        </w:tc>
        <w:tc>
          <w:tcPr>
            <w:tcW w:w="1914" w:type="dxa"/>
            <w:tcBorders>
              <w:top w:val="nil"/>
              <w:left w:val="nil"/>
              <w:bottom w:val="nil"/>
              <w:right w:val="nil"/>
            </w:tcBorders>
            <w:vAlign w:val="bottom"/>
          </w:tcPr>
          <w:p w:rsidR="00610232" w:rsidRPr="006B5F7A" w:rsidRDefault="00610232" w:rsidP="003B58D5">
            <w:pPr>
              <w:spacing w:before="60" w:line="300" w:lineRule="exact"/>
              <w:ind w:right="-3"/>
              <w:jc w:val="right"/>
              <w:rPr>
                <w:rFonts w:ascii="Calibri" w:hAnsi="Calibri"/>
                <w:color w:val="002060"/>
                <w:sz w:val="24"/>
                <w:szCs w:val="24"/>
              </w:rPr>
            </w:pPr>
            <w:r>
              <w:rPr>
                <w:rFonts w:ascii="Calibri" w:hAnsi="Calibri"/>
                <w:color w:val="002060"/>
                <w:sz w:val="24"/>
                <w:szCs w:val="24"/>
              </w:rPr>
              <w:t>45,4</w:t>
            </w:r>
          </w:p>
        </w:tc>
        <w:tc>
          <w:tcPr>
            <w:tcW w:w="1488"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2,0</w:t>
            </w:r>
          </w:p>
        </w:tc>
        <w:tc>
          <w:tcPr>
            <w:tcW w:w="1985" w:type="dxa"/>
            <w:tcBorders>
              <w:top w:val="nil"/>
              <w:left w:val="nil"/>
              <w:bottom w:val="nil"/>
              <w:right w:val="nil"/>
            </w:tcBorders>
            <w:vAlign w:val="bottom"/>
          </w:tcPr>
          <w:p w:rsidR="00610232" w:rsidRPr="00666B86" w:rsidRDefault="00610232" w:rsidP="003B58D5">
            <w:pPr>
              <w:spacing w:before="60" w:line="300" w:lineRule="exact"/>
              <w:ind w:right="15"/>
              <w:jc w:val="right"/>
              <w:rPr>
                <w:rFonts w:ascii="Calibri" w:hAnsi="Calibri"/>
                <w:color w:val="002060"/>
                <w:sz w:val="24"/>
                <w:szCs w:val="24"/>
              </w:rPr>
            </w:pPr>
            <w:r>
              <w:rPr>
                <w:rFonts w:ascii="Calibri" w:hAnsi="Calibri"/>
                <w:color w:val="002060"/>
                <w:sz w:val="24"/>
                <w:szCs w:val="24"/>
              </w:rPr>
              <w:t>43,8</w:t>
            </w:r>
          </w:p>
        </w:tc>
      </w:tr>
      <w:tr w:rsidR="00610232" w:rsidRPr="006B5F7A" w:rsidTr="003B58D5">
        <w:trPr>
          <w:cantSplit/>
        </w:trPr>
        <w:tc>
          <w:tcPr>
            <w:tcW w:w="2552" w:type="dxa"/>
            <w:tcBorders>
              <w:top w:val="nil"/>
              <w:left w:val="nil"/>
              <w:bottom w:val="nil"/>
              <w:right w:val="nil"/>
            </w:tcBorders>
            <w:vAlign w:val="bottom"/>
          </w:tcPr>
          <w:p w:rsidR="00610232" w:rsidRPr="006B5F7A" w:rsidRDefault="00610232" w:rsidP="003B58D5">
            <w:pPr>
              <w:spacing w:before="60" w:line="300" w:lineRule="exact"/>
              <w:ind w:left="142"/>
              <w:rPr>
                <w:rFonts w:ascii="Calibri" w:hAnsi="Calibri"/>
                <w:color w:val="002060"/>
                <w:sz w:val="24"/>
              </w:rPr>
            </w:pPr>
            <w:r w:rsidRPr="006B5F7A">
              <w:rPr>
                <w:rFonts w:ascii="Calibri" w:hAnsi="Calibri"/>
                <w:color w:val="002060"/>
                <w:sz w:val="24"/>
              </w:rPr>
              <w:t>трамвайний</w:t>
            </w:r>
          </w:p>
        </w:tc>
        <w:tc>
          <w:tcPr>
            <w:tcW w:w="1559"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1018,7</w:t>
            </w:r>
          </w:p>
        </w:tc>
        <w:tc>
          <w:tcPr>
            <w:tcW w:w="1914" w:type="dxa"/>
            <w:tcBorders>
              <w:top w:val="nil"/>
              <w:left w:val="nil"/>
              <w:bottom w:val="nil"/>
              <w:right w:val="nil"/>
            </w:tcBorders>
            <w:vAlign w:val="bottom"/>
          </w:tcPr>
          <w:p w:rsidR="00610232" w:rsidRPr="006B5F7A" w:rsidRDefault="00610232" w:rsidP="003B58D5">
            <w:pPr>
              <w:spacing w:before="60" w:line="300" w:lineRule="exact"/>
              <w:ind w:right="-3"/>
              <w:jc w:val="right"/>
              <w:rPr>
                <w:rFonts w:ascii="Calibri" w:hAnsi="Calibri"/>
                <w:color w:val="002060"/>
                <w:sz w:val="24"/>
                <w:szCs w:val="24"/>
              </w:rPr>
            </w:pPr>
            <w:r>
              <w:rPr>
                <w:rFonts w:ascii="Calibri" w:hAnsi="Calibri"/>
                <w:color w:val="002060"/>
                <w:sz w:val="24"/>
                <w:szCs w:val="24"/>
              </w:rPr>
              <w:t>65,6</w:t>
            </w:r>
          </w:p>
        </w:tc>
        <w:tc>
          <w:tcPr>
            <w:tcW w:w="1488"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170,9</w:t>
            </w:r>
          </w:p>
        </w:tc>
        <w:tc>
          <w:tcPr>
            <w:tcW w:w="1985" w:type="dxa"/>
            <w:tcBorders>
              <w:top w:val="nil"/>
              <w:left w:val="nil"/>
              <w:bottom w:val="nil"/>
              <w:right w:val="nil"/>
            </w:tcBorders>
            <w:vAlign w:val="bottom"/>
          </w:tcPr>
          <w:p w:rsidR="00610232" w:rsidRPr="00666B86" w:rsidRDefault="00610232" w:rsidP="003B58D5">
            <w:pPr>
              <w:spacing w:before="60" w:line="300" w:lineRule="exact"/>
              <w:ind w:right="15"/>
              <w:jc w:val="right"/>
              <w:rPr>
                <w:rFonts w:ascii="Calibri" w:hAnsi="Calibri"/>
                <w:color w:val="002060"/>
                <w:sz w:val="24"/>
                <w:szCs w:val="24"/>
              </w:rPr>
            </w:pPr>
            <w:r>
              <w:rPr>
                <w:rFonts w:ascii="Calibri" w:hAnsi="Calibri"/>
                <w:color w:val="002060"/>
                <w:sz w:val="24"/>
                <w:szCs w:val="24"/>
              </w:rPr>
              <w:t>65,1</w:t>
            </w:r>
          </w:p>
        </w:tc>
      </w:tr>
      <w:tr w:rsidR="00610232" w:rsidRPr="006B5F7A" w:rsidTr="003B58D5">
        <w:trPr>
          <w:cantSplit/>
        </w:trPr>
        <w:tc>
          <w:tcPr>
            <w:tcW w:w="2552" w:type="dxa"/>
            <w:tcBorders>
              <w:top w:val="nil"/>
              <w:left w:val="nil"/>
              <w:bottom w:val="nil"/>
              <w:right w:val="nil"/>
            </w:tcBorders>
            <w:vAlign w:val="bottom"/>
          </w:tcPr>
          <w:p w:rsidR="00610232" w:rsidRPr="006B5F7A" w:rsidRDefault="00610232" w:rsidP="003B58D5">
            <w:pPr>
              <w:spacing w:before="60" w:line="300" w:lineRule="exact"/>
              <w:ind w:left="142"/>
              <w:rPr>
                <w:rFonts w:ascii="Calibri" w:hAnsi="Calibri"/>
                <w:color w:val="002060"/>
                <w:sz w:val="24"/>
              </w:rPr>
            </w:pPr>
            <w:r w:rsidRPr="006B5F7A">
              <w:rPr>
                <w:rFonts w:ascii="Calibri" w:hAnsi="Calibri"/>
                <w:color w:val="002060"/>
                <w:sz w:val="24"/>
              </w:rPr>
              <w:t>тролейбусний</w:t>
            </w:r>
          </w:p>
        </w:tc>
        <w:tc>
          <w:tcPr>
            <w:tcW w:w="1559"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1445,3</w:t>
            </w:r>
          </w:p>
        </w:tc>
        <w:tc>
          <w:tcPr>
            <w:tcW w:w="1914" w:type="dxa"/>
            <w:tcBorders>
              <w:top w:val="nil"/>
              <w:left w:val="nil"/>
              <w:bottom w:val="nil"/>
              <w:right w:val="nil"/>
            </w:tcBorders>
            <w:vAlign w:val="bottom"/>
          </w:tcPr>
          <w:p w:rsidR="00610232" w:rsidRPr="006B5F7A" w:rsidRDefault="00610232" w:rsidP="003B58D5">
            <w:pPr>
              <w:spacing w:before="60" w:line="300" w:lineRule="exact"/>
              <w:ind w:right="-3"/>
              <w:jc w:val="right"/>
              <w:rPr>
                <w:rFonts w:ascii="Calibri" w:hAnsi="Calibri"/>
                <w:color w:val="002060"/>
                <w:sz w:val="24"/>
                <w:szCs w:val="24"/>
              </w:rPr>
            </w:pPr>
            <w:r>
              <w:rPr>
                <w:rFonts w:ascii="Calibri" w:hAnsi="Calibri"/>
                <w:color w:val="002060"/>
                <w:sz w:val="24"/>
                <w:szCs w:val="24"/>
              </w:rPr>
              <w:t>62,6</w:t>
            </w:r>
          </w:p>
        </w:tc>
        <w:tc>
          <w:tcPr>
            <w:tcW w:w="1488"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246,9</w:t>
            </w:r>
          </w:p>
        </w:tc>
        <w:tc>
          <w:tcPr>
            <w:tcW w:w="1985" w:type="dxa"/>
            <w:tcBorders>
              <w:top w:val="nil"/>
              <w:left w:val="nil"/>
              <w:bottom w:val="nil"/>
              <w:right w:val="nil"/>
            </w:tcBorders>
            <w:vAlign w:val="bottom"/>
          </w:tcPr>
          <w:p w:rsidR="00610232" w:rsidRPr="00666B86" w:rsidRDefault="00610232" w:rsidP="003B58D5">
            <w:pPr>
              <w:spacing w:before="60" w:line="300" w:lineRule="exact"/>
              <w:ind w:right="15"/>
              <w:jc w:val="right"/>
              <w:rPr>
                <w:rFonts w:ascii="Calibri" w:hAnsi="Calibri"/>
                <w:color w:val="002060"/>
                <w:sz w:val="24"/>
                <w:szCs w:val="24"/>
              </w:rPr>
            </w:pPr>
            <w:r>
              <w:rPr>
                <w:rFonts w:ascii="Calibri" w:hAnsi="Calibri"/>
                <w:color w:val="002060"/>
                <w:sz w:val="24"/>
                <w:szCs w:val="24"/>
              </w:rPr>
              <w:t>60,9</w:t>
            </w:r>
          </w:p>
        </w:tc>
      </w:tr>
      <w:tr w:rsidR="00610232" w:rsidRPr="006B5F7A" w:rsidTr="003B58D5">
        <w:trPr>
          <w:cantSplit/>
        </w:trPr>
        <w:tc>
          <w:tcPr>
            <w:tcW w:w="2552" w:type="dxa"/>
            <w:tcBorders>
              <w:top w:val="nil"/>
              <w:left w:val="nil"/>
              <w:bottom w:val="nil"/>
              <w:right w:val="nil"/>
            </w:tcBorders>
            <w:vAlign w:val="bottom"/>
          </w:tcPr>
          <w:p w:rsidR="00610232" w:rsidRPr="006B5F7A" w:rsidRDefault="00610232" w:rsidP="003B58D5">
            <w:pPr>
              <w:spacing w:before="60" w:line="300" w:lineRule="exact"/>
              <w:ind w:left="142"/>
              <w:rPr>
                <w:rFonts w:ascii="Calibri" w:hAnsi="Calibri"/>
                <w:color w:val="002060"/>
                <w:sz w:val="24"/>
              </w:rPr>
            </w:pPr>
            <w:r w:rsidRPr="006B5F7A">
              <w:rPr>
                <w:rFonts w:ascii="Calibri" w:hAnsi="Calibri"/>
                <w:color w:val="002060"/>
                <w:sz w:val="24"/>
              </w:rPr>
              <w:t>метрополітенівський</w:t>
            </w:r>
          </w:p>
        </w:tc>
        <w:tc>
          <w:tcPr>
            <w:tcW w:w="1559"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1102,8</w:t>
            </w:r>
          </w:p>
        </w:tc>
        <w:tc>
          <w:tcPr>
            <w:tcW w:w="1914" w:type="dxa"/>
            <w:tcBorders>
              <w:top w:val="nil"/>
              <w:left w:val="nil"/>
              <w:bottom w:val="nil"/>
              <w:right w:val="nil"/>
            </w:tcBorders>
            <w:vAlign w:val="bottom"/>
          </w:tcPr>
          <w:p w:rsidR="00610232" w:rsidRPr="006B5F7A" w:rsidRDefault="00610232" w:rsidP="003B58D5">
            <w:pPr>
              <w:spacing w:before="60" w:line="300" w:lineRule="exact"/>
              <w:ind w:right="-3"/>
              <w:jc w:val="right"/>
              <w:rPr>
                <w:rFonts w:ascii="Calibri" w:hAnsi="Calibri"/>
                <w:color w:val="002060"/>
                <w:sz w:val="24"/>
                <w:szCs w:val="24"/>
              </w:rPr>
            </w:pPr>
            <w:r>
              <w:rPr>
                <w:rFonts w:ascii="Calibri" w:hAnsi="Calibri"/>
                <w:color w:val="002060"/>
                <w:sz w:val="24"/>
                <w:szCs w:val="24"/>
              </w:rPr>
              <w:t>48,3</w:t>
            </w:r>
          </w:p>
        </w:tc>
        <w:tc>
          <w:tcPr>
            <w:tcW w:w="1488" w:type="dxa"/>
            <w:tcBorders>
              <w:top w:val="nil"/>
              <w:left w:val="nil"/>
              <w:bottom w:val="nil"/>
              <w:right w:val="nil"/>
            </w:tcBorders>
            <w:vAlign w:val="bottom"/>
          </w:tcPr>
          <w:p w:rsidR="00610232" w:rsidRPr="006B5F7A" w:rsidRDefault="00610232" w:rsidP="003B58D5">
            <w:pPr>
              <w:spacing w:before="60" w:line="300" w:lineRule="exact"/>
              <w:ind w:right="34"/>
              <w:jc w:val="right"/>
              <w:rPr>
                <w:rFonts w:ascii="Calibri" w:hAnsi="Calibri"/>
                <w:color w:val="002060"/>
                <w:sz w:val="24"/>
                <w:szCs w:val="24"/>
              </w:rPr>
            </w:pPr>
            <w:r>
              <w:rPr>
                <w:rFonts w:ascii="Calibri" w:hAnsi="Calibri"/>
                <w:color w:val="002060"/>
                <w:sz w:val="24"/>
                <w:szCs w:val="24"/>
              </w:rPr>
              <w:t>144,0</w:t>
            </w:r>
          </w:p>
        </w:tc>
        <w:tc>
          <w:tcPr>
            <w:tcW w:w="1985" w:type="dxa"/>
            <w:tcBorders>
              <w:top w:val="nil"/>
              <w:left w:val="nil"/>
              <w:bottom w:val="nil"/>
              <w:right w:val="nil"/>
            </w:tcBorders>
            <w:vAlign w:val="bottom"/>
          </w:tcPr>
          <w:p w:rsidR="00610232" w:rsidRPr="00666B86" w:rsidRDefault="00610232" w:rsidP="003B58D5">
            <w:pPr>
              <w:spacing w:before="60" w:line="300" w:lineRule="exact"/>
              <w:ind w:right="15"/>
              <w:jc w:val="right"/>
              <w:rPr>
                <w:rFonts w:ascii="Calibri" w:hAnsi="Calibri"/>
                <w:color w:val="002060"/>
                <w:sz w:val="24"/>
                <w:szCs w:val="24"/>
              </w:rPr>
            </w:pPr>
            <w:r>
              <w:rPr>
                <w:rFonts w:ascii="Calibri" w:hAnsi="Calibri"/>
                <w:color w:val="002060"/>
                <w:sz w:val="24"/>
                <w:szCs w:val="24"/>
              </w:rPr>
              <w:t>48,2</w:t>
            </w:r>
          </w:p>
        </w:tc>
      </w:tr>
    </w:tbl>
    <w:p w:rsidR="00610232" w:rsidRPr="006B5F7A" w:rsidRDefault="00610232" w:rsidP="00610232">
      <w:pPr>
        <w:tabs>
          <w:tab w:val="left" w:pos="1418"/>
        </w:tabs>
        <w:spacing w:line="228" w:lineRule="auto"/>
        <w:jc w:val="both"/>
        <w:rPr>
          <w:color w:val="002060"/>
          <w:sz w:val="22"/>
          <w:szCs w:val="22"/>
          <w:vertAlign w:val="superscript"/>
        </w:rPr>
      </w:pPr>
      <w:r w:rsidRPr="007B5382">
        <w:rPr>
          <w:rFonts w:ascii="Calibri" w:hAnsi="Calibri"/>
          <w:color w:val="002060"/>
          <w:sz w:val="24"/>
          <w:szCs w:val="24"/>
        </w:rPr>
        <w:t>____________</w:t>
      </w:r>
    </w:p>
    <w:p w:rsidR="00610232" w:rsidRPr="00860053" w:rsidRDefault="00610232" w:rsidP="006D358E">
      <w:pPr>
        <w:tabs>
          <w:tab w:val="left" w:pos="1418"/>
        </w:tabs>
        <w:spacing w:before="120"/>
        <w:jc w:val="both"/>
        <w:rPr>
          <w:rFonts w:ascii="Calibri" w:hAnsi="Calibri"/>
          <w:color w:val="002060"/>
          <w:sz w:val="22"/>
          <w:szCs w:val="22"/>
        </w:rPr>
      </w:pPr>
      <w:r w:rsidRPr="00860053">
        <w:rPr>
          <w:rFonts w:ascii="Calibri" w:hAnsi="Calibri"/>
          <w:color w:val="002060"/>
          <w:sz w:val="22"/>
          <w:szCs w:val="22"/>
          <w:vertAlign w:val="superscript"/>
        </w:rPr>
        <w:t xml:space="preserve">1 </w:t>
      </w:r>
      <w:r w:rsidRPr="00860053">
        <w:rPr>
          <w:rFonts w:ascii="Calibri" w:hAnsi="Calibri"/>
          <w:color w:val="002060"/>
          <w:sz w:val="22"/>
          <w:szCs w:val="22"/>
        </w:rPr>
        <w:t xml:space="preserve">З урахуванням </w:t>
      </w:r>
      <w:r w:rsidRPr="006B5F7A">
        <w:rPr>
          <w:rFonts w:ascii="Calibri" w:hAnsi="Calibri"/>
          <w:color w:val="002060"/>
          <w:sz w:val="22"/>
          <w:szCs w:val="22"/>
        </w:rPr>
        <w:t>перевезень міською електричкою</w:t>
      </w:r>
      <w:r w:rsidRPr="00860053">
        <w:rPr>
          <w:rFonts w:ascii="Calibri" w:hAnsi="Calibri"/>
          <w:color w:val="002060"/>
          <w:sz w:val="22"/>
          <w:szCs w:val="22"/>
        </w:rPr>
        <w:t>.</w:t>
      </w:r>
    </w:p>
    <w:p w:rsidR="00610232" w:rsidRDefault="00610232" w:rsidP="00610232">
      <w:pPr>
        <w:tabs>
          <w:tab w:val="left" w:pos="1418"/>
        </w:tabs>
        <w:spacing w:before="120"/>
        <w:jc w:val="both"/>
        <w:rPr>
          <w:rFonts w:ascii="Calibri" w:hAnsi="Calibri"/>
          <w:color w:val="002060"/>
          <w:sz w:val="22"/>
          <w:szCs w:val="22"/>
        </w:rPr>
      </w:pPr>
    </w:p>
    <w:p w:rsidR="002708BA" w:rsidRDefault="002708BA" w:rsidP="00610232">
      <w:pPr>
        <w:tabs>
          <w:tab w:val="left" w:pos="1418"/>
        </w:tabs>
        <w:spacing w:before="120"/>
        <w:jc w:val="both"/>
        <w:rPr>
          <w:rFonts w:ascii="Calibri" w:hAnsi="Calibri"/>
          <w:color w:val="002060"/>
          <w:sz w:val="22"/>
          <w:szCs w:val="22"/>
        </w:rPr>
      </w:pPr>
    </w:p>
    <w:p w:rsidR="002708BA" w:rsidRPr="006B5F7A" w:rsidRDefault="002708BA" w:rsidP="00610232">
      <w:pPr>
        <w:tabs>
          <w:tab w:val="left" w:pos="1418"/>
        </w:tabs>
        <w:spacing w:before="120"/>
        <w:jc w:val="both"/>
        <w:rPr>
          <w:rFonts w:ascii="Calibri" w:hAnsi="Calibri"/>
          <w:color w:val="002060"/>
          <w:sz w:val="22"/>
          <w:szCs w:val="22"/>
        </w:rPr>
      </w:pPr>
    </w:p>
    <w:sectPr w:rsidR="002708BA" w:rsidRPr="006B5F7A" w:rsidSect="00C910B1">
      <w:headerReference w:type="default" r:id="rId45"/>
      <w:footnotePr>
        <w:numRestart w:val="eachPage"/>
      </w:footnotePr>
      <w:type w:val="nextColumn"/>
      <w:pgSz w:w="11907" w:h="16840" w:code="9"/>
      <w:pgMar w:top="851" w:right="1276"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88A" w:rsidRDefault="0088788A" w:rsidP="001828E1">
      <w:r>
        <w:separator/>
      </w:r>
    </w:p>
  </w:endnote>
  <w:endnote w:type="continuationSeparator" w:id="0">
    <w:p w:rsidR="0088788A" w:rsidRDefault="0088788A" w:rsidP="0018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Roman PS">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F6B" w:rsidRPr="00021EDF" w:rsidRDefault="00993F6B" w:rsidP="004F7C8C">
    <w:pPr>
      <w:pStyle w:val="a6"/>
      <w:pBdr>
        <w:top w:val="single" w:sz="12" w:space="1" w:color="auto"/>
      </w:pBdr>
      <w:tabs>
        <w:tab w:val="clear" w:pos="8306"/>
        <w:tab w:val="right" w:pos="8505"/>
      </w:tabs>
      <w:ind w:right="-2"/>
      <w:rPr>
        <w:rFonts w:ascii="Arial" w:hAnsi="Arial" w:cs="Arial"/>
        <w:color w:val="1F3864"/>
      </w:rPr>
    </w:pPr>
    <w:r w:rsidRPr="00021EDF">
      <w:rPr>
        <w:rFonts w:ascii="Verdana" w:hAnsi="Verdana" w:cs="Arial"/>
        <w:color w:val="1F3864"/>
        <w:sz w:val="18"/>
        <w:szCs w:val="18"/>
      </w:rPr>
      <w:fldChar w:fldCharType="begin"/>
    </w:r>
    <w:r w:rsidRPr="00021EDF">
      <w:rPr>
        <w:rFonts w:ascii="Verdana" w:hAnsi="Verdana" w:cs="Arial"/>
        <w:color w:val="1F3864"/>
        <w:sz w:val="18"/>
        <w:szCs w:val="18"/>
      </w:rPr>
      <w:instrText>PAGE   \* MERGEFORMAT</w:instrText>
    </w:r>
    <w:r w:rsidRPr="00021EDF">
      <w:rPr>
        <w:rFonts w:ascii="Verdana" w:hAnsi="Verdana" w:cs="Arial"/>
        <w:color w:val="1F3864"/>
        <w:sz w:val="18"/>
        <w:szCs w:val="18"/>
      </w:rPr>
      <w:fldChar w:fldCharType="separate"/>
    </w:r>
    <w:r w:rsidR="00061FF5">
      <w:rPr>
        <w:rFonts w:ascii="Verdana" w:hAnsi="Verdana" w:cs="Arial"/>
        <w:noProof/>
        <w:color w:val="1F3864"/>
        <w:sz w:val="18"/>
        <w:szCs w:val="18"/>
      </w:rPr>
      <w:t>6</w:t>
    </w:r>
    <w:r w:rsidRPr="00021EDF">
      <w:rPr>
        <w:rFonts w:ascii="Verdana" w:hAnsi="Verdana" w:cs="Arial"/>
        <w:color w:val="1F3864"/>
        <w:sz w:val="18"/>
        <w:szCs w:val="18"/>
      </w:rPr>
      <w:fldChar w:fldCharType="end"/>
    </w:r>
    <w:r w:rsidRPr="00021EDF">
      <w:rPr>
        <w:rFonts w:ascii="Verdana" w:hAnsi="Verdana" w:cs="Arial"/>
        <w:color w:val="1F3864"/>
        <w:sz w:val="18"/>
        <w:szCs w:val="18"/>
      </w:rPr>
      <w:tab/>
    </w:r>
    <w:r w:rsidRPr="00021EDF">
      <w:rPr>
        <w:rFonts w:ascii="Verdana" w:hAnsi="Verdana" w:cs="Arial"/>
        <w:color w:val="1F3864"/>
        <w:sz w:val="18"/>
        <w:szCs w:val="18"/>
      </w:rPr>
      <w:tab/>
    </w:r>
    <w:r w:rsidRPr="00021EDF">
      <w:rPr>
        <w:rFonts w:ascii="Arial" w:hAnsi="Arial" w:cs="Arial"/>
        <w:color w:val="1F3864"/>
      </w:rPr>
      <w:t>Державна служба статистики України</w:t>
    </w:r>
  </w:p>
  <w:p w:rsidR="00993F6B" w:rsidRPr="00021EDF" w:rsidRDefault="00993F6B">
    <w:pPr>
      <w:pStyle w:val="a6"/>
      <w:rPr>
        <w:color w:val="1F386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F6B" w:rsidRPr="00021EDF" w:rsidRDefault="00993F6B" w:rsidP="008217ED">
    <w:pPr>
      <w:pStyle w:val="a6"/>
      <w:pBdr>
        <w:top w:val="single" w:sz="12" w:space="1" w:color="auto"/>
      </w:pBdr>
      <w:tabs>
        <w:tab w:val="left" w:pos="8235"/>
        <w:tab w:val="right" w:pos="9070"/>
      </w:tabs>
      <w:ind w:firstLine="680"/>
      <w:jc w:val="right"/>
      <w:rPr>
        <w:rFonts w:ascii="Verdana" w:hAnsi="Verdana" w:cs="Arial"/>
        <w:color w:val="1F3864"/>
        <w:sz w:val="18"/>
        <w:szCs w:val="18"/>
      </w:rPr>
    </w:pPr>
    <w:r w:rsidRPr="00021EDF">
      <w:rPr>
        <w:rFonts w:ascii="Arial" w:hAnsi="Arial" w:cs="Arial"/>
        <w:color w:val="1F3864"/>
      </w:rPr>
      <w:t>Січень‒</w:t>
    </w:r>
    <w:r>
      <w:rPr>
        <w:rFonts w:ascii="Arial" w:hAnsi="Arial" w:cs="Arial"/>
        <w:color w:val="1F3864"/>
      </w:rPr>
      <w:t>трав</w:t>
    </w:r>
    <w:r w:rsidRPr="00FE1C9F">
      <w:rPr>
        <w:rFonts w:ascii="Arial" w:hAnsi="Arial" w:cs="Arial"/>
        <w:color w:val="1F3864"/>
      </w:rPr>
      <w:t xml:space="preserve">ень </w:t>
    </w:r>
    <w:r w:rsidRPr="00021EDF">
      <w:rPr>
        <w:rFonts w:ascii="Arial" w:hAnsi="Arial" w:cs="Arial"/>
        <w:color w:val="1F3864"/>
      </w:rPr>
      <w:t>20</w:t>
    </w:r>
    <w:r>
      <w:rPr>
        <w:rFonts w:ascii="Arial" w:hAnsi="Arial" w:cs="Arial"/>
        <w:color w:val="1F3864"/>
      </w:rPr>
      <w:t>20</w:t>
    </w:r>
    <w:r w:rsidRPr="00021EDF">
      <w:rPr>
        <w:rFonts w:ascii="Verdana" w:hAnsi="Verdana" w:cs="Arial"/>
        <w:color w:val="1F3864"/>
        <w:sz w:val="18"/>
        <w:szCs w:val="18"/>
      </w:rPr>
      <w:t xml:space="preserve"> року</w:t>
    </w:r>
    <w:r w:rsidRPr="003C470B">
      <w:rPr>
        <w:rFonts w:ascii="Verdana" w:hAnsi="Verdana" w:cs="Arial"/>
        <w:sz w:val="18"/>
        <w:szCs w:val="18"/>
      </w:rPr>
      <w:t xml:space="preserve">              </w:t>
    </w:r>
    <w:r w:rsidRPr="003C470B">
      <w:rPr>
        <w:rFonts w:ascii="Verdana" w:hAnsi="Verdana" w:cs="Arial"/>
        <w:sz w:val="18"/>
        <w:szCs w:val="18"/>
      </w:rPr>
      <w:tab/>
    </w:r>
    <w:r w:rsidRPr="003C470B">
      <w:rPr>
        <w:rFonts w:ascii="Verdana" w:hAnsi="Verdana" w:cs="Arial"/>
        <w:sz w:val="18"/>
        <w:szCs w:val="18"/>
      </w:rPr>
      <w:tab/>
    </w:r>
    <w:r w:rsidRPr="003C470B">
      <w:rPr>
        <w:rFonts w:ascii="Verdana" w:hAnsi="Verdana" w:cs="Arial"/>
        <w:sz w:val="18"/>
        <w:szCs w:val="18"/>
      </w:rPr>
      <w:tab/>
    </w:r>
    <w:r w:rsidRPr="003C470B">
      <w:rPr>
        <w:rFonts w:ascii="Verdana" w:hAnsi="Verdana" w:cs="Arial"/>
        <w:sz w:val="18"/>
        <w:szCs w:val="18"/>
      </w:rPr>
      <w:tab/>
    </w:r>
    <w:r w:rsidRPr="00021EDF">
      <w:rPr>
        <w:rFonts w:ascii="Verdana" w:hAnsi="Verdana" w:cs="Arial"/>
        <w:color w:val="1F3864"/>
        <w:sz w:val="18"/>
        <w:szCs w:val="18"/>
      </w:rPr>
      <w:fldChar w:fldCharType="begin"/>
    </w:r>
    <w:r w:rsidRPr="00021EDF">
      <w:rPr>
        <w:rFonts w:ascii="Verdana" w:hAnsi="Verdana" w:cs="Arial"/>
        <w:color w:val="1F3864"/>
        <w:sz w:val="18"/>
        <w:szCs w:val="18"/>
      </w:rPr>
      <w:instrText>PAGE   \* MERGEFORMAT</w:instrText>
    </w:r>
    <w:r w:rsidRPr="00021EDF">
      <w:rPr>
        <w:rFonts w:ascii="Verdana" w:hAnsi="Verdana" w:cs="Arial"/>
        <w:color w:val="1F3864"/>
        <w:sz w:val="18"/>
        <w:szCs w:val="18"/>
      </w:rPr>
      <w:fldChar w:fldCharType="separate"/>
    </w:r>
    <w:r w:rsidR="00061FF5">
      <w:rPr>
        <w:rFonts w:ascii="Verdana" w:hAnsi="Verdana" w:cs="Arial"/>
        <w:noProof/>
        <w:color w:val="1F3864"/>
        <w:sz w:val="18"/>
        <w:szCs w:val="18"/>
      </w:rPr>
      <w:t>5</w:t>
    </w:r>
    <w:r w:rsidRPr="00021EDF">
      <w:rPr>
        <w:rFonts w:ascii="Verdana" w:hAnsi="Verdana" w:cs="Arial"/>
        <w:color w:val="1F3864"/>
        <w:sz w:val="18"/>
        <w:szCs w:val="18"/>
      </w:rPr>
      <w:fldChar w:fldCharType="end"/>
    </w:r>
  </w:p>
  <w:p w:rsidR="00993F6B" w:rsidRDefault="00993F6B" w:rsidP="005F1757">
    <w:pPr>
      <w:pStyle w:val="a6"/>
      <w:tabs>
        <w:tab w:val="clear" w:pos="4153"/>
        <w:tab w:val="clear" w:pos="8306"/>
        <w:tab w:val="left" w:pos="27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88A" w:rsidRDefault="0088788A" w:rsidP="00780DB2">
      <w:r>
        <w:t>_____________</w:t>
      </w:r>
    </w:p>
  </w:footnote>
  <w:footnote w:type="continuationSeparator" w:id="0">
    <w:p w:rsidR="0088788A" w:rsidRDefault="0088788A" w:rsidP="001828E1">
      <w:r>
        <w:continuationSeparator/>
      </w:r>
    </w:p>
  </w:footnote>
  <w:footnote w:type="continuationNotice" w:id="1">
    <w:p w:rsidR="0088788A" w:rsidRDefault="008878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12" w:space="0" w:color="auto"/>
      </w:tblBorders>
      <w:tblLayout w:type="fixed"/>
      <w:tblLook w:val="0000" w:firstRow="0" w:lastRow="0" w:firstColumn="0" w:lastColumn="0" w:noHBand="0" w:noVBand="0"/>
    </w:tblPr>
    <w:tblGrid>
      <w:gridCol w:w="9705"/>
    </w:tblGrid>
    <w:tr w:rsidR="00993F6B" w:rsidTr="00846797">
      <w:trPr>
        <w:trHeight w:val="252"/>
      </w:trPr>
      <w:tc>
        <w:tcPr>
          <w:tcW w:w="9705" w:type="dxa"/>
        </w:tcPr>
        <w:p w:rsidR="00993F6B" w:rsidRPr="007E4362" w:rsidRDefault="00993F6B">
          <w:pPr>
            <w:pStyle w:val="a8"/>
            <w:tabs>
              <w:tab w:val="clear" w:pos="4703"/>
              <w:tab w:val="clear" w:pos="9406"/>
              <w:tab w:val="center" w:pos="4536"/>
              <w:tab w:val="right" w:pos="9072"/>
            </w:tabs>
            <w:jc w:val="center"/>
            <w:rPr>
              <w:rFonts w:ascii="Arial" w:hAnsi="Arial" w:cs="Arial"/>
              <w:i/>
              <w:color w:val="1F3864"/>
            </w:rPr>
          </w:pPr>
          <w:r w:rsidRPr="007E4362">
            <w:rPr>
              <w:rFonts w:ascii="Arial" w:hAnsi="Arial" w:cs="Arial"/>
              <w:i/>
              <w:color w:val="1F3864"/>
            </w:rPr>
            <w:t>Про соціально-економічне становище України</w:t>
          </w:r>
        </w:p>
      </w:tc>
    </w:tr>
  </w:tbl>
  <w:p w:rsidR="00993F6B" w:rsidRPr="00340DE7" w:rsidRDefault="00993F6B" w:rsidP="002B6147">
    <w:pPr>
      <w:pStyle w:val="a8"/>
      <w:tabs>
        <w:tab w:val="clear" w:pos="4703"/>
        <w:tab w:val="clear" w:pos="9406"/>
        <w:tab w:val="center" w:pos="4536"/>
        <w:tab w:val="right" w:pos="9072"/>
      </w:tabs>
      <w:rPr>
        <w:rFonts w:ascii="Roman PS" w:hAnsi="Roman PS"/>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12" w:space="0" w:color="auto"/>
      </w:tblBorders>
      <w:tblLayout w:type="fixed"/>
      <w:tblLook w:val="0000" w:firstRow="0" w:lastRow="0" w:firstColumn="0" w:lastColumn="0" w:noHBand="0" w:noVBand="0"/>
    </w:tblPr>
    <w:tblGrid>
      <w:gridCol w:w="9287"/>
    </w:tblGrid>
    <w:tr w:rsidR="00993F6B">
      <w:tc>
        <w:tcPr>
          <w:tcW w:w="9287" w:type="dxa"/>
        </w:tcPr>
        <w:p w:rsidR="00993F6B" w:rsidRDefault="00993F6B">
          <w:pPr>
            <w:pStyle w:val="a8"/>
            <w:tabs>
              <w:tab w:val="clear" w:pos="4703"/>
              <w:tab w:val="clear" w:pos="9406"/>
              <w:tab w:val="center" w:pos="4536"/>
              <w:tab w:val="right" w:pos="9072"/>
            </w:tabs>
            <w:jc w:val="center"/>
            <w:rPr>
              <w:rFonts w:ascii="Arial" w:hAnsi="Arial"/>
              <w:lang w:val="hr-HR"/>
            </w:rPr>
          </w:pPr>
          <w:r>
            <w:rPr>
              <w:rFonts w:ascii="Arial" w:hAnsi="Arial"/>
              <w:i/>
            </w:rPr>
            <w:t>Про соціально-економічне становище України</w:t>
          </w:r>
        </w:p>
      </w:tc>
    </w:tr>
  </w:tbl>
  <w:p w:rsidR="00993F6B" w:rsidRPr="003C470B" w:rsidRDefault="00993F6B">
    <w:pPr>
      <w:pStyle w:val="a8"/>
      <w:tabs>
        <w:tab w:val="clear" w:pos="4703"/>
        <w:tab w:val="clear" w:pos="9406"/>
        <w:tab w:val="center" w:pos="4536"/>
        <w:tab w:val="right" w:pos="9072"/>
      </w:tabs>
      <w:jc w:val="center"/>
      <w:rPr>
        <w:rFonts w:ascii="Verdana" w:hAnsi="Verdana"/>
        <w:sz w:val="18"/>
        <w:szCs w:val="18"/>
        <w:lang w:val="hr-H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F6B" w:rsidRPr="003445C7" w:rsidRDefault="00993F6B" w:rsidP="00B26617">
    <w:pPr>
      <w:pStyle w:val="a8"/>
      <w:pBdr>
        <w:bottom w:val="single" w:sz="12" w:space="1" w:color="auto"/>
      </w:pBdr>
      <w:jc w:val="center"/>
      <w:rPr>
        <w:rFonts w:ascii="Arial" w:hAnsi="Arial" w:cs="Arial"/>
        <w:color w:val="1F3864"/>
      </w:rPr>
    </w:pPr>
    <w:r w:rsidRPr="003445C7">
      <w:rPr>
        <w:rFonts w:ascii="Arial" w:hAnsi="Arial" w:cs="Arial"/>
        <w:i/>
        <w:color w:val="1F3864"/>
      </w:rPr>
      <w:t>Про соціально-економічне становище України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E00357A"/>
    <w:lvl w:ilvl="0">
      <w:start w:val="1"/>
      <w:numFmt w:val="decimal"/>
      <w:lvlText w:val="%1."/>
      <w:lvlJc w:val="left"/>
      <w:pPr>
        <w:tabs>
          <w:tab w:val="num" w:pos="1492"/>
        </w:tabs>
        <w:ind w:left="1492" w:hanging="360"/>
      </w:pPr>
    </w:lvl>
  </w:abstractNum>
  <w:abstractNum w:abstractNumId="1">
    <w:nsid w:val="FFFFFF7D"/>
    <w:multiLevelType w:val="singleLevel"/>
    <w:tmpl w:val="E7647ED8"/>
    <w:lvl w:ilvl="0">
      <w:start w:val="1"/>
      <w:numFmt w:val="decimal"/>
      <w:lvlText w:val="%1."/>
      <w:lvlJc w:val="left"/>
      <w:pPr>
        <w:tabs>
          <w:tab w:val="num" w:pos="1209"/>
        </w:tabs>
        <w:ind w:left="1209" w:hanging="360"/>
      </w:pPr>
    </w:lvl>
  </w:abstractNum>
  <w:abstractNum w:abstractNumId="2">
    <w:nsid w:val="FFFFFF7E"/>
    <w:multiLevelType w:val="singleLevel"/>
    <w:tmpl w:val="28524696"/>
    <w:lvl w:ilvl="0">
      <w:start w:val="1"/>
      <w:numFmt w:val="decimal"/>
      <w:lvlText w:val="%1."/>
      <w:lvlJc w:val="left"/>
      <w:pPr>
        <w:tabs>
          <w:tab w:val="num" w:pos="926"/>
        </w:tabs>
        <w:ind w:left="926" w:hanging="360"/>
      </w:pPr>
    </w:lvl>
  </w:abstractNum>
  <w:abstractNum w:abstractNumId="3">
    <w:nsid w:val="FFFFFF7F"/>
    <w:multiLevelType w:val="singleLevel"/>
    <w:tmpl w:val="CC1CF55C"/>
    <w:lvl w:ilvl="0">
      <w:start w:val="1"/>
      <w:numFmt w:val="decimal"/>
      <w:lvlText w:val="%1."/>
      <w:lvlJc w:val="left"/>
      <w:pPr>
        <w:tabs>
          <w:tab w:val="num" w:pos="643"/>
        </w:tabs>
        <w:ind w:left="643" w:hanging="360"/>
      </w:pPr>
    </w:lvl>
  </w:abstractNum>
  <w:abstractNum w:abstractNumId="4">
    <w:nsid w:val="FFFFFF80"/>
    <w:multiLevelType w:val="singleLevel"/>
    <w:tmpl w:val="270667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B0840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B2B3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A282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6EA62A"/>
    <w:lvl w:ilvl="0">
      <w:start w:val="1"/>
      <w:numFmt w:val="decimal"/>
      <w:lvlText w:val="%1."/>
      <w:lvlJc w:val="left"/>
      <w:pPr>
        <w:tabs>
          <w:tab w:val="num" w:pos="360"/>
        </w:tabs>
        <w:ind w:left="360" w:hanging="360"/>
      </w:pPr>
    </w:lvl>
  </w:abstractNum>
  <w:abstractNum w:abstractNumId="9">
    <w:nsid w:val="FFFFFF89"/>
    <w:multiLevelType w:val="singleLevel"/>
    <w:tmpl w:val="8DB85694"/>
    <w:lvl w:ilvl="0">
      <w:start w:val="1"/>
      <w:numFmt w:val="bullet"/>
      <w:lvlText w:val=""/>
      <w:lvlJc w:val="left"/>
      <w:pPr>
        <w:tabs>
          <w:tab w:val="num" w:pos="360"/>
        </w:tabs>
        <w:ind w:left="360" w:hanging="360"/>
      </w:pPr>
      <w:rPr>
        <w:rFonts w:ascii="Symbol" w:hAnsi="Symbol" w:hint="default"/>
      </w:rPr>
    </w:lvl>
  </w:abstractNum>
  <w:abstractNum w:abstractNumId="10">
    <w:nsid w:val="05E84EDB"/>
    <w:multiLevelType w:val="singleLevel"/>
    <w:tmpl w:val="F3AA5C92"/>
    <w:lvl w:ilvl="0">
      <w:start w:val="5"/>
      <w:numFmt w:val="decimal"/>
      <w:lvlText w:val="%1"/>
      <w:lvlJc w:val="left"/>
      <w:pPr>
        <w:tabs>
          <w:tab w:val="num" w:pos="360"/>
        </w:tabs>
        <w:ind w:left="360" w:hanging="360"/>
      </w:pPr>
      <w:rPr>
        <w:rFonts w:hint="default"/>
        <w:sz w:val="20"/>
      </w:rPr>
    </w:lvl>
  </w:abstractNum>
  <w:abstractNum w:abstractNumId="11">
    <w:nsid w:val="07F20977"/>
    <w:multiLevelType w:val="singleLevel"/>
    <w:tmpl w:val="96C22BA4"/>
    <w:lvl w:ilvl="0">
      <w:numFmt w:val="bullet"/>
      <w:lvlText w:val=""/>
      <w:lvlJc w:val="left"/>
      <w:pPr>
        <w:tabs>
          <w:tab w:val="num" w:pos="1080"/>
        </w:tabs>
        <w:ind w:left="1080" w:hanging="360"/>
      </w:pPr>
      <w:rPr>
        <w:rFonts w:ascii="Symbol" w:hAnsi="Symbol" w:hint="default"/>
      </w:rPr>
    </w:lvl>
  </w:abstractNum>
  <w:abstractNum w:abstractNumId="12">
    <w:nsid w:val="08531B6F"/>
    <w:multiLevelType w:val="hybridMultilevel"/>
    <w:tmpl w:val="4BF690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0CB47E09"/>
    <w:multiLevelType w:val="multilevel"/>
    <w:tmpl w:val="DE6A16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03609CF"/>
    <w:multiLevelType w:val="singleLevel"/>
    <w:tmpl w:val="2258DDDA"/>
    <w:lvl w:ilvl="0">
      <w:numFmt w:val="bullet"/>
      <w:lvlText w:val="-"/>
      <w:lvlJc w:val="left"/>
      <w:pPr>
        <w:tabs>
          <w:tab w:val="num" w:pos="360"/>
        </w:tabs>
        <w:ind w:left="360" w:hanging="360"/>
      </w:pPr>
      <w:rPr>
        <w:rFonts w:hint="default"/>
      </w:rPr>
    </w:lvl>
  </w:abstractNum>
  <w:abstractNum w:abstractNumId="15">
    <w:nsid w:val="10995F1E"/>
    <w:multiLevelType w:val="multilevel"/>
    <w:tmpl w:val="991096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6B54D88"/>
    <w:multiLevelType w:val="singleLevel"/>
    <w:tmpl w:val="0419000F"/>
    <w:lvl w:ilvl="0">
      <w:start w:val="1"/>
      <w:numFmt w:val="decimal"/>
      <w:lvlText w:val="%1."/>
      <w:lvlJc w:val="left"/>
      <w:pPr>
        <w:tabs>
          <w:tab w:val="num" w:pos="360"/>
        </w:tabs>
        <w:ind w:left="360" w:hanging="360"/>
      </w:pPr>
    </w:lvl>
  </w:abstractNum>
  <w:abstractNum w:abstractNumId="17">
    <w:nsid w:val="1DE51B61"/>
    <w:multiLevelType w:val="multilevel"/>
    <w:tmpl w:val="1410EF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0285293"/>
    <w:multiLevelType w:val="singleLevel"/>
    <w:tmpl w:val="2258DDDA"/>
    <w:lvl w:ilvl="0">
      <w:numFmt w:val="bullet"/>
      <w:lvlText w:val="-"/>
      <w:lvlJc w:val="left"/>
      <w:pPr>
        <w:tabs>
          <w:tab w:val="num" w:pos="360"/>
        </w:tabs>
        <w:ind w:left="360" w:hanging="360"/>
      </w:pPr>
      <w:rPr>
        <w:rFonts w:hint="default"/>
      </w:rPr>
    </w:lvl>
  </w:abstractNum>
  <w:abstractNum w:abstractNumId="19">
    <w:nsid w:val="2301227F"/>
    <w:multiLevelType w:val="multilevel"/>
    <w:tmpl w:val="46F450F2"/>
    <w:lvl w:ilvl="0">
      <w:start w:val="1"/>
      <w:numFmt w:val="decimalZero"/>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200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42B3BC8"/>
    <w:multiLevelType w:val="multilevel"/>
    <w:tmpl w:val="68969C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5CA02D2"/>
    <w:multiLevelType w:val="hybridMultilevel"/>
    <w:tmpl w:val="577A3B48"/>
    <w:lvl w:ilvl="0" w:tplc="2440FB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2B940473"/>
    <w:multiLevelType w:val="multilevel"/>
    <w:tmpl w:val="DE6ECF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DB35EDA"/>
    <w:multiLevelType w:val="multilevel"/>
    <w:tmpl w:val="2F9E39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EB2ECF"/>
    <w:multiLevelType w:val="singleLevel"/>
    <w:tmpl w:val="F47CF65A"/>
    <w:lvl w:ilvl="0">
      <w:start w:val="1"/>
      <w:numFmt w:val="decimal"/>
      <w:lvlText w:val="%1"/>
      <w:lvlJc w:val="left"/>
      <w:pPr>
        <w:tabs>
          <w:tab w:val="num" w:pos="360"/>
        </w:tabs>
        <w:ind w:left="360" w:hanging="360"/>
      </w:pPr>
      <w:rPr>
        <w:rFonts w:hint="default"/>
      </w:rPr>
    </w:lvl>
  </w:abstractNum>
  <w:abstractNum w:abstractNumId="25">
    <w:nsid w:val="30850A1D"/>
    <w:multiLevelType w:val="singleLevel"/>
    <w:tmpl w:val="0419000F"/>
    <w:lvl w:ilvl="0">
      <w:start w:val="1"/>
      <w:numFmt w:val="decimal"/>
      <w:lvlText w:val="%1."/>
      <w:lvlJc w:val="left"/>
      <w:pPr>
        <w:tabs>
          <w:tab w:val="num" w:pos="360"/>
        </w:tabs>
        <w:ind w:left="360" w:hanging="360"/>
      </w:pPr>
    </w:lvl>
  </w:abstractNum>
  <w:abstractNum w:abstractNumId="26">
    <w:nsid w:val="32430482"/>
    <w:multiLevelType w:val="singleLevel"/>
    <w:tmpl w:val="2258DDDA"/>
    <w:lvl w:ilvl="0">
      <w:start w:val="50"/>
      <w:numFmt w:val="bullet"/>
      <w:lvlText w:val="-"/>
      <w:lvlJc w:val="left"/>
      <w:pPr>
        <w:tabs>
          <w:tab w:val="num" w:pos="360"/>
        </w:tabs>
        <w:ind w:left="360" w:hanging="360"/>
      </w:pPr>
      <w:rPr>
        <w:rFonts w:hint="default"/>
      </w:rPr>
    </w:lvl>
  </w:abstractNum>
  <w:abstractNum w:abstractNumId="27">
    <w:nsid w:val="35385921"/>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3D9D76AF"/>
    <w:multiLevelType w:val="multilevel"/>
    <w:tmpl w:val="D4DA6C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1423EC0"/>
    <w:multiLevelType w:val="multilevel"/>
    <w:tmpl w:val="1E3EA41A"/>
    <w:lvl w:ilvl="0">
      <w:start w:val="1"/>
      <w:numFmt w:val="bullet"/>
      <w:lvlText w:val=""/>
      <w:lvlJc w:val="left"/>
      <w:pPr>
        <w:tabs>
          <w:tab w:val="num" w:pos="3191"/>
        </w:tabs>
        <w:ind w:left="3191" w:hanging="360"/>
      </w:pPr>
      <w:rPr>
        <w:rFonts w:ascii="Symbol" w:hAnsi="Symbol" w:hint="default"/>
      </w:rPr>
    </w:lvl>
    <w:lvl w:ilvl="1">
      <w:start w:val="1"/>
      <w:numFmt w:val="bullet"/>
      <w:lvlText w:val=""/>
      <w:lvlJc w:val="left"/>
      <w:pPr>
        <w:tabs>
          <w:tab w:val="num" w:pos="2340"/>
        </w:tabs>
        <w:ind w:left="2340" w:hanging="360"/>
      </w:pPr>
      <w:rPr>
        <w:rFonts w:ascii="Symbol" w:hAnsi="Symbol"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0">
    <w:nsid w:val="41F46846"/>
    <w:multiLevelType w:val="singleLevel"/>
    <w:tmpl w:val="2A9C2A68"/>
    <w:lvl w:ilvl="0">
      <w:start w:val="1"/>
      <w:numFmt w:val="decimal"/>
      <w:lvlText w:val="%1"/>
      <w:lvlJc w:val="left"/>
      <w:pPr>
        <w:tabs>
          <w:tab w:val="num" w:pos="360"/>
        </w:tabs>
        <w:ind w:left="360" w:hanging="360"/>
      </w:pPr>
      <w:rPr>
        <w:rFonts w:hint="default"/>
      </w:rPr>
    </w:lvl>
  </w:abstractNum>
  <w:abstractNum w:abstractNumId="31">
    <w:nsid w:val="42C655E4"/>
    <w:multiLevelType w:val="singleLevel"/>
    <w:tmpl w:val="CCDA7A06"/>
    <w:lvl w:ilvl="0">
      <w:numFmt w:val="bullet"/>
      <w:lvlText w:val="-"/>
      <w:lvlJc w:val="left"/>
      <w:pPr>
        <w:tabs>
          <w:tab w:val="num" w:pos="1069"/>
        </w:tabs>
        <w:ind w:left="1069" w:hanging="360"/>
      </w:pPr>
      <w:rPr>
        <w:rFonts w:hint="default"/>
      </w:rPr>
    </w:lvl>
  </w:abstractNum>
  <w:abstractNum w:abstractNumId="32">
    <w:nsid w:val="463C2BFD"/>
    <w:multiLevelType w:val="singleLevel"/>
    <w:tmpl w:val="04190001"/>
    <w:lvl w:ilvl="0">
      <w:start w:val="10"/>
      <w:numFmt w:val="bullet"/>
      <w:lvlText w:val=""/>
      <w:lvlJc w:val="left"/>
      <w:pPr>
        <w:tabs>
          <w:tab w:val="num" w:pos="360"/>
        </w:tabs>
        <w:ind w:left="360" w:hanging="360"/>
      </w:pPr>
      <w:rPr>
        <w:rFonts w:ascii="Symbol" w:hAnsi="Symbol" w:hint="default"/>
      </w:rPr>
    </w:lvl>
  </w:abstractNum>
  <w:abstractNum w:abstractNumId="33">
    <w:nsid w:val="46450D46"/>
    <w:multiLevelType w:val="multilevel"/>
    <w:tmpl w:val="D1E61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49C83CAE"/>
    <w:multiLevelType w:val="multilevel"/>
    <w:tmpl w:val="2B2812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4CDF4FA4"/>
    <w:multiLevelType w:val="singleLevel"/>
    <w:tmpl w:val="27124012"/>
    <w:lvl w:ilvl="0">
      <w:start w:val="5"/>
      <w:numFmt w:val="bullet"/>
      <w:lvlText w:val=""/>
      <w:lvlJc w:val="left"/>
      <w:pPr>
        <w:tabs>
          <w:tab w:val="num" w:pos="1440"/>
        </w:tabs>
        <w:ind w:left="1440" w:hanging="360"/>
      </w:pPr>
      <w:rPr>
        <w:rFonts w:ascii="Symbol" w:hAnsi="Symbol" w:hint="default"/>
      </w:rPr>
    </w:lvl>
  </w:abstractNum>
  <w:abstractNum w:abstractNumId="36">
    <w:nsid w:val="51FC6CE6"/>
    <w:multiLevelType w:val="singleLevel"/>
    <w:tmpl w:val="27FC4B76"/>
    <w:lvl w:ilvl="0">
      <w:start w:val="3"/>
      <w:numFmt w:val="decimal"/>
      <w:lvlText w:val="%1"/>
      <w:lvlJc w:val="left"/>
      <w:pPr>
        <w:tabs>
          <w:tab w:val="num" w:pos="390"/>
        </w:tabs>
        <w:ind w:left="390" w:hanging="360"/>
      </w:pPr>
      <w:rPr>
        <w:rFonts w:hint="default"/>
      </w:rPr>
    </w:lvl>
  </w:abstractNum>
  <w:abstractNum w:abstractNumId="37">
    <w:nsid w:val="54853875"/>
    <w:multiLevelType w:val="singleLevel"/>
    <w:tmpl w:val="57D4EB18"/>
    <w:lvl w:ilvl="0">
      <w:numFmt w:val="bullet"/>
      <w:lvlText w:val=""/>
      <w:lvlJc w:val="left"/>
      <w:pPr>
        <w:tabs>
          <w:tab w:val="num" w:pos="660"/>
        </w:tabs>
        <w:ind w:left="660" w:hanging="360"/>
      </w:pPr>
      <w:rPr>
        <w:rFonts w:ascii="Symbol" w:hAnsi="Symbol" w:hint="default"/>
      </w:rPr>
    </w:lvl>
  </w:abstractNum>
  <w:abstractNum w:abstractNumId="38">
    <w:nsid w:val="58B261D4"/>
    <w:multiLevelType w:val="multilevel"/>
    <w:tmpl w:val="A8847A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5C735F2A"/>
    <w:multiLevelType w:val="singleLevel"/>
    <w:tmpl w:val="2340AED8"/>
    <w:lvl w:ilvl="0">
      <w:start w:val="5"/>
      <w:numFmt w:val="decimal"/>
      <w:lvlText w:val="%1"/>
      <w:lvlJc w:val="left"/>
      <w:pPr>
        <w:tabs>
          <w:tab w:val="num" w:pos="360"/>
        </w:tabs>
        <w:ind w:left="360" w:hanging="360"/>
      </w:pPr>
      <w:rPr>
        <w:rFonts w:hint="default"/>
      </w:rPr>
    </w:lvl>
  </w:abstractNum>
  <w:abstractNum w:abstractNumId="40">
    <w:nsid w:val="5E3F4FC7"/>
    <w:multiLevelType w:val="singleLevel"/>
    <w:tmpl w:val="04190011"/>
    <w:lvl w:ilvl="0">
      <w:start w:val="1"/>
      <w:numFmt w:val="decimal"/>
      <w:lvlText w:val="%1)"/>
      <w:lvlJc w:val="left"/>
      <w:pPr>
        <w:tabs>
          <w:tab w:val="num" w:pos="360"/>
        </w:tabs>
        <w:ind w:left="360" w:hanging="360"/>
      </w:pPr>
      <w:rPr>
        <w:rFonts w:hint="default"/>
      </w:rPr>
    </w:lvl>
  </w:abstractNum>
  <w:abstractNum w:abstractNumId="41">
    <w:nsid w:val="657D3A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661B6CD0"/>
    <w:multiLevelType w:val="multilevel"/>
    <w:tmpl w:val="592C58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2295790"/>
    <w:multiLevelType w:val="multilevel"/>
    <w:tmpl w:val="F6B082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74028F0"/>
    <w:multiLevelType w:val="hybridMultilevel"/>
    <w:tmpl w:val="9DFC5E88"/>
    <w:lvl w:ilvl="0" w:tplc="51C44F0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83F52E6"/>
    <w:multiLevelType w:val="singleLevel"/>
    <w:tmpl w:val="04190011"/>
    <w:lvl w:ilvl="0">
      <w:start w:val="1"/>
      <w:numFmt w:val="decimal"/>
      <w:lvlText w:val="%1)"/>
      <w:lvlJc w:val="left"/>
      <w:pPr>
        <w:tabs>
          <w:tab w:val="num" w:pos="360"/>
        </w:tabs>
        <w:ind w:left="360" w:hanging="360"/>
      </w:pPr>
      <w:rPr>
        <w:rFonts w:hint="default"/>
      </w:rPr>
    </w:lvl>
  </w:abstractNum>
  <w:abstractNum w:abstractNumId="46">
    <w:nsid w:val="797B3C5E"/>
    <w:multiLevelType w:val="multilevel"/>
    <w:tmpl w:val="3A44D2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BE96E5C"/>
    <w:multiLevelType w:val="singleLevel"/>
    <w:tmpl w:val="F74EF608"/>
    <w:lvl w:ilvl="0">
      <w:start w:val="1"/>
      <w:numFmt w:val="decimal"/>
      <w:lvlText w:val="%1"/>
      <w:lvlJc w:val="left"/>
      <w:pPr>
        <w:tabs>
          <w:tab w:val="num" w:pos="360"/>
        </w:tabs>
        <w:ind w:left="360" w:hanging="360"/>
      </w:pPr>
      <w:rPr>
        <w:rFonts w:hint="default"/>
      </w:rPr>
    </w:lvl>
  </w:abstractNum>
  <w:num w:numId="1">
    <w:abstractNumId w:val="35"/>
  </w:num>
  <w:num w:numId="2">
    <w:abstractNumId w:val="16"/>
  </w:num>
  <w:num w:numId="3">
    <w:abstractNumId w:val="9"/>
  </w:num>
  <w:num w:numId="4">
    <w:abstractNumId w:val="3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45"/>
  </w:num>
  <w:num w:numId="16">
    <w:abstractNumId w:val="31"/>
  </w:num>
  <w:num w:numId="17">
    <w:abstractNumId w:val="40"/>
  </w:num>
  <w:num w:numId="18">
    <w:abstractNumId w:val="26"/>
  </w:num>
  <w:num w:numId="19">
    <w:abstractNumId w:val="18"/>
  </w:num>
  <w:num w:numId="20">
    <w:abstractNumId w:val="14"/>
  </w:num>
  <w:num w:numId="21">
    <w:abstractNumId w:val="27"/>
  </w:num>
  <w:num w:numId="22">
    <w:abstractNumId w:val="22"/>
  </w:num>
  <w:num w:numId="23">
    <w:abstractNumId w:val="23"/>
  </w:num>
  <w:num w:numId="24">
    <w:abstractNumId w:val="34"/>
  </w:num>
  <w:num w:numId="25">
    <w:abstractNumId w:val="42"/>
  </w:num>
  <w:num w:numId="26">
    <w:abstractNumId w:val="15"/>
  </w:num>
  <w:num w:numId="27">
    <w:abstractNumId w:val="20"/>
  </w:num>
  <w:num w:numId="28">
    <w:abstractNumId w:val="33"/>
  </w:num>
  <w:num w:numId="29">
    <w:abstractNumId w:val="43"/>
  </w:num>
  <w:num w:numId="30">
    <w:abstractNumId w:val="13"/>
  </w:num>
  <w:num w:numId="31">
    <w:abstractNumId w:val="17"/>
  </w:num>
  <w:num w:numId="32">
    <w:abstractNumId w:val="28"/>
  </w:num>
  <w:num w:numId="33">
    <w:abstractNumId w:val="38"/>
  </w:num>
  <w:num w:numId="34">
    <w:abstractNumId w:val="46"/>
  </w:num>
  <w:num w:numId="35">
    <w:abstractNumId w:val="47"/>
  </w:num>
  <w:num w:numId="36">
    <w:abstractNumId w:val="24"/>
  </w:num>
  <w:num w:numId="37">
    <w:abstractNumId w:val="30"/>
  </w:num>
  <w:num w:numId="38">
    <w:abstractNumId w:val="41"/>
  </w:num>
  <w:num w:numId="39">
    <w:abstractNumId w:val="11"/>
  </w:num>
  <w:num w:numId="40">
    <w:abstractNumId w:val="19"/>
  </w:num>
  <w:num w:numId="41">
    <w:abstractNumId w:val="32"/>
  </w:num>
  <w:num w:numId="42">
    <w:abstractNumId w:val="10"/>
  </w:num>
  <w:num w:numId="43">
    <w:abstractNumId w:val="29"/>
  </w:num>
  <w:num w:numId="44">
    <w:abstractNumId w:val="39"/>
  </w:num>
  <w:num w:numId="45">
    <w:abstractNumId w:val="37"/>
  </w:num>
  <w:num w:numId="46">
    <w:abstractNumId w:val="12"/>
  </w:num>
  <w:num w:numId="47">
    <w:abstractNumId w:val="44"/>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hyphenationZone w:val="425"/>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17"/>
    <w:rsid w:val="0000024A"/>
    <w:rsid w:val="000002B4"/>
    <w:rsid w:val="00000403"/>
    <w:rsid w:val="00000690"/>
    <w:rsid w:val="00000795"/>
    <w:rsid w:val="00000E22"/>
    <w:rsid w:val="00001667"/>
    <w:rsid w:val="00001A39"/>
    <w:rsid w:val="00001AC5"/>
    <w:rsid w:val="00001E3D"/>
    <w:rsid w:val="00001EC3"/>
    <w:rsid w:val="00001FAD"/>
    <w:rsid w:val="000022AD"/>
    <w:rsid w:val="00002300"/>
    <w:rsid w:val="000023D0"/>
    <w:rsid w:val="000024A2"/>
    <w:rsid w:val="000024C6"/>
    <w:rsid w:val="00002887"/>
    <w:rsid w:val="00002CF0"/>
    <w:rsid w:val="00002D28"/>
    <w:rsid w:val="00002E41"/>
    <w:rsid w:val="00003360"/>
    <w:rsid w:val="00003381"/>
    <w:rsid w:val="000033CB"/>
    <w:rsid w:val="0000349F"/>
    <w:rsid w:val="0000356F"/>
    <w:rsid w:val="00003580"/>
    <w:rsid w:val="00003591"/>
    <w:rsid w:val="000035EE"/>
    <w:rsid w:val="0000390E"/>
    <w:rsid w:val="00003A20"/>
    <w:rsid w:val="00003AE2"/>
    <w:rsid w:val="00003F50"/>
    <w:rsid w:val="00003FD4"/>
    <w:rsid w:val="000040B2"/>
    <w:rsid w:val="000040F4"/>
    <w:rsid w:val="000041C6"/>
    <w:rsid w:val="0000434B"/>
    <w:rsid w:val="00004438"/>
    <w:rsid w:val="000044EC"/>
    <w:rsid w:val="00004748"/>
    <w:rsid w:val="000047A9"/>
    <w:rsid w:val="000049D4"/>
    <w:rsid w:val="00004B9B"/>
    <w:rsid w:val="00004CF3"/>
    <w:rsid w:val="00004FDD"/>
    <w:rsid w:val="00005607"/>
    <w:rsid w:val="0000582F"/>
    <w:rsid w:val="00005A26"/>
    <w:rsid w:val="00005D9C"/>
    <w:rsid w:val="00006178"/>
    <w:rsid w:val="000061C9"/>
    <w:rsid w:val="000068B9"/>
    <w:rsid w:val="00006B0A"/>
    <w:rsid w:val="00006C04"/>
    <w:rsid w:val="00006C93"/>
    <w:rsid w:val="00006F01"/>
    <w:rsid w:val="00006F4D"/>
    <w:rsid w:val="00006F8D"/>
    <w:rsid w:val="00007055"/>
    <w:rsid w:val="00007347"/>
    <w:rsid w:val="00007808"/>
    <w:rsid w:val="00007AAC"/>
    <w:rsid w:val="000100E2"/>
    <w:rsid w:val="00010402"/>
    <w:rsid w:val="000107F0"/>
    <w:rsid w:val="00010C91"/>
    <w:rsid w:val="00010D73"/>
    <w:rsid w:val="00010DBB"/>
    <w:rsid w:val="00010F25"/>
    <w:rsid w:val="00011433"/>
    <w:rsid w:val="000114CC"/>
    <w:rsid w:val="0001155C"/>
    <w:rsid w:val="000116D4"/>
    <w:rsid w:val="00011AF2"/>
    <w:rsid w:val="00012061"/>
    <w:rsid w:val="00012837"/>
    <w:rsid w:val="00012A07"/>
    <w:rsid w:val="00012BC1"/>
    <w:rsid w:val="00012D80"/>
    <w:rsid w:val="00012DB0"/>
    <w:rsid w:val="00012F6C"/>
    <w:rsid w:val="000131A7"/>
    <w:rsid w:val="00013441"/>
    <w:rsid w:val="000134B8"/>
    <w:rsid w:val="000137F8"/>
    <w:rsid w:val="00013C09"/>
    <w:rsid w:val="00013EF7"/>
    <w:rsid w:val="00013FF4"/>
    <w:rsid w:val="00014192"/>
    <w:rsid w:val="000141C4"/>
    <w:rsid w:val="000141FF"/>
    <w:rsid w:val="00014422"/>
    <w:rsid w:val="00014770"/>
    <w:rsid w:val="00014826"/>
    <w:rsid w:val="00014DBD"/>
    <w:rsid w:val="00015810"/>
    <w:rsid w:val="00015988"/>
    <w:rsid w:val="00015A94"/>
    <w:rsid w:val="00015CE9"/>
    <w:rsid w:val="00015E7B"/>
    <w:rsid w:val="00015ED8"/>
    <w:rsid w:val="0001666F"/>
    <w:rsid w:val="00016680"/>
    <w:rsid w:val="00016788"/>
    <w:rsid w:val="0001698B"/>
    <w:rsid w:val="00016A42"/>
    <w:rsid w:val="00016CFF"/>
    <w:rsid w:val="000171B9"/>
    <w:rsid w:val="0001728F"/>
    <w:rsid w:val="000173C9"/>
    <w:rsid w:val="000179F2"/>
    <w:rsid w:val="00017B40"/>
    <w:rsid w:val="00017C1B"/>
    <w:rsid w:val="00017D4B"/>
    <w:rsid w:val="00017F0D"/>
    <w:rsid w:val="00017F9D"/>
    <w:rsid w:val="000202D9"/>
    <w:rsid w:val="00020331"/>
    <w:rsid w:val="00020604"/>
    <w:rsid w:val="0002077C"/>
    <w:rsid w:val="00020791"/>
    <w:rsid w:val="00020956"/>
    <w:rsid w:val="00020B35"/>
    <w:rsid w:val="00020EC2"/>
    <w:rsid w:val="00020F02"/>
    <w:rsid w:val="00021088"/>
    <w:rsid w:val="00021171"/>
    <w:rsid w:val="00021696"/>
    <w:rsid w:val="00021EC7"/>
    <w:rsid w:val="00021EDF"/>
    <w:rsid w:val="0002256F"/>
    <w:rsid w:val="000225BF"/>
    <w:rsid w:val="00022682"/>
    <w:rsid w:val="000229F9"/>
    <w:rsid w:val="00022C1E"/>
    <w:rsid w:val="00022EB1"/>
    <w:rsid w:val="00022F68"/>
    <w:rsid w:val="0002301F"/>
    <w:rsid w:val="0002309F"/>
    <w:rsid w:val="0002337A"/>
    <w:rsid w:val="00023716"/>
    <w:rsid w:val="0002397D"/>
    <w:rsid w:val="00023CC6"/>
    <w:rsid w:val="00023D19"/>
    <w:rsid w:val="0002420E"/>
    <w:rsid w:val="0002430A"/>
    <w:rsid w:val="00024590"/>
    <w:rsid w:val="00024813"/>
    <w:rsid w:val="0002495A"/>
    <w:rsid w:val="00024DAA"/>
    <w:rsid w:val="00024FBB"/>
    <w:rsid w:val="0002504B"/>
    <w:rsid w:val="000250DF"/>
    <w:rsid w:val="00025210"/>
    <w:rsid w:val="00025E9C"/>
    <w:rsid w:val="00025F05"/>
    <w:rsid w:val="00025F97"/>
    <w:rsid w:val="000262F4"/>
    <w:rsid w:val="0002660E"/>
    <w:rsid w:val="00026874"/>
    <w:rsid w:val="00026AC8"/>
    <w:rsid w:val="00026BB7"/>
    <w:rsid w:val="00026D30"/>
    <w:rsid w:val="0002717E"/>
    <w:rsid w:val="000271F5"/>
    <w:rsid w:val="000276D9"/>
    <w:rsid w:val="0002773A"/>
    <w:rsid w:val="000277CF"/>
    <w:rsid w:val="00027B5D"/>
    <w:rsid w:val="00027CE7"/>
    <w:rsid w:val="00027CEC"/>
    <w:rsid w:val="00027E15"/>
    <w:rsid w:val="00027F38"/>
    <w:rsid w:val="0003005F"/>
    <w:rsid w:val="000307D7"/>
    <w:rsid w:val="00030A81"/>
    <w:rsid w:val="00030A91"/>
    <w:rsid w:val="00030AE9"/>
    <w:rsid w:val="00030ED3"/>
    <w:rsid w:val="00031B07"/>
    <w:rsid w:val="00031FA1"/>
    <w:rsid w:val="0003220E"/>
    <w:rsid w:val="0003239D"/>
    <w:rsid w:val="000325AA"/>
    <w:rsid w:val="0003281D"/>
    <w:rsid w:val="00032CD9"/>
    <w:rsid w:val="00032FC9"/>
    <w:rsid w:val="00033329"/>
    <w:rsid w:val="00033345"/>
    <w:rsid w:val="00033423"/>
    <w:rsid w:val="00033543"/>
    <w:rsid w:val="00033838"/>
    <w:rsid w:val="00033995"/>
    <w:rsid w:val="00033ED0"/>
    <w:rsid w:val="00033F2A"/>
    <w:rsid w:val="00033FF1"/>
    <w:rsid w:val="00034260"/>
    <w:rsid w:val="00034286"/>
    <w:rsid w:val="000342A1"/>
    <w:rsid w:val="000344D3"/>
    <w:rsid w:val="00034595"/>
    <w:rsid w:val="00034668"/>
    <w:rsid w:val="00035141"/>
    <w:rsid w:val="000351FB"/>
    <w:rsid w:val="000357D3"/>
    <w:rsid w:val="00035CC3"/>
    <w:rsid w:val="00035CDF"/>
    <w:rsid w:val="00035E1B"/>
    <w:rsid w:val="00035EC4"/>
    <w:rsid w:val="0003601F"/>
    <w:rsid w:val="000363D4"/>
    <w:rsid w:val="00036581"/>
    <w:rsid w:val="00036A38"/>
    <w:rsid w:val="00036BF0"/>
    <w:rsid w:val="00037284"/>
    <w:rsid w:val="00037386"/>
    <w:rsid w:val="000374ED"/>
    <w:rsid w:val="0003759B"/>
    <w:rsid w:val="00037A6C"/>
    <w:rsid w:val="00037AAF"/>
    <w:rsid w:val="00040031"/>
    <w:rsid w:val="00040112"/>
    <w:rsid w:val="00040371"/>
    <w:rsid w:val="0004055C"/>
    <w:rsid w:val="0004065F"/>
    <w:rsid w:val="00040715"/>
    <w:rsid w:val="00040721"/>
    <w:rsid w:val="0004072E"/>
    <w:rsid w:val="00040B94"/>
    <w:rsid w:val="00040E23"/>
    <w:rsid w:val="00041E2E"/>
    <w:rsid w:val="0004232F"/>
    <w:rsid w:val="0004247F"/>
    <w:rsid w:val="000424F2"/>
    <w:rsid w:val="00042588"/>
    <w:rsid w:val="00042890"/>
    <w:rsid w:val="0004296D"/>
    <w:rsid w:val="00042A0C"/>
    <w:rsid w:val="00042C5A"/>
    <w:rsid w:val="00042CA7"/>
    <w:rsid w:val="00042CCA"/>
    <w:rsid w:val="00042DA0"/>
    <w:rsid w:val="00042DF5"/>
    <w:rsid w:val="0004331A"/>
    <w:rsid w:val="00043527"/>
    <w:rsid w:val="0004356A"/>
    <w:rsid w:val="0004372A"/>
    <w:rsid w:val="00044138"/>
    <w:rsid w:val="00044195"/>
    <w:rsid w:val="000444A4"/>
    <w:rsid w:val="000444B1"/>
    <w:rsid w:val="000444BD"/>
    <w:rsid w:val="0004469E"/>
    <w:rsid w:val="00044A54"/>
    <w:rsid w:val="00044CCA"/>
    <w:rsid w:val="00044ECB"/>
    <w:rsid w:val="00044ED0"/>
    <w:rsid w:val="00045020"/>
    <w:rsid w:val="00045762"/>
    <w:rsid w:val="00045D4E"/>
    <w:rsid w:val="00045EA4"/>
    <w:rsid w:val="00046109"/>
    <w:rsid w:val="00046516"/>
    <w:rsid w:val="00046653"/>
    <w:rsid w:val="000468F6"/>
    <w:rsid w:val="0004692C"/>
    <w:rsid w:val="00046B28"/>
    <w:rsid w:val="0004708B"/>
    <w:rsid w:val="0004776B"/>
    <w:rsid w:val="00047ACA"/>
    <w:rsid w:val="00047B9D"/>
    <w:rsid w:val="00047BD2"/>
    <w:rsid w:val="00047CC8"/>
    <w:rsid w:val="00047E56"/>
    <w:rsid w:val="00047FA6"/>
    <w:rsid w:val="00050324"/>
    <w:rsid w:val="0005037D"/>
    <w:rsid w:val="00050993"/>
    <w:rsid w:val="00050D35"/>
    <w:rsid w:val="00050DF0"/>
    <w:rsid w:val="00050F60"/>
    <w:rsid w:val="00050FA6"/>
    <w:rsid w:val="00051088"/>
    <w:rsid w:val="00051285"/>
    <w:rsid w:val="000512F5"/>
    <w:rsid w:val="0005141A"/>
    <w:rsid w:val="0005148A"/>
    <w:rsid w:val="000516EF"/>
    <w:rsid w:val="000517FD"/>
    <w:rsid w:val="00051C70"/>
    <w:rsid w:val="00051EC9"/>
    <w:rsid w:val="000521B5"/>
    <w:rsid w:val="000524A4"/>
    <w:rsid w:val="0005290E"/>
    <w:rsid w:val="00052A57"/>
    <w:rsid w:val="00052AB4"/>
    <w:rsid w:val="00052E2F"/>
    <w:rsid w:val="00052F8F"/>
    <w:rsid w:val="000532A5"/>
    <w:rsid w:val="000533BA"/>
    <w:rsid w:val="000535DF"/>
    <w:rsid w:val="000536F8"/>
    <w:rsid w:val="000537F8"/>
    <w:rsid w:val="00053AA9"/>
    <w:rsid w:val="00053C73"/>
    <w:rsid w:val="000542B9"/>
    <w:rsid w:val="00054498"/>
    <w:rsid w:val="000546D8"/>
    <w:rsid w:val="00054732"/>
    <w:rsid w:val="00054EA7"/>
    <w:rsid w:val="00055077"/>
    <w:rsid w:val="0005536F"/>
    <w:rsid w:val="000554D4"/>
    <w:rsid w:val="000555DA"/>
    <w:rsid w:val="00055A19"/>
    <w:rsid w:val="00055BB1"/>
    <w:rsid w:val="00055CD2"/>
    <w:rsid w:val="00055D84"/>
    <w:rsid w:val="00056046"/>
    <w:rsid w:val="0005614B"/>
    <w:rsid w:val="00056231"/>
    <w:rsid w:val="000564A7"/>
    <w:rsid w:val="00056560"/>
    <w:rsid w:val="00056AD7"/>
    <w:rsid w:val="00056D22"/>
    <w:rsid w:val="00057123"/>
    <w:rsid w:val="00057378"/>
    <w:rsid w:val="00057401"/>
    <w:rsid w:val="0005748E"/>
    <w:rsid w:val="000574ED"/>
    <w:rsid w:val="00057566"/>
    <w:rsid w:val="0005779C"/>
    <w:rsid w:val="00057A4A"/>
    <w:rsid w:val="000603AD"/>
    <w:rsid w:val="000603E1"/>
    <w:rsid w:val="00060941"/>
    <w:rsid w:val="000609CC"/>
    <w:rsid w:val="00060B3A"/>
    <w:rsid w:val="00060D07"/>
    <w:rsid w:val="00060E39"/>
    <w:rsid w:val="00060E5B"/>
    <w:rsid w:val="000611FC"/>
    <w:rsid w:val="00061226"/>
    <w:rsid w:val="0006142F"/>
    <w:rsid w:val="00061C3D"/>
    <w:rsid w:val="00061DF7"/>
    <w:rsid w:val="00061FF5"/>
    <w:rsid w:val="00062270"/>
    <w:rsid w:val="00062291"/>
    <w:rsid w:val="000622E2"/>
    <w:rsid w:val="00062646"/>
    <w:rsid w:val="0006274F"/>
    <w:rsid w:val="00062AC6"/>
    <w:rsid w:val="00062B90"/>
    <w:rsid w:val="00063028"/>
    <w:rsid w:val="000632DA"/>
    <w:rsid w:val="0006331B"/>
    <w:rsid w:val="0006346A"/>
    <w:rsid w:val="0006352E"/>
    <w:rsid w:val="0006386F"/>
    <w:rsid w:val="00063F78"/>
    <w:rsid w:val="00064015"/>
    <w:rsid w:val="00064782"/>
    <w:rsid w:val="000649E8"/>
    <w:rsid w:val="00064AB2"/>
    <w:rsid w:val="000651BA"/>
    <w:rsid w:val="00065251"/>
    <w:rsid w:val="00065437"/>
    <w:rsid w:val="00065479"/>
    <w:rsid w:val="0006551D"/>
    <w:rsid w:val="00065692"/>
    <w:rsid w:val="000657B9"/>
    <w:rsid w:val="00065AE6"/>
    <w:rsid w:val="00065CA7"/>
    <w:rsid w:val="00066266"/>
    <w:rsid w:val="000664DE"/>
    <w:rsid w:val="000666AD"/>
    <w:rsid w:val="0006685B"/>
    <w:rsid w:val="000668F0"/>
    <w:rsid w:val="00066FE1"/>
    <w:rsid w:val="0006710A"/>
    <w:rsid w:val="000671A3"/>
    <w:rsid w:val="000672B5"/>
    <w:rsid w:val="0006771D"/>
    <w:rsid w:val="00067984"/>
    <w:rsid w:val="00067AE3"/>
    <w:rsid w:val="00067AE7"/>
    <w:rsid w:val="00067C57"/>
    <w:rsid w:val="00067CEA"/>
    <w:rsid w:val="00067CED"/>
    <w:rsid w:val="00067FD6"/>
    <w:rsid w:val="00070306"/>
    <w:rsid w:val="00070470"/>
    <w:rsid w:val="0007052F"/>
    <w:rsid w:val="000707E5"/>
    <w:rsid w:val="000708EA"/>
    <w:rsid w:val="00070D15"/>
    <w:rsid w:val="00070F70"/>
    <w:rsid w:val="00071160"/>
    <w:rsid w:val="0007116F"/>
    <w:rsid w:val="0007137A"/>
    <w:rsid w:val="00071456"/>
    <w:rsid w:val="000716D6"/>
    <w:rsid w:val="00071964"/>
    <w:rsid w:val="00071A63"/>
    <w:rsid w:val="00071C5D"/>
    <w:rsid w:val="00071EDF"/>
    <w:rsid w:val="000724DB"/>
    <w:rsid w:val="00072516"/>
    <w:rsid w:val="00072FCE"/>
    <w:rsid w:val="00073026"/>
    <w:rsid w:val="000730A4"/>
    <w:rsid w:val="000732B0"/>
    <w:rsid w:val="000732E2"/>
    <w:rsid w:val="0007359A"/>
    <w:rsid w:val="000739FE"/>
    <w:rsid w:val="00073AD9"/>
    <w:rsid w:val="00073B77"/>
    <w:rsid w:val="00073EA2"/>
    <w:rsid w:val="00073EF9"/>
    <w:rsid w:val="00073F02"/>
    <w:rsid w:val="00074263"/>
    <w:rsid w:val="0007429E"/>
    <w:rsid w:val="00074494"/>
    <w:rsid w:val="000744AB"/>
    <w:rsid w:val="0007489D"/>
    <w:rsid w:val="00074BD5"/>
    <w:rsid w:val="00074E20"/>
    <w:rsid w:val="00074F72"/>
    <w:rsid w:val="00074FB8"/>
    <w:rsid w:val="0007587C"/>
    <w:rsid w:val="00075BB6"/>
    <w:rsid w:val="000762EA"/>
    <w:rsid w:val="000764F0"/>
    <w:rsid w:val="00076609"/>
    <w:rsid w:val="00076660"/>
    <w:rsid w:val="00076ABD"/>
    <w:rsid w:val="00076ABF"/>
    <w:rsid w:val="00076B4C"/>
    <w:rsid w:val="00077003"/>
    <w:rsid w:val="0007729B"/>
    <w:rsid w:val="000774C3"/>
    <w:rsid w:val="0007754A"/>
    <w:rsid w:val="000776CE"/>
    <w:rsid w:val="00077732"/>
    <w:rsid w:val="00077BE7"/>
    <w:rsid w:val="00077CC2"/>
    <w:rsid w:val="000801D6"/>
    <w:rsid w:val="000804FC"/>
    <w:rsid w:val="000805D1"/>
    <w:rsid w:val="000805D6"/>
    <w:rsid w:val="0008062F"/>
    <w:rsid w:val="00080651"/>
    <w:rsid w:val="000807E2"/>
    <w:rsid w:val="00080830"/>
    <w:rsid w:val="000808A4"/>
    <w:rsid w:val="000809F4"/>
    <w:rsid w:val="00080E40"/>
    <w:rsid w:val="000814DE"/>
    <w:rsid w:val="0008185C"/>
    <w:rsid w:val="00081AD4"/>
    <w:rsid w:val="00081C4F"/>
    <w:rsid w:val="00081DEF"/>
    <w:rsid w:val="0008216C"/>
    <w:rsid w:val="00082317"/>
    <w:rsid w:val="00082495"/>
    <w:rsid w:val="00082749"/>
    <w:rsid w:val="00082EE8"/>
    <w:rsid w:val="00083232"/>
    <w:rsid w:val="00083752"/>
    <w:rsid w:val="00083777"/>
    <w:rsid w:val="00083857"/>
    <w:rsid w:val="000838DD"/>
    <w:rsid w:val="00083A38"/>
    <w:rsid w:val="00083C3F"/>
    <w:rsid w:val="00083CA6"/>
    <w:rsid w:val="00083F39"/>
    <w:rsid w:val="000840C0"/>
    <w:rsid w:val="00084152"/>
    <w:rsid w:val="00084414"/>
    <w:rsid w:val="000844D5"/>
    <w:rsid w:val="0008463E"/>
    <w:rsid w:val="00084711"/>
    <w:rsid w:val="000848B9"/>
    <w:rsid w:val="0008525F"/>
    <w:rsid w:val="00085265"/>
    <w:rsid w:val="000856CB"/>
    <w:rsid w:val="00085A55"/>
    <w:rsid w:val="00085EC7"/>
    <w:rsid w:val="00085FBE"/>
    <w:rsid w:val="0008680F"/>
    <w:rsid w:val="00086892"/>
    <w:rsid w:val="00086B64"/>
    <w:rsid w:val="00086B8E"/>
    <w:rsid w:val="00087614"/>
    <w:rsid w:val="00087EE7"/>
    <w:rsid w:val="00090119"/>
    <w:rsid w:val="00090192"/>
    <w:rsid w:val="000905C2"/>
    <w:rsid w:val="00090658"/>
    <w:rsid w:val="00090698"/>
    <w:rsid w:val="000906EA"/>
    <w:rsid w:val="00090822"/>
    <w:rsid w:val="00090B57"/>
    <w:rsid w:val="00090D34"/>
    <w:rsid w:val="00090D8B"/>
    <w:rsid w:val="00090E17"/>
    <w:rsid w:val="00090E55"/>
    <w:rsid w:val="00090E5C"/>
    <w:rsid w:val="00091340"/>
    <w:rsid w:val="0009138A"/>
    <w:rsid w:val="00091651"/>
    <w:rsid w:val="0009178A"/>
    <w:rsid w:val="00091814"/>
    <w:rsid w:val="00091B16"/>
    <w:rsid w:val="00091C2B"/>
    <w:rsid w:val="00091D0D"/>
    <w:rsid w:val="00091D26"/>
    <w:rsid w:val="0009219D"/>
    <w:rsid w:val="00092456"/>
    <w:rsid w:val="00092503"/>
    <w:rsid w:val="00092623"/>
    <w:rsid w:val="000927DB"/>
    <w:rsid w:val="0009281E"/>
    <w:rsid w:val="00092923"/>
    <w:rsid w:val="00092B9D"/>
    <w:rsid w:val="000930E6"/>
    <w:rsid w:val="000933DA"/>
    <w:rsid w:val="000934BF"/>
    <w:rsid w:val="000934EF"/>
    <w:rsid w:val="00094280"/>
    <w:rsid w:val="00094426"/>
    <w:rsid w:val="00094697"/>
    <w:rsid w:val="00094766"/>
    <w:rsid w:val="000948A2"/>
    <w:rsid w:val="00094B30"/>
    <w:rsid w:val="00094FDA"/>
    <w:rsid w:val="0009507D"/>
    <w:rsid w:val="00095186"/>
    <w:rsid w:val="0009521B"/>
    <w:rsid w:val="000953FD"/>
    <w:rsid w:val="000954F2"/>
    <w:rsid w:val="0009553A"/>
    <w:rsid w:val="00095AA4"/>
    <w:rsid w:val="00095D87"/>
    <w:rsid w:val="00096171"/>
    <w:rsid w:val="0009644E"/>
    <w:rsid w:val="000964C6"/>
    <w:rsid w:val="00096628"/>
    <w:rsid w:val="000966D9"/>
    <w:rsid w:val="000967E4"/>
    <w:rsid w:val="000969BE"/>
    <w:rsid w:val="00096DFC"/>
    <w:rsid w:val="00097015"/>
    <w:rsid w:val="000970AA"/>
    <w:rsid w:val="000970B8"/>
    <w:rsid w:val="000971EE"/>
    <w:rsid w:val="00097678"/>
    <w:rsid w:val="00097875"/>
    <w:rsid w:val="00097FA1"/>
    <w:rsid w:val="000A0020"/>
    <w:rsid w:val="000A0142"/>
    <w:rsid w:val="000A0303"/>
    <w:rsid w:val="000A0328"/>
    <w:rsid w:val="000A05BE"/>
    <w:rsid w:val="000A0865"/>
    <w:rsid w:val="000A0BF9"/>
    <w:rsid w:val="000A0E89"/>
    <w:rsid w:val="000A1146"/>
    <w:rsid w:val="000A1487"/>
    <w:rsid w:val="000A14E8"/>
    <w:rsid w:val="000A1519"/>
    <w:rsid w:val="000A1985"/>
    <w:rsid w:val="000A1D7E"/>
    <w:rsid w:val="000A1D9D"/>
    <w:rsid w:val="000A22E3"/>
    <w:rsid w:val="000A23F9"/>
    <w:rsid w:val="000A2530"/>
    <w:rsid w:val="000A27C5"/>
    <w:rsid w:val="000A2AE9"/>
    <w:rsid w:val="000A2B6E"/>
    <w:rsid w:val="000A2D43"/>
    <w:rsid w:val="000A2F46"/>
    <w:rsid w:val="000A2F71"/>
    <w:rsid w:val="000A2FB8"/>
    <w:rsid w:val="000A3126"/>
    <w:rsid w:val="000A32F2"/>
    <w:rsid w:val="000A3451"/>
    <w:rsid w:val="000A34BE"/>
    <w:rsid w:val="000A38B8"/>
    <w:rsid w:val="000A39E0"/>
    <w:rsid w:val="000A3C3F"/>
    <w:rsid w:val="000A3CEA"/>
    <w:rsid w:val="000A419E"/>
    <w:rsid w:val="000A421B"/>
    <w:rsid w:val="000A4296"/>
    <w:rsid w:val="000A4676"/>
    <w:rsid w:val="000A4B05"/>
    <w:rsid w:val="000A4FC3"/>
    <w:rsid w:val="000A50CA"/>
    <w:rsid w:val="000A50E0"/>
    <w:rsid w:val="000A57A2"/>
    <w:rsid w:val="000A5971"/>
    <w:rsid w:val="000A5A9F"/>
    <w:rsid w:val="000A5C5C"/>
    <w:rsid w:val="000A5D28"/>
    <w:rsid w:val="000A5F41"/>
    <w:rsid w:val="000A60A7"/>
    <w:rsid w:val="000A6C86"/>
    <w:rsid w:val="000A6CF1"/>
    <w:rsid w:val="000A6D3C"/>
    <w:rsid w:val="000A6D9C"/>
    <w:rsid w:val="000A6EB6"/>
    <w:rsid w:val="000A708D"/>
    <w:rsid w:val="000A7147"/>
    <w:rsid w:val="000A72E5"/>
    <w:rsid w:val="000A752B"/>
    <w:rsid w:val="000A7591"/>
    <w:rsid w:val="000A7A2A"/>
    <w:rsid w:val="000A7C2D"/>
    <w:rsid w:val="000A7CAF"/>
    <w:rsid w:val="000B04A7"/>
    <w:rsid w:val="000B04D3"/>
    <w:rsid w:val="000B06E8"/>
    <w:rsid w:val="000B0739"/>
    <w:rsid w:val="000B07B3"/>
    <w:rsid w:val="000B0F34"/>
    <w:rsid w:val="000B11BD"/>
    <w:rsid w:val="000B123C"/>
    <w:rsid w:val="000B12FE"/>
    <w:rsid w:val="000B13DB"/>
    <w:rsid w:val="000B15AB"/>
    <w:rsid w:val="000B1846"/>
    <w:rsid w:val="000B19E1"/>
    <w:rsid w:val="000B1A33"/>
    <w:rsid w:val="000B1E39"/>
    <w:rsid w:val="000B1F59"/>
    <w:rsid w:val="000B22D6"/>
    <w:rsid w:val="000B2427"/>
    <w:rsid w:val="000B2783"/>
    <w:rsid w:val="000B31E3"/>
    <w:rsid w:val="000B3316"/>
    <w:rsid w:val="000B3376"/>
    <w:rsid w:val="000B3776"/>
    <w:rsid w:val="000B3857"/>
    <w:rsid w:val="000B3862"/>
    <w:rsid w:val="000B388E"/>
    <w:rsid w:val="000B3890"/>
    <w:rsid w:val="000B3B5E"/>
    <w:rsid w:val="000B3C8F"/>
    <w:rsid w:val="000B4079"/>
    <w:rsid w:val="000B427D"/>
    <w:rsid w:val="000B45BF"/>
    <w:rsid w:val="000B45D9"/>
    <w:rsid w:val="000B4630"/>
    <w:rsid w:val="000B46A0"/>
    <w:rsid w:val="000B46D5"/>
    <w:rsid w:val="000B47D7"/>
    <w:rsid w:val="000B4BAB"/>
    <w:rsid w:val="000B4CC4"/>
    <w:rsid w:val="000B5241"/>
    <w:rsid w:val="000B53F9"/>
    <w:rsid w:val="000B585E"/>
    <w:rsid w:val="000B58FF"/>
    <w:rsid w:val="000B5B1C"/>
    <w:rsid w:val="000B5B33"/>
    <w:rsid w:val="000B5CB0"/>
    <w:rsid w:val="000B5DB5"/>
    <w:rsid w:val="000B62BF"/>
    <w:rsid w:val="000B63A9"/>
    <w:rsid w:val="000B6929"/>
    <w:rsid w:val="000B6973"/>
    <w:rsid w:val="000B6D08"/>
    <w:rsid w:val="000B6E2A"/>
    <w:rsid w:val="000B6F95"/>
    <w:rsid w:val="000B6F9A"/>
    <w:rsid w:val="000B7125"/>
    <w:rsid w:val="000B7273"/>
    <w:rsid w:val="000B738A"/>
    <w:rsid w:val="000B75DA"/>
    <w:rsid w:val="000B760A"/>
    <w:rsid w:val="000B7742"/>
    <w:rsid w:val="000B7773"/>
    <w:rsid w:val="000B78EE"/>
    <w:rsid w:val="000B7D4B"/>
    <w:rsid w:val="000B7DA7"/>
    <w:rsid w:val="000B7E4E"/>
    <w:rsid w:val="000C02E1"/>
    <w:rsid w:val="000C0442"/>
    <w:rsid w:val="000C06A2"/>
    <w:rsid w:val="000C089F"/>
    <w:rsid w:val="000C0A0E"/>
    <w:rsid w:val="000C0C7A"/>
    <w:rsid w:val="000C0F9C"/>
    <w:rsid w:val="000C108D"/>
    <w:rsid w:val="000C1108"/>
    <w:rsid w:val="000C13CD"/>
    <w:rsid w:val="000C1B63"/>
    <w:rsid w:val="000C1BD4"/>
    <w:rsid w:val="000C1C73"/>
    <w:rsid w:val="000C1C85"/>
    <w:rsid w:val="000C1C9C"/>
    <w:rsid w:val="000C1CFD"/>
    <w:rsid w:val="000C1D0F"/>
    <w:rsid w:val="000C1F30"/>
    <w:rsid w:val="000C214B"/>
    <w:rsid w:val="000C22CD"/>
    <w:rsid w:val="000C240D"/>
    <w:rsid w:val="000C28E3"/>
    <w:rsid w:val="000C2B4F"/>
    <w:rsid w:val="000C31E9"/>
    <w:rsid w:val="000C375F"/>
    <w:rsid w:val="000C3775"/>
    <w:rsid w:val="000C378F"/>
    <w:rsid w:val="000C38E2"/>
    <w:rsid w:val="000C3A3A"/>
    <w:rsid w:val="000C3AA1"/>
    <w:rsid w:val="000C3DBD"/>
    <w:rsid w:val="000C3E08"/>
    <w:rsid w:val="000C3FB8"/>
    <w:rsid w:val="000C434C"/>
    <w:rsid w:val="000C43E5"/>
    <w:rsid w:val="000C4443"/>
    <w:rsid w:val="000C45E8"/>
    <w:rsid w:val="000C46A7"/>
    <w:rsid w:val="000C4885"/>
    <w:rsid w:val="000C52F2"/>
    <w:rsid w:val="000C564F"/>
    <w:rsid w:val="000C571F"/>
    <w:rsid w:val="000C5798"/>
    <w:rsid w:val="000C590F"/>
    <w:rsid w:val="000C59D9"/>
    <w:rsid w:val="000C5AAB"/>
    <w:rsid w:val="000C5D5E"/>
    <w:rsid w:val="000C5EC8"/>
    <w:rsid w:val="000C5F43"/>
    <w:rsid w:val="000C67C5"/>
    <w:rsid w:val="000C6BC9"/>
    <w:rsid w:val="000C6C07"/>
    <w:rsid w:val="000C6D2E"/>
    <w:rsid w:val="000C6D59"/>
    <w:rsid w:val="000C6F26"/>
    <w:rsid w:val="000C764C"/>
    <w:rsid w:val="000C767E"/>
    <w:rsid w:val="000C77BC"/>
    <w:rsid w:val="000C79B2"/>
    <w:rsid w:val="000C7CFE"/>
    <w:rsid w:val="000D0037"/>
    <w:rsid w:val="000D0265"/>
    <w:rsid w:val="000D045F"/>
    <w:rsid w:val="000D0829"/>
    <w:rsid w:val="000D0A61"/>
    <w:rsid w:val="000D0BC1"/>
    <w:rsid w:val="000D1055"/>
    <w:rsid w:val="000D1212"/>
    <w:rsid w:val="000D134E"/>
    <w:rsid w:val="000D15AD"/>
    <w:rsid w:val="000D1639"/>
    <w:rsid w:val="000D17D2"/>
    <w:rsid w:val="000D18A6"/>
    <w:rsid w:val="000D1BD3"/>
    <w:rsid w:val="000D1C67"/>
    <w:rsid w:val="000D21FE"/>
    <w:rsid w:val="000D2639"/>
    <w:rsid w:val="000D2800"/>
    <w:rsid w:val="000D2837"/>
    <w:rsid w:val="000D29B1"/>
    <w:rsid w:val="000D2DE3"/>
    <w:rsid w:val="000D32C6"/>
    <w:rsid w:val="000D3439"/>
    <w:rsid w:val="000D345C"/>
    <w:rsid w:val="000D3552"/>
    <w:rsid w:val="000D396E"/>
    <w:rsid w:val="000D3D14"/>
    <w:rsid w:val="000D419C"/>
    <w:rsid w:val="000D41BE"/>
    <w:rsid w:val="000D463E"/>
    <w:rsid w:val="000D4954"/>
    <w:rsid w:val="000D4B5F"/>
    <w:rsid w:val="000D4F45"/>
    <w:rsid w:val="000D50BE"/>
    <w:rsid w:val="000D5492"/>
    <w:rsid w:val="000D576F"/>
    <w:rsid w:val="000D5811"/>
    <w:rsid w:val="000D5ABB"/>
    <w:rsid w:val="000D5D2A"/>
    <w:rsid w:val="000D5FA1"/>
    <w:rsid w:val="000D614B"/>
    <w:rsid w:val="000D6152"/>
    <w:rsid w:val="000D6166"/>
    <w:rsid w:val="000D61C4"/>
    <w:rsid w:val="000D6619"/>
    <w:rsid w:val="000D6885"/>
    <w:rsid w:val="000D68A4"/>
    <w:rsid w:val="000D68F2"/>
    <w:rsid w:val="000D6A86"/>
    <w:rsid w:val="000D6C1C"/>
    <w:rsid w:val="000D733D"/>
    <w:rsid w:val="000D768E"/>
    <w:rsid w:val="000D7970"/>
    <w:rsid w:val="000D7F54"/>
    <w:rsid w:val="000D7FE5"/>
    <w:rsid w:val="000E0630"/>
    <w:rsid w:val="000E0664"/>
    <w:rsid w:val="000E07C1"/>
    <w:rsid w:val="000E07DE"/>
    <w:rsid w:val="000E1207"/>
    <w:rsid w:val="000E1347"/>
    <w:rsid w:val="000E14EF"/>
    <w:rsid w:val="000E1620"/>
    <w:rsid w:val="000E1879"/>
    <w:rsid w:val="000E18F2"/>
    <w:rsid w:val="000E1B4B"/>
    <w:rsid w:val="000E1DBC"/>
    <w:rsid w:val="000E1EAE"/>
    <w:rsid w:val="000E1F9B"/>
    <w:rsid w:val="000E22B5"/>
    <w:rsid w:val="000E23A6"/>
    <w:rsid w:val="000E2524"/>
    <w:rsid w:val="000E2827"/>
    <w:rsid w:val="000E2978"/>
    <w:rsid w:val="000E29D9"/>
    <w:rsid w:val="000E2C58"/>
    <w:rsid w:val="000E2D21"/>
    <w:rsid w:val="000E2E33"/>
    <w:rsid w:val="000E2E75"/>
    <w:rsid w:val="000E33E1"/>
    <w:rsid w:val="000E33E6"/>
    <w:rsid w:val="000E34AA"/>
    <w:rsid w:val="000E350C"/>
    <w:rsid w:val="000E37A0"/>
    <w:rsid w:val="000E38D0"/>
    <w:rsid w:val="000E39B7"/>
    <w:rsid w:val="000E3B0A"/>
    <w:rsid w:val="000E3BC3"/>
    <w:rsid w:val="000E3CC7"/>
    <w:rsid w:val="000E3F41"/>
    <w:rsid w:val="000E40B1"/>
    <w:rsid w:val="000E413D"/>
    <w:rsid w:val="000E41DE"/>
    <w:rsid w:val="000E4A84"/>
    <w:rsid w:val="000E4B6A"/>
    <w:rsid w:val="000E4BE7"/>
    <w:rsid w:val="000E4E1C"/>
    <w:rsid w:val="000E4F89"/>
    <w:rsid w:val="000E53F0"/>
    <w:rsid w:val="000E55CB"/>
    <w:rsid w:val="000E582D"/>
    <w:rsid w:val="000E585A"/>
    <w:rsid w:val="000E58EF"/>
    <w:rsid w:val="000E5AB3"/>
    <w:rsid w:val="000E5B02"/>
    <w:rsid w:val="000E5C54"/>
    <w:rsid w:val="000E5E86"/>
    <w:rsid w:val="000E6144"/>
    <w:rsid w:val="000E61E2"/>
    <w:rsid w:val="000E69A2"/>
    <w:rsid w:val="000E6D9D"/>
    <w:rsid w:val="000E6EE7"/>
    <w:rsid w:val="000E7524"/>
    <w:rsid w:val="000E7605"/>
    <w:rsid w:val="000E7A43"/>
    <w:rsid w:val="000E7D9B"/>
    <w:rsid w:val="000E7F3E"/>
    <w:rsid w:val="000F002C"/>
    <w:rsid w:val="000F00A3"/>
    <w:rsid w:val="000F06CF"/>
    <w:rsid w:val="000F0856"/>
    <w:rsid w:val="000F0906"/>
    <w:rsid w:val="000F0AC5"/>
    <w:rsid w:val="000F0CA4"/>
    <w:rsid w:val="000F0E1D"/>
    <w:rsid w:val="000F0EB3"/>
    <w:rsid w:val="000F15CF"/>
    <w:rsid w:val="000F19AF"/>
    <w:rsid w:val="000F1AC1"/>
    <w:rsid w:val="000F1CAC"/>
    <w:rsid w:val="000F1CB5"/>
    <w:rsid w:val="000F1D58"/>
    <w:rsid w:val="000F1F0C"/>
    <w:rsid w:val="000F1FBE"/>
    <w:rsid w:val="000F298A"/>
    <w:rsid w:val="000F2A55"/>
    <w:rsid w:val="000F2B46"/>
    <w:rsid w:val="000F2D7B"/>
    <w:rsid w:val="000F2DF7"/>
    <w:rsid w:val="000F2F11"/>
    <w:rsid w:val="000F3114"/>
    <w:rsid w:val="000F3286"/>
    <w:rsid w:val="000F32BD"/>
    <w:rsid w:val="000F33CD"/>
    <w:rsid w:val="000F360F"/>
    <w:rsid w:val="000F3770"/>
    <w:rsid w:val="000F398C"/>
    <w:rsid w:val="000F3A0A"/>
    <w:rsid w:val="000F3CEA"/>
    <w:rsid w:val="000F3D00"/>
    <w:rsid w:val="000F3E39"/>
    <w:rsid w:val="000F3F4A"/>
    <w:rsid w:val="000F43D6"/>
    <w:rsid w:val="000F4869"/>
    <w:rsid w:val="000F4FEE"/>
    <w:rsid w:val="000F515D"/>
    <w:rsid w:val="000F51A3"/>
    <w:rsid w:val="000F5834"/>
    <w:rsid w:val="000F5E11"/>
    <w:rsid w:val="000F5FF1"/>
    <w:rsid w:val="000F6347"/>
    <w:rsid w:val="000F6727"/>
    <w:rsid w:val="000F686A"/>
    <w:rsid w:val="000F695B"/>
    <w:rsid w:val="000F6B5A"/>
    <w:rsid w:val="000F6B96"/>
    <w:rsid w:val="000F6E4E"/>
    <w:rsid w:val="000F7186"/>
    <w:rsid w:val="000F7B3B"/>
    <w:rsid w:val="0010021F"/>
    <w:rsid w:val="00100351"/>
    <w:rsid w:val="00100721"/>
    <w:rsid w:val="0010084A"/>
    <w:rsid w:val="00100A8F"/>
    <w:rsid w:val="00100A90"/>
    <w:rsid w:val="00100DFD"/>
    <w:rsid w:val="00100FF3"/>
    <w:rsid w:val="0010107F"/>
    <w:rsid w:val="00101971"/>
    <w:rsid w:val="00101B26"/>
    <w:rsid w:val="00101E2F"/>
    <w:rsid w:val="00101F61"/>
    <w:rsid w:val="001020E0"/>
    <w:rsid w:val="0010214A"/>
    <w:rsid w:val="001021D8"/>
    <w:rsid w:val="001021F9"/>
    <w:rsid w:val="00102280"/>
    <w:rsid w:val="00102DBF"/>
    <w:rsid w:val="00102E19"/>
    <w:rsid w:val="00103260"/>
    <w:rsid w:val="001038CD"/>
    <w:rsid w:val="00103AB4"/>
    <w:rsid w:val="00103FCF"/>
    <w:rsid w:val="001042F3"/>
    <w:rsid w:val="0010441A"/>
    <w:rsid w:val="001048B1"/>
    <w:rsid w:val="00104A75"/>
    <w:rsid w:val="00104AD6"/>
    <w:rsid w:val="0010516F"/>
    <w:rsid w:val="00105193"/>
    <w:rsid w:val="00105359"/>
    <w:rsid w:val="0010551D"/>
    <w:rsid w:val="00105544"/>
    <w:rsid w:val="0010599F"/>
    <w:rsid w:val="00105A93"/>
    <w:rsid w:val="00105AD1"/>
    <w:rsid w:val="00105BA0"/>
    <w:rsid w:val="00105BD0"/>
    <w:rsid w:val="00105C7F"/>
    <w:rsid w:val="00105EE8"/>
    <w:rsid w:val="00106079"/>
    <w:rsid w:val="001063E3"/>
    <w:rsid w:val="001066A3"/>
    <w:rsid w:val="00106839"/>
    <w:rsid w:val="00107014"/>
    <w:rsid w:val="001072D8"/>
    <w:rsid w:val="0010736E"/>
    <w:rsid w:val="001073E0"/>
    <w:rsid w:val="001073F1"/>
    <w:rsid w:val="0010762B"/>
    <w:rsid w:val="00107901"/>
    <w:rsid w:val="00107A56"/>
    <w:rsid w:val="00107BCB"/>
    <w:rsid w:val="00107DB1"/>
    <w:rsid w:val="00107E09"/>
    <w:rsid w:val="00107F89"/>
    <w:rsid w:val="00107FCB"/>
    <w:rsid w:val="0011046B"/>
    <w:rsid w:val="001106F1"/>
    <w:rsid w:val="0011083F"/>
    <w:rsid w:val="00110A66"/>
    <w:rsid w:val="00110D24"/>
    <w:rsid w:val="00110DD1"/>
    <w:rsid w:val="00111076"/>
    <w:rsid w:val="0011114B"/>
    <w:rsid w:val="00111431"/>
    <w:rsid w:val="00111535"/>
    <w:rsid w:val="001115BF"/>
    <w:rsid w:val="001118CF"/>
    <w:rsid w:val="00111AA2"/>
    <w:rsid w:val="00111B6F"/>
    <w:rsid w:val="00111DB4"/>
    <w:rsid w:val="0011241A"/>
    <w:rsid w:val="0011254E"/>
    <w:rsid w:val="00112C40"/>
    <w:rsid w:val="001133FF"/>
    <w:rsid w:val="00113694"/>
    <w:rsid w:val="001138B4"/>
    <w:rsid w:val="00113A56"/>
    <w:rsid w:val="00113B4F"/>
    <w:rsid w:val="00113B70"/>
    <w:rsid w:val="00113BE0"/>
    <w:rsid w:val="00113CED"/>
    <w:rsid w:val="00114311"/>
    <w:rsid w:val="00114908"/>
    <w:rsid w:val="00114950"/>
    <w:rsid w:val="00114972"/>
    <w:rsid w:val="00115162"/>
    <w:rsid w:val="00115625"/>
    <w:rsid w:val="0011616E"/>
    <w:rsid w:val="001162AF"/>
    <w:rsid w:val="001163C0"/>
    <w:rsid w:val="00116462"/>
    <w:rsid w:val="001165CE"/>
    <w:rsid w:val="00116959"/>
    <w:rsid w:val="00116A7E"/>
    <w:rsid w:val="00116DF3"/>
    <w:rsid w:val="001177BC"/>
    <w:rsid w:val="00117882"/>
    <w:rsid w:val="00117B71"/>
    <w:rsid w:val="00120004"/>
    <w:rsid w:val="001206A1"/>
    <w:rsid w:val="001209D6"/>
    <w:rsid w:val="00120B9B"/>
    <w:rsid w:val="00120E1C"/>
    <w:rsid w:val="0012101A"/>
    <w:rsid w:val="0012128B"/>
    <w:rsid w:val="001214DC"/>
    <w:rsid w:val="00121798"/>
    <w:rsid w:val="00122291"/>
    <w:rsid w:val="00122573"/>
    <w:rsid w:val="001225BE"/>
    <w:rsid w:val="00122860"/>
    <w:rsid w:val="00122E0D"/>
    <w:rsid w:val="00123041"/>
    <w:rsid w:val="001232C5"/>
    <w:rsid w:val="00123952"/>
    <w:rsid w:val="001239EA"/>
    <w:rsid w:val="00123A43"/>
    <w:rsid w:val="00123B7C"/>
    <w:rsid w:val="00123D8A"/>
    <w:rsid w:val="001242D1"/>
    <w:rsid w:val="00124316"/>
    <w:rsid w:val="001243E6"/>
    <w:rsid w:val="00124514"/>
    <w:rsid w:val="00124519"/>
    <w:rsid w:val="001247A6"/>
    <w:rsid w:val="00124838"/>
    <w:rsid w:val="001248E3"/>
    <w:rsid w:val="001249E3"/>
    <w:rsid w:val="00125262"/>
    <w:rsid w:val="001254C8"/>
    <w:rsid w:val="00125751"/>
    <w:rsid w:val="00125833"/>
    <w:rsid w:val="001259F9"/>
    <w:rsid w:val="00126210"/>
    <w:rsid w:val="00126298"/>
    <w:rsid w:val="0012647A"/>
    <w:rsid w:val="00126587"/>
    <w:rsid w:val="0012669E"/>
    <w:rsid w:val="00126742"/>
    <w:rsid w:val="00126ACA"/>
    <w:rsid w:val="00126BB1"/>
    <w:rsid w:val="00126BBA"/>
    <w:rsid w:val="00126BC1"/>
    <w:rsid w:val="00126E14"/>
    <w:rsid w:val="00126F77"/>
    <w:rsid w:val="001270A4"/>
    <w:rsid w:val="00127642"/>
    <w:rsid w:val="0012794C"/>
    <w:rsid w:val="0012795A"/>
    <w:rsid w:val="00127A62"/>
    <w:rsid w:val="00127D9D"/>
    <w:rsid w:val="00127DAB"/>
    <w:rsid w:val="00127E82"/>
    <w:rsid w:val="00127EC2"/>
    <w:rsid w:val="00130337"/>
    <w:rsid w:val="00130340"/>
    <w:rsid w:val="001303AA"/>
    <w:rsid w:val="0013053E"/>
    <w:rsid w:val="00130699"/>
    <w:rsid w:val="001306C0"/>
    <w:rsid w:val="001309C2"/>
    <w:rsid w:val="00130A23"/>
    <w:rsid w:val="00130A6E"/>
    <w:rsid w:val="00130A8E"/>
    <w:rsid w:val="00130BD7"/>
    <w:rsid w:val="00130EBC"/>
    <w:rsid w:val="00130F13"/>
    <w:rsid w:val="00130FA5"/>
    <w:rsid w:val="00131379"/>
    <w:rsid w:val="001318E9"/>
    <w:rsid w:val="00131C76"/>
    <w:rsid w:val="00131D0B"/>
    <w:rsid w:val="00131DB9"/>
    <w:rsid w:val="00131F7A"/>
    <w:rsid w:val="00132008"/>
    <w:rsid w:val="00132645"/>
    <w:rsid w:val="00132B9C"/>
    <w:rsid w:val="00132EC0"/>
    <w:rsid w:val="0013311E"/>
    <w:rsid w:val="0013319B"/>
    <w:rsid w:val="0013326C"/>
    <w:rsid w:val="00133534"/>
    <w:rsid w:val="00133584"/>
    <w:rsid w:val="00133802"/>
    <w:rsid w:val="0013391E"/>
    <w:rsid w:val="00133A55"/>
    <w:rsid w:val="00133CAE"/>
    <w:rsid w:val="00133FDB"/>
    <w:rsid w:val="001347D2"/>
    <w:rsid w:val="001347ED"/>
    <w:rsid w:val="00134884"/>
    <w:rsid w:val="00134C03"/>
    <w:rsid w:val="00134EBE"/>
    <w:rsid w:val="00134F68"/>
    <w:rsid w:val="001350B0"/>
    <w:rsid w:val="001351CE"/>
    <w:rsid w:val="001352E2"/>
    <w:rsid w:val="001353A5"/>
    <w:rsid w:val="00135546"/>
    <w:rsid w:val="001355F5"/>
    <w:rsid w:val="001356FF"/>
    <w:rsid w:val="00135777"/>
    <w:rsid w:val="001358D0"/>
    <w:rsid w:val="001358EA"/>
    <w:rsid w:val="0013592E"/>
    <w:rsid w:val="00135B91"/>
    <w:rsid w:val="00135BA7"/>
    <w:rsid w:val="00135DE1"/>
    <w:rsid w:val="00135EC7"/>
    <w:rsid w:val="0013617A"/>
    <w:rsid w:val="00136365"/>
    <w:rsid w:val="00136576"/>
    <w:rsid w:val="00136625"/>
    <w:rsid w:val="00136679"/>
    <w:rsid w:val="00136CA4"/>
    <w:rsid w:val="00136CAD"/>
    <w:rsid w:val="00136D53"/>
    <w:rsid w:val="00136E1B"/>
    <w:rsid w:val="00136E71"/>
    <w:rsid w:val="00136F3A"/>
    <w:rsid w:val="00136F86"/>
    <w:rsid w:val="00137003"/>
    <w:rsid w:val="0013708A"/>
    <w:rsid w:val="00137110"/>
    <w:rsid w:val="001374BF"/>
    <w:rsid w:val="0013786F"/>
    <w:rsid w:val="00137ADE"/>
    <w:rsid w:val="00137B4D"/>
    <w:rsid w:val="00137BF0"/>
    <w:rsid w:val="00137C31"/>
    <w:rsid w:val="00137DBB"/>
    <w:rsid w:val="00137FD0"/>
    <w:rsid w:val="00140001"/>
    <w:rsid w:val="00140465"/>
    <w:rsid w:val="0014062E"/>
    <w:rsid w:val="00140675"/>
    <w:rsid w:val="00140F2A"/>
    <w:rsid w:val="0014100D"/>
    <w:rsid w:val="0014113C"/>
    <w:rsid w:val="00141362"/>
    <w:rsid w:val="00141502"/>
    <w:rsid w:val="00141808"/>
    <w:rsid w:val="001419F0"/>
    <w:rsid w:val="001420A4"/>
    <w:rsid w:val="00142181"/>
    <w:rsid w:val="001421EC"/>
    <w:rsid w:val="001422D5"/>
    <w:rsid w:val="00142492"/>
    <w:rsid w:val="001424C3"/>
    <w:rsid w:val="00142545"/>
    <w:rsid w:val="00142597"/>
    <w:rsid w:val="0014274F"/>
    <w:rsid w:val="00142A89"/>
    <w:rsid w:val="00142BB0"/>
    <w:rsid w:val="00142C7C"/>
    <w:rsid w:val="00142D76"/>
    <w:rsid w:val="00142D8E"/>
    <w:rsid w:val="00142E3D"/>
    <w:rsid w:val="00143193"/>
    <w:rsid w:val="00143672"/>
    <w:rsid w:val="00143815"/>
    <w:rsid w:val="00143992"/>
    <w:rsid w:val="00143DD9"/>
    <w:rsid w:val="00143DE1"/>
    <w:rsid w:val="00144050"/>
    <w:rsid w:val="001441E7"/>
    <w:rsid w:val="00144227"/>
    <w:rsid w:val="001442CF"/>
    <w:rsid w:val="001443E9"/>
    <w:rsid w:val="001446CA"/>
    <w:rsid w:val="0014477A"/>
    <w:rsid w:val="00144AD8"/>
    <w:rsid w:val="00144D42"/>
    <w:rsid w:val="00144EF9"/>
    <w:rsid w:val="00145111"/>
    <w:rsid w:val="00145287"/>
    <w:rsid w:val="0014531B"/>
    <w:rsid w:val="001456CA"/>
    <w:rsid w:val="00145916"/>
    <w:rsid w:val="00145A2F"/>
    <w:rsid w:val="00145B26"/>
    <w:rsid w:val="00145BC8"/>
    <w:rsid w:val="00145DB3"/>
    <w:rsid w:val="00145E7E"/>
    <w:rsid w:val="00146185"/>
    <w:rsid w:val="00146345"/>
    <w:rsid w:val="001468B8"/>
    <w:rsid w:val="00146BD6"/>
    <w:rsid w:val="00147058"/>
    <w:rsid w:val="001470D7"/>
    <w:rsid w:val="00147175"/>
    <w:rsid w:val="0014739F"/>
    <w:rsid w:val="001473F7"/>
    <w:rsid w:val="00147604"/>
    <w:rsid w:val="00147C6B"/>
    <w:rsid w:val="00147C92"/>
    <w:rsid w:val="00147F49"/>
    <w:rsid w:val="00150485"/>
    <w:rsid w:val="001507BC"/>
    <w:rsid w:val="00150B25"/>
    <w:rsid w:val="00150C72"/>
    <w:rsid w:val="00150CD1"/>
    <w:rsid w:val="001510B4"/>
    <w:rsid w:val="001511EF"/>
    <w:rsid w:val="001512F5"/>
    <w:rsid w:val="00151A71"/>
    <w:rsid w:val="00151A9D"/>
    <w:rsid w:val="00151C60"/>
    <w:rsid w:val="00151CAF"/>
    <w:rsid w:val="00151CBB"/>
    <w:rsid w:val="00151DAB"/>
    <w:rsid w:val="00151DE8"/>
    <w:rsid w:val="001520D8"/>
    <w:rsid w:val="00152303"/>
    <w:rsid w:val="001523BA"/>
    <w:rsid w:val="00152430"/>
    <w:rsid w:val="00152709"/>
    <w:rsid w:val="001527D4"/>
    <w:rsid w:val="00152938"/>
    <w:rsid w:val="0015332B"/>
    <w:rsid w:val="00153386"/>
    <w:rsid w:val="0015357D"/>
    <w:rsid w:val="001535BF"/>
    <w:rsid w:val="00153815"/>
    <w:rsid w:val="00153A54"/>
    <w:rsid w:val="00153AA6"/>
    <w:rsid w:val="00153B33"/>
    <w:rsid w:val="00153C65"/>
    <w:rsid w:val="00153E2C"/>
    <w:rsid w:val="00153E2E"/>
    <w:rsid w:val="00154192"/>
    <w:rsid w:val="00154321"/>
    <w:rsid w:val="0015492F"/>
    <w:rsid w:val="00154BEC"/>
    <w:rsid w:val="00154D55"/>
    <w:rsid w:val="00155049"/>
    <w:rsid w:val="00155A99"/>
    <w:rsid w:val="00155DB9"/>
    <w:rsid w:val="00155DD1"/>
    <w:rsid w:val="00155EB2"/>
    <w:rsid w:val="00155F31"/>
    <w:rsid w:val="001560B3"/>
    <w:rsid w:val="00156177"/>
    <w:rsid w:val="0015675E"/>
    <w:rsid w:val="00156770"/>
    <w:rsid w:val="001568A6"/>
    <w:rsid w:val="00156A97"/>
    <w:rsid w:val="00156F15"/>
    <w:rsid w:val="0015740E"/>
    <w:rsid w:val="0015764C"/>
    <w:rsid w:val="001576FA"/>
    <w:rsid w:val="001577D5"/>
    <w:rsid w:val="00157A4E"/>
    <w:rsid w:val="00157B11"/>
    <w:rsid w:val="00157D2B"/>
    <w:rsid w:val="00157F20"/>
    <w:rsid w:val="001601CC"/>
    <w:rsid w:val="001605A4"/>
    <w:rsid w:val="001606B8"/>
    <w:rsid w:val="0016080E"/>
    <w:rsid w:val="00160B93"/>
    <w:rsid w:val="001612E6"/>
    <w:rsid w:val="001614EE"/>
    <w:rsid w:val="00161584"/>
    <w:rsid w:val="001619DE"/>
    <w:rsid w:val="00161D37"/>
    <w:rsid w:val="00161D64"/>
    <w:rsid w:val="00161E09"/>
    <w:rsid w:val="001620D9"/>
    <w:rsid w:val="001623D0"/>
    <w:rsid w:val="001623E4"/>
    <w:rsid w:val="0016259A"/>
    <w:rsid w:val="0016266D"/>
    <w:rsid w:val="00162700"/>
    <w:rsid w:val="0016287D"/>
    <w:rsid w:val="00162AD6"/>
    <w:rsid w:val="00162B27"/>
    <w:rsid w:val="00162CC9"/>
    <w:rsid w:val="00163143"/>
    <w:rsid w:val="00163781"/>
    <w:rsid w:val="001637BA"/>
    <w:rsid w:val="001639C6"/>
    <w:rsid w:val="00163B7D"/>
    <w:rsid w:val="00163C00"/>
    <w:rsid w:val="00163D56"/>
    <w:rsid w:val="00163D8C"/>
    <w:rsid w:val="00163EE3"/>
    <w:rsid w:val="00163F43"/>
    <w:rsid w:val="00164183"/>
    <w:rsid w:val="00164626"/>
    <w:rsid w:val="00165CA1"/>
    <w:rsid w:val="00165D8F"/>
    <w:rsid w:val="00165EB9"/>
    <w:rsid w:val="00165FF3"/>
    <w:rsid w:val="0016605C"/>
    <w:rsid w:val="001661AD"/>
    <w:rsid w:val="001661D0"/>
    <w:rsid w:val="0016621E"/>
    <w:rsid w:val="0016633D"/>
    <w:rsid w:val="0016646C"/>
    <w:rsid w:val="001664B0"/>
    <w:rsid w:val="001665CF"/>
    <w:rsid w:val="001666D9"/>
    <w:rsid w:val="00166744"/>
    <w:rsid w:val="00166906"/>
    <w:rsid w:val="001669E5"/>
    <w:rsid w:val="00166A61"/>
    <w:rsid w:val="00166A6A"/>
    <w:rsid w:val="00166CEC"/>
    <w:rsid w:val="00166E3D"/>
    <w:rsid w:val="001674F1"/>
    <w:rsid w:val="001675DB"/>
    <w:rsid w:val="00167727"/>
    <w:rsid w:val="001678E5"/>
    <w:rsid w:val="0016791D"/>
    <w:rsid w:val="00167F1A"/>
    <w:rsid w:val="001700CD"/>
    <w:rsid w:val="0017040A"/>
    <w:rsid w:val="00170595"/>
    <w:rsid w:val="001707B2"/>
    <w:rsid w:val="001708AC"/>
    <w:rsid w:val="001709C7"/>
    <w:rsid w:val="00170C93"/>
    <w:rsid w:val="001712DD"/>
    <w:rsid w:val="00171394"/>
    <w:rsid w:val="00171455"/>
    <w:rsid w:val="00171740"/>
    <w:rsid w:val="00171AAE"/>
    <w:rsid w:val="00171C0D"/>
    <w:rsid w:val="00171D4D"/>
    <w:rsid w:val="00171FA0"/>
    <w:rsid w:val="001728EC"/>
    <w:rsid w:val="00172AF8"/>
    <w:rsid w:val="00172F12"/>
    <w:rsid w:val="00172F7B"/>
    <w:rsid w:val="00173278"/>
    <w:rsid w:val="001733AA"/>
    <w:rsid w:val="001733CE"/>
    <w:rsid w:val="001736A6"/>
    <w:rsid w:val="001738E7"/>
    <w:rsid w:val="00173AFB"/>
    <w:rsid w:val="00173BF3"/>
    <w:rsid w:val="00173DC0"/>
    <w:rsid w:val="00173DE4"/>
    <w:rsid w:val="001743B9"/>
    <w:rsid w:val="00174792"/>
    <w:rsid w:val="00174FDB"/>
    <w:rsid w:val="0017511B"/>
    <w:rsid w:val="00175477"/>
    <w:rsid w:val="00175759"/>
    <w:rsid w:val="0017586A"/>
    <w:rsid w:val="0017591B"/>
    <w:rsid w:val="00175F09"/>
    <w:rsid w:val="00175F71"/>
    <w:rsid w:val="0017628F"/>
    <w:rsid w:val="001765E6"/>
    <w:rsid w:val="00176921"/>
    <w:rsid w:val="0017698F"/>
    <w:rsid w:val="00176C1D"/>
    <w:rsid w:val="00176CD7"/>
    <w:rsid w:val="00176D7D"/>
    <w:rsid w:val="0017735D"/>
    <w:rsid w:val="001775CF"/>
    <w:rsid w:val="00177634"/>
    <w:rsid w:val="00177B04"/>
    <w:rsid w:val="00177B46"/>
    <w:rsid w:val="00177C87"/>
    <w:rsid w:val="0018032B"/>
    <w:rsid w:val="0018057C"/>
    <w:rsid w:val="001808B2"/>
    <w:rsid w:val="00180C9F"/>
    <w:rsid w:val="00180EB0"/>
    <w:rsid w:val="00180EF5"/>
    <w:rsid w:val="0018106F"/>
    <w:rsid w:val="00181108"/>
    <w:rsid w:val="001812EB"/>
    <w:rsid w:val="001814FA"/>
    <w:rsid w:val="00181534"/>
    <w:rsid w:val="00181770"/>
    <w:rsid w:val="00181905"/>
    <w:rsid w:val="00181A8B"/>
    <w:rsid w:val="00181BC2"/>
    <w:rsid w:val="00181C1B"/>
    <w:rsid w:val="00181F59"/>
    <w:rsid w:val="001824D1"/>
    <w:rsid w:val="001828E1"/>
    <w:rsid w:val="001829D6"/>
    <w:rsid w:val="0018302C"/>
    <w:rsid w:val="0018328E"/>
    <w:rsid w:val="00183300"/>
    <w:rsid w:val="001833F1"/>
    <w:rsid w:val="00183441"/>
    <w:rsid w:val="00183530"/>
    <w:rsid w:val="00183AE6"/>
    <w:rsid w:val="00183B39"/>
    <w:rsid w:val="00183CA4"/>
    <w:rsid w:val="00183D75"/>
    <w:rsid w:val="00183F80"/>
    <w:rsid w:val="00183FEE"/>
    <w:rsid w:val="00184127"/>
    <w:rsid w:val="00184150"/>
    <w:rsid w:val="0018417C"/>
    <w:rsid w:val="0018440B"/>
    <w:rsid w:val="00184439"/>
    <w:rsid w:val="0018477F"/>
    <w:rsid w:val="00184938"/>
    <w:rsid w:val="00184D35"/>
    <w:rsid w:val="00184D3C"/>
    <w:rsid w:val="0018500D"/>
    <w:rsid w:val="00185061"/>
    <w:rsid w:val="0018526F"/>
    <w:rsid w:val="001853F3"/>
    <w:rsid w:val="0018548A"/>
    <w:rsid w:val="001855BB"/>
    <w:rsid w:val="001859BB"/>
    <w:rsid w:val="001859D3"/>
    <w:rsid w:val="00185EC6"/>
    <w:rsid w:val="00186049"/>
    <w:rsid w:val="00186516"/>
    <w:rsid w:val="001865FF"/>
    <w:rsid w:val="00186936"/>
    <w:rsid w:val="001869B0"/>
    <w:rsid w:val="00186BC8"/>
    <w:rsid w:val="00186E1C"/>
    <w:rsid w:val="00186F30"/>
    <w:rsid w:val="001871AB"/>
    <w:rsid w:val="001872A5"/>
    <w:rsid w:val="00187566"/>
    <w:rsid w:val="00187748"/>
    <w:rsid w:val="00187788"/>
    <w:rsid w:val="001877A6"/>
    <w:rsid w:val="001877BA"/>
    <w:rsid w:val="00187B8D"/>
    <w:rsid w:val="00187BA6"/>
    <w:rsid w:val="00187D2F"/>
    <w:rsid w:val="00187DFF"/>
    <w:rsid w:val="00187F33"/>
    <w:rsid w:val="001903BF"/>
    <w:rsid w:val="0019085D"/>
    <w:rsid w:val="001908DB"/>
    <w:rsid w:val="00190B16"/>
    <w:rsid w:val="001911EB"/>
    <w:rsid w:val="0019126A"/>
    <w:rsid w:val="0019133A"/>
    <w:rsid w:val="00191410"/>
    <w:rsid w:val="00191660"/>
    <w:rsid w:val="00191856"/>
    <w:rsid w:val="001918BE"/>
    <w:rsid w:val="001919CA"/>
    <w:rsid w:val="001919E6"/>
    <w:rsid w:val="00191ABD"/>
    <w:rsid w:val="00191CAC"/>
    <w:rsid w:val="0019207D"/>
    <w:rsid w:val="0019213E"/>
    <w:rsid w:val="001921C6"/>
    <w:rsid w:val="00192335"/>
    <w:rsid w:val="0019289C"/>
    <w:rsid w:val="00192B2D"/>
    <w:rsid w:val="00192C9F"/>
    <w:rsid w:val="00193346"/>
    <w:rsid w:val="0019337F"/>
    <w:rsid w:val="001933C7"/>
    <w:rsid w:val="00193760"/>
    <w:rsid w:val="00193CD7"/>
    <w:rsid w:val="00193D5F"/>
    <w:rsid w:val="00193D6D"/>
    <w:rsid w:val="00193E3F"/>
    <w:rsid w:val="00193ED1"/>
    <w:rsid w:val="001940D4"/>
    <w:rsid w:val="0019410B"/>
    <w:rsid w:val="001943EC"/>
    <w:rsid w:val="0019444F"/>
    <w:rsid w:val="00194850"/>
    <w:rsid w:val="001948BB"/>
    <w:rsid w:val="001948EB"/>
    <w:rsid w:val="00194AB0"/>
    <w:rsid w:val="00194B83"/>
    <w:rsid w:val="00194EC5"/>
    <w:rsid w:val="00194F66"/>
    <w:rsid w:val="00195164"/>
    <w:rsid w:val="00195389"/>
    <w:rsid w:val="00195478"/>
    <w:rsid w:val="001958E8"/>
    <w:rsid w:val="00195C52"/>
    <w:rsid w:val="00195D17"/>
    <w:rsid w:val="00195D3C"/>
    <w:rsid w:val="00196497"/>
    <w:rsid w:val="00196499"/>
    <w:rsid w:val="0019653A"/>
    <w:rsid w:val="001966E0"/>
    <w:rsid w:val="00196851"/>
    <w:rsid w:val="0019692B"/>
    <w:rsid w:val="00196BCB"/>
    <w:rsid w:val="00196D5E"/>
    <w:rsid w:val="00197758"/>
    <w:rsid w:val="0019777D"/>
    <w:rsid w:val="00197845"/>
    <w:rsid w:val="00197AC8"/>
    <w:rsid w:val="00197ADF"/>
    <w:rsid w:val="00197D69"/>
    <w:rsid w:val="00197E1C"/>
    <w:rsid w:val="001A0752"/>
    <w:rsid w:val="001A07A2"/>
    <w:rsid w:val="001A07B1"/>
    <w:rsid w:val="001A0D47"/>
    <w:rsid w:val="001A1150"/>
    <w:rsid w:val="001A157D"/>
    <w:rsid w:val="001A16D9"/>
    <w:rsid w:val="001A172F"/>
    <w:rsid w:val="001A187B"/>
    <w:rsid w:val="001A19EF"/>
    <w:rsid w:val="001A1B5A"/>
    <w:rsid w:val="001A1C4C"/>
    <w:rsid w:val="001A1D37"/>
    <w:rsid w:val="001A1F37"/>
    <w:rsid w:val="001A20F3"/>
    <w:rsid w:val="001A2408"/>
    <w:rsid w:val="001A29F9"/>
    <w:rsid w:val="001A2BD0"/>
    <w:rsid w:val="001A316A"/>
    <w:rsid w:val="001A33DD"/>
    <w:rsid w:val="001A40CB"/>
    <w:rsid w:val="001A46F0"/>
    <w:rsid w:val="001A47BB"/>
    <w:rsid w:val="001A4A78"/>
    <w:rsid w:val="001A4C40"/>
    <w:rsid w:val="001A4C4D"/>
    <w:rsid w:val="001A4D15"/>
    <w:rsid w:val="001A5513"/>
    <w:rsid w:val="001A56E4"/>
    <w:rsid w:val="001A5754"/>
    <w:rsid w:val="001A57CF"/>
    <w:rsid w:val="001A57F0"/>
    <w:rsid w:val="001A590A"/>
    <w:rsid w:val="001A594E"/>
    <w:rsid w:val="001A597A"/>
    <w:rsid w:val="001A5A34"/>
    <w:rsid w:val="001A5A93"/>
    <w:rsid w:val="001A5B0C"/>
    <w:rsid w:val="001A5C4D"/>
    <w:rsid w:val="001A5CE6"/>
    <w:rsid w:val="001A5FAD"/>
    <w:rsid w:val="001A5FEA"/>
    <w:rsid w:val="001A627C"/>
    <w:rsid w:val="001A6528"/>
    <w:rsid w:val="001A66CC"/>
    <w:rsid w:val="001A68E2"/>
    <w:rsid w:val="001A6A12"/>
    <w:rsid w:val="001A6A1A"/>
    <w:rsid w:val="001A6AA9"/>
    <w:rsid w:val="001A6ED9"/>
    <w:rsid w:val="001A6FBA"/>
    <w:rsid w:val="001A730E"/>
    <w:rsid w:val="001A76AF"/>
    <w:rsid w:val="001A7B4D"/>
    <w:rsid w:val="001A7F51"/>
    <w:rsid w:val="001B01B6"/>
    <w:rsid w:val="001B0540"/>
    <w:rsid w:val="001B062D"/>
    <w:rsid w:val="001B086D"/>
    <w:rsid w:val="001B0D0E"/>
    <w:rsid w:val="001B0EB0"/>
    <w:rsid w:val="001B1683"/>
    <w:rsid w:val="001B18C8"/>
    <w:rsid w:val="001B19DA"/>
    <w:rsid w:val="001B1B05"/>
    <w:rsid w:val="001B1C78"/>
    <w:rsid w:val="001B1E37"/>
    <w:rsid w:val="001B1F02"/>
    <w:rsid w:val="001B1F4B"/>
    <w:rsid w:val="001B2219"/>
    <w:rsid w:val="001B2309"/>
    <w:rsid w:val="001B26EF"/>
    <w:rsid w:val="001B27D8"/>
    <w:rsid w:val="001B2C40"/>
    <w:rsid w:val="001B2E37"/>
    <w:rsid w:val="001B32CE"/>
    <w:rsid w:val="001B35CA"/>
    <w:rsid w:val="001B400C"/>
    <w:rsid w:val="001B40C3"/>
    <w:rsid w:val="001B4203"/>
    <w:rsid w:val="001B456D"/>
    <w:rsid w:val="001B45DE"/>
    <w:rsid w:val="001B4670"/>
    <w:rsid w:val="001B4983"/>
    <w:rsid w:val="001B4BC0"/>
    <w:rsid w:val="001B4F44"/>
    <w:rsid w:val="001B511D"/>
    <w:rsid w:val="001B55F8"/>
    <w:rsid w:val="001B58CC"/>
    <w:rsid w:val="001B5BE9"/>
    <w:rsid w:val="001B6163"/>
    <w:rsid w:val="001B64C0"/>
    <w:rsid w:val="001B64F7"/>
    <w:rsid w:val="001B6532"/>
    <w:rsid w:val="001B678D"/>
    <w:rsid w:val="001B6AC7"/>
    <w:rsid w:val="001B6C83"/>
    <w:rsid w:val="001B6CBD"/>
    <w:rsid w:val="001B6E60"/>
    <w:rsid w:val="001B73F6"/>
    <w:rsid w:val="001B7471"/>
    <w:rsid w:val="001B75D1"/>
    <w:rsid w:val="001B77AB"/>
    <w:rsid w:val="001B7921"/>
    <w:rsid w:val="001B7D54"/>
    <w:rsid w:val="001B7F98"/>
    <w:rsid w:val="001B7FD3"/>
    <w:rsid w:val="001C01C9"/>
    <w:rsid w:val="001C02A3"/>
    <w:rsid w:val="001C04C2"/>
    <w:rsid w:val="001C04F6"/>
    <w:rsid w:val="001C055D"/>
    <w:rsid w:val="001C0756"/>
    <w:rsid w:val="001C076E"/>
    <w:rsid w:val="001C0DD8"/>
    <w:rsid w:val="001C0E6C"/>
    <w:rsid w:val="001C129F"/>
    <w:rsid w:val="001C13E2"/>
    <w:rsid w:val="001C143B"/>
    <w:rsid w:val="001C14C4"/>
    <w:rsid w:val="001C178B"/>
    <w:rsid w:val="001C1916"/>
    <w:rsid w:val="001C1AFA"/>
    <w:rsid w:val="001C1BCC"/>
    <w:rsid w:val="001C1D9F"/>
    <w:rsid w:val="001C1E9F"/>
    <w:rsid w:val="001C2049"/>
    <w:rsid w:val="001C24DB"/>
    <w:rsid w:val="001C2614"/>
    <w:rsid w:val="001C2837"/>
    <w:rsid w:val="001C2CCA"/>
    <w:rsid w:val="001C2D40"/>
    <w:rsid w:val="001C2DA5"/>
    <w:rsid w:val="001C2DAB"/>
    <w:rsid w:val="001C36AB"/>
    <w:rsid w:val="001C37B5"/>
    <w:rsid w:val="001C39A8"/>
    <w:rsid w:val="001C3CC0"/>
    <w:rsid w:val="001C3D0E"/>
    <w:rsid w:val="001C4012"/>
    <w:rsid w:val="001C4356"/>
    <w:rsid w:val="001C4453"/>
    <w:rsid w:val="001C47E8"/>
    <w:rsid w:val="001C48F5"/>
    <w:rsid w:val="001C4F14"/>
    <w:rsid w:val="001C52AF"/>
    <w:rsid w:val="001C5431"/>
    <w:rsid w:val="001C5938"/>
    <w:rsid w:val="001C5A06"/>
    <w:rsid w:val="001C5B4D"/>
    <w:rsid w:val="001C5C98"/>
    <w:rsid w:val="001C60AD"/>
    <w:rsid w:val="001C6174"/>
    <w:rsid w:val="001C6265"/>
    <w:rsid w:val="001C66BB"/>
    <w:rsid w:val="001C6825"/>
    <w:rsid w:val="001C7235"/>
    <w:rsid w:val="001C7422"/>
    <w:rsid w:val="001C75CF"/>
    <w:rsid w:val="001C76CE"/>
    <w:rsid w:val="001C7707"/>
    <w:rsid w:val="001C7DA3"/>
    <w:rsid w:val="001C7DB4"/>
    <w:rsid w:val="001C7FFD"/>
    <w:rsid w:val="001D00BD"/>
    <w:rsid w:val="001D01DC"/>
    <w:rsid w:val="001D03BA"/>
    <w:rsid w:val="001D056A"/>
    <w:rsid w:val="001D078A"/>
    <w:rsid w:val="001D0A38"/>
    <w:rsid w:val="001D0D5F"/>
    <w:rsid w:val="001D0DA0"/>
    <w:rsid w:val="001D10CD"/>
    <w:rsid w:val="001D126D"/>
    <w:rsid w:val="001D160B"/>
    <w:rsid w:val="001D1832"/>
    <w:rsid w:val="001D18DE"/>
    <w:rsid w:val="001D1AAE"/>
    <w:rsid w:val="001D1B5F"/>
    <w:rsid w:val="001D1D5E"/>
    <w:rsid w:val="001D1E33"/>
    <w:rsid w:val="001D1E6A"/>
    <w:rsid w:val="001D1EB2"/>
    <w:rsid w:val="001D1F39"/>
    <w:rsid w:val="001D1F41"/>
    <w:rsid w:val="001D1F9C"/>
    <w:rsid w:val="001D1FC9"/>
    <w:rsid w:val="001D209C"/>
    <w:rsid w:val="001D20DA"/>
    <w:rsid w:val="001D227F"/>
    <w:rsid w:val="001D23C7"/>
    <w:rsid w:val="001D2563"/>
    <w:rsid w:val="001D25E2"/>
    <w:rsid w:val="001D27AA"/>
    <w:rsid w:val="001D2904"/>
    <w:rsid w:val="001D2D3C"/>
    <w:rsid w:val="001D2D8D"/>
    <w:rsid w:val="001D2E77"/>
    <w:rsid w:val="001D2E9D"/>
    <w:rsid w:val="001D2F6A"/>
    <w:rsid w:val="001D3095"/>
    <w:rsid w:val="001D3233"/>
    <w:rsid w:val="001D33C5"/>
    <w:rsid w:val="001D34C7"/>
    <w:rsid w:val="001D3931"/>
    <w:rsid w:val="001D39F0"/>
    <w:rsid w:val="001D3BD7"/>
    <w:rsid w:val="001D3F26"/>
    <w:rsid w:val="001D4087"/>
    <w:rsid w:val="001D408F"/>
    <w:rsid w:val="001D43BD"/>
    <w:rsid w:val="001D43ED"/>
    <w:rsid w:val="001D4791"/>
    <w:rsid w:val="001D47ED"/>
    <w:rsid w:val="001D50D7"/>
    <w:rsid w:val="001D52E6"/>
    <w:rsid w:val="001D5379"/>
    <w:rsid w:val="001D542A"/>
    <w:rsid w:val="001D5472"/>
    <w:rsid w:val="001D571B"/>
    <w:rsid w:val="001D57BC"/>
    <w:rsid w:val="001D58D7"/>
    <w:rsid w:val="001D5AC9"/>
    <w:rsid w:val="001D5B5E"/>
    <w:rsid w:val="001D5BC2"/>
    <w:rsid w:val="001D5D84"/>
    <w:rsid w:val="001D5F5D"/>
    <w:rsid w:val="001D5FD0"/>
    <w:rsid w:val="001D6129"/>
    <w:rsid w:val="001D6A41"/>
    <w:rsid w:val="001D6C53"/>
    <w:rsid w:val="001D6FD5"/>
    <w:rsid w:val="001D7147"/>
    <w:rsid w:val="001D718C"/>
    <w:rsid w:val="001D72AE"/>
    <w:rsid w:val="001D73D4"/>
    <w:rsid w:val="001D753B"/>
    <w:rsid w:val="001D766E"/>
    <w:rsid w:val="001D76D9"/>
    <w:rsid w:val="001D7D4A"/>
    <w:rsid w:val="001D7FFC"/>
    <w:rsid w:val="001E0324"/>
    <w:rsid w:val="001E052A"/>
    <w:rsid w:val="001E0543"/>
    <w:rsid w:val="001E0594"/>
    <w:rsid w:val="001E0651"/>
    <w:rsid w:val="001E08FB"/>
    <w:rsid w:val="001E0B3A"/>
    <w:rsid w:val="001E1119"/>
    <w:rsid w:val="001E11B8"/>
    <w:rsid w:val="001E1294"/>
    <w:rsid w:val="001E12D0"/>
    <w:rsid w:val="001E1533"/>
    <w:rsid w:val="001E16C8"/>
    <w:rsid w:val="001E1795"/>
    <w:rsid w:val="001E19A0"/>
    <w:rsid w:val="001E1C95"/>
    <w:rsid w:val="001E20F2"/>
    <w:rsid w:val="001E2337"/>
    <w:rsid w:val="001E243D"/>
    <w:rsid w:val="001E24A3"/>
    <w:rsid w:val="001E2C6B"/>
    <w:rsid w:val="001E2F3C"/>
    <w:rsid w:val="001E3195"/>
    <w:rsid w:val="001E31CB"/>
    <w:rsid w:val="001E3322"/>
    <w:rsid w:val="001E33A6"/>
    <w:rsid w:val="001E3528"/>
    <w:rsid w:val="001E37B2"/>
    <w:rsid w:val="001E3CA2"/>
    <w:rsid w:val="001E4001"/>
    <w:rsid w:val="001E4018"/>
    <w:rsid w:val="001E4455"/>
    <w:rsid w:val="001E46F5"/>
    <w:rsid w:val="001E4817"/>
    <w:rsid w:val="001E48BA"/>
    <w:rsid w:val="001E4903"/>
    <w:rsid w:val="001E4972"/>
    <w:rsid w:val="001E4994"/>
    <w:rsid w:val="001E4A83"/>
    <w:rsid w:val="001E4E0D"/>
    <w:rsid w:val="001E5097"/>
    <w:rsid w:val="001E50ED"/>
    <w:rsid w:val="001E5106"/>
    <w:rsid w:val="001E564E"/>
    <w:rsid w:val="001E56CE"/>
    <w:rsid w:val="001E5B7F"/>
    <w:rsid w:val="001E5C7E"/>
    <w:rsid w:val="001E5D20"/>
    <w:rsid w:val="001E629F"/>
    <w:rsid w:val="001E633E"/>
    <w:rsid w:val="001E68DB"/>
    <w:rsid w:val="001E6A34"/>
    <w:rsid w:val="001E6A9F"/>
    <w:rsid w:val="001E6C2F"/>
    <w:rsid w:val="001E6C34"/>
    <w:rsid w:val="001E7002"/>
    <w:rsid w:val="001E706B"/>
    <w:rsid w:val="001E727B"/>
    <w:rsid w:val="001E7551"/>
    <w:rsid w:val="001E7978"/>
    <w:rsid w:val="001E7F0B"/>
    <w:rsid w:val="001F036A"/>
    <w:rsid w:val="001F044B"/>
    <w:rsid w:val="001F0F8D"/>
    <w:rsid w:val="001F1133"/>
    <w:rsid w:val="001F1225"/>
    <w:rsid w:val="001F16D2"/>
    <w:rsid w:val="001F17E3"/>
    <w:rsid w:val="001F19A0"/>
    <w:rsid w:val="001F19B6"/>
    <w:rsid w:val="001F19C8"/>
    <w:rsid w:val="001F1B88"/>
    <w:rsid w:val="001F1F5A"/>
    <w:rsid w:val="001F2277"/>
    <w:rsid w:val="001F23A5"/>
    <w:rsid w:val="001F23B5"/>
    <w:rsid w:val="001F25DB"/>
    <w:rsid w:val="001F2957"/>
    <w:rsid w:val="001F2D7E"/>
    <w:rsid w:val="001F2E85"/>
    <w:rsid w:val="001F3104"/>
    <w:rsid w:val="001F330D"/>
    <w:rsid w:val="001F3436"/>
    <w:rsid w:val="001F380C"/>
    <w:rsid w:val="001F3A11"/>
    <w:rsid w:val="001F40B1"/>
    <w:rsid w:val="001F4590"/>
    <w:rsid w:val="001F46C1"/>
    <w:rsid w:val="001F4A1D"/>
    <w:rsid w:val="001F4A63"/>
    <w:rsid w:val="001F4DB4"/>
    <w:rsid w:val="001F5142"/>
    <w:rsid w:val="001F525A"/>
    <w:rsid w:val="001F5618"/>
    <w:rsid w:val="001F5692"/>
    <w:rsid w:val="001F57EB"/>
    <w:rsid w:val="001F58D4"/>
    <w:rsid w:val="001F5A70"/>
    <w:rsid w:val="001F5A9A"/>
    <w:rsid w:val="001F5CD1"/>
    <w:rsid w:val="001F5E95"/>
    <w:rsid w:val="001F614F"/>
    <w:rsid w:val="001F6167"/>
    <w:rsid w:val="001F62D0"/>
    <w:rsid w:val="001F6319"/>
    <w:rsid w:val="001F6900"/>
    <w:rsid w:val="001F6960"/>
    <w:rsid w:val="001F6AB7"/>
    <w:rsid w:val="001F6B5B"/>
    <w:rsid w:val="001F6BA3"/>
    <w:rsid w:val="001F6DDB"/>
    <w:rsid w:val="001F6FC8"/>
    <w:rsid w:val="001F70ED"/>
    <w:rsid w:val="001F7429"/>
    <w:rsid w:val="001F7541"/>
    <w:rsid w:val="001F77AB"/>
    <w:rsid w:val="001F7BF0"/>
    <w:rsid w:val="001F7C75"/>
    <w:rsid w:val="001F7EC8"/>
    <w:rsid w:val="002001A4"/>
    <w:rsid w:val="002001EB"/>
    <w:rsid w:val="00200333"/>
    <w:rsid w:val="002003A8"/>
    <w:rsid w:val="002004A6"/>
    <w:rsid w:val="002009C2"/>
    <w:rsid w:val="00200B32"/>
    <w:rsid w:val="00200B59"/>
    <w:rsid w:val="00200B6F"/>
    <w:rsid w:val="00200C60"/>
    <w:rsid w:val="00200CAF"/>
    <w:rsid w:val="00200CDD"/>
    <w:rsid w:val="0020114F"/>
    <w:rsid w:val="0020121E"/>
    <w:rsid w:val="00201231"/>
    <w:rsid w:val="00201745"/>
    <w:rsid w:val="00201769"/>
    <w:rsid w:val="002019C9"/>
    <w:rsid w:val="00201D04"/>
    <w:rsid w:val="00201D77"/>
    <w:rsid w:val="00201E37"/>
    <w:rsid w:val="00201EAF"/>
    <w:rsid w:val="002027ED"/>
    <w:rsid w:val="002028FB"/>
    <w:rsid w:val="00202B3B"/>
    <w:rsid w:val="00202C48"/>
    <w:rsid w:val="00202EC9"/>
    <w:rsid w:val="00203143"/>
    <w:rsid w:val="00203650"/>
    <w:rsid w:val="002036D2"/>
    <w:rsid w:val="00203956"/>
    <w:rsid w:val="00203AC4"/>
    <w:rsid w:val="00203C7C"/>
    <w:rsid w:val="00203F5E"/>
    <w:rsid w:val="002041FF"/>
    <w:rsid w:val="00204414"/>
    <w:rsid w:val="00204730"/>
    <w:rsid w:val="00204D22"/>
    <w:rsid w:val="00204D86"/>
    <w:rsid w:val="00204D9E"/>
    <w:rsid w:val="00204DC6"/>
    <w:rsid w:val="00204E23"/>
    <w:rsid w:val="00204F20"/>
    <w:rsid w:val="0020520F"/>
    <w:rsid w:val="002052F5"/>
    <w:rsid w:val="002057BA"/>
    <w:rsid w:val="00205AFE"/>
    <w:rsid w:val="00205FB2"/>
    <w:rsid w:val="00206569"/>
    <w:rsid w:val="00206652"/>
    <w:rsid w:val="002067B5"/>
    <w:rsid w:val="002068BD"/>
    <w:rsid w:val="00206B06"/>
    <w:rsid w:val="00206FCF"/>
    <w:rsid w:val="0020723E"/>
    <w:rsid w:val="00207248"/>
    <w:rsid w:val="00207373"/>
    <w:rsid w:val="00207428"/>
    <w:rsid w:val="00207BE1"/>
    <w:rsid w:val="00207D4C"/>
    <w:rsid w:val="00207E95"/>
    <w:rsid w:val="00207F81"/>
    <w:rsid w:val="00210434"/>
    <w:rsid w:val="0021068B"/>
    <w:rsid w:val="00210A10"/>
    <w:rsid w:val="00210C4B"/>
    <w:rsid w:val="00210D15"/>
    <w:rsid w:val="00210DD6"/>
    <w:rsid w:val="00211134"/>
    <w:rsid w:val="00211197"/>
    <w:rsid w:val="0021172E"/>
    <w:rsid w:val="00211857"/>
    <w:rsid w:val="00211CBD"/>
    <w:rsid w:val="00211DDC"/>
    <w:rsid w:val="00211DFD"/>
    <w:rsid w:val="0021240E"/>
    <w:rsid w:val="00212768"/>
    <w:rsid w:val="00212CA4"/>
    <w:rsid w:val="00212E01"/>
    <w:rsid w:val="00212EAD"/>
    <w:rsid w:val="002130F7"/>
    <w:rsid w:val="00213148"/>
    <w:rsid w:val="00213182"/>
    <w:rsid w:val="0021322F"/>
    <w:rsid w:val="00213618"/>
    <w:rsid w:val="00213ABA"/>
    <w:rsid w:val="00213D63"/>
    <w:rsid w:val="002140E0"/>
    <w:rsid w:val="00214171"/>
    <w:rsid w:val="002143A6"/>
    <w:rsid w:val="002147D2"/>
    <w:rsid w:val="0021496B"/>
    <w:rsid w:val="00214E58"/>
    <w:rsid w:val="00214FF4"/>
    <w:rsid w:val="00215192"/>
    <w:rsid w:val="002151D2"/>
    <w:rsid w:val="002154F3"/>
    <w:rsid w:val="00215504"/>
    <w:rsid w:val="002155C1"/>
    <w:rsid w:val="00215624"/>
    <w:rsid w:val="002157A4"/>
    <w:rsid w:val="0021598C"/>
    <w:rsid w:val="00215B89"/>
    <w:rsid w:val="00216126"/>
    <w:rsid w:val="002162DD"/>
    <w:rsid w:val="002163C9"/>
    <w:rsid w:val="00216462"/>
    <w:rsid w:val="00216543"/>
    <w:rsid w:val="0021659B"/>
    <w:rsid w:val="00216A82"/>
    <w:rsid w:val="00216AB5"/>
    <w:rsid w:val="00216BEC"/>
    <w:rsid w:val="00216C04"/>
    <w:rsid w:val="00216F31"/>
    <w:rsid w:val="00217182"/>
    <w:rsid w:val="00217491"/>
    <w:rsid w:val="00217508"/>
    <w:rsid w:val="00217644"/>
    <w:rsid w:val="00217B7D"/>
    <w:rsid w:val="00217DA2"/>
    <w:rsid w:val="00220031"/>
    <w:rsid w:val="00220339"/>
    <w:rsid w:val="00220430"/>
    <w:rsid w:val="0022053F"/>
    <w:rsid w:val="002209DC"/>
    <w:rsid w:val="00220F6D"/>
    <w:rsid w:val="00220FE1"/>
    <w:rsid w:val="0022124F"/>
    <w:rsid w:val="002214B6"/>
    <w:rsid w:val="0022154F"/>
    <w:rsid w:val="00221AD7"/>
    <w:rsid w:val="00221B91"/>
    <w:rsid w:val="00221C55"/>
    <w:rsid w:val="00221D41"/>
    <w:rsid w:val="00221DB6"/>
    <w:rsid w:val="00221E27"/>
    <w:rsid w:val="00221F27"/>
    <w:rsid w:val="00222140"/>
    <w:rsid w:val="002222A1"/>
    <w:rsid w:val="002223ED"/>
    <w:rsid w:val="0022278E"/>
    <w:rsid w:val="00222A35"/>
    <w:rsid w:val="00222CCC"/>
    <w:rsid w:val="002230B3"/>
    <w:rsid w:val="002230F8"/>
    <w:rsid w:val="0022333E"/>
    <w:rsid w:val="002233A9"/>
    <w:rsid w:val="00223A1F"/>
    <w:rsid w:val="00223AF1"/>
    <w:rsid w:val="00223DBA"/>
    <w:rsid w:val="0022448E"/>
    <w:rsid w:val="00224650"/>
    <w:rsid w:val="0022488E"/>
    <w:rsid w:val="00224B0B"/>
    <w:rsid w:val="00224DEC"/>
    <w:rsid w:val="00224FA1"/>
    <w:rsid w:val="00225010"/>
    <w:rsid w:val="00225110"/>
    <w:rsid w:val="002251B0"/>
    <w:rsid w:val="002256FE"/>
    <w:rsid w:val="002258B6"/>
    <w:rsid w:val="00225CF8"/>
    <w:rsid w:val="00225F04"/>
    <w:rsid w:val="00225FAD"/>
    <w:rsid w:val="002263B7"/>
    <w:rsid w:val="0022650C"/>
    <w:rsid w:val="00226636"/>
    <w:rsid w:val="0022695A"/>
    <w:rsid w:val="00226C15"/>
    <w:rsid w:val="002270E4"/>
    <w:rsid w:val="00227478"/>
    <w:rsid w:val="00227480"/>
    <w:rsid w:val="002276CF"/>
    <w:rsid w:val="00227824"/>
    <w:rsid w:val="00227869"/>
    <w:rsid w:val="00227F5A"/>
    <w:rsid w:val="00230381"/>
    <w:rsid w:val="0023051D"/>
    <w:rsid w:val="002308A5"/>
    <w:rsid w:val="00230980"/>
    <w:rsid w:val="00230A89"/>
    <w:rsid w:val="00230E0D"/>
    <w:rsid w:val="00231010"/>
    <w:rsid w:val="00231102"/>
    <w:rsid w:val="0023118D"/>
    <w:rsid w:val="002312EB"/>
    <w:rsid w:val="0023139A"/>
    <w:rsid w:val="00232019"/>
    <w:rsid w:val="002321AD"/>
    <w:rsid w:val="0023277C"/>
    <w:rsid w:val="00232990"/>
    <w:rsid w:val="0023324B"/>
    <w:rsid w:val="00233407"/>
    <w:rsid w:val="002337A2"/>
    <w:rsid w:val="002337FC"/>
    <w:rsid w:val="0023388A"/>
    <w:rsid w:val="002339C6"/>
    <w:rsid w:val="002339EA"/>
    <w:rsid w:val="00233E0C"/>
    <w:rsid w:val="002341BE"/>
    <w:rsid w:val="002345FE"/>
    <w:rsid w:val="00234887"/>
    <w:rsid w:val="00234D0F"/>
    <w:rsid w:val="00234D18"/>
    <w:rsid w:val="00234E64"/>
    <w:rsid w:val="00234FC3"/>
    <w:rsid w:val="00235473"/>
    <w:rsid w:val="00235A50"/>
    <w:rsid w:val="00235A7D"/>
    <w:rsid w:val="00235FF4"/>
    <w:rsid w:val="00236119"/>
    <w:rsid w:val="0023650A"/>
    <w:rsid w:val="00236823"/>
    <w:rsid w:val="002368FD"/>
    <w:rsid w:val="00236CC7"/>
    <w:rsid w:val="00236E6B"/>
    <w:rsid w:val="00236F51"/>
    <w:rsid w:val="00237068"/>
    <w:rsid w:val="002370BA"/>
    <w:rsid w:val="002370C7"/>
    <w:rsid w:val="0023728A"/>
    <w:rsid w:val="00237360"/>
    <w:rsid w:val="00237495"/>
    <w:rsid w:val="0023773D"/>
    <w:rsid w:val="002377E5"/>
    <w:rsid w:val="00237AA6"/>
    <w:rsid w:val="00237B02"/>
    <w:rsid w:val="002406C4"/>
    <w:rsid w:val="002406E6"/>
    <w:rsid w:val="00240A3A"/>
    <w:rsid w:val="00240EDB"/>
    <w:rsid w:val="00240EFF"/>
    <w:rsid w:val="00240F89"/>
    <w:rsid w:val="00241084"/>
    <w:rsid w:val="0024129C"/>
    <w:rsid w:val="0024148D"/>
    <w:rsid w:val="00241709"/>
    <w:rsid w:val="002417CB"/>
    <w:rsid w:val="00241801"/>
    <w:rsid w:val="00241873"/>
    <w:rsid w:val="00241C20"/>
    <w:rsid w:val="00241CC1"/>
    <w:rsid w:val="00242126"/>
    <w:rsid w:val="002421F2"/>
    <w:rsid w:val="00242239"/>
    <w:rsid w:val="002422CE"/>
    <w:rsid w:val="0024282C"/>
    <w:rsid w:val="00242A27"/>
    <w:rsid w:val="00242A32"/>
    <w:rsid w:val="00242FE9"/>
    <w:rsid w:val="0024323F"/>
    <w:rsid w:val="002433D9"/>
    <w:rsid w:val="00243699"/>
    <w:rsid w:val="00243C5F"/>
    <w:rsid w:val="00243C60"/>
    <w:rsid w:val="00243CD2"/>
    <w:rsid w:val="00243DF1"/>
    <w:rsid w:val="0024442F"/>
    <w:rsid w:val="00244972"/>
    <w:rsid w:val="00244B6A"/>
    <w:rsid w:val="00244CC1"/>
    <w:rsid w:val="00244D3F"/>
    <w:rsid w:val="002453E9"/>
    <w:rsid w:val="00245A5E"/>
    <w:rsid w:val="00245BC5"/>
    <w:rsid w:val="00245C0E"/>
    <w:rsid w:val="00245DCF"/>
    <w:rsid w:val="00245F1F"/>
    <w:rsid w:val="00245F4A"/>
    <w:rsid w:val="00245FC0"/>
    <w:rsid w:val="00245FFE"/>
    <w:rsid w:val="00246589"/>
    <w:rsid w:val="002465EB"/>
    <w:rsid w:val="00246705"/>
    <w:rsid w:val="002469DB"/>
    <w:rsid w:val="00246A07"/>
    <w:rsid w:val="00246A43"/>
    <w:rsid w:val="00246C65"/>
    <w:rsid w:val="0024738E"/>
    <w:rsid w:val="002477AC"/>
    <w:rsid w:val="00247D46"/>
    <w:rsid w:val="00250216"/>
    <w:rsid w:val="00250C9B"/>
    <w:rsid w:val="00250E1D"/>
    <w:rsid w:val="00250E91"/>
    <w:rsid w:val="0025105B"/>
    <w:rsid w:val="0025114E"/>
    <w:rsid w:val="00251273"/>
    <w:rsid w:val="0025139B"/>
    <w:rsid w:val="0025176C"/>
    <w:rsid w:val="002517AA"/>
    <w:rsid w:val="002517DA"/>
    <w:rsid w:val="0025199D"/>
    <w:rsid w:val="00251C69"/>
    <w:rsid w:val="00251CB0"/>
    <w:rsid w:val="002525E3"/>
    <w:rsid w:val="00252672"/>
    <w:rsid w:val="00252731"/>
    <w:rsid w:val="002529ED"/>
    <w:rsid w:val="00252BE6"/>
    <w:rsid w:val="00252C1F"/>
    <w:rsid w:val="00252EDE"/>
    <w:rsid w:val="0025305D"/>
    <w:rsid w:val="002530C5"/>
    <w:rsid w:val="00253D5E"/>
    <w:rsid w:val="00253F57"/>
    <w:rsid w:val="00253FC5"/>
    <w:rsid w:val="002542CA"/>
    <w:rsid w:val="00254499"/>
    <w:rsid w:val="00254DC1"/>
    <w:rsid w:val="00254DF9"/>
    <w:rsid w:val="00254EC9"/>
    <w:rsid w:val="00254FCD"/>
    <w:rsid w:val="00255178"/>
    <w:rsid w:val="0025527B"/>
    <w:rsid w:val="00255990"/>
    <w:rsid w:val="002563D9"/>
    <w:rsid w:val="00256659"/>
    <w:rsid w:val="0025667E"/>
    <w:rsid w:val="0025683E"/>
    <w:rsid w:val="00256902"/>
    <w:rsid w:val="00256BEA"/>
    <w:rsid w:val="00256FF9"/>
    <w:rsid w:val="002570AB"/>
    <w:rsid w:val="002570FC"/>
    <w:rsid w:val="0025754A"/>
    <w:rsid w:val="0025774F"/>
    <w:rsid w:val="00257A56"/>
    <w:rsid w:val="00257C5E"/>
    <w:rsid w:val="00257DCF"/>
    <w:rsid w:val="00257FB1"/>
    <w:rsid w:val="00257FD7"/>
    <w:rsid w:val="002600E6"/>
    <w:rsid w:val="0026019F"/>
    <w:rsid w:val="00260314"/>
    <w:rsid w:val="002604C9"/>
    <w:rsid w:val="00260583"/>
    <w:rsid w:val="002605AE"/>
    <w:rsid w:val="00260694"/>
    <w:rsid w:val="00260707"/>
    <w:rsid w:val="00260868"/>
    <w:rsid w:val="002608F6"/>
    <w:rsid w:val="00260AC9"/>
    <w:rsid w:val="00260E62"/>
    <w:rsid w:val="0026113D"/>
    <w:rsid w:val="002611EB"/>
    <w:rsid w:val="0026122C"/>
    <w:rsid w:val="00261374"/>
    <w:rsid w:val="002613CB"/>
    <w:rsid w:val="0026159E"/>
    <w:rsid w:val="002617E1"/>
    <w:rsid w:val="00261A00"/>
    <w:rsid w:val="00261B2F"/>
    <w:rsid w:val="00261E28"/>
    <w:rsid w:val="00261F1A"/>
    <w:rsid w:val="002623E1"/>
    <w:rsid w:val="0026241A"/>
    <w:rsid w:val="002624B7"/>
    <w:rsid w:val="00262551"/>
    <w:rsid w:val="002625F4"/>
    <w:rsid w:val="00262C1C"/>
    <w:rsid w:val="00262D06"/>
    <w:rsid w:val="00262F31"/>
    <w:rsid w:val="00262FB6"/>
    <w:rsid w:val="002631CB"/>
    <w:rsid w:val="0026328F"/>
    <w:rsid w:val="00263392"/>
    <w:rsid w:val="002637FA"/>
    <w:rsid w:val="0026389C"/>
    <w:rsid w:val="00263945"/>
    <w:rsid w:val="00263D36"/>
    <w:rsid w:val="00263DAF"/>
    <w:rsid w:val="002641C0"/>
    <w:rsid w:val="0026421C"/>
    <w:rsid w:val="002642CD"/>
    <w:rsid w:val="002642D2"/>
    <w:rsid w:val="00264532"/>
    <w:rsid w:val="00264BAF"/>
    <w:rsid w:val="00264D43"/>
    <w:rsid w:val="00264DB6"/>
    <w:rsid w:val="00264EEF"/>
    <w:rsid w:val="00264F4B"/>
    <w:rsid w:val="00265068"/>
    <w:rsid w:val="00265071"/>
    <w:rsid w:val="002654CC"/>
    <w:rsid w:val="00265555"/>
    <w:rsid w:val="00265737"/>
    <w:rsid w:val="002657B0"/>
    <w:rsid w:val="00265C11"/>
    <w:rsid w:val="0026617C"/>
    <w:rsid w:val="002662A7"/>
    <w:rsid w:val="002662BB"/>
    <w:rsid w:val="0026671B"/>
    <w:rsid w:val="002667AA"/>
    <w:rsid w:val="002668C5"/>
    <w:rsid w:val="00266B16"/>
    <w:rsid w:val="002672CD"/>
    <w:rsid w:val="002672E8"/>
    <w:rsid w:val="00267473"/>
    <w:rsid w:val="002675CA"/>
    <w:rsid w:val="0026760B"/>
    <w:rsid w:val="0026778F"/>
    <w:rsid w:val="00267A85"/>
    <w:rsid w:val="00267BEF"/>
    <w:rsid w:val="00267E05"/>
    <w:rsid w:val="00267FA8"/>
    <w:rsid w:val="0027019F"/>
    <w:rsid w:val="00270385"/>
    <w:rsid w:val="0027054C"/>
    <w:rsid w:val="002705DA"/>
    <w:rsid w:val="002705E4"/>
    <w:rsid w:val="0027073C"/>
    <w:rsid w:val="002708BA"/>
    <w:rsid w:val="00270A44"/>
    <w:rsid w:val="00270B12"/>
    <w:rsid w:val="00270F66"/>
    <w:rsid w:val="00270FF4"/>
    <w:rsid w:val="002710F7"/>
    <w:rsid w:val="00271256"/>
    <w:rsid w:val="00271A62"/>
    <w:rsid w:val="00271BD0"/>
    <w:rsid w:val="00271BDA"/>
    <w:rsid w:val="00271BDB"/>
    <w:rsid w:val="00271C81"/>
    <w:rsid w:val="00271E66"/>
    <w:rsid w:val="00271E6B"/>
    <w:rsid w:val="00271E8D"/>
    <w:rsid w:val="0027227A"/>
    <w:rsid w:val="00272367"/>
    <w:rsid w:val="002723B4"/>
    <w:rsid w:val="0027269A"/>
    <w:rsid w:val="0027277A"/>
    <w:rsid w:val="00272957"/>
    <w:rsid w:val="00272CC0"/>
    <w:rsid w:val="002730FB"/>
    <w:rsid w:val="002731C4"/>
    <w:rsid w:val="002732AE"/>
    <w:rsid w:val="00273659"/>
    <w:rsid w:val="002738C8"/>
    <w:rsid w:val="002739EC"/>
    <w:rsid w:val="00274389"/>
    <w:rsid w:val="002743C3"/>
    <w:rsid w:val="00274BB3"/>
    <w:rsid w:val="00274E8D"/>
    <w:rsid w:val="00274EBF"/>
    <w:rsid w:val="00275139"/>
    <w:rsid w:val="00275197"/>
    <w:rsid w:val="00275367"/>
    <w:rsid w:val="00275B0E"/>
    <w:rsid w:val="00275DB1"/>
    <w:rsid w:val="00275EC0"/>
    <w:rsid w:val="00275F84"/>
    <w:rsid w:val="0027609E"/>
    <w:rsid w:val="002766A7"/>
    <w:rsid w:val="002767E2"/>
    <w:rsid w:val="00276B7D"/>
    <w:rsid w:val="00276F8C"/>
    <w:rsid w:val="002772ED"/>
    <w:rsid w:val="002773B4"/>
    <w:rsid w:val="0027745A"/>
    <w:rsid w:val="0027772E"/>
    <w:rsid w:val="002779CD"/>
    <w:rsid w:val="00277A95"/>
    <w:rsid w:val="00277B53"/>
    <w:rsid w:val="00277B65"/>
    <w:rsid w:val="00277FBC"/>
    <w:rsid w:val="002800AB"/>
    <w:rsid w:val="0028018B"/>
    <w:rsid w:val="0028038A"/>
    <w:rsid w:val="00280445"/>
    <w:rsid w:val="002806A0"/>
    <w:rsid w:val="00280A5D"/>
    <w:rsid w:val="00280FB5"/>
    <w:rsid w:val="00280FC2"/>
    <w:rsid w:val="00281086"/>
    <w:rsid w:val="002810F7"/>
    <w:rsid w:val="00281333"/>
    <w:rsid w:val="0028178D"/>
    <w:rsid w:val="002818D2"/>
    <w:rsid w:val="002819F9"/>
    <w:rsid w:val="00281BE7"/>
    <w:rsid w:val="00281E7D"/>
    <w:rsid w:val="00281EE8"/>
    <w:rsid w:val="002822DF"/>
    <w:rsid w:val="00282395"/>
    <w:rsid w:val="002825F4"/>
    <w:rsid w:val="00282992"/>
    <w:rsid w:val="00282AF9"/>
    <w:rsid w:val="00282D09"/>
    <w:rsid w:val="00282D25"/>
    <w:rsid w:val="0028300B"/>
    <w:rsid w:val="002834A6"/>
    <w:rsid w:val="002835D4"/>
    <w:rsid w:val="00283C7E"/>
    <w:rsid w:val="00283E4F"/>
    <w:rsid w:val="00283F33"/>
    <w:rsid w:val="00284081"/>
    <w:rsid w:val="002840EA"/>
    <w:rsid w:val="00284279"/>
    <w:rsid w:val="002844D8"/>
    <w:rsid w:val="00284647"/>
    <w:rsid w:val="0028467B"/>
    <w:rsid w:val="00284915"/>
    <w:rsid w:val="00284BED"/>
    <w:rsid w:val="00284CE0"/>
    <w:rsid w:val="00284EF0"/>
    <w:rsid w:val="002851AE"/>
    <w:rsid w:val="002852CB"/>
    <w:rsid w:val="00285528"/>
    <w:rsid w:val="002858CF"/>
    <w:rsid w:val="00285B52"/>
    <w:rsid w:val="00285C38"/>
    <w:rsid w:val="00285D07"/>
    <w:rsid w:val="00285D7A"/>
    <w:rsid w:val="00285ED8"/>
    <w:rsid w:val="002860C0"/>
    <w:rsid w:val="0028612E"/>
    <w:rsid w:val="0028632A"/>
    <w:rsid w:val="002863ED"/>
    <w:rsid w:val="00286676"/>
    <w:rsid w:val="0028671E"/>
    <w:rsid w:val="0028693D"/>
    <w:rsid w:val="00286F5A"/>
    <w:rsid w:val="0028710B"/>
    <w:rsid w:val="002875E9"/>
    <w:rsid w:val="002877CF"/>
    <w:rsid w:val="00287A5C"/>
    <w:rsid w:val="00287C70"/>
    <w:rsid w:val="00287D73"/>
    <w:rsid w:val="00287EBD"/>
    <w:rsid w:val="00287EE7"/>
    <w:rsid w:val="0029024A"/>
    <w:rsid w:val="002905AE"/>
    <w:rsid w:val="002905C2"/>
    <w:rsid w:val="002906B7"/>
    <w:rsid w:val="00290A59"/>
    <w:rsid w:val="00290B9F"/>
    <w:rsid w:val="00290D98"/>
    <w:rsid w:val="00290F11"/>
    <w:rsid w:val="00290F51"/>
    <w:rsid w:val="002918E6"/>
    <w:rsid w:val="00291B2E"/>
    <w:rsid w:val="00291CF2"/>
    <w:rsid w:val="00291EAB"/>
    <w:rsid w:val="00292B14"/>
    <w:rsid w:val="00293296"/>
    <w:rsid w:val="00293524"/>
    <w:rsid w:val="0029353D"/>
    <w:rsid w:val="00293577"/>
    <w:rsid w:val="00293A01"/>
    <w:rsid w:val="00293AEE"/>
    <w:rsid w:val="00294703"/>
    <w:rsid w:val="00294768"/>
    <w:rsid w:val="002948AF"/>
    <w:rsid w:val="0029490F"/>
    <w:rsid w:val="00294D49"/>
    <w:rsid w:val="00294D98"/>
    <w:rsid w:val="00294E9B"/>
    <w:rsid w:val="00295065"/>
    <w:rsid w:val="002952C8"/>
    <w:rsid w:val="00295389"/>
    <w:rsid w:val="00295615"/>
    <w:rsid w:val="0029581A"/>
    <w:rsid w:val="0029585B"/>
    <w:rsid w:val="0029587B"/>
    <w:rsid w:val="0029592A"/>
    <w:rsid w:val="0029592B"/>
    <w:rsid w:val="00295DD9"/>
    <w:rsid w:val="00295FD4"/>
    <w:rsid w:val="0029620A"/>
    <w:rsid w:val="002962ED"/>
    <w:rsid w:val="00296645"/>
    <w:rsid w:val="00297697"/>
    <w:rsid w:val="002979C2"/>
    <w:rsid w:val="002979E8"/>
    <w:rsid w:val="00297A3C"/>
    <w:rsid w:val="00297C5C"/>
    <w:rsid w:val="00297D36"/>
    <w:rsid w:val="00297ED4"/>
    <w:rsid w:val="00297F2C"/>
    <w:rsid w:val="002A08F7"/>
    <w:rsid w:val="002A0B36"/>
    <w:rsid w:val="002A1035"/>
    <w:rsid w:val="002A11E3"/>
    <w:rsid w:val="002A184A"/>
    <w:rsid w:val="002A18A6"/>
    <w:rsid w:val="002A18F4"/>
    <w:rsid w:val="002A1914"/>
    <w:rsid w:val="002A1B41"/>
    <w:rsid w:val="002A1B98"/>
    <w:rsid w:val="002A1D41"/>
    <w:rsid w:val="002A1DBB"/>
    <w:rsid w:val="002A2003"/>
    <w:rsid w:val="002A20D5"/>
    <w:rsid w:val="002A2152"/>
    <w:rsid w:val="002A228B"/>
    <w:rsid w:val="002A23A2"/>
    <w:rsid w:val="002A24DD"/>
    <w:rsid w:val="002A24EA"/>
    <w:rsid w:val="002A251C"/>
    <w:rsid w:val="002A266A"/>
    <w:rsid w:val="002A2A8D"/>
    <w:rsid w:val="002A2E53"/>
    <w:rsid w:val="002A2FC5"/>
    <w:rsid w:val="002A356A"/>
    <w:rsid w:val="002A365C"/>
    <w:rsid w:val="002A3713"/>
    <w:rsid w:val="002A4010"/>
    <w:rsid w:val="002A43A8"/>
    <w:rsid w:val="002A4812"/>
    <w:rsid w:val="002A494D"/>
    <w:rsid w:val="002A4D33"/>
    <w:rsid w:val="002A4E87"/>
    <w:rsid w:val="002A4F52"/>
    <w:rsid w:val="002A4FAC"/>
    <w:rsid w:val="002A537C"/>
    <w:rsid w:val="002A57C9"/>
    <w:rsid w:val="002A59FF"/>
    <w:rsid w:val="002A5AC8"/>
    <w:rsid w:val="002A5ECD"/>
    <w:rsid w:val="002A5EF5"/>
    <w:rsid w:val="002A5FE2"/>
    <w:rsid w:val="002A6187"/>
    <w:rsid w:val="002A64B9"/>
    <w:rsid w:val="002A65C3"/>
    <w:rsid w:val="002A6606"/>
    <w:rsid w:val="002A66BB"/>
    <w:rsid w:val="002A6978"/>
    <w:rsid w:val="002A6A02"/>
    <w:rsid w:val="002A6C9F"/>
    <w:rsid w:val="002A6D56"/>
    <w:rsid w:val="002A6D7F"/>
    <w:rsid w:val="002A6EB4"/>
    <w:rsid w:val="002A6F00"/>
    <w:rsid w:val="002A6F4D"/>
    <w:rsid w:val="002A6F88"/>
    <w:rsid w:val="002A7007"/>
    <w:rsid w:val="002A740F"/>
    <w:rsid w:val="002A7477"/>
    <w:rsid w:val="002A75B0"/>
    <w:rsid w:val="002A762F"/>
    <w:rsid w:val="002A78A9"/>
    <w:rsid w:val="002A7B72"/>
    <w:rsid w:val="002A7D43"/>
    <w:rsid w:val="002B076D"/>
    <w:rsid w:val="002B0B33"/>
    <w:rsid w:val="002B0C3C"/>
    <w:rsid w:val="002B0D77"/>
    <w:rsid w:val="002B10F4"/>
    <w:rsid w:val="002B11B4"/>
    <w:rsid w:val="002B1217"/>
    <w:rsid w:val="002B137D"/>
    <w:rsid w:val="002B1793"/>
    <w:rsid w:val="002B18A0"/>
    <w:rsid w:val="002B1B7C"/>
    <w:rsid w:val="002B2169"/>
    <w:rsid w:val="002B2240"/>
    <w:rsid w:val="002B236C"/>
    <w:rsid w:val="002B27DE"/>
    <w:rsid w:val="002B27EC"/>
    <w:rsid w:val="002B27F1"/>
    <w:rsid w:val="002B2B82"/>
    <w:rsid w:val="002B2B90"/>
    <w:rsid w:val="002B2C6C"/>
    <w:rsid w:val="002B2CB5"/>
    <w:rsid w:val="002B3086"/>
    <w:rsid w:val="002B30D4"/>
    <w:rsid w:val="002B37A0"/>
    <w:rsid w:val="002B3C7D"/>
    <w:rsid w:val="002B3EDD"/>
    <w:rsid w:val="002B4028"/>
    <w:rsid w:val="002B412B"/>
    <w:rsid w:val="002B44A1"/>
    <w:rsid w:val="002B4500"/>
    <w:rsid w:val="002B4586"/>
    <w:rsid w:val="002B4C65"/>
    <w:rsid w:val="002B4CCB"/>
    <w:rsid w:val="002B4E78"/>
    <w:rsid w:val="002B4F29"/>
    <w:rsid w:val="002B54DD"/>
    <w:rsid w:val="002B5668"/>
    <w:rsid w:val="002B5826"/>
    <w:rsid w:val="002B59C3"/>
    <w:rsid w:val="002B5BF1"/>
    <w:rsid w:val="002B5CA3"/>
    <w:rsid w:val="002B60DA"/>
    <w:rsid w:val="002B6147"/>
    <w:rsid w:val="002B63CB"/>
    <w:rsid w:val="002B6709"/>
    <w:rsid w:val="002B675E"/>
    <w:rsid w:val="002B6BBC"/>
    <w:rsid w:val="002B6E69"/>
    <w:rsid w:val="002B6E86"/>
    <w:rsid w:val="002B70B7"/>
    <w:rsid w:val="002B72C3"/>
    <w:rsid w:val="002B739C"/>
    <w:rsid w:val="002B7465"/>
    <w:rsid w:val="002B748A"/>
    <w:rsid w:val="002B7545"/>
    <w:rsid w:val="002B795F"/>
    <w:rsid w:val="002C00C3"/>
    <w:rsid w:val="002C033C"/>
    <w:rsid w:val="002C043A"/>
    <w:rsid w:val="002C0658"/>
    <w:rsid w:val="002C072A"/>
    <w:rsid w:val="002C0780"/>
    <w:rsid w:val="002C086C"/>
    <w:rsid w:val="002C09B3"/>
    <w:rsid w:val="002C0B5A"/>
    <w:rsid w:val="002C0BED"/>
    <w:rsid w:val="002C0D18"/>
    <w:rsid w:val="002C122E"/>
    <w:rsid w:val="002C1462"/>
    <w:rsid w:val="002C1602"/>
    <w:rsid w:val="002C1637"/>
    <w:rsid w:val="002C1738"/>
    <w:rsid w:val="002C1797"/>
    <w:rsid w:val="002C1889"/>
    <w:rsid w:val="002C1B89"/>
    <w:rsid w:val="002C1E33"/>
    <w:rsid w:val="002C1E6C"/>
    <w:rsid w:val="002C207C"/>
    <w:rsid w:val="002C2346"/>
    <w:rsid w:val="002C247D"/>
    <w:rsid w:val="002C24EA"/>
    <w:rsid w:val="002C25A6"/>
    <w:rsid w:val="002C272F"/>
    <w:rsid w:val="002C285B"/>
    <w:rsid w:val="002C2A1B"/>
    <w:rsid w:val="002C2B68"/>
    <w:rsid w:val="002C2B75"/>
    <w:rsid w:val="002C33D8"/>
    <w:rsid w:val="002C3A21"/>
    <w:rsid w:val="002C3AF3"/>
    <w:rsid w:val="002C3B28"/>
    <w:rsid w:val="002C3E66"/>
    <w:rsid w:val="002C40FB"/>
    <w:rsid w:val="002C42A1"/>
    <w:rsid w:val="002C43C1"/>
    <w:rsid w:val="002C4570"/>
    <w:rsid w:val="002C4856"/>
    <w:rsid w:val="002C4D35"/>
    <w:rsid w:val="002C5110"/>
    <w:rsid w:val="002C53E5"/>
    <w:rsid w:val="002C57EF"/>
    <w:rsid w:val="002C5881"/>
    <w:rsid w:val="002C5989"/>
    <w:rsid w:val="002C5AC2"/>
    <w:rsid w:val="002C5D5C"/>
    <w:rsid w:val="002C609E"/>
    <w:rsid w:val="002C6110"/>
    <w:rsid w:val="002C6485"/>
    <w:rsid w:val="002C6898"/>
    <w:rsid w:val="002C6C7D"/>
    <w:rsid w:val="002C7096"/>
    <w:rsid w:val="002C7116"/>
    <w:rsid w:val="002C71B3"/>
    <w:rsid w:val="002C7347"/>
    <w:rsid w:val="002C763B"/>
    <w:rsid w:val="002C774C"/>
    <w:rsid w:val="002C79AA"/>
    <w:rsid w:val="002C79FC"/>
    <w:rsid w:val="002C7C65"/>
    <w:rsid w:val="002C7D79"/>
    <w:rsid w:val="002C7E00"/>
    <w:rsid w:val="002C7E7A"/>
    <w:rsid w:val="002C7EAE"/>
    <w:rsid w:val="002D0125"/>
    <w:rsid w:val="002D0156"/>
    <w:rsid w:val="002D03A0"/>
    <w:rsid w:val="002D0460"/>
    <w:rsid w:val="002D07BF"/>
    <w:rsid w:val="002D0D70"/>
    <w:rsid w:val="002D0DBF"/>
    <w:rsid w:val="002D0E81"/>
    <w:rsid w:val="002D0E96"/>
    <w:rsid w:val="002D0F7D"/>
    <w:rsid w:val="002D10C2"/>
    <w:rsid w:val="002D11CE"/>
    <w:rsid w:val="002D1531"/>
    <w:rsid w:val="002D1558"/>
    <w:rsid w:val="002D1A77"/>
    <w:rsid w:val="002D1AD7"/>
    <w:rsid w:val="002D1B56"/>
    <w:rsid w:val="002D1E79"/>
    <w:rsid w:val="002D23E2"/>
    <w:rsid w:val="002D26D6"/>
    <w:rsid w:val="002D272B"/>
    <w:rsid w:val="002D27C3"/>
    <w:rsid w:val="002D2CED"/>
    <w:rsid w:val="002D2DD1"/>
    <w:rsid w:val="002D312F"/>
    <w:rsid w:val="002D318F"/>
    <w:rsid w:val="002D3A84"/>
    <w:rsid w:val="002D3E7F"/>
    <w:rsid w:val="002D41B6"/>
    <w:rsid w:val="002D4237"/>
    <w:rsid w:val="002D4347"/>
    <w:rsid w:val="002D4440"/>
    <w:rsid w:val="002D444C"/>
    <w:rsid w:val="002D4534"/>
    <w:rsid w:val="002D486B"/>
    <w:rsid w:val="002D4E50"/>
    <w:rsid w:val="002D4E51"/>
    <w:rsid w:val="002D5077"/>
    <w:rsid w:val="002D530C"/>
    <w:rsid w:val="002D53B7"/>
    <w:rsid w:val="002D565F"/>
    <w:rsid w:val="002D5785"/>
    <w:rsid w:val="002D5A49"/>
    <w:rsid w:val="002D5C83"/>
    <w:rsid w:val="002D60A3"/>
    <w:rsid w:val="002D6440"/>
    <w:rsid w:val="002D64BD"/>
    <w:rsid w:val="002D6588"/>
    <w:rsid w:val="002D6804"/>
    <w:rsid w:val="002D6992"/>
    <w:rsid w:val="002D6BCD"/>
    <w:rsid w:val="002D6CBB"/>
    <w:rsid w:val="002D6F4C"/>
    <w:rsid w:val="002D7336"/>
    <w:rsid w:val="002D7384"/>
    <w:rsid w:val="002D74C9"/>
    <w:rsid w:val="002D7603"/>
    <w:rsid w:val="002D76F6"/>
    <w:rsid w:val="002D7C6A"/>
    <w:rsid w:val="002E03BC"/>
    <w:rsid w:val="002E068C"/>
    <w:rsid w:val="002E0867"/>
    <w:rsid w:val="002E089E"/>
    <w:rsid w:val="002E092A"/>
    <w:rsid w:val="002E0C82"/>
    <w:rsid w:val="002E0DBD"/>
    <w:rsid w:val="002E0DC1"/>
    <w:rsid w:val="002E118C"/>
    <w:rsid w:val="002E17AF"/>
    <w:rsid w:val="002E17E4"/>
    <w:rsid w:val="002E1825"/>
    <w:rsid w:val="002E196F"/>
    <w:rsid w:val="002E1AF1"/>
    <w:rsid w:val="002E1B36"/>
    <w:rsid w:val="002E1CF7"/>
    <w:rsid w:val="002E1D71"/>
    <w:rsid w:val="002E1DCC"/>
    <w:rsid w:val="002E1E34"/>
    <w:rsid w:val="002E1EDE"/>
    <w:rsid w:val="002E202A"/>
    <w:rsid w:val="002E233F"/>
    <w:rsid w:val="002E24CC"/>
    <w:rsid w:val="002E25F7"/>
    <w:rsid w:val="002E27D0"/>
    <w:rsid w:val="002E2884"/>
    <w:rsid w:val="002E2A1E"/>
    <w:rsid w:val="002E2B77"/>
    <w:rsid w:val="002E2E16"/>
    <w:rsid w:val="002E335F"/>
    <w:rsid w:val="002E3708"/>
    <w:rsid w:val="002E387F"/>
    <w:rsid w:val="002E38D7"/>
    <w:rsid w:val="002E3F03"/>
    <w:rsid w:val="002E3F1D"/>
    <w:rsid w:val="002E47A6"/>
    <w:rsid w:val="002E4A21"/>
    <w:rsid w:val="002E4AC9"/>
    <w:rsid w:val="002E4BBF"/>
    <w:rsid w:val="002E5314"/>
    <w:rsid w:val="002E55E4"/>
    <w:rsid w:val="002E566C"/>
    <w:rsid w:val="002E570A"/>
    <w:rsid w:val="002E5DB9"/>
    <w:rsid w:val="002E6040"/>
    <w:rsid w:val="002E6063"/>
    <w:rsid w:val="002E6498"/>
    <w:rsid w:val="002E65B5"/>
    <w:rsid w:val="002E66A1"/>
    <w:rsid w:val="002E670B"/>
    <w:rsid w:val="002E6747"/>
    <w:rsid w:val="002E6A48"/>
    <w:rsid w:val="002E702E"/>
    <w:rsid w:val="002E7543"/>
    <w:rsid w:val="002E759E"/>
    <w:rsid w:val="002E75EF"/>
    <w:rsid w:val="002E771F"/>
    <w:rsid w:val="002E77BB"/>
    <w:rsid w:val="002E78A7"/>
    <w:rsid w:val="002E7A1F"/>
    <w:rsid w:val="002E7BDD"/>
    <w:rsid w:val="002E7C61"/>
    <w:rsid w:val="002E7DF2"/>
    <w:rsid w:val="002E7EBB"/>
    <w:rsid w:val="002E7F09"/>
    <w:rsid w:val="002E7F9F"/>
    <w:rsid w:val="002F0003"/>
    <w:rsid w:val="002F04B6"/>
    <w:rsid w:val="002F050A"/>
    <w:rsid w:val="002F07C3"/>
    <w:rsid w:val="002F0AA1"/>
    <w:rsid w:val="002F0C3A"/>
    <w:rsid w:val="002F116A"/>
    <w:rsid w:val="002F1AF4"/>
    <w:rsid w:val="002F209C"/>
    <w:rsid w:val="002F20EA"/>
    <w:rsid w:val="002F23C3"/>
    <w:rsid w:val="002F2558"/>
    <w:rsid w:val="002F2681"/>
    <w:rsid w:val="002F2987"/>
    <w:rsid w:val="002F2C4B"/>
    <w:rsid w:val="002F2D2D"/>
    <w:rsid w:val="002F2EBD"/>
    <w:rsid w:val="002F371A"/>
    <w:rsid w:val="002F37C1"/>
    <w:rsid w:val="002F388A"/>
    <w:rsid w:val="002F39A4"/>
    <w:rsid w:val="002F39EC"/>
    <w:rsid w:val="002F3D50"/>
    <w:rsid w:val="002F3D64"/>
    <w:rsid w:val="002F3F61"/>
    <w:rsid w:val="002F415E"/>
    <w:rsid w:val="002F47F1"/>
    <w:rsid w:val="002F4988"/>
    <w:rsid w:val="002F4A53"/>
    <w:rsid w:val="002F4DEC"/>
    <w:rsid w:val="002F4E1E"/>
    <w:rsid w:val="002F538B"/>
    <w:rsid w:val="002F53B5"/>
    <w:rsid w:val="002F53E2"/>
    <w:rsid w:val="002F571F"/>
    <w:rsid w:val="002F5C6E"/>
    <w:rsid w:val="002F6667"/>
    <w:rsid w:val="002F6933"/>
    <w:rsid w:val="002F6957"/>
    <w:rsid w:val="002F6D81"/>
    <w:rsid w:val="002F71C3"/>
    <w:rsid w:val="002F7201"/>
    <w:rsid w:val="002F741E"/>
    <w:rsid w:val="002F7438"/>
    <w:rsid w:val="002F7591"/>
    <w:rsid w:val="002F7663"/>
    <w:rsid w:val="002F77EC"/>
    <w:rsid w:val="002F7AB1"/>
    <w:rsid w:val="003000F0"/>
    <w:rsid w:val="003006D7"/>
    <w:rsid w:val="003008DE"/>
    <w:rsid w:val="003009B7"/>
    <w:rsid w:val="00300CC8"/>
    <w:rsid w:val="00300F2F"/>
    <w:rsid w:val="00300F99"/>
    <w:rsid w:val="00301023"/>
    <w:rsid w:val="00301716"/>
    <w:rsid w:val="00301CF0"/>
    <w:rsid w:val="003022C9"/>
    <w:rsid w:val="00302585"/>
    <w:rsid w:val="003026E8"/>
    <w:rsid w:val="00302877"/>
    <w:rsid w:val="00302970"/>
    <w:rsid w:val="00302A92"/>
    <w:rsid w:val="00302AEF"/>
    <w:rsid w:val="00302D32"/>
    <w:rsid w:val="00302ECD"/>
    <w:rsid w:val="00303123"/>
    <w:rsid w:val="00303235"/>
    <w:rsid w:val="003037D2"/>
    <w:rsid w:val="00303909"/>
    <w:rsid w:val="003042F6"/>
    <w:rsid w:val="00304460"/>
    <w:rsid w:val="003044C3"/>
    <w:rsid w:val="003045C5"/>
    <w:rsid w:val="00304741"/>
    <w:rsid w:val="003047AD"/>
    <w:rsid w:val="00304901"/>
    <w:rsid w:val="00304A56"/>
    <w:rsid w:val="00304C31"/>
    <w:rsid w:val="00304FBB"/>
    <w:rsid w:val="003051A9"/>
    <w:rsid w:val="00305B1E"/>
    <w:rsid w:val="00305E57"/>
    <w:rsid w:val="00306302"/>
    <w:rsid w:val="003065BB"/>
    <w:rsid w:val="003065BF"/>
    <w:rsid w:val="0030660C"/>
    <w:rsid w:val="00306B60"/>
    <w:rsid w:val="00306DDB"/>
    <w:rsid w:val="00306ECA"/>
    <w:rsid w:val="00307208"/>
    <w:rsid w:val="00307456"/>
    <w:rsid w:val="003074AD"/>
    <w:rsid w:val="003074AF"/>
    <w:rsid w:val="0030773D"/>
    <w:rsid w:val="00307B68"/>
    <w:rsid w:val="00307EBD"/>
    <w:rsid w:val="00310088"/>
    <w:rsid w:val="003102B5"/>
    <w:rsid w:val="003102E1"/>
    <w:rsid w:val="00310530"/>
    <w:rsid w:val="0031077B"/>
    <w:rsid w:val="003109C4"/>
    <w:rsid w:val="00310A3D"/>
    <w:rsid w:val="00310BB1"/>
    <w:rsid w:val="00310E1A"/>
    <w:rsid w:val="00310F31"/>
    <w:rsid w:val="0031143A"/>
    <w:rsid w:val="0031167D"/>
    <w:rsid w:val="00311B32"/>
    <w:rsid w:val="00311B76"/>
    <w:rsid w:val="003121E4"/>
    <w:rsid w:val="0031272B"/>
    <w:rsid w:val="00312870"/>
    <w:rsid w:val="003129C7"/>
    <w:rsid w:val="00312DF4"/>
    <w:rsid w:val="00313403"/>
    <w:rsid w:val="00313502"/>
    <w:rsid w:val="00313A25"/>
    <w:rsid w:val="00313B88"/>
    <w:rsid w:val="00313FA3"/>
    <w:rsid w:val="00314189"/>
    <w:rsid w:val="003141DE"/>
    <w:rsid w:val="003143C8"/>
    <w:rsid w:val="0031446D"/>
    <w:rsid w:val="00314796"/>
    <w:rsid w:val="0031488C"/>
    <w:rsid w:val="00314A3C"/>
    <w:rsid w:val="00314F22"/>
    <w:rsid w:val="00315007"/>
    <w:rsid w:val="003151FF"/>
    <w:rsid w:val="00315268"/>
    <w:rsid w:val="003157A3"/>
    <w:rsid w:val="00315C45"/>
    <w:rsid w:val="00316300"/>
    <w:rsid w:val="00316436"/>
    <w:rsid w:val="003164D1"/>
    <w:rsid w:val="003166A6"/>
    <w:rsid w:val="00316773"/>
    <w:rsid w:val="0031686A"/>
    <w:rsid w:val="003169A4"/>
    <w:rsid w:val="00317699"/>
    <w:rsid w:val="003177C9"/>
    <w:rsid w:val="00317ADE"/>
    <w:rsid w:val="00317E96"/>
    <w:rsid w:val="00317EEB"/>
    <w:rsid w:val="00317F31"/>
    <w:rsid w:val="00317F97"/>
    <w:rsid w:val="0032001E"/>
    <w:rsid w:val="003200B8"/>
    <w:rsid w:val="003200CA"/>
    <w:rsid w:val="0032017C"/>
    <w:rsid w:val="00320196"/>
    <w:rsid w:val="003201AB"/>
    <w:rsid w:val="00320313"/>
    <w:rsid w:val="00320398"/>
    <w:rsid w:val="0032049A"/>
    <w:rsid w:val="0032051E"/>
    <w:rsid w:val="00320882"/>
    <w:rsid w:val="00320897"/>
    <w:rsid w:val="003209CD"/>
    <w:rsid w:val="00320A53"/>
    <w:rsid w:val="00320A95"/>
    <w:rsid w:val="00320B91"/>
    <w:rsid w:val="00320C93"/>
    <w:rsid w:val="00321283"/>
    <w:rsid w:val="00321648"/>
    <w:rsid w:val="00321853"/>
    <w:rsid w:val="003219D1"/>
    <w:rsid w:val="00321D33"/>
    <w:rsid w:val="00321E49"/>
    <w:rsid w:val="00321F33"/>
    <w:rsid w:val="0032218C"/>
    <w:rsid w:val="0032235E"/>
    <w:rsid w:val="00322760"/>
    <w:rsid w:val="00323152"/>
    <w:rsid w:val="003234E9"/>
    <w:rsid w:val="00323886"/>
    <w:rsid w:val="00323A0B"/>
    <w:rsid w:val="00323A93"/>
    <w:rsid w:val="00323A9C"/>
    <w:rsid w:val="00323B06"/>
    <w:rsid w:val="00323E06"/>
    <w:rsid w:val="00323FEC"/>
    <w:rsid w:val="003240CD"/>
    <w:rsid w:val="00324245"/>
    <w:rsid w:val="00324A23"/>
    <w:rsid w:val="00324C0F"/>
    <w:rsid w:val="00324FBA"/>
    <w:rsid w:val="00325072"/>
    <w:rsid w:val="003250E7"/>
    <w:rsid w:val="00325139"/>
    <w:rsid w:val="00325292"/>
    <w:rsid w:val="003257A2"/>
    <w:rsid w:val="0032588F"/>
    <w:rsid w:val="00325974"/>
    <w:rsid w:val="00325F57"/>
    <w:rsid w:val="00325F97"/>
    <w:rsid w:val="0032651B"/>
    <w:rsid w:val="00326CB2"/>
    <w:rsid w:val="00326FCA"/>
    <w:rsid w:val="0032726F"/>
    <w:rsid w:val="003272C0"/>
    <w:rsid w:val="0032755D"/>
    <w:rsid w:val="003276DE"/>
    <w:rsid w:val="00327A2F"/>
    <w:rsid w:val="00327B28"/>
    <w:rsid w:val="00327B6F"/>
    <w:rsid w:val="00327D0F"/>
    <w:rsid w:val="00327D55"/>
    <w:rsid w:val="00327E7E"/>
    <w:rsid w:val="0033001F"/>
    <w:rsid w:val="00330120"/>
    <w:rsid w:val="0033057D"/>
    <w:rsid w:val="003305AB"/>
    <w:rsid w:val="0033085E"/>
    <w:rsid w:val="00330B83"/>
    <w:rsid w:val="00330CA7"/>
    <w:rsid w:val="0033100B"/>
    <w:rsid w:val="00331153"/>
    <w:rsid w:val="003315EB"/>
    <w:rsid w:val="0033161C"/>
    <w:rsid w:val="00331750"/>
    <w:rsid w:val="00331BBB"/>
    <w:rsid w:val="00331FB8"/>
    <w:rsid w:val="003322A5"/>
    <w:rsid w:val="00332458"/>
    <w:rsid w:val="0033271A"/>
    <w:rsid w:val="0033273B"/>
    <w:rsid w:val="003327C9"/>
    <w:rsid w:val="003327D4"/>
    <w:rsid w:val="00332897"/>
    <w:rsid w:val="00333184"/>
    <w:rsid w:val="003331BE"/>
    <w:rsid w:val="0033331A"/>
    <w:rsid w:val="0033354E"/>
    <w:rsid w:val="003335A1"/>
    <w:rsid w:val="00333774"/>
    <w:rsid w:val="00333871"/>
    <w:rsid w:val="003339D1"/>
    <w:rsid w:val="00333FA1"/>
    <w:rsid w:val="00334260"/>
    <w:rsid w:val="0033438F"/>
    <w:rsid w:val="0033487D"/>
    <w:rsid w:val="00334D8F"/>
    <w:rsid w:val="00334F31"/>
    <w:rsid w:val="00334F4A"/>
    <w:rsid w:val="0033521E"/>
    <w:rsid w:val="00335259"/>
    <w:rsid w:val="0033534F"/>
    <w:rsid w:val="0033587A"/>
    <w:rsid w:val="00335BB8"/>
    <w:rsid w:val="00335E58"/>
    <w:rsid w:val="00335EA9"/>
    <w:rsid w:val="0033603E"/>
    <w:rsid w:val="0033605C"/>
    <w:rsid w:val="0033614C"/>
    <w:rsid w:val="003366F8"/>
    <w:rsid w:val="0033672E"/>
    <w:rsid w:val="003368C1"/>
    <w:rsid w:val="00336EE5"/>
    <w:rsid w:val="003371B0"/>
    <w:rsid w:val="003373DC"/>
    <w:rsid w:val="00337442"/>
    <w:rsid w:val="00337488"/>
    <w:rsid w:val="003374B1"/>
    <w:rsid w:val="00337594"/>
    <w:rsid w:val="0033770D"/>
    <w:rsid w:val="003378CA"/>
    <w:rsid w:val="00337A5D"/>
    <w:rsid w:val="00337C24"/>
    <w:rsid w:val="00337D17"/>
    <w:rsid w:val="00337D38"/>
    <w:rsid w:val="00337EED"/>
    <w:rsid w:val="00340280"/>
    <w:rsid w:val="0034028A"/>
    <w:rsid w:val="00340431"/>
    <w:rsid w:val="00340666"/>
    <w:rsid w:val="0034066E"/>
    <w:rsid w:val="00340769"/>
    <w:rsid w:val="00340DE7"/>
    <w:rsid w:val="00340E0F"/>
    <w:rsid w:val="00341449"/>
    <w:rsid w:val="00341530"/>
    <w:rsid w:val="003416D6"/>
    <w:rsid w:val="0034179A"/>
    <w:rsid w:val="0034188A"/>
    <w:rsid w:val="00341D33"/>
    <w:rsid w:val="00341DA1"/>
    <w:rsid w:val="00341F82"/>
    <w:rsid w:val="00342037"/>
    <w:rsid w:val="003420C9"/>
    <w:rsid w:val="003424AF"/>
    <w:rsid w:val="00342C6B"/>
    <w:rsid w:val="00342DDD"/>
    <w:rsid w:val="00343181"/>
    <w:rsid w:val="003432A0"/>
    <w:rsid w:val="003433C0"/>
    <w:rsid w:val="00343658"/>
    <w:rsid w:val="0034368D"/>
    <w:rsid w:val="00343840"/>
    <w:rsid w:val="003438BB"/>
    <w:rsid w:val="00343B6C"/>
    <w:rsid w:val="00343C9F"/>
    <w:rsid w:val="00343E4C"/>
    <w:rsid w:val="003440B6"/>
    <w:rsid w:val="0034442F"/>
    <w:rsid w:val="003445C7"/>
    <w:rsid w:val="00344644"/>
    <w:rsid w:val="0034465B"/>
    <w:rsid w:val="00344C3C"/>
    <w:rsid w:val="00344CD3"/>
    <w:rsid w:val="00344F1B"/>
    <w:rsid w:val="0034504B"/>
    <w:rsid w:val="003450C1"/>
    <w:rsid w:val="003452C8"/>
    <w:rsid w:val="003453B4"/>
    <w:rsid w:val="003456D4"/>
    <w:rsid w:val="003456E9"/>
    <w:rsid w:val="00345763"/>
    <w:rsid w:val="00345D61"/>
    <w:rsid w:val="0034646F"/>
    <w:rsid w:val="00346795"/>
    <w:rsid w:val="00346A0F"/>
    <w:rsid w:val="00346AD6"/>
    <w:rsid w:val="00346BE6"/>
    <w:rsid w:val="00346E8B"/>
    <w:rsid w:val="003471D5"/>
    <w:rsid w:val="0034744F"/>
    <w:rsid w:val="003475A2"/>
    <w:rsid w:val="003476B0"/>
    <w:rsid w:val="0034787E"/>
    <w:rsid w:val="003478A4"/>
    <w:rsid w:val="00347FA0"/>
    <w:rsid w:val="003509B6"/>
    <w:rsid w:val="00350B38"/>
    <w:rsid w:val="00350DE5"/>
    <w:rsid w:val="0035100E"/>
    <w:rsid w:val="00351114"/>
    <w:rsid w:val="003514C7"/>
    <w:rsid w:val="00351733"/>
    <w:rsid w:val="0035190A"/>
    <w:rsid w:val="00351A23"/>
    <w:rsid w:val="00351B1A"/>
    <w:rsid w:val="00351C7B"/>
    <w:rsid w:val="00351CD3"/>
    <w:rsid w:val="00351E9D"/>
    <w:rsid w:val="003520C1"/>
    <w:rsid w:val="00352543"/>
    <w:rsid w:val="00352935"/>
    <w:rsid w:val="00352C09"/>
    <w:rsid w:val="00353087"/>
    <w:rsid w:val="003530DD"/>
    <w:rsid w:val="00353113"/>
    <w:rsid w:val="00353158"/>
    <w:rsid w:val="003536FD"/>
    <w:rsid w:val="0035399C"/>
    <w:rsid w:val="00353A2C"/>
    <w:rsid w:val="00353C8B"/>
    <w:rsid w:val="003541CA"/>
    <w:rsid w:val="003542CE"/>
    <w:rsid w:val="0035430B"/>
    <w:rsid w:val="003544EF"/>
    <w:rsid w:val="003545FB"/>
    <w:rsid w:val="00354679"/>
    <w:rsid w:val="00354861"/>
    <w:rsid w:val="00354984"/>
    <w:rsid w:val="00354991"/>
    <w:rsid w:val="00354A05"/>
    <w:rsid w:val="00354A4E"/>
    <w:rsid w:val="00354EF2"/>
    <w:rsid w:val="0035525C"/>
    <w:rsid w:val="003554BF"/>
    <w:rsid w:val="003556A0"/>
    <w:rsid w:val="003557F5"/>
    <w:rsid w:val="00355DFF"/>
    <w:rsid w:val="00355E6D"/>
    <w:rsid w:val="0035613A"/>
    <w:rsid w:val="00356176"/>
    <w:rsid w:val="003561D9"/>
    <w:rsid w:val="0035623A"/>
    <w:rsid w:val="0035626B"/>
    <w:rsid w:val="003567BF"/>
    <w:rsid w:val="003568D5"/>
    <w:rsid w:val="00356CF1"/>
    <w:rsid w:val="00356E4F"/>
    <w:rsid w:val="00356E8A"/>
    <w:rsid w:val="003573AF"/>
    <w:rsid w:val="00357777"/>
    <w:rsid w:val="003577AD"/>
    <w:rsid w:val="00357E8B"/>
    <w:rsid w:val="00357ECE"/>
    <w:rsid w:val="00357EFD"/>
    <w:rsid w:val="00357FAE"/>
    <w:rsid w:val="0036014C"/>
    <w:rsid w:val="003605E0"/>
    <w:rsid w:val="003605E9"/>
    <w:rsid w:val="003606EF"/>
    <w:rsid w:val="0036077D"/>
    <w:rsid w:val="003608C4"/>
    <w:rsid w:val="00360C68"/>
    <w:rsid w:val="00360FF8"/>
    <w:rsid w:val="0036109B"/>
    <w:rsid w:val="003610E5"/>
    <w:rsid w:val="00361478"/>
    <w:rsid w:val="00361567"/>
    <w:rsid w:val="003615F8"/>
    <w:rsid w:val="0036194B"/>
    <w:rsid w:val="00362195"/>
    <w:rsid w:val="003624D5"/>
    <w:rsid w:val="00362697"/>
    <w:rsid w:val="00362804"/>
    <w:rsid w:val="0036289E"/>
    <w:rsid w:val="00362F40"/>
    <w:rsid w:val="00363053"/>
    <w:rsid w:val="00363775"/>
    <w:rsid w:val="00363A42"/>
    <w:rsid w:val="00364088"/>
    <w:rsid w:val="003642BD"/>
    <w:rsid w:val="003642F0"/>
    <w:rsid w:val="00364404"/>
    <w:rsid w:val="003644DB"/>
    <w:rsid w:val="00364558"/>
    <w:rsid w:val="0036482D"/>
    <w:rsid w:val="00364AE1"/>
    <w:rsid w:val="00364F5D"/>
    <w:rsid w:val="00364F82"/>
    <w:rsid w:val="003650CC"/>
    <w:rsid w:val="003650DA"/>
    <w:rsid w:val="00365800"/>
    <w:rsid w:val="00365ADF"/>
    <w:rsid w:val="00365B43"/>
    <w:rsid w:val="00365D0E"/>
    <w:rsid w:val="00365F21"/>
    <w:rsid w:val="00366078"/>
    <w:rsid w:val="003664E5"/>
    <w:rsid w:val="003665D5"/>
    <w:rsid w:val="00366627"/>
    <w:rsid w:val="00366996"/>
    <w:rsid w:val="00366A6E"/>
    <w:rsid w:val="00366A7E"/>
    <w:rsid w:val="00366A82"/>
    <w:rsid w:val="003670FD"/>
    <w:rsid w:val="003672F2"/>
    <w:rsid w:val="003676F6"/>
    <w:rsid w:val="003679D8"/>
    <w:rsid w:val="00367BAE"/>
    <w:rsid w:val="00367CDC"/>
    <w:rsid w:val="00367E6A"/>
    <w:rsid w:val="00367FD3"/>
    <w:rsid w:val="00370028"/>
    <w:rsid w:val="003703D3"/>
    <w:rsid w:val="003704E7"/>
    <w:rsid w:val="003704F8"/>
    <w:rsid w:val="00370645"/>
    <w:rsid w:val="0037074C"/>
    <w:rsid w:val="00370838"/>
    <w:rsid w:val="00370BEE"/>
    <w:rsid w:val="00370DD6"/>
    <w:rsid w:val="00370E8B"/>
    <w:rsid w:val="00371316"/>
    <w:rsid w:val="00371495"/>
    <w:rsid w:val="00371509"/>
    <w:rsid w:val="00371DBA"/>
    <w:rsid w:val="00371F94"/>
    <w:rsid w:val="003720CE"/>
    <w:rsid w:val="003723F4"/>
    <w:rsid w:val="003727F6"/>
    <w:rsid w:val="00372A09"/>
    <w:rsid w:val="00372CFB"/>
    <w:rsid w:val="00372D07"/>
    <w:rsid w:val="00372EE9"/>
    <w:rsid w:val="00372F1D"/>
    <w:rsid w:val="00372F25"/>
    <w:rsid w:val="00372F62"/>
    <w:rsid w:val="00373012"/>
    <w:rsid w:val="0037301B"/>
    <w:rsid w:val="0037339C"/>
    <w:rsid w:val="0037384B"/>
    <w:rsid w:val="0037394A"/>
    <w:rsid w:val="00373A1C"/>
    <w:rsid w:val="00373E3D"/>
    <w:rsid w:val="00374239"/>
    <w:rsid w:val="0037443B"/>
    <w:rsid w:val="00374476"/>
    <w:rsid w:val="003744A6"/>
    <w:rsid w:val="00374618"/>
    <w:rsid w:val="00374A17"/>
    <w:rsid w:val="00374E49"/>
    <w:rsid w:val="00375073"/>
    <w:rsid w:val="003752DD"/>
    <w:rsid w:val="00375581"/>
    <w:rsid w:val="0037577A"/>
    <w:rsid w:val="00375C56"/>
    <w:rsid w:val="00375CB4"/>
    <w:rsid w:val="00375CD1"/>
    <w:rsid w:val="00375CF8"/>
    <w:rsid w:val="00375E62"/>
    <w:rsid w:val="00375ECB"/>
    <w:rsid w:val="00375EE0"/>
    <w:rsid w:val="0037625A"/>
    <w:rsid w:val="0037657E"/>
    <w:rsid w:val="00376787"/>
    <w:rsid w:val="003767AD"/>
    <w:rsid w:val="003767C1"/>
    <w:rsid w:val="003768A5"/>
    <w:rsid w:val="00376AC7"/>
    <w:rsid w:val="00376C59"/>
    <w:rsid w:val="00376CE1"/>
    <w:rsid w:val="00376CE6"/>
    <w:rsid w:val="003770F5"/>
    <w:rsid w:val="0037711B"/>
    <w:rsid w:val="003773D7"/>
    <w:rsid w:val="0037743E"/>
    <w:rsid w:val="003774DA"/>
    <w:rsid w:val="00377855"/>
    <w:rsid w:val="003778E0"/>
    <w:rsid w:val="0037791D"/>
    <w:rsid w:val="00377A38"/>
    <w:rsid w:val="00377C91"/>
    <w:rsid w:val="00377CF3"/>
    <w:rsid w:val="00377CFA"/>
    <w:rsid w:val="00377D91"/>
    <w:rsid w:val="00380B37"/>
    <w:rsid w:val="00380C48"/>
    <w:rsid w:val="00380D13"/>
    <w:rsid w:val="00380E4A"/>
    <w:rsid w:val="00380F55"/>
    <w:rsid w:val="0038101C"/>
    <w:rsid w:val="003814F0"/>
    <w:rsid w:val="00381796"/>
    <w:rsid w:val="003818D9"/>
    <w:rsid w:val="00381AF2"/>
    <w:rsid w:val="00381B6D"/>
    <w:rsid w:val="00381D82"/>
    <w:rsid w:val="00382149"/>
    <w:rsid w:val="00382314"/>
    <w:rsid w:val="00382412"/>
    <w:rsid w:val="0038251D"/>
    <w:rsid w:val="00382DAB"/>
    <w:rsid w:val="003831C3"/>
    <w:rsid w:val="003832E0"/>
    <w:rsid w:val="003833D6"/>
    <w:rsid w:val="0038344F"/>
    <w:rsid w:val="0038386E"/>
    <w:rsid w:val="00383888"/>
    <w:rsid w:val="003838AE"/>
    <w:rsid w:val="00383B76"/>
    <w:rsid w:val="00383C24"/>
    <w:rsid w:val="003841F3"/>
    <w:rsid w:val="0038421C"/>
    <w:rsid w:val="00384275"/>
    <w:rsid w:val="003842D8"/>
    <w:rsid w:val="003847CA"/>
    <w:rsid w:val="00384A0D"/>
    <w:rsid w:val="00384A89"/>
    <w:rsid w:val="00384CCA"/>
    <w:rsid w:val="00384EE9"/>
    <w:rsid w:val="003852F7"/>
    <w:rsid w:val="003854FA"/>
    <w:rsid w:val="00385803"/>
    <w:rsid w:val="003859A2"/>
    <w:rsid w:val="00385A61"/>
    <w:rsid w:val="00385B60"/>
    <w:rsid w:val="00385B87"/>
    <w:rsid w:val="00385C32"/>
    <w:rsid w:val="00385FFE"/>
    <w:rsid w:val="00386592"/>
    <w:rsid w:val="00386853"/>
    <w:rsid w:val="00386C1E"/>
    <w:rsid w:val="003870F0"/>
    <w:rsid w:val="00387399"/>
    <w:rsid w:val="00387879"/>
    <w:rsid w:val="00387CA6"/>
    <w:rsid w:val="00387F0E"/>
    <w:rsid w:val="00387F29"/>
    <w:rsid w:val="00390129"/>
    <w:rsid w:val="003904F7"/>
    <w:rsid w:val="00390A32"/>
    <w:rsid w:val="00390C8F"/>
    <w:rsid w:val="00390D46"/>
    <w:rsid w:val="00390E79"/>
    <w:rsid w:val="00391111"/>
    <w:rsid w:val="00391332"/>
    <w:rsid w:val="003913E7"/>
    <w:rsid w:val="0039156B"/>
    <w:rsid w:val="003916C5"/>
    <w:rsid w:val="003916D8"/>
    <w:rsid w:val="0039241D"/>
    <w:rsid w:val="00392456"/>
    <w:rsid w:val="00392478"/>
    <w:rsid w:val="003928E9"/>
    <w:rsid w:val="00392B03"/>
    <w:rsid w:val="00392B1A"/>
    <w:rsid w:val="00392CBF"/>
    <w:rsid w:val="00392D7F"/>
    <w:rsid w:val="00392D9B"/>
    <w:rsid w:val="00393B2F"/>
    <w:rsid w:val="00393BCB"/>
    <w:rsid w:val="00394570"/>
    <w:rsid w:val="003947E5"/>
    <w:rsid w:val="00394B8F"/>
    <w:rsid w:val="00394BAE"/>
    <w:rsid w:val="00394BF2"/>
    <w:rsid w:val="00394F37"/>
    <w:rsid w:val="00394F91"/>
    <w:rsid w:val="003950D8"/>
    <w:rsid w:val="00395122"/>
    <w:rsid w:val="00395474"/>
    <w:rsid w:val="003954E4"/>
    <w:rsid w:val="003955CC"/>
    <w:rsid w:val="00395612"/>
    <w:rsid w:val="0039578F"/>
    <w:rsid w:val="003957E6"/>
    <w:rsid w:val="00395A07"/>
    <w:rsid w:val="00395A90"/>
    <w:rsid w:val="00395B06"/>
    <w:rsid w:val="00395D19"/>
    <w:rsid w:val="00396057"/>
    <w:rsid w:val="003961E9"/>
    <w:rsid w:val="003962B3"/>
    <w:rsid w:val="00396428"/>
    <w:rsid w:val="00396482"/>
    <w:rsid w:val="00396668"/>
    <w:rsid w:val="00396676"/>
    <w:rsid w:val="00396681"/>
    <w:rsid w:val="003967CE"/>
    <w:rsid w:val="003967E6"/>
    <w:rsid w:val="003968A9"/>
    <w:rsid w:val="00396BD4"/>
    <w:rsid w:val="00396BE6"/>
    <w:rsid w:val="00396C63"/>
    <w:rsid w:val="00396D5C"/>
    <w:rsid w:val="00396EAE"/>
    <w:rsid w:val="00396F28"/>
    <w:rsid w:val="003972F6"/>
    <w:rsid w:val="0039780B"/>
    <w:rsid w:val="0039783F"/>
    <w:rsid w:val="00397975"/>
    <w:rsid w:val="00397AE7"/>
    <w:rsid w:val="00397CEF"/>
    <w:rsid w:val="00397E21"/>
    <w:rsid w:val="00397E24"/>
    <w:rsid w:val="003A0071"/>
    <w:rsid w:val="003A00B7"/>
    <w:rsid w:val="003A0719"/>
    <w:rsid w:val="003A07CE"/>
    <w:rsid w:val="003A0A40"/>
    <w:rsid w:val="003A0A94"/>
    <w:rsid w:val="003A0AA5"/>
    <w:rsid w:val="003A0D1D"/>
    <w:rsid w:val="003A0D66"/>
    <w:rsid w:val="003A0E62"/>
    <w:rsid w:val="003A166E"/>
    <w:rsid w:val="003A1670"/>
    <w:rsid w:val="003A168D"/>
    <w:rsid w:val="003A1960"/>
    <w:rsid w:val="003A19C9"/>
    <w:rsid w:val="003A1D1E"/>
    <w:rsid w:val="003A1DDD"/>
    <w:rsid w:val="003A1E34"/>
    <w:rsid w:val="003A1FEB"/>
    <w:rsid w:val="003A2029"/>
    <w:rsid w:val="003A26B8"/>
    <w:rsid w:val="003A28C4"/>
    <w:rsid w:val="003A2916"/>
    <w:rsid w:val="003A2949"/>
    <w:rsid w:val="003A2A9B"/>
    <w:rsid w:val="003A2AD2"/>
    <w:rsid w:val="003A2EC4"/>
    <w:rsid w:val="003A2EDA"/>
    <w:rsid w:val="003A32DD"/>
    <w:rsid w:val="003A3913"/>
    <w:rsid w:val="003A3CE6"/>
    <w:rsid w:val="003A3DC8"/>
    <w:rsid w:val="003A4211"/>
    <w:rsid w:val="003A4258"/>
    <w:rsid w:val="003A42F0"/>
    <w:rsid w:val="003A44DE"/>
    <w:rsid w:val="003A4612"/>
    <w:rsid w:val="003A4614"/>
    <w:rsid w:val="003A4B7B"/>
    <w:rsid w:val="003A4E3E"/>
    <w:rsid w:val="003A5B28"/>
    <w:rsid w:val="003A5B87"/>
    <w:rsid w:val="003A5F4F"/>
    <w:rsid w:val="003A6071"/>
    <w:rsid w:val="003A640A"/>
    <w:rsid w:val="003A64E6"/>
    <w:rsid w:val="003A64E7"/>
    <w:rsid w:val="003A6818"/>
    <w:rsid w:val="003A69C4"/>
    <w:rsid w:val="003A6A83"/>
    <w:rsid w:val="003A6EC6"/>
    <w:rsid w:val="003A6F68"/>
    <w:rsid w:val="003A6F8E"/>
    <w:rsid w:val="003A7AD9"/>
    <w:rsid w:val="003A7EF6"/>
    <w:rsid w:val="003B019B"/>
    <w:rsid w:val="003B01F2"/>
    <w:rsid w:val="003B0344"/>
    <w:rsid w:val="003B0A94"/>
    <w:rsid w:val="003B1176"/>
    <w:rsid w:val="003B1217"/>
    <w:rsid w:val="003B1259"/>
    <w:rsid w:val="003B180E"/>
    <w:rsid w:val="003B19CC"/>
    <w:rsid w:val="003B1F95"/>
    <w:rsid w:val="003B2081"/>
    <w:rsid w:val="003B22DA"/>
    <w:rsid w:val="003B24E0"/>
    <w:rsid w:val="003B2667"/>
    <w:rsid w:val="003B28B8"/>
    <w:rsid w:val="003B2B0F"/>
    <w:rsid w:val="003B2B49"/>
    <w:rsid w:val="003B2C6F"/>
    <w:rsid w:val="003B2CAE"/>
    <w:rsid w:val="003B2D44"/>
    <w:rsid w:val="003B2F8C"/>
    <w:rsid w:val="003B2FB5"/>
    <w:rsid w:val="003B3225"/>
    <w:rsid w:val="003B35BA"/>
    <w:rsid w:val="003B367B"/>
    <w:rsid w:val="003B38E9"/>
    <w:rsid w:val="003B3A62"/>
    <w:rsid w:val="003B3D90"/>
    <w:rsid w:val="003B3DED"/>
    <w:rsid w:val="003B41BC"/>
    <w:rsid w:val="003B41F2"/>
    <w:rsid w:val="003B4489"/>
    <w:rsid w:val="003B4F60"/>
    <w:rsid w:val="003B5083"/>
    <w:rsid w:val="003B5211"/>
    <w:rsid w:val="003B52FB"/>
    <w:rsid w:val="003B55DC"/>
    <w:rsid w:val="003B58B8"/>
    <w:rsid w:val="003B58D5"/>
    <w:rsid w:val="003B5CD8"/>
    <w:rsid w:val="003B5F90"/>
    <w:rsid w:val="003B608B"/>
    <w:rsid w:val="003B60E4"/>
    <w:rsid w:val="003B6220"/>
    <w:rsid w:val="003B6236"/>
    <w:rsid w:val="003B6263"/>
    <w:rsid w:val="003B62B7"/>
    <w:rsid w:val="003B6582"/>
    <w:rsid w:val="003B6584"/>
    <w:rsid w:val="003B66E8"/>
    <w:rsid w:val="003B6FC9"/>
    <w:rsid w:val="003B7000"/>
    <w:rsid w:val="003B73A8"/>
    <w:rsid w:val="003B75D4"/>
    <w:rsid w:val="003B7636"/>
    <w:rsid w:val="003B7A1A"/>
    <w:rsid w:val="003B7C06"/>
    <w:rsid w:val="003B7DF0"/>
    <w:rsid w:val="003C005F"/>
    <w:rsid w:val="003C0120"/>
    <w:rsid w:val="003C0266"/>
    <w:rsid w:val="003C02AD"/>
    <w:rsid w:val="003C02EE"/>
    <w:rsid w:val="003C0909"/>
    <w:rsid w:val="003C09DF"/>
    <w:rsid w:val="003C0B2E"/>
    <w:rsid w:val="003C12CD"/>
    <w:rsid w:val="003C1373"/>
    <w:rsid w:val="003C13A2"/>
    <w:rsid w:val="003C1585"/>
    <w:rsid w:val="003C1856"/>
    <w:rsid w:val="003C19D7"/>
    <w:rsid w:val="003C19EF"/>
    <w:rsid w:val="003C1B3E"/>
    <w:rsid w:val="003C1B62"/>
    <w:rsid w:val="003C1D6D"/>
    <w:rsid w:val="003C1F95"/>
    <w:rsid w:val="003C221F"/>
    <w:rsid w:val="003C24B6"/>
    <w:rsid w:val="003C25F4"/>
    <w:rsid w:val="003C268F"/>
    <w:rsid w:val="003C277B"/>
    <w:rsid w:val="003C297A"/>
    <w:rsid w:val="003C2C8E"/>
    <w:rsid w:val="003C3331"/>
    <w:rsid w:val="003C340F"/>
    <w:rsid w:val="003C341B"/>
    <w:rsid w:val="003C39AA"/>
    <w:rsid w:val="003C3A37"/>
    <w:rsid w:val="003C3B4C"/>
    <w:rsid w:val="003C3CA6"/>
    <w:rsid w:val="003C3D7C"/>
    <w:rsid w:val="003C3F1A"/>
    <w:rsid w:val="003C403D"/>
    <w:rsid w:val="003C4453"/>
    <w:rsid w:val="003C465D"/>
    <w:rsid w:val="003C466C"/>
    <w:rsid w:val="003C470B"/>
    <w:rsid w:val="003C49F9"/>
    <w:rsid w:val="003C4A54"/>
    <w:rsid w:val="003C4BB7"/>
    <w:rsid w:val="003C5145"/>
    <w:rsid w:val="003C522B"/>
    <w:rsid w:val="003C52A2"/>
    <w:rsid w:val="003C5344"/>
    <w:rsid w:val="003C54AD"/>
    <w:rsid w:val="003C5568"/>
    <w:rsid w:val="003C5806"/>
    <w:rsid w:val="003C5839"/>
    <w:rsid w:val="003C58A2"/>
    <w:rsid w:val="003C5BAF"/>
    <w:rsid w:val="003C5E31"/>
    <w:rsid w:val="003C5E40"/>
    <w:rsid w:val="003C5E41"/>
    <w:rsid w:val="003C6062"/>
    <w:rsid w:val="003C6089"/>
    <w:rsid w:val="003C637F"/>
    <w:rsid w:val="003C6794"/>
    <w:rsid w:val="003C6D8D"/>
    <w:rsid w:val="003C70C8"/>
    <w:rsid w:val="003C7153"/>
    <w:rsid w:val="003C73FD"/>
    <w:rsid w:val="003C77FE"/>
    <w:rsid w:val="003C7B99"/>
    <w:rsid w:val="003D0133"/>
    <w:rsid w:val="003D030C"/>
    <w:rsid w:val="003D0360"/>
    <w:rsid w:val="003D041C"/>
    <w:rsid w:val="003D045C"/>
    <w:rsid w:val="003D06F3"/>
    <w:rsid w:val="003D0D60"/>
    <w:rsid w:val="003D11FF"/>
    <w:rsid w:val="003D13D9"/>
    <w:rsid w:val="003D15B4"/>
    <w:rsid w:val="003D160C"/>
    <w:rsid w:val="003D17BC"/>
    <w:rsid w:val="003D19E4"/>
    <w:rsid w:val="003D1D71"/>
    <w:rsid w:val="003D1EF6"/>
    <w:rsid w:val="003D1FD9"/>
    <w:rsid w:val="003D205F"/>
    <w:rsid w:val="003D23AB"/>
    <w:rsid w:val="003D2461"/>
    <w:rsid w:val="003D249F"/>
    <w:rsid w:val="003D2A48"/>
    <w:rsid w:val="003D2B3C"/>
    <w:rsid w:val="003D2C6C"/>
    <w:rsid w:val="003D2F93"/>
    <w:rsid w:val="003D3964"/>
    <w:rsid w:val="003D3C90"/>
    <w:rsid w:val="003D3D27"/>
    <w:rsid w:val="003D3D97"/>
    <w:rsid w:val="003D3F81"/>
    <w:rsid w:val="003D478F"/>
    <w:rsid w:val="003D47E7"/>
    <w:rsid w:val="003D4A69"/>
    <w:rsid w:val="003D4B2B"/>
    <w:rsid w:val="003D5707"/>
    <w:rsid w:val="003D572E"/>
    <w:rsid w:val="003D585E"/>
    <w:rsid w:val="003D6180"/>
    <w:rsid w:val="003D6210"/>
    <w:rsid w:val="003D679B"/>
    <w:rsid w:val="003D6AA9"/>
    <w:rsid w:val="003D6C24"/>
    <w:rsid w:val="003D6CF3"/>
    <w:rsid w:val="003D6EFD"/>
    <w:rsid w:val="003D7814"/>
    <w:rsid w:val="003D7DBE"/>
    <w:rsid w:val="003D7FCD"/>
    <w:rsid w:val="003E0171"/>
    <w:rsid w:val="003E0542"/>
    <w:rsid w:val="003E0549"/>
    <w:rsid w:val="003E055F"/>
    <w:rsid w:val="003E0849"/>
    <w:rsid w:val="003E099F"/>
    <w:rsid w:val="003E09BB"/>
    <w:rsid w:val="003E0EE2"/>
    <w:rsid w:val="003E0F8A"/>
    <w:rsid w:val="003E11F5"/>
    <w:rsid w:val="003E13F6"/>
    <w:rsid w:val="003E16BB"/>
    <w:rsid w:val="003E180C"/>
    <w:rsid w:val="003E1CE2"/>
    <w:rsid w:val="003E1D9F"/>
    <w:rsid w:val="003E1DDC"/>
    <w:rsid w:val="003E1F3C"/>
    <w:rsid w:val="003E2315"/>
    <w:rsid w:val="003E2363"/>
    <w:rsid w:val="003E25D6"/>
    <w:rsid w:val="003E2871"/>
    <w:rsid w:val="003E2988"/>
    <w:rsid w:val="003E2BC2"/>
    <w:rsid w:val="003E2E2A"/>
    <w:rsid w:val="003E30F5"/>
    <w:rsid w:val="003E32AC"/>
    <w:rsid w:val="003E332A"/>
    <w:rsid w:val="003E3404"/>
    <w:rsid w:val="003E3574"/>
    <w:rsid w:val="003E3866"/>
    <w:rsid w:val="003E3F81"/>
    <w:rsid w:val="003E4782"/>
    <w:rsid w:val="003E4AE2"/>
    <w:rsid w:val="003E4ED0"/>
    <w:rsid w:val="003E4FDA"/>
    <w:rsid w:val="003E5063"/>
    <w:rsid w:val="003E52B0"/>
    <w:rsid w:val="003E578A"/>
    <w:rsid w:val="003E5B75"/>
    <w:rsid w:val="003E5CD1"/>
    <w:rsid w:val="003E5ED3"/>
    <w:rsid w:val="003E5F0E"/>
    <w:rsid w:val="003E617E"/>
    <w:rsid w:val="003E6240"/>
    <w:rsid w:val="003E6445"/>
    <w:rsid w:val="003E655F"/>
    <w:rsid w:val="003E65DA"/>
    <w:rsid w:val="003E687A"/>
    <w:rsid w:val="003E68F0"/>
    <w:rsid w:val="003E6BCD"/>
    <w:rsid w:val="003E6C13"/>
    <w:rsid w:val="003E70FC"/>
    <w:rsid w:val="003E719F"/>
    <w:rsid w:val="003E7474"/>
    <w:rsid w:val="003E74CD"/>
    <w:rsid w:val="003E7889"/>
    <w:rsid w:val="003E7C4B"/>
    <w:rsid w:val="003E7EFF"/>
    <w:rsid w:val="003E7F40"/>
    <w:rsid w:val="003F00F7"/>
    <w:rsid w:val="003F02B2"/>
    <w:rsid w:val="003F04C0"/>
    <w:rsid w:val="003F0986"/>
    <w:rsid w:val="003F16BE"/>
    <w:rsid w:val="003F1723"/>
    <w:rsid w:val="003F1871"/>
    <w:rsid w:val="003F1A47"/>
    <w:rsid w:val="003F1AE7"/>
    <w:rsid w:val="003F1E3D"/>
    <w:rsid w:val="003F2429"/>
    <w:rsid w:val="003F2498"/>
    <w:rsid w:val="003F27F5"/>
    <w:rsid w:val="003F2886"/>
    <w:rsid w:val="003F2904"/>
    <w:rsid w:val="003F29F2"/>
    <w:rsid w:val="003F2ADF"/>
    <w:rsid w:val="003F2CBA"/>
    <w:rsid w:val="003F2D0D"/>
    <w:rsid w:val="003F2E44"/>
    <w:rsid w:val="003F318F"/>
    <w:rsid w:val="003F3369"/>
    <w:rsid w:val="003F36C5"/>
    <w:rsid w:val="003F39A2"/>
    <w:rsid w:val="003F3B26"/>
    <w:rsid w:val="003F3F62"/>
    <w:rsid w:val="003F42DC"/>
    <w:rsid w:val="003F4427"/>
    <w:rsid w:val="003F44CE"/>
    <w:rsid w:val="003F4683"/>
    <w:rsid w:val="003F4767"/>
    <w:rsid w:val="003F495B"/>
    <w:rsid w:val="003F4DB4"/>
    <w:rsid w:val="003F5148"/>
    <w:rsid w:val="003F542B"/>
    <w:rsid w:val="003F5555"/>
    <w:rsid w:val="003F5AF0"/>
    <w:rsid w:val="003F5B53"/>
    <w:rsid w:val="003F5D7E"/>
    <w:rsid w:val="003F5DC8"/>
    <w:rsid w:val="003F5F76"/>
    <w:rsid w:val="003F60A4"/>
    <w:rsid w:val="003F60B9"/>
    <w:rsid w:val="003F61E8"/>
    <w:rsid w:val="003F6DCB"/>
    <w:rsid w:val="003F70AD"/>
    <w:rsid w:val="003F7739"/>
    <w:rsid w:val="003F775A"/>
    <w:rsid w:val="003F7886"/>
    <w:rsid w:val="003F78A4"/>
    <w:rsid w:val="003F7A9F"/>
    <w:rsid w:val="003F7AAB"/>
    <w:rsid w:val="003F7AC1"/>
    <w:rsid w:val="00400056"/>
    <w:rsid w:val="004000D2"/>
    <w:rsid w:val="004000E3"/>
    <w:rsid w:val="004005C1"/>
    <w:rsid w:val="00401073"/>
    <w:rsid w:val="004010CE"/>
    <w:rsid w:val="00401178"/>
    <w:rsid w:val="00401370"/>
    <w:rsid w:val="00401553"/>
    <w:rsid w:val="004017EA"/>
    <w:rsid w:val="004018CF"/>
    <w:rsid w:val="004018E7"/>
    <w:rsid w:val="00401B47"/>
    <w:rsid w:val="00401B57"/>
    <w:rsid w:val="00401CF3"/>
    <w:rsid w:val="00401F93"/>
    <w:rsid w:val="0040202A"/>
    <w:rsid w:val="00402131"/>
    <w:rsid w:val="004024F3"/>
    <w:rsid w:val="004026B9"/>
    <w:rsid w:val="00403204"/>
    <w:rsid w:val="00403518"/>
    <w:rsid w:val="00403B5D"/>
    <w:rsid w:val="00403CCB"/>
    <w:rsid w:val="00404459"/>
    <w:rsid w:val="0040448B"/>
    <w:rsid w:val="00404600"/>
    <w:rsid w:val="0040482E"/>
    <w:rsid w:val="00404869"/>
    <w:rsid w:val="00404A6A"/>
    <w:rsid w:val="00404B64"/>
    <w:rsid w:val="00404F1B"/>
    <w:rsid w:val="004052C0"/>
    <w:rsid w:val="00405607"/>
    <w:rsid w:val="00405949"/>
    <w:rsid w:val="00405AE3"/>
    <w:rsid w:val="00405D15"/>
    <w:rsid w:val="00405DBA"/>
    <w:rsid w:val="00406050"/>
    <w:rsid w:val="004060FC"/>
    <w:rsid w:val="00406404"/>
    <w:rsid w:val="00406524"/>
    <w:rsid w:val="00406587"/>
    <w:rsid w:val="0040689E"/>
    <w:rsid w:val="004068C1"/>
    <w:rsid w:val="00406AB3"/>
    <w:rsid w:val="00406C0D"/>
    <w:rsid w:val="00406FE0"/>
    <w:rsid w:val="0040700A"/>
    <w:rsid w:val="004073E2"/>
    <w:rsid w:val="0040741A"/>
    <w:rsid w:val="0040745E"/>
    <w:rsid w:val="00407714"/>
    <w:rsid w:val="004077C9"/>
    <w:rsid w:val="004079FC"/>
    <w:rsid w:val="00407C2A"/>
    <w:rsid w:val="0041003F"/>
    <w:rsid w:val="00410049"/>
    <w:rsid w:val="0041092D"/>
    <w:rsid w:val="0041097E"/>
    <w:rsid w:val="004109DB"/>
    <w:rsid w:val="00410D9C"/>
    <w:rsid w:val="0041137C"/>
    <w:rsid w:val="004113CB"/>
    <w:rsid w:val="0041167D"/>
    <w:rsid w:val="00411A99"/>
    <w:rsid w:val="00411A9B"/>
    <w:rsid w:val="00411BAB"/>
    <w:rsid w:val="00411BEC"/>
    <w:rsid w:val="00411C16"/>
    <w:rsid w:val="00411D42"/>
    <w:rsid w:val="0041203A"/>
    <w:rsid w:val="00412192"/>
    <w:rsid w:val="004124F4"/>
    <w:rsid w:val="004125BB"/>
    <w:rsid w:val="00412C1C"/>
    <w:rsid w:val="0041303F"/>
    <w:rsid w:val="004131A5"/>
    <w:rsid w:val="004133DC"/>
    <w:rsid w:val="00413429"/>
    <w:rsid w:val="004139D9"/>
    <w:rsid w:val="00413EA6"/>
    <w:rsid w:val="00414023"/>
    <w:rsid w:val="004141C5"/>
    <w:rsid w:val="004145CD"/>
    <w:rsid w:val="00414616"/>
    <w:rsid w:val="00414D63"/>
    <w:rsid w:val="00414FF8"/>
    <w:rsid w:val="00415240"/>
    <w:rsid w:val="0041554A"/>
    <w:rsid w:val="0041634C"/>
    <w:rsid w:val="00416516"/>
    <w:rsid w:val="004165DA"/>
    <w:rsid w:val="0041672C"/>
    <w:rsid w:val="004169BF"/>
    <w:rsid w:val="00416FB2"/>
    <w:rsid w:val="004173B8"/>
    <w:rsid w:val="004173CF"/>
    <w:rsid w:val="004175A9"/>
    <w:rsid w:val="00417A0B"/>
    <w:rsid w:val="00417E86"/>
    <w:rsid w:val="00417F95"/>
    <w:rsid w:val="00417F96"/>
    <w:rsid w:val="00420226"/>
    <w:rsid w:val="0042024A"/>
    <w:rsid w:val="004202C5"/>
    <w:rsid w:val="0042087B"/>
    <w:rsid w:val="00420A83"/>
    <w:rsid w:val="00420CF3"/>
    <w:rsid w:val="00420DA4"/>
    <w:rsid w:val="00420ED3"/>
    <w:rsid w:val="004210B6"/>
    <w:rsid w:val="0042123C"/>
    <w:rsid w:val="0042145E"/>
    <w:rsid w:val="00421548"/>
    <w:rsid w:val="004216A1"/>
    <w:rsid w:val="00421BCB"/>
    <w:rsid w:val="00421D2C"/>
    <w:rsid w:val="00421D91"/>
    <w:rsid w:val="00421ED1"/>
    <w:rsid w:val="004222A9"/>
    <w:rsid w:val="00422374"/>
    <w:rsid w:val="00422513"/>
    <w:rsid w:val="0042293D"/>
    <w:rsid w:val="00422A84"/>
    <w:rsid w:val="00422B56"/>
    <w:rsid w:val="004235F0"/>
    <w:rsid w:val="004237DC"/>
    <w:rsid w:val="004239BE"/>
    <w:rsid w:val="00423C1D"/>
    <w:rsid w:val="00423CF5"/>
    <w:rsid w:val="00423ED4"/>
    <w:rsid w:val="00423EDE"/>
    <w:rsid w:val="004240C2"/>
    <w:rsid w:val="00424153"/>
    <w:rsid w:val="004246A4"/>
    <w:rsid w:val="0042475D"/>
    <w:rsid w:val="0042498B"/>
    <w:rsid w:val="0042499B"/>
    <w:rsid w:val="00424EB4"/>
    <w:rsid w:val="00424F47"/>
    <w:rsid w:val="00424FC6"/>
    <w:rsid w:val="00425625"/>
    <w:rsid w:val="00425B37"/>
    <w:rsid w:val="00425E7B"/>
    <w:rsid w:val="00425E85"/>
    <w:rsid w:val="00426317"/>
    <w:rsid w:val="0042638B"/>
    <w:rsid w:val="00426645"/>
    <w:rsid w:val="00426984"/>
    <w:rsid w:val="00426A1E"/>
    <w:rsid w:val="00426BD0"/>
    <w:rsid w:val="00426D60"/>
    <w:rsid w:val="00426DA4"/>
    <w:rsid w:val="00427011"/>
    <w:rsid w:val="004272F1"/>
    <w:rsid w:val="004275F0"/>
    <w:rsid w:val="0042769A"/>
    <w:rsid w:val="004277EA"/>
    <w:rsid w:val="00427824"/>
    <w:rsid w:val="00427870"/>
    <w:rsid w:val="00427DF6"/>
    <w:rsid w:val="0043009D"/>
    <w:rsid w:val="004303F2"/>
    <w:rsid w:val="004304E2"/>
    <w:rsid w:val="0043055F"/>
    <w:rsid w:val="004306F4"/>
    <w:rsid w:val="004309A8"/>
    <w:rsid w:val="00430D07"/>
    <w:rsid w:val="0043115D"/>
    <w:rsid w:val="00431295"/>
    <w:rsid w:val="00431358"/>
    <w:rsid w:val="0043166F"/>
    <w:rsid w:val="00431C91"/>
    <w:rsid w:val="00431CAF"/>
    <w:rsid w:val="00431DAE"/>
    <w:rsid w:val="00432001"/>
    <w:rsid w:val="0043200F"/>
    <w:rsid w:val="00432070"/>
    <w:rsid w:val="004322A0"/>
    <w:rsid w:val="004325CC"/>
    <w:rsid w:val="00432800"/>
    <w:rsid w:val="00432D72"/>
    <w:rsid w:val="00432EBF"/>
    <w:rsid w:val="00432EDE"/>
    <w:rsid w:val="00433420"/>
    <w:rsid w:val="00433D86"/>
    <w:rsid w:val="00434144"/>
    <w:rsid w:val="004346BD"/>
    <w:rsid w:val="00434A1A"/>
    <w:rsid w:val="00434AE0"/>
    <w:rsid w:val="00434BF4"/>
    <w:rsid w:val="00434D9B"/>
    <w:rsid w:val="00435329"/>
    <w:rsid w:val="0043536C"/>
    <w:rsid w:val="00435474"/>
    <w:rsid w:val="00435632"/>
    <w:rsid w:val="00435726"/>
    <w:rsid w:val="00435945"/>
    <w:rsid w:val="0043613B"/>
    <w:rsid w:val="00436362"/>
    <w:rsid w:val="004364DB"/>
    <w:rsid w:val="004365AF"/>
    <w:rsid w:val="00436601"/>
    <w:rsid w:val="004366E8"/>
    <w:rsid w:val="00436972"/>
    <w:rsid w:val="00436B01"/>
    <w:rsid w:val="00436EEC"/>
    <w:rsid w:val="00437101"/>
    <w:rsid w:val="00437237"/>
    <w:rsid w:val="0043737E"/>
    <w:rsid w:val="00437896"/>
    <w:rsid w:val="00437B01"/>
    <w:rsid w:val="00437B7C"/>
    <w:rsid w:val="00437C86"/>
    <w:rsid w:val="00437DAC"/>
    <w:rsid w:val="00440191"/>
    <w:rsid w:val="00440203"/>
    <w:rsid w:val="00440724"/>
    <w:rsid w:val="00440F03"/>
    <w:rsid w:val="00441302"/>
    <w:rsid w:val="0044136D"/>
    <w:rsid w:val="0044145D"/>
    <w:rsid w:val="0044168C"/>
    <w:rsid w:val="0044174C"/>
    <w:rsid w:val="004417AE"/>
    <w:rsid w:val="00441DE9"/>
    <w:rsid w:val="00442318"/>
    <w:rsid w:val="00442448"/>
    <w:rsid w:val="0044259C"/>
    <w:rsid w:val="00442AC3"/>
    <w:rsid w:val="00442CBA"/>
    <w:rsid w:val="00442F59"/>
    <w:rsid w:val="00443217"/>
    <w:rsid w:val="0044321C"/>
    <w:rsid w:val="004433E8"/>
    <w:rsid w:val="004435AF"/>
    <w:rsid w:val="0044380F"/>
    <w:rsid w:val="00443D5F"/>
    <w:rsid w:val="00443E11"/>
    <w:rsid w:val="00443EBF"/>
    <w:rsid w:val="00443ED2"/>
    <w:rsid w:val="00444003"/>
    <w:rsid w:val="0044409B"/>
    <w:rsid w:val="00444390"/>
    <w:rsid w:val="004446E7"/>
    <w:rsid w:val="004446F3"/>
    <w:rsid w:val="004446FF"/>
    <w:rsid w:val="004448B0"/>
    <w:rsid w:val="00444976"/>
    <w:rsid w:val="0044498A"/>
    <w:rsid w:val="00444C61"/>
    <w:rsid w:val="0044504F"/>
    <w:rsid w:val="00445082"/>
    <w:rsid w:val="00445162"/>
    <w:rsid w:val="00445346"/>
    <w:rsid w:val="00445351"/>
    <w:rsid w:val="004453A3"/>
    <w:rsid w:val="00445416"/>
    <w:rsid w:val="00445848"/>
    <w:rsid w:val="0044591E"/>
    <w:rsid w:val="00445987"/>
    <w:rsid w:val="00445D17"/>
    <w:rsid w:val="00445FB9"/>
    <w:rsid w:val="00446334"/>
    <w:rsid w:val="0044635A"/>
    <w:rsid w:val="004463AE"/>
    <w:rsid w:val="004463E2"/>
    <w:rsid w:val="004463F0"/>
    <w:rsid w:val="0044648F"/>
    <w:rsid w:val="004464B3"/>
    <w:rsid w:val="004464C4"/>
    <w:rsid w:val="00446593"/>
    <w:rsid w:val="00446855"/>
    <w:rsid w:val="00446ADE"/>
    <w:rsid w:val="00446B31"/>
    <w:rsid w:val="00446C47"/>
    <w:rsid w:val="00446D20"/>
    <w:rsid w:val="00446E85"/>
    <w:rsid w:val="00446FA3"/>
    <w:rsid w:val="00447066"/>
    <w:rsid w:val="004470C2"/>
    <w:rsid w:val="004470DF"/>
    <w:rsid w:val="0044734D"/>
    <w:rsid w:val="004473A4"/>
    <w:rsid w:val="0044754A"/>
    <w:rsid w:val="0044791D"/>
    <w:rsid w:val="00447FBE"/>
    <w:rsid w:val="0045010E"/>
    <w:rsid w:val="00450286"/>
    <w:rsid w:val="004509D6"/>
    <w:rsid w:val="00451036"/>
    <w:rsid w:val="00451048"/>
    <w:rsid w:val="004515C4"/>
    <w:rsid w:val="004516B0"/>
    <w:rsid w:val="0045190E"/>
    <w:rsid w:val="00451935"/>
    <w:rsid w:val="00451A07"/>
    <w:rsid w:val="00451A79"/>
    <w:rsid w:val="00451F5A"/>
    <w:rsid w:val="00452234"/>
    <w:rsid w:val="004524DF"/>
    <w:rsid w:val="0045265D"/>
    <w:rsid w:val="00452677"/>
    <w:rsid w:val="00453573"/>
    <w:rsid w:val="00453785"/>
    <w:rsid w:val="00453813"/>
    <w:rsid w:val="00453893"/>
    <w:rsid w:val="00453964"/>
    <w:rsid w:val="00453A49"/>
    <w:rsid w:val="00453B39"/>
    <w:rsid w:val="00453BE4"/>
    <w:rsid w:val="00453DA0"/>
    <w:rsid w:val="00453EEB"/>
    <w:rsid w:val="00453FE6"/>
    <w:rsid w:val="004540C2"/>
    <w:rsid w:val="0045457E"/>
    <w:rsid w:val="004547EB"/>
    <w:rsid w:val="00454C22"/>
    <w:rsid w:val="00454CBF"/>
    <w:rsid w:val="00454D5D"/>
    <w:rsid w:val="00455751"/>
    <w:rsid w:val="004557B0"/>
    <w:rsid w:val="00455A5B"/>
    <w:rsid w:val="00455B85"/>
    <w:rsid w:val="00455C9D"/>
    <w:rsid w:val="00456761"/>
    <w:rsid w:val="00456785"/>
    <w:rsid w:val="0045691C"/>
    <w:rsid w:val="00456928"/>
    <w:rsid w:val="00456965"/>
    <w:rsid w:val="00456B36"/>
    <w:rsid w:val="00456C22"/>
    <w:rsid w:val="00456CD3"/>
    <w:rsid w:val="00457278"/>
    <w:rsid w:val="00457587"/>
    <w:rsid w:val="00457B4C"/>
    <w:rsid w:val="00457BE0"/>
    <w:rsid w:val="00457E87"/>
    <w:rsid w:val="004600C4"/>
    <w:rsid w:val="004600CE"/>
    <w:rsid w:val="00460240"/>
    <w:rsid w:val="00460D1F"/>
    <w:rsid w:val="00460D2D"/>
    <w:rsid w:val="00460EF1"/>
    <w:rsid w:val="00460FB1"/>
    <w:rsid w:val="004611FB"/>
    <w:rsid w:val="004616CE"/>
    <w:rsid w:val="00461733"/>
    <w:rsid w:val="004618ED"/>
    <w:rsid w:val="00461DB9"/>
    <w:rsid w:val="00461E39"/>
    <w:rsid w:val="00462197"/>
    <w:rsid w:val="004622A9"/>
    <w:rsid w:val="00462479"/>
    <w:rsid w:val="00462485"/>
    <w:rsid w:val="00462692"/>
    <w:rsid w:val="00462756"/>
    <w:rsid w:val="00462810"/>
    <w:rsid w:val="004629FA"/>
    <w:rsid w:val="00462B05"/>
    <w:rsid w:val="00462DB5"/>
    <w:rsid w:val="0046312A"/>
    <w:rsid w:val="00463195"/>
    <w:rsid w:val="00463452"/>
    <w:rsid w:val="00463537"/>
    <w:rsid w:val="004637B4"/>
    <w:rsid w:val="0046399A"/>
    <w:rsid w:val="00463D4C"/>
    <w:rsid w:val="0046419E"/>
    <w:rsid w:val="00464418"/>
    <w:rsid w:val="00464594"/>
    <w:rsid w:val="004648A2"/>
    <w:rsid w:val="0046499C"/>
    <w:rsid w:val="00464A3C"/>
    <w:rsid w:val="00464A7A"/>
    <w:rsid w:val="00464AAB"/>
    <w:rsid w:val="00464E30"/>
    <w:rsid w:val="004651A6"/>
    <w:rsid w:val="00465831"/>
    <w:rsid w:val="004659AB"/>
    <w:rsid w:val="00465AC2"/>
    <w:rsid w:val="00465B79"/>
    <w:rsid w:val="00465C13"/>
    <w:rsid w:val="00465C40"/>
    <w:rsid w:val="00465DF9"/>
    <w:rsid w:val="00465E60"/>
    <w:rsid w:val="0046603A"/>
    <w:rsid w:val="0046633F"/>
    <w:rsid w:val="0046641D"/>
    <w:rsid w:val="004667E0"/>
    <w:rsid w:val="00466862"/>
    <w:rsid w:val="00466A79"/>
    <w:rsid w:val="00466C5A"/>
    <w:rsid w:val="00466DD0"/>
    <w:rsid w:val="00466FFD"/>
    <w:rsid w:val="004675D3"/>
    <w:rsid w:val="00467720"/>
    <w:rsid w:val="00467A19"/>
    <w:rsid w:val="0047029F"/>
    <w:rsid w:val="00470341"/>
    <w:rsid w:val="00470495"/>
    <w:rsid w:val="0047066E"/>
    <w:rsid w:val="004706F7"/>
    <w:rsid w:val="00470DFD"/>
    <w:rsid w:val="00470EAE"/>
    <w:rsid w:val="004711F3"/>
    <w:rsid w:val="00471370"/>
    <w:rsid w:val="00471432"/>
    <w:rsid w:val="00471986"/>
    <w:rsid w:val="00471C51"/>
    <w:rsid w:val="00472672"/>
    <w:rsid w:val="00472AE4"/>
    <w:rsid w:val="00472D9F"/>
    <w:rsid w:val="00473163"/>
    <w:rsid w:val="004736B6"/>
    <w:rsid w:val="0047371A"/>
    <w:rsid w:val="004739E8"/>
    <w:rsid w:val="00473EDB"/>
    <w:rsid w:val="0047424B"/>
    <w:rsid w:val="004744AE"/>
    <w:rsid w:val="00474751"/>
    <w:rsid w:val="00474970"/>
    <w:rsid w:val="00474B08"/>
    <w:rsid w:val="00474C0F"/>
    <w:rsid w:val="004758A3"/>
    <w:rsid w:val="004759CB"/>
    <w:rsid w:val="00475E23"/>
    <w:rsid w:val="00475EFB"/>
    <w:rsid w:val="00476337"/>
    <w:rsid w:val="00476AAE"/>
    <w:rsid w:val="00476B0B"/>
    <w:rsid w:val="00476C17"/>
    <w:rsid w:val="00476EA5"/>
    <w:rsid w:val="0047701E"/>
    <w:rsid w:val="004771EF"/>
    <w:rsid w:val="0047736D"/>
    <w:rsid w:val="004773B2"/>
    <w:rsid w:val="0047743D"/>
    <w:rsid w:val="0047752F"/>
    <w:rsid w:val="0047768A"/>
    <w:rsid w:val="004776A8"/>
    <w:rsid w:val="004776FF"/>
    <w:rsid w:val="00477B48"/>
    <w:rsid w:val="00477BE3"/>
    <w:rsid w:val="00477C18"/>
    <w:rsid w:val="00477E7F"/>
    <w:rsid w:val="00477F36"/>
    <w:rsid w:val="004800D6"/>
    <w:rsid w:val="004803CC"/>
    <w:rsid w:val="004807A0"/>
    <w:rsid w:val="004808CE"/>
    <w:rsid w:val="00480E22"/>
    <w:rsid w:val="00480E9A"/>
    <w:rsid w:val="004810DE"/>
    <w:rsid w:val="00481642"/>
    <w:rsid w:val="00481721"/>
    <w:rsid w:val="004817EE"/>
    <w:rsid w:val="004821A2"/>
    <w:rsid w:val="00482500"/>
    <w:rsid w:val="00482511"/>
    <w:rsid w:val="00482A6E"/>
    <w:rsid w:val="00482AD3"/>
    <w:rsid w:val="00482B6D"/>
    <w:rsid w:val="00482C05"/>
    <w:rsid w:val="00482E74"/>
    <w:rsid w:val="00483025"/>
    <w:rsid w:val="00483095"/>
    <w:rsid w:val="004830DD"/>
    <w:rsid w:val="004831DB"/>
    <w:rsid w:val="00483534"/>
    <w:rsid w:val="004836C7"/>
    <w:rsid w:val="0048452E"/>
    <w:rsid w:val="004846CD"/>
    <w:rsid w:val="004846D8"/>
    <w:rsid w:val="004846DE"/>
    <w:rsid w:val="004847DC"/>
    <w:rsid w:val="00484956"/>
    <w:rsid w:val="00484E2C"/>
    <w:rsid w:val="00484FE3"/>
    <w:rsid w:val="00485348"/>
    <w:rsid w:val="0048560E"/>
    <w:rsid w:val="00485A19"/>
    <w:rsid w:val="00485A9C"/>
    <w:rsid w:val="00485B5B"/>
    <w:rsid w:val="00485BA8"/>
    <w:rsid w:val="00485BDF"/>
    <w:rsid w:val="00485C71"/>
    <w:rsid w:val="00485F1D"/>
    <w:rsid w:val="004861DC"/>
    <w:rsid w:val="0048628F"/>
    <w:rsid w:val="004863AC"/>
    <w:rsid w:val="00486432"/>
    <w:rsid w:val="00486A0A"/>
    <w:rsid w:val="00486B8B"/>
    <w:rsid w:val="00486CA7"/>
    <w:rsid w:val="00486FFD"/>
    <w:rsid w:val="004873D4"/>
    <w:rsid w:val="00487429"/>
    <w:rsid w:val="004876D1"/>
    <w:rsid w:val="0048774C"/>
    <w:rsid w:val="00487BDA"/>
    <w:rsid w:val="00487CEE"/>
    <w:rsid w:val="00487E94"/>
    <w:rsid w:val="004900A7"/>
    <w:rsid w:val="00490176"/>
    <w:rsid w:val="0049022A"/>
    <w:rsid w:val="004902EE"/>
    <w:rsid w:val="004904BB"/>
    <w:rsid w:val="004906F5"/>
    <w:rsid w:val="0049086F"/>
    <w:rsid w:val="0049093A"/>
    <w:rsid w:val="004909C3"/>
    <w:rsid w:val="004909F8"/>
    <w:rsid w:val="00490B54"/>
    <w:rsid w:val="00491191"/>
    <w:rsid w:val="004914E0"/>
    <w:rsid w:val="004916FF"/>
    <w:rsid w:val="00491930"/>
    <w:rsid w:val="00492012"/>
    <w:rsid w:val="004921A7"/>
    <w:rsid w:val="00492371"/>
    <w:rsid w:val="004923C0"/>
    <w:rsid w:val="00492639"/>
    <w:rsid w:val="00492732"/>
    <w:rsid w:val="00492810"/>
    <w:rsid w:val="00492892"/>
    <w:rsid w:val="00492C4E"/>
    <w:rsid w:val="00492D37"/>
    <w:rsid w:val="00493109"/>
    <w:rsid w:val="0049355F"/>
    <w:rsid w:val="004937BC"/>
    <w:rsid w:val="00493A7B"/>
    <w:rsid w:val="00493C70"/>
    <w:rsid w:val="00493FDC"/>
    <w:rsid w:val="00494174"/>
    <w:rsid w:val="00494372"/>
    <w:rsid w:val="00494602"/>
    <w:rsid w:val="0049489E"/>
    <w:rsid w:val="00494A6C"/>
    <w:rsid w:val="00494AF5"/>
    <w:rsid w:val="00494B87"/>
    <w:rsid w:val="00494F02"/>
    <w:rsid w:val="00494F43"/>
    <w:rsid w:val="00494F8D"/>
    <w:rsid w:val="004950C2"/>
    <w:rsid w:val="00495148"/>
    <w:rsid w:val="004951FE"/>
    <w:rsid w:val="0049527B"/>
    <w:rsid w:val="00495335"/>
    <w:rsid w:val="0049540D"/>
    <w:rsid w:val="00495602"/>
    <w:rsid w:val="00495733"/>
    <w:rsid w:val="00495AAB"/>
    <w:rsid w:val="00495DE6"/>
    <w:rsid w:val="00495E13"/>
    <w:rsid w:val="00495EE2"/>
    <w:rsid w:val="0049609E"/>
    <w:rsid w:val="00496270"/>
    <w:rsid w:val="004962A8"/>
    <w:rsid w:val="0049650F"/>
    <w:rsid w:val="0049651D"/>
    <w:rsid w:val="00496614"/>
    <w:rsid w:val="00496800"/>
    <w:rsid w:val="00496AC6"/>
    <w:rsid w:val="00496CF3"/>
    <w:rsid w:val="00496DEE"/>
    <w:rsid w:val="00496FD9"/>
    <w:rsid w:val="004970E9"/>
    <w:rsid w:val="00497105"/>
    <w:rsid w:val="004972A3"/>
    <w:rsid w:val="004979AD"/>
    <w:rsid w:val="00497C66"/>
    <w:rsid w:val="00497E7F"/>
    <w:rsid w:val="004A00A8"/>
    <w:rsid w:val="004A06B2"/>
    <w:rsid w:val="004A07AB"/>
    <w:rsid w:val="004A08E1"/>
    <w:rsid w:val="004A0A9C"/>
    <w:rsid w:val="004A0A9D"/>
    <w:rsid w:val="004A0B33"/>
    <w:rsid w:val="004A0F9E"/>
    <w:rsid w:val="004A1134"/>
    <w:rsid w:val="004A1371"/>
    <w:rsid w:val="004A142A"/>
    <w:rsid w:val="004A191A"/>
    <w:rsid w:val="004A1B28"/>
    <w:rsid w:val="004A1C53"/>
    <w:rsid w:val="004A1D2E"/>
    <w:rsid w:val="004A23F1"/>
    <w:rsid w:val="004A25E9"/>
    <w:rsid w:val="004A279E"/>
    <w:rsid w:val="004A27B0"/>
    <w:rsid w:val="004A2AD6"/>
    <w:rsid w:val="004A2C57"/>
    <w:rsid w:val="004A2E0E"/>
    <w:rsid w:val="004A2F07"/>
    <w:rsid w:val="004A3458"/>
    <w:rsid w:val="004A3566"/>
    <w:rsid w:val="004A367D"/>
    <w:rsid w:val="004A36D2"/>
    <w:rsid w:val="004A3817"/>
    <w:rsid w:val="004A3826"/>
    <w:rsid w:val="004A3963"/>
    <w:rsid w:val="004A39C4"/>
    <w:rsid w:val="004A3A10"/>
    <w:rsid w:val="004A3B7E"/>
    <w:rsid w:val="004A3BE6"/>
    <w:rsid w:val="004A3DBF"/>
    <w:rsid w:val="004A3FF2"/>
    <w:rsid w:val="004A425C"/>
    <w:rsid w:val="004A43CD"/>
    <w:rsid w:val="004A442A"/>
    <w:rsid w:val="004A4577"/>
    <w:rsid w:val="004A45A5"/>
    <w:rsid w:val="004A4B66"/>
    <w:rsid w:val="004A4C7E"/>
    <w:rsid w:val="004A561D"/>
    <w:rsid w:val="004A5A02"/>
    <w:rsid w:val="004A5E63"/>
    <w:rsid w:val="004A6280"/>
    <w:rsid w:val="004A63B2"/>
    <w:rsid w:val="004A6447"/>
    <w:rsid w:val="004A64D7"/>
    <w:rsid w:val="004A66E7"/>
    <w:rsid w:val="004A68B3"/>
    <w:rsid w:val="004A6CD2"/>
    <w:rsid w:val="004A6EA2"/>
    <w:rsid w:val="004A7007"/>
    <w:rsid w:val="004A70A3"/>
    <w:rsid w:val="004A72D7"/>
    <w:rsid w:val="004A7693"/>
    <w:rsid w:val="004A77AE"/>
    <w:rsid w:val="004A792C"/>
    <w:rsid w:val="004A7AA8"/>
    <w:rsid w:val="004A7AAF"/>
    <w:rsid w:val="004A7B85"/>
    <w:rsid w:val="004A7D5D"/>
    <w:rsid w:val="004B03E2"/>
    <w:rsid w:val="004B0600"/>
    <w:rsid w:val="004B0604"/>
    <w:rsid w:val="004B09AC"/>
    <w:rsid w:val="004B0C2A"/>
    <w:rsid w:val="004B0C92"/>
    <w:rsid w:val="004B1135"/>
    <w:rsid w:val="004B14CA"/>
    <w:rsid w:val="004B1551"/>
    <w:rsid w:val="004B155F"/>
    <w:rsid w:val="004B1728"/>
    <w:rsid w:val="004B1815"/>
    <w:rsid w:val="004B1829"/>
    <w:rsid w:val="004B1996"/>
    <w:rsid w:val="004B1B84"/>
    <w:rsid w:val="004B21CC"/>
    <w:rsid w:val="004B242E"/>
    <w:rsid w:val="004B2441"/>
    <w:rsid w:val="004B24E9"/>
    <w:rsid w:val="004B260F"/>
    <w:rsid w:val="004B268E"/>
    <w:rsid w:val="004B26A8"/>
    <w:rsid w:val="004B2898"/>
    <w:rsid w:val="004B28DE"/>
    <w:rsid w:val="004B2B52"/>
    <w:rsid w:val="004B2D0B"/>
    <w:rsid w:val="004B3080"/>
    <w:rsid w:val="004B3B1A"/>
    <w:rsid w:val="004B3D75"/>
    <w:rsid w:val="004B4030"/>
    <w:rsid w:val="004B4056"/>
    <w:rsid w:val="004B4129"/>
    <w:rsid w:val="004B425A"/>
    <w:rsid w:val="004B4422"/>
    <w:rsid w:val="004B45B9"/>
    <w:rsid w:val="004B4689"/>
    <w:rsid w:val="004B469C"/>
    <w:rsid w:val="004B4A07"/>
    <w:rsid w:val="004B4C9F"/>
    <w:rsid w:val="004B4FED"/>
    <w:rsid w:val="004B51A1"/>
    <w:rsid w:val="004B51AC"/>
    <w:rsid w:val="004B531E"/>
    <w:rsid w:val="004B539E"/>
    <w:rsid w:val="004B5400"/>
    <w:rsid w:val="004B55E1"/>
    <w:rsid w:val="004B58F5"/>
    <w:rsid w:val="004B5939"/>
    <w:rsid w:val="004B5A7F"/>
    <w:rsid w:val="004B5EC8"/>
    <w:rsid w:val="004B5EF3"/>
    <w:rsid w:val="004B62B1"/>
    <w:rsid w:val="004B64B3"/>
    <w:rsid w:val="004B6BBD"/>
    <w:rsid w:val="004B6C85"/>
    <w:rsid w:val="004B6CA3"/>
    <w:rsid w:val="004B723E"/>
    <w:rsid w:val="004B73CF"/>
    <w:rsid w:val="004B7700"/>
    <w:rsid w:val="004B77D6"/>
    <w:rsid w:val="004B7CA3"/>
    <w:rsid w:val="004B7D4C"/>
    <w:rsid w:val="004C0004"/>
    <w:rsid w:val="004C00AD"/>
    <w:rsid w:val="004C0140"/>
    <w:rsid w:val="004C0233"/>
    <w:rsid w:val="004C02DF"/>
    <w:rsid w:val="004C0424"/>
    <w:rsid w:val="004C0541"/>
    <w:rsid w:val="004C05CA"/>
    <w:rsid w:val="004C08FD"/>
    <w:rsid w:val="004C0B19"/>
    <w:rsid w:val="004C0B97"/>
    <w:rsid w:val="004C0E1C"/>
    <w:rsid w:val="004C12AF"/>
    <w:rsid w:val="004C12CD"/>
    <w:rsid w:val="004C16C2"/>
    <w:rsid w:val="004C1CE3"/>
    <w:rsid w:val="004C2715"/>
    <w:rsid w:val="004C27E9"/>
    <w:rsid w:val="004C2A23"/>
    <w:rsid w:val="004C2AC0"/>
    <w:rsid w:val="004C2E2F"/>
    <w:rsid w:val="004C33A7"/>
    <w:rsid w:val="004C3692"/>
    <w:rsid w:val="004C38B8"/>
    <w:rsid w:val="004C3C69"/>
    <w:rsid w:val="004C3D96"/>
    <w:rsid w:val="004C404B"/>
    <w:rsid w:val="004C405B"/>
    <w:rsid w:val="004C40C7"/>
    <w:rsid w:val="004C43DE"/>
    <w:rsid w:val="004C4573"/>
    <w:rsid w:val="004C4705"/>
    <w:rsid w:val="004C4CF3"/>
    <w:rsid w:val="004C4DF5"/>
    <w:rsid w:val="004C4F08"/>
    <w:rsid w:val="004C5236"/>
    <w:rsid w:val="004C52A2"/>
    <w:rsid w:val="004C5432"/>
    <w:rsid w:val="004C5596"/>
    <w:rsid w:val="004C55CD"/>
    <w:rsid w:val="004C5603"/>
    <w:rsid w:val="004C569F"/>
    <w:rsid w:val="004C5B1F"/>
    <w:rsid w:val="004C5C46"/>
    <w:rsid w:val="004C5C55"/>
    <w:rsid w:val="004C5CA7"/>
    <w:rsid w:val="004C604F"/>
    <w:rsid w:val="004C6246"/>
    <w:rsid w:val="004C64B0"/>
    <w:rsid w:val="004C672A"/>
    <w:rsid w:val="004C6A81"/>
    <w:rsid w:val="004C6C6B"/>
    <w:rsid w:val="004C6F34"/>
    <w:rsid w:val="004C6F5C"/>
    <w:rsid w:val="004C6F93"/>
    <w:rsid w:val="004C7032"/>
    <w:rsid w:val="004C74C9"/>
    <w:rsid w:val="004C7676"/>
    <w:rsid w:val="004C7BEF"/>
    <w:rsid w:val="004C7E15"/>
    <w:rsid w:val="004D0290"/>
    <w:rsid w:val="004D07A2"/>
    <w:rsid w:val="004D07A4"/>
    <w:rsid w:val="004D0A1D"/>
    <w:rsid w:val="004D0A4B"/>
    <w:rsid w:val="004D0B4B"/>
    <w:rsid w:val="004D0E8F"/>
    <w:rsid w:val="004D1861"/>
    <w:rsid w:val="004D1965"/>
    <w:rsid w:val="004D199C"/>
    <w:rsid w:val="004D1B1A"/>
    <w:rsid w:val="004D1D57"/>
    <w:rsid w:val="004D1FE4"/>
    <w:rsid w:val="004D22DD"/>
    <w:rsid w:val="004D2463"/>
    <w:rsid w:val="004D25F0"/>
    <w:rsid w:val="004D2895"/>
    <w:rsid w:val="004D29EF"/>
    <w:rsid w:val="004D29F4"/>
    <w:rsid w:val="004D2CA9"/>
    <w:rsid w:val="004D2DF3"/>
    <w:rsid w:val="004D2FFA"/>
    <w:rsid w:val="004D3119"/>
    <w:rsid w:val="004D32FC"/>
    <w:rsid w:val="004D33FF"/>
    <w:rsid w:val="004D3A18"/>
    <w:rsid w:val="004D3A42"/>
    <w:rsid w:val="004D3C74"/>
    <w:rsid w:val="004D3D05"/>
    <w:rsid w:val="004D3D82"/>
    <w:rsid w:val="004D3E20"/>
    <w:rsid w:val="004D4073"/>
    <w:rsid w:val="004D411E"/>
    <w:rsid w:val="004D4132"/>
    <w:rsid w:val="004D4149"/>
    <w:rsid w:val="004D436F"/>
    <w:rsid w:val="004D4417"/>
    <w:rsid w:val="004D4C6A"/>
    <w:rsid w:val="004D4D84"/>
    <w:rsid w:val="004D5232"/>
    <w:rsid w:val="004D5423"/>
    <w:rsid w:val="004D54C5"/>
    <w:rsid w:val="004D5826"/>
    <w:rsid w:val="004D5A3C"/>
    <w:rsid w:val="004D6109"/>
    <w:rsid w:val="004D637C"/>
    <w:rsid w:val="004D6453"/>
    <w:rsid w:val="004D64AA"/>
    <w:rsid w:val="004D6A2C"/>
    <w:rsid w:val="004D6A98"/>
    <w:rsid w:val="004D6B42"/>
    <w:rsid w:val="004D6D9B"/>
    <w:rsid w:val="004D706D"/>
    <w:rsid w:val="004D775D"/>
    <w:rsid w:val="004D7A36"/>
    <w:rsid w:val="004D7B6E"/>
    <w:rsid w:val="004D7D0D"/>
    <w:rsid w:val="004D7DF6"/>
    <w:rsid w:val="004D7E25"/>
    <w:rsid w:val="004E019D"/>
    <w:rsid w:val="004E01ED"/>
    <w:rsid w:val="004E0238"/>
    <w:rsid w:val="004E0323"/>
    <w:rsid w:val="004E057F"/>
    <w:rsid w:val="004E0678"/>
    <w:rsid w:val="004E0937"/>
    <w:rsid w:val="004E0BBE"/>
    <w:rsid w:val="004E0CAB"/>
    <w:rsid w:val="004E10E9"/>
    <w:rsid w:val="004E121C"/>
    <w:rsid w:val="004E125E"/>
    <w:rsid w:val="004E194A"/>
    <w:rsid w:val="004E1BB9"/>
    <w:rsid w:val="004E21D8"/>
    <w:rsid w:val="004E2430"/>
    <w:rsid w:val="004E2627"/>
    <w:rsid w:val="004E26B6"/>
    <w:rsid w:val="004E29F1"/>
    <w:rsid w:val="004E2A4C"/>
    <w:rsid w:val="004E336F"/>
    <w:rsid w:val="004E341C"/>
    <w:rsid w:val="004E3748"/>
    <w:rsid w:val="004E3833"/>
    <w:rsid w:val="004E3B3A"/>
    <w:rsid w:val="004E4482"/>
    <w:rsid w:val="004E44A0"/>
    <w:rsid w:val="004E47C4"/>
    <w:rsid w:val="004E486B"/>
    <w:rsid w:val="004E4A16"/>
    <w:rsid w:val="004E4F52"/>
    <w:rsid w:val="004E509D"/>
    <w:rsid w:val="004E52E4"/>
    <w:rsid w:val="004E56A2"/>
    <w:rsid w:val="004E5D20"/>
    <w:rsid w:val="004E5F42"/>
    <w:rsid w:val="004E605A"/>
    <w:rsid w:val="004E635D"/>
    <w:rsid w:val="004E6637"/>
    <w:rsid w:val="004E6A40"/>
    <w:rsid w:val="004E6AAB"/>
    <w:rsid w:val="004E6B13"/>
    <w:rsid w:val="004E6B29"/>
    <w:rsid w:val="004E6DCA"/>
    <w:rsid w:val="004E6E18"/>
    <w:rsid w:val="004E6F7F"/>
    <w:rsid w:val="004E71C8"/>
    <w:rsid w:val="004E72AB"/>
    <w:rsid w:val="004E786F"/>
    <w:rsid w:val="004E7BF9"/>
    <w:rsid w:val="004F016B"/>
    <w:rsid w:val="004F02F7"/>
    <w:rsid w:val="004F0A80"/>
    <w:rsid w:val="004F0B8B"/>
    <w:rsid w:val="004F1294"/>
    <w:rsid w:val="004F141B"/>
    <w:rsid w:val="004F14EB"/>
    <w:rsid w:val="004F1A94"/>
    <w:rsid w:val="004F1B8A"/>
    <w:rsid w:val="004F1D0D"/>
    <w:rsid w:val="004F1DBA"/>
    <w:rsid w:val="004F1E50"/>
    <w:rsid w:val="004F1FA9"/>
    <w:rsid w:val="004F210B"/>
    <w:rsid w:val="004F245C"/>
    <w:rsid w:val="004F2611"/>
    <w:rsid w:val="004F264F"/>
    <w:rsid w:val="004F26E7"/>
    <w:rsid w:val="004F2B22"/>
    <w:rsid w:val="004F2DB6"/>
    <w:rsid w:val="004F35E7"/>
    <w:rsid w:val="004F3ADB"/>
    <w:rsid w:val="004F3BB9"/>
    <w:rsid w:val="004F4476"/>
    <w:rsid w:val="004F4527"/>
    <w:rsid w:val="004F4570"/>
    <w:rsid w:val="004F4D8E"/>
    <w:rsid w:val="004F52DF"/>
    <w:rsid w:val="004F5330"/>
    <w:rsid w:val="004F5580"/>
    <w:rsid w:val="004F56DD"/>
    <w:rsid w:val="004F5768"/>
    <w:rsid w:val="004F5BD0"/>
    <w:rsid w:val="004F5C89"/>
    <w:rsid w:val="004F6218"/>
    <w:rsid w:val="004F682A"/>
    <w:rsid w:val="004F699F"/>
    <w:rsid w:val="004F69EC"/>
    <w:rsid w:val="004F6E7E"/>
    <w:rsid w:val="004F7083"/>
    <w:rsid w:val="004F73E8"/>
    <w:rsid w:val="004F7409"/>
    <w:rsid w:val="004F75F1"/>
    <w:rsid w:val="004F76D8"/>
    <w:rsid w:val="004F7785"/>
    <w:rsid w:val="004F7BC9"/>
    <w:rsid w:val="004F7C8C"/>
    <w:rsid w:val="004F7F49"/>
    <w:rsid w:val="00500020"/>
    <w:rsid w:val="005000CC"/>
    <w:rsid w:val="00500137"/>
    <w:rsid w:val="0050019C"/>
    <w:rsid w:val="005002A6"/>
    <w:rsid w:val="00500449"/>
    <w:rsid w:val="005004ED"/>
    <w:rsid w:val="0050069F"/>
    <w:rsid w:val="00500723"/>
    <w:rsid w:val="00500785"/>
    <w:rsid w:val="0050090C"/>
    <w:rsid w:val="00500A6A"/>
    <w:rsid w:val="00500CAE"/>
    <w:rsid w:val="00500D75"/>
    <w:rsid w:val="00500F80"/>
    <w:rsid w:val="0050130E"/>
    <w:rsid w:val="005014D3"/>
    <w:rsid w:val="00501514"/>
    <w:rsid w:val="00501538"/>
    <w:rsid w:val="005015C2"/>
    <w:rsid w:val="00501768"/>
    <w:rsid w:val="005017C5"/>
    <w:rsid w:val="005017D4"/>
    <w:rsid w:val="00501880"/>
    <w:rsid w:val="0050196F"/>
    <w:rsid w:val="00501C0C"/>
    <w:rsid w:val="00501E03"/>
    <w:rsid w:val="00501EE5"/>
    <w:rsid w:val="00501F2A"/>
    <w:rsid w:val="005025A5"/>
    <w:rsid w:val="005025E1"/>
    <w:rsid w:val="005028CC"/>
    <w:rsid w:val="00502F8B"/>
    <w:rsid w:val="00503235"/>
    <w:rsid w:val="0050397C"/>
    <w:rsid w:val="00503FD1"/>
    <w:rsid w:val="005041B4"/>
    <w:rsid w:val="005047D8"/>
    <w:rsid w:val="00504A5D"/>
    <w:rsid w:val="005050D5"/>
    <w:rsid w:val="005052EA"/>
    <w:rsid w:val="0050578D"/>
    <w:rsid w:val="00505B03"/>
    <w:rsid w:val="00505D0E"/>
    <w:rsid w:val="00505EA8"/>
    <w:rsid w:val="00505F27"/>
    <w:rsid w:val="0050636B"/>
    <w:rsid w:val="005065EC"/>
    <w:rsid w:val="00506631"/>
    <w:rsid w:val="00506844"/>
    <w:rsid w:val="005069EC"/>
    <w:rsid w:val="00506A49"/>
    <w:rsid w:val="00506D25"/>
    <w:rsid w:val="00506DA3"/>
    <w:rsid w:val="00506DE8"/>
    <w:rsid w:val="00506EE4"/>
    <w:rsid w:val="00507126"/>
    <w:rsid w:val="00507AFF"/>
    <w:rsid w:val="00507BA9"/>
    <w:rsid w:val="00507F4A"/>
    <w:rsid w:val="0051085E"/>
    <w:rsid w:val="00510948"/>
    <w:rsid w:val="00510993"/>
    <w:rsid w:val="00510AA0"/>
    <w:rsid w:val="00510B2D"/>
    <w:rsid w:val="00510B48"/>
    <w:rsid w:val="00510B5A"/>
    <w:rsid w:val="00510BA2"/>
    <w:rsid w:val="00510E31"/>
    <w:rsid w:val="00510E3C"/>
    <w:rsid w:val="0051100D"/>
    <w:rsid w:val="0051132F"/>
    <w:rsid w:val="0051136E"/>
    <w:rsid w:val="005118F2"/>
    <w:rsid w:val="00511CD3"/>
    <w:rsid w:val="0051221E"/>
    <w:rsid w:val="0051234B"/>
    <w:rsid w:val="0051260D"/>
    <w:rsid w:val="00512659"/>
    <w:rsid w:val="00512686"/>
    <w:rsid w:val="00512AE1"/>
    <w:rsid w:val="00512D23"/>
    <w:rsid w:val="00512D47"/>
    <w:rsid w:val="00512E05"/>
    <w:rsid w:val="00513091"/>
    <w:rsid w:val="0051317D"/>
    <w:rsid w:val="00513466"/>
    <w:rsid w:val="005135A3"/>
    <w:rsid w:val="0051383C"/>
    <w:rsid w:val="00513D0F"/>
    <w:rsid w:val="00513EA0"/>
    <w:rsid w:val="0051407F"/>
    <w:rsid w:val="0051409C"/>
    <w:rsid w:val="0051418C"/>
    <w:rsid w:val="00514284"/>
    <w:rsid w:val="0051455F"/>
    <w:rsid w:val="00514A68"/>
    <w:rsid w:val="00514AE7"/>
    <w:rsid w:val="00514B48"/>
    <w:rsid w:val="00514B8D"/>
    <w:rsid w:val="00514C68"/>
    <w:rsid w:val="00514EB0"/>
    <w:rsid w:val="0051570A"/>
    <w:rsid w:val="0051576C"/>
    <w:rsid w:val="00515946"/>
    <w:rsid w:val="00515BCB"/>
    <w:rsid w:val="00515E8A"/>
    <w:rsid w:val="00515F27"/>
    <w:rsid w:val="0051654F"/>
    <w:rsid w:val="005167D9"/>
    <w:rsid w:val="00516842"/>
    <w:rsid w:val="00516853"/>
    <w:rsid w:val="00516ADF"/>
    <w:rsid w:val="00516B02"/>
    <w:rsid w:val="0051702B"/>
    <w:rsid w:val="0051705C"/>
    <w:rsid w:val="00517273"/>
    <w:rsid w:val="005175D1"/>
    <w:rsid w:val="005179CE"/>
    <w:rsid w:val="00517B61"/>
    <w:rsid w:val="00517B81"/>
    <w:rsid w:val="00517B91"/>
    <w:rsid w:val="00517BA3"/>
    <w:rsid w:val="00517D5C"/>
    <w:rsid w:val="00517D70"/>
    <w:rsid w:val="00517F64"/>
    <w:rsid w:val="00520160"/>
    <w:rsid w:val="005204AB"/>
    <w:rsid w:val="005204C4"/>
    <w:rsid w:val="00520679"/>
    <w:rsid w:val="00520FF4"/>
    <w:rsid w:val="00521112"/>
    <w:rsid w:val="00521218"/>
    <w:rsid w:val="005215D0"/>
    <w:rsid w:val="0052171F"/>
    <w:rsid w:val="00521813"/>
    <w:rsid w:val="00521C10"/>
    <w:rsid w:val="00521C70"/>
    <w:rsid w:val="00521C94"/>
    <w:rsid w:val="00521FF5"/>
    <w:rsid w:val="005223D5"/>
    <w:rsid w:val="0052247E"/>
    <w:rsid w:val="0052258D"/>
    <w:rsid w:val="005227EA"/>
    <w:rsid w:val="00522859"/>
    <w:rsid w:val="005228C0"/>
    <w:rsid w:val="005228DA"/>
    <w:rsid w:val="00522BF9"/>
    <w:rsid w:val="00522C5D"/>
    <w:rsid w:val="00522FC1"/>
    <w:rsid w:val="00523038"/>
    <w:rsid w:val="005230CA"/>
    <w:rsid w:val="0052316B"/>
    <w:rsid w:val="0052361B"/>
    <w:rsid w:val="005236CF"/>
    <w:rsid w:val="0052373C"/>
    <w:rsid w:val="005238F5"/>
    <w:rsid w:val="00523E60"/>
    <w:rsid w:val="00523E96"/>
    <w:rsid w:val="00523F89"/>
    <w:rsid w:val="005244F2"/>
    <w:rsid w:val="00524AE7"/>
    <w:rsid w:val="00524B64"/>
    <w:rsid w:val="00524BF1"/>
    <w:rsid w:val="00524E43"/>
    <w:rsid w:val="0052520B"/>
    <w:rsid w:val="00525356"/>
    <w:rsid w:val="0052562F"/>
    <w:rsid w:val="00525702"/>
    <w:rsid w:val="00525A88"/>
    <w:rsid w:val="00525A9E"/>
    <w:rsid w:val="005261DB"/>
    <w:rsid w:val="00526EAE"/>
    <w:rsid w:val="005270AA"/>
    <w:rsid w:val="005276D6"/>
    <w:rsid w:val="00527AE3"/>
    <w:rsid w:val="00527B64"/>
    <w:rsid w:val="00527BBD"/>
    <w:rsid w:val="005303E4"/>
    <w:rsid w:val="00530426"/>
    <w:rsid w:val="00530797"/>
    <w:rsid w:val="0053097C"/>
    <w:rsid w:val="00530CA1"/>
    <w:rsid w:val="00530DA0"/>
    <w:rsid w:val="00530E4C"/>
    <w:rsid w:val="00530F5A"/>
    <w:rsid w:val="00531905"/>
    <w:rsid w:val="00531F1F"/>
    <w:rsid w:val="0053273E"/>
    <w:rsid w:val="0053291F"/>
    <w:rsid w:val="005329B9"/>
    <w:rsid w:val="00532B9B"/>
    <w:rsid w:val="00532EC1"/>
    <w:rsid w:val="0053322D"/>
    <w:rsid w:val="005333AB"/>
    <w:rsid w:val="00533499"/>
    <w:rsid w:val="00533546"/>
    <w:rsid w:val="00533679"/>
    <w:rsid w:val="00533B66"/>
    <w:rsid w:val="00533C04"/>
    <w:rsid w:val="00533C07"/>
    <w:rsid w:val="00533C85"/>
    <w:rsid w:val="00533E01"/>
    <w:rsid w:val="00534057"/>
    <w:rsid w:val="005341C7"/>
    <w:rsid w:val="005342AF"/>
    <w:rsid w:val="0053455A"/>
    <w:rsid w:val="00534752"/>
    <w:rsid w:val="005349A3"/>
    <w:rsid w:val="00534B2F"/>
    <w:rsid w:val="00534E1A"/>
    <w:rsid w:val="0053520E"/>
    <w:rsid w:val="0053541D"/>
    <w:rsid w:val="00535723"/>
    <w:rsid w:val="00535724"/>
    <w:rsid w:val="00535737"/>
    <w:rsid w:val="00535E97"/>
    <w:rsid w:val="00535FEF"/>
    <w:rsid w:val="0053601C"/>
    <w:rsid w:val="00536264"/>
    <w:rsid w:val="0053640B"/>
    <w:rsid w:val="00536707"/>
    <w:rsid w:val="0053716E"/>
    <w:rsid w:val="005371A8"/>
    <w:rsid w:val="00537380"/>
    <w:rsid w:val="00537716"/>
    <w:rsid w:val="00537738"/>
    <w:rsid w:val="0053798B"/>
    <w:rsid w:val="00537AFA"/>
    <w:rsid w:val="00537B3A"/>
    <w:rsid w:val="00537B74"/>
    <w:rsid w:val="00537F7F"/>
    <w:rsid w:val="0054001D"/>
    <w:rsid w:val="0054024B"/>
    <w:rsid w:val="00540AAA"/>
    <w:rsid w:val="00541516"/>
    <w:rsid w:val="00541549"/>
    <w:rsid w:val="005416D0"/>
    <w:rsid w:val="005427BB"/>
    <w:rsid w:val="005427FE"/>
    <w:rsid w:val="00542D16"/>
    <w:rsid w:val="00542D78"/>
    <w:rsid w:val="00542DAB"/>
    <w:rsid w:val="00542F11"/>
    <w:rsid w:val="005431A5"/>
    <w:rsid w:val="005431F2"/>
    <w:rsid w:val="005432A6"/>
    <w:rsid w:val="005433EA"/>
    <w:rsid w:val="0054373B"/>
    <w:rsid w:val="00543A1B"/>
    <w:rsid w:val="00543DDA"/>
    <w:rsid w:val="00543DFC"/>
    <w:rsid w:val="00543EE8"/>
    <w:rsid w:val="005446A5"/>
    <w:rsid w:val="0054483C"/>
    <w:rsid w:val="005451B1"/>
    <w:rsid w:val="0054520E"/>
    <w:rsid w:val="0054524A"/>
    <w:rsid w:val="005453E1"/>
    <w:rsid w:val="00545419"/>
    <w:rsid w:val="00545901"/>
    <w:rsid w:val="00545B6F"/>
    <w:rsid w:val="00545B8F"/>
    <w:rsid w:val="00545F88"/>
    <w:rsid w:val="00546069"/>
    <w:rsid w:val="0054607E"/>
    <w:rsid w:val="00546472"/>
    <w:rsid w:val="005464B8"/>
    <w:rsid w:val="005464C9"/>
    <w:rsid w:val="0054651D"/>
    <w:rsid w:val="0054658A"/>
    <w:rsid w:val="00546774"/>
    <w:rsid w:val="0054688D"/>
    <w:rsid w:val="0054689D"/>
    <w:rsid w:val="00546BDA"/>
    <w:rsid w:val="00546E3D"/>
    <w:rsid w:val="005471E9"/>
    <w:rsid w:val="00547A0D"/>
    <w:rsid w:val="00547A15"/>
    <w:rsid w:val="00547F95"/>
    <w:rsid w:val="0055033C"/>
    <w:rsid w:val="00550614"/>
    <w:rsid w:val="0055085F"/>
    <w:rsid w:val="00550BF9"/>
    <w:rsid w:val="00550C0F"/>
    <w:rsid w:val="00550E02"/>
    <w:rsid w:val="00550F35"/>
    <w:rsid w:val="005511B2"/>
    <w:rsid w:val="00551202"/>
    <w:rsid w:val="0055129D"/>
    <w:rsid w:val="00551350"/>
    <w:rsid w:val="005517BB"/>
    <w:rsid w:val="00551D73"/>
    <w:rsid w:val="005522FF"/>
    <w:rsid w:val="005523DE"/>
    <w:rsid w:val="005526C2"/>
    <w:rsid w:val="005527E8"/>
    <w:rsid w:val="00552985"/>
    <w:rsid w:val="00552B51"/>
    <w:rsid w:val="00552C9C"/>
    <w:rsid w:val="00552CA2"/>
    <w:rsid w:val="00552CDE"/>
    <w:rsid w:val="00552E0E"/>
    <w:rsid w:val="00552F27"/>
    <w:rsid w:val="0055307F"/>
    <w:rsid w:val="005535FC"/>
    <w:rsid w:val="005536A9"/>
    <w:rsid w:val="00553759"/>
    <w:rsid w:val="0055380A"/>
    <w:rsid w:val="00553CEC"/>
    <w:rsid w:val="00553CF9"/>
    <w:rsid w:val="00553E75"/>
    <w:rsid w:val="00553EF9"/>
    <w:rsid w:val="00553F60"/>
    <w:rsid w:val="005540E0"/>
    <w:rsid w:val="00554642"/>
    <w:rsid w:val="00554785"/>
    <w:rsid w:val="0055483C"/>
    <w:rsid w:val="005548C2"/>
    <w:rsid w:val="00554914"/>
    <w:rsid w:val="005549A7"/>
    <w:rsid w:val="00554A17"/>
    <w:rsid w:val="00554A3D"/>
    <w:rsid w:val="00554B6C"/>
    <w:rsid w:val="00554BB7"/>
    <w:rsid w:val="00554EBB"/>
    <w:rsid w:val="00554F86"/>
    <w:rsid w:val="00554FAB"/>
    <w:rsid w:val="00555433"/>
    <w:rsid w:val="005554B3"/>
    <w:rsid w:val="00555526"/>
    <w:rsid w:val="00555722"/>
    <w:rsid w:val="005558E6"/>
    <w:rsid w:val="00555AD7"/>
    <w:rsid w:val="00555D14"/>
    <w:rsid w:val="00555E5B"/>
    <w:rsid w:val="0055601C"/>
    <w:rsid w:val="00556058"/>
    <w:rsid w:val="00556337"/>
    <w:rsid w:val="0055644A"/>
    <w:rsid w:val="005567A9"/>
    <w:rsid w:val="0055682C"/>
    <w:rsid w:val="005569E5"/>
    <w:rsid w:val="00556A0D"/>
    <w:rsid w:val="00556B79"/>
    <w:rsid w:val="00556C4E"/>
    <w:rsid w:val="00556D5B"/>
    <w:rsid w:val="00556F6D"/>
    <w:rsid w:val="00557178"/>
    <w:rsid w:val="00557180"/>
    <w:rsid w:val="005572B9"/>
    <w:rsid w:val="00557416"/>
    <w:rsid w:val="005574AB"/>
    <w:rsid w:val="00557503"/>
    <w:rsid w:val="005575B5"/>
    <w:rsid w:val="00557796"/>
    <w:rsid w:val="00557937"/>
    <w:rsid w:val="00557D4F"/>
    <w:rsid w:val="00557DC6"/>
    <w:rsid w:val="00560062"/>
    <w:rsid w:val="005603B4"/>
    <w:rsid w:val="005603E2"/>
    <w:rsid w:val="0056045B"/>
    <w:rsid w:val="005607D6"/>
    <w:rsid w:val="00560842"/>
    <w:rsid w:val="00560A06"/>
    <w:rsid w:val="00560C19"/>
    <w:rsid w:val="00560CB7"/>
    <w:rsid w:val="005611CE"/>
    <w:rsid w:val="0056140C"/>
    <w:rsid w:val="00561756"/>
    <w:rsid w:val="00561763"/>
    <w:rsid w:val="0056187F"/>
    <w:rsid w:val="005618C5"/>
    <w:rsid w:val="00561F6F"/>
    <w:rsid w:val="005620BF"/>
    <w:rsid w:val="005620E6"/>
    <w:rsid w:val="005626D6"/>
    <w:rsid w:val="005626DD"/>
    <w:rsid w:val="0056291A"/>
    <w:rsid w:val="00562A27"/>
    <w:rsid w:val="00562CBD"/>
    <w:rsid w:val="00562F50"/>
    <w:rsid w:val="005631F2"/>
    <w:rsid w:val="005633C0"/>
    <w:rsid w:val="00563553"/>
    <w:rsid w:val="0056368B"/>
    <w:rsid w:val="005636F1"/>
    <w:rsid w:val="0056388D"/>
    <w:rsid w:val="005639E5"/>
    <w:rsid w:val="00563B97"/>
    <w:rsid w:val="00563C05"/>
    <w:rsid w:val="00563D24"/>
    <w:rsid w:val="005640CF"/>
    <w:rsid w:val="00564155"/>
    <w:rsid w:val="00564452"/>
    <w:rsid w:val="005645CB"/>
    <w:rsid w:val="005647D4"/>
    <w:rsid w:val="00564BE0"/>
    <w:rsid w:val="00564C75"/>
    <w:rsid w:val="00564D60"/>
    <w:rsid w:val="00564D7D"/>
    <w:rsid w:val="00564DB0"/>
    <w:rsid w:val="00564F0C"/>
    <w:rsid w:val="00565315"/>
    <w:rsid w:val="005657AE"/>
    <w:rsid w:val="00565D29"/>
    <w:rsid w:val="00565DA6"/>
    <w:rsid w:val="00565DD1"/>
    <w:rsid w:val="005665B8"/>
    <w:rsid w:val="00566640"/>
    <w:rsid w:val="005667A8"/>
    <w:rsid w:val="00566815"/>
    <w:rsid w:val="00566869"/>
    <w:rsid w:val="0056707E"/>
    <w:rsid w:val="005672EC"/>
    <w:rsid w:val="00567353"/>
    <w:rsid w:val="0056749A"/>
    <w:rsid w:val="00567916"/>
    <w:rsid w:val="0057021A"/>
    <w:rsid w:val="00570911"/>
    <w:rsid w:val="005710D1"/>
    <w:rsid w:val="005711C5"/>
    <w:rsid w:val="00571349"/>
    <w:rsid w:val="00571419"/>
    <w:rsid w:val="005714BD"/>
    <w:rsid w:val="0057164B"/>
    <w:rsid w:val="0057191B"/>
    <w:rsid w:val="00571B6F"/>
    <w:rsid w:val="00571C8D"/>
    <w:rsid w:val="00571C94"/>
    <w:rsid w:val="00571D36"/>
    <w:rsid w:val="00571D6B"/>
    <w:rsid w:val="00571E5F"/>
    <w:rsid w:val="00571F43"/>
    <w:rsid w:val="005722B8"/>
    <w:rsid w:val="00572454"/>
    <w:rsid w:val="00572955"/>
    <w:rsid w:val="00572AF2"/>
    <w:rsid w:val="00572C8C"/>
    <w:rsid w:val="00572CCC"/>
    <w:rsid w:val="00572D10"/>
    <w:rsid w:val="00572D7B"/>
    <w:rsid w:val="00572D7C"/>
    <w:rsid w:val="00573146"/>
    <w:rsid w:val="005731BE"/>
    <w:rsid w:val="00573296"/>
    <w:rsid w:val="005733F8"/>
    <w:rsid w:val="0057342E"/>
    <w:rsid w:val="005734BF"/>
    <w:rsid w:val="00573A72"/>
    <w:rsid w:val="00573A9B"/>
    <w:rsid w:val="00573C08"/>
    <w:rsid w:val="00574157"/>
    <w:rsid w:val="00574344"/>
    <w:rsid w:val="005749AE"/>
    <w:rsid w:val="00574A9C"/>
    <w:rsid w:val="00574C9A"/>
    <w:rsid w:val="00574D70"/>
    <w:rsid w:val="005754C2"/>
    <w:rsid w:val="00575646"/>
    <w:rsid w:val="00575AA8"/>
    <w:rsid w:val="00575B5F"/>
    <w:rsid w:val="00575B7C"/>
    <w:rsid w:val="00576147"/>
    <w:rsid w:val="00576181"/>
    <w:rsid w:val="0057622F"/>
    <w:rsid w:val="00576246"/>
    <w:rsid w:val="005762AA"/>
    <w:rsid w:val="00576C22"/>
    <w:rsid w:val="00576CD2"/>
    <w:rsid w:val="00576D68"/>
    <w:rsid w:val="005771EF"/>
    <w:rsid w:val="0057765C"/>
    <w:rsid w:val="005778FF"/>
    <w:rsid w:val="00577B12"/>
    <w:rsid w:val="00577C9B"/>
    <w:rsid w:val="0058020C"/>
    <w:rsid w:val="00580ADF"/>
    <w:rsid w:val="00580B5B"/>
    <w:rsid w:val="00580C93"/>
    <w:rsid w:val="00580CE1"/>
    <w:rsid w:val="00581057"/>
    <w:rsid w:val="00581295"/>
    <w:rsid w:val="00581CB8"/>
    <w:rsid w:val="00581DCC"/>
    <w:rsid w:val="00581F62"/>
    <w:rsid w:val="005820C7"/>
    <w:rsid w:val="005828C2"/>
    <w:rsid w:val="00582A3D"/>
    <w:rsid w:val="00582ABF"/>
    <w:rsid w:val="00582CDF"/>
    <w:rsid w:val="00582E44"/>
    <w:rsid w:val="00583060"/>
    <w:rsid w:val="005830BE"/>
    <w:rsid w:val="00583643"/>
    <w:rsid w:val="00583732"/>
    <w:rsid w:val="00583978"/>
    <w:rsid w:val="0058403B"/>
    <w:rsid w:val="00584432"/>
    <w:rsid w:val="0058461C"/>
    <w:rsid w:val="0058470A"/>
    <w:rsid w:val="00584AA9"/>
    <w:rsid w:val="00584BD4"/>
    <w:rsid w:val="00584CAF"/>
    <w:rsid w:val="00584CF0"/>
    <w:rsid w:val="00584D78"/>
    <w:rsid w:val="00584F14"/>
    <w:rsid w:val="00584F39"/>
    <w:rsid w:val="00585028"/>
    <w:rsid w:val="00585326"/>
    <w:rsid w:val="00585353"/>
    <w:rsid w:val="00585532"/>
    <w:rsid w:val="005855F6"/>
    <w:rsid w:val="00585B65"/>
    <w:rsid w:val="005861D4"/>
    <w:rsid w:val="005863E0"/>
    <w:rsid w:val="005865B3"/>
    <w:rsid w:val="005865CD"/>
    <w:rsid w:val="00586817"/>
    <w:rsid w:val="00586B86"/>
    <w:rsid w:val="00586BED"/>
    <w:rsid w:val="00586C1E"/>
    <w:rsid w:val="00587195"/>
    <w:rsid w:val="0058760F"/>
    <w:rsid w:val="00587B67"/>
    <w:rsid w:val="005900FC"/>
    <w:rsid w:val="005901C7"/>
    <w:rsid w:val="00590476"/>
    <w:rsid w:val="00590490"/>
    <w:rsid w:val="00590707"/>
    <w:rsid w:val="005908A4"/>
    <w:rsid w:val="0059097A"/>
    <w:rsid w:val="00590B23"/>
    <w:rsid w:val="00590C5E"/>
    <w:rsid w:val="00590E3D"/>
    <w:rsid w:val="00590FBC"/>
    <w:rsid w:val="005911DC"/>
    <w:rsid w:val="00591263"/>
    <w:rsid w:val="005913A5"/>
    <w:rsid w:val="005918B0"/>
    <w:rsid w:val="00591AA4"/>
    <w:rsid w:val="0059202F"/>
    <w:rsid w:val="005924DE"/>
    <w:rsid w:val="0059255D"/>
    <w:rsid w:val="00592838"/>
    <w:rsid w:val="0059326C"/>
    <w:rsid w:val="00593434"/>
    <w:rsid w:val="005934E4"/>
    <w:rsid w:val="00593590"/>
    <w:rsid w:val="00593CB2"/>
    <w:rsid w:val="00594367"/>
    <w:rsid w:val="00594571"/>
    <w:rsid w:val="0059496F"/>
    <w:rsid w:val="00594E5A"/>
    <w:rsid w:val="00594E80"/>
    <w:rsid w:val="00594F41"/>
    <w:rsid w:val="0059515B"/>
    <w:rsid w:val="005955DF"/>
    <w:rsid w:val="005957FD"/>
    <w:rsid w:val="00595C5F"/>
    <w:rsid w:val="00595CE0"/>
    <w:rsid w:val="00595D7B"/>
    <w:rsid w:val="00595D92"/>
    <w:rsid w:val="00595E85"/>
    <w:rsid w:val="005961C2"/>
    <w:rsid w:val="005962D5"/>
    <w:rsid w:val="00596458"/>
    <w:rsid w:val="005969B4"/>
    <w:rsid w:val="00596F2A"/>
    <w:rsid w:val="00596F63"/>
    <w:rsid w:val="0059762F"/>
    <w:rsid w:val="00597864"/>
    <w:rsid w:val="00597A92"/>
    <w:rsid w:val="00597D23"/>
    <w:rsid w:val="00597E01"/>
    <w:rsid w:val="00597E62"/>
    <w:rsid w:val="005A002C"/>
    <w:rsid w:val="005A05D6"/>
    <w:rsid w:val="005A0A95"/>
    <w:rsid w:val="005A0B81"/>
    <w:rsid w:val="005A0D11"/>
    <w:rsid w:val="005A0E7D"/>
    <w:rsid w:val="005A0FE9"/>
    <w:rsid w:val="005A1143"/>
    <w:rsid w:val="005A114F"/>
    <w:rsid w:val="005A1701"/>
    <w:rsid w:val="005A1A9C"/>
    <w:rsid w:val="005A1DDF"/>
    <w:rsid w:val="005A1F7F"/>
    <w:rsid w:val="005A2326"/>
    <w:rsid w:val="005A2403"/>
    <w:rsid w:val="005A2F78"/>
    <w:rsid w:val="005A2FD7"/>
    <w:rsid w:val="005A325F"/>
    <w:rsid w:val="005A32EC"/>
    <w:rsid w:val="005A3516"/>
    <w:rsid w:val="005A35D1"/>
    <w:rsid w:val="005A38B0"/>
    <w:rsid w:val="005A39C7"/>
    <w:rsid w:val="005A3D1C"/>
    <w:rsid w:val="005A4374"/>
    <w:rsid w:val="005A4881"/>
    <w:rsid w:val="005A4F7C"/>
    <w:rsid w:val="005A5431"/>
    <w:rsid w:val="005A5917"/>
    <w:rsid w:val="005A59B0"/>
    <w:rsid w:val="005A5AB7"/>
    <w:rsid w:val="005A5C97"/>
    <w:rsid w:val="005A5C9B"/>
    <w:rsid w:val="005A609F"/>
    <w:rsid w:val="005A60EF"/>
    <w:rsid w:val="005A61CC"/>
    <w:rsid w:val="005A6381"/>
    <w:rsid w:val="005A654F"/>
    <w:rsid w:val="005A668D"/>
    <w:rsid w:val="005A6AF3"/>
    <w:rsid w:val="005A703D"/>
    <w:rsid w:val="005A7214"/>
    <w:rsid w:val="005A7433"/>
    <w:rsid w:val="005A7466"/>
    <w:rsid w:val="005A74D6"/>
    <w:rsid w:val="005A75EA"/>
    <w:rsid w:val="005A7677"/>
    <w:rsid w:val="005A7770"/>
    <w:rsid w:val="005A7BCD"/>
    <w:rsid w:val="005A7BF6"/>
    <w:rsid w:val="005A7D0B"/>
    <w:rsid w:val="005B001A"/>
    <w:rsid w:val="005B014E"/>
    <w:rsid w:val="005B031F"/>
    <w:rsid w:val="005B034E"/>
    <w:rsid w:val="005B03BA"/>
    <w:rsid w:val="005B0419"/>
    <w:rsid w:val="005B0659"/>
    <w:rsid w:val="005B071C"/>
    <w:rsid w:val="005B08D4"/>
    <w:rsid w:val="005B0E4E"/>
    <w:rsid w:val="005B0E5F"/>
    <w:rsid w:val="005B10DE"/>
    <w:rsid w:val="005B1286"/>
    <w:rsid w:val="005B12BD"/>
    <w:rsid w:val="005B14C7"/>
    <w:rsid w:val="005B1B7A"/>
    <w:rsid w:val="005B2221"/>
    <w:rsid w:val="005B227E"/>
    <w:rsid w:val="005B22BE"/>
    <w:rsid w:val="005B236C"/>
    <w:rsid w:val="005B25B9"/>
    <w:rsid w:val="005B2657"/>
    <w:rsid w:val="005B2835"/>
    <w:rsid w:val="005B28A3"/>
    <w:rsid w:val="005B29EB"/>
    <w:rsid w:val="005B2A55"/>
    <w:rsid w:val="005B2D5B"/>
    <w:rsid w:val="005B2DBE"/>
    <w:rsid w:val="005B2E2A"/>
    <w:rsid w:val="005B3039"/>
    <w:rsid w:val="005B321F"/>
    <w:rsid w:val="005B331C"/>
    <w:rsid w:val="005B34D2"/>
    <w:rsid w:val="005B3575"/>
    <w:rsid w:val="005B36BA"/>
    <w:rsid w:val="005B372B"/>
    <w:rsid w:val="005B3A88"/>
    <w:rsid w:val="005B3AAA"/>
    <w:rsid w:val="005B3C96"/>
    <w:rsid w:val="005B3FCC"/>
    <w:rsid w:val="005B4020"/>
    <w:rsid w:val="005B4132"/>
    <w:rsid w:val="005B4565"/>
    <w:rsid w:val="005B470C"/>
    <w:rsid w:val="005B4831"/>
    <w:rsid w:val="005B4AB3"/>
    <w:rsid w:val="005B4ABB"/>
    <w:rsid w:val="005B4C60"/>
    <w:rsid w:val="005B4D7B"/>
    <w:rsid w:val="005B4E3F"/>
    <w:rsid w:val="005B50E0"/>
    <w:rsid w:val="005B529F"/>
    <w:rsid w:val="005B56C0"/>
    <w:rsid w:val="005B5A34"/>
    <w:rsid w:val="005B5BBB"/>
    <w:rsid w:val="005B64A1"/>
    <w:rsid w:val="005B64B9"/>
    <w:rsid w:val="005B6D24"/>
    <w:rsid w:val="005B6F6C"/>
    <w:rsid w:val="005B71A1"/>
    <w:rsid w:val="005B7762"/>
    <w:rsid w:val="005B7AFB"/>
    <w:rsid w:val="005B7C6B"/>
    <w:rsid w:val="005B7CB8"/>
    <w:rsid w:val="005B7E49"/>
    <w:rsid w:val="005B7E8A"/>
    <w:rsid w:val="005B7F4B"/>
    <w:rsid w:val="005C0230"/>
    <w:rsid w:val="005C08F8"/>
    <w:rsid w:val="005C0A7D"/>
    <w:rsid w:val="005C0DF9"/>
    <w:rsid w:val="005C0E28"/>
    <w:rsid w:val="005C0F8B"/>
    <w:rsid w:val="005C1478"/>
    <w:rsid w:val="005C1749"/>
    <w:rsid w:val="005C1969"/>
    <w:rsid w:val="005C1AC6"/>
    <w:rsid w:val="005C1BD4"/>
    <w:rsid w:val="005C1D4A"/>
    <w:rsid w:val="005C1E99"/>
    <w:rsid w:val="005C250E"/>
    <w:rsid w:val="005C2858"/>
    <w:rsid w:val="005C2AFC"/>
    <w:rsid w:val="005C2BC9"/>
    <w:rsid w:val="005C2E0B"/>
    <w:rsid w:val="005C2F60"/>
    <w:rsid w:val="005C31C6"/>
    <w:rsid w:val="005C34F9"/>
    <w:rsid w:val="005C38D1"/>
    <w:rsid w:val="005C3A27"/>
    <w:rsid w:val="005C3A82"/>
    <w:rsid w:val="005C3D69"/>
    <w:rsid w:val="005C3DEB"/>
    <w:rsid w:val="005C3F4C"/>
    <w:rsid w:val="005C430A"/>
    <w:rsid w:val="005C440E"/>
    <w:rsid w:val="005C4614"/>
    <w:rsid w:val="005C4694"/>
    <w:rsid w:val="005C480C"/>
    <w:rsid w:val="005C481E"/>
    <w:rsid w:val="005C489C"/>
    <w:rsid w:val="005C4916"/>
    <w:rsid w:val="005C4A90"/>
    <w:rsid w:val="005C4BBE"/>
    <w:rsid w:val="005C4DF0"/>
    <w:rsid w:val="005C4EFD"/>
    <w:rsid w:val="005C5141"/>
    <w:rsid w:val="005C530D"/>
    <w:rsid w:val="005C556A"/>
    <w:rsid w:val="005C5576"/>
    <w:rsid w:val="005C55D3"/>
    <w:rsid w:val="005C598B"/>
    <w:rsid w:val="005C5D77"/>
    <w:rsid w:val="005C5EF8"/>
    <w:rsid w:val="005C6464"/>
    <w:rsid w:val="005C659A"/>
    <w:rsid w:val="005C65B8"/>
    <w:rsid w:val="005C66FC"/>
    <w:rsid w:val="005C67A6"/>
    <w:rsid w:val="005C6A09"/>
    <w:rsid w:val="005C6BA8"/>
    <w:rsid w:val="005C6C41"/>
    <w:rsid w:val="005C6CF9"/>
    <w:rsid w:val="005C7378"/>
    <w:rsid w:val="005C73C8"/>
    <w:rsid w:val="005C741B"/>
    <w:rsid w:val="005C772B"/>
    <w:rsid w:val="005C7884"/>
    <w:rsid w:val="005C7A4F"/>
    <w:rsid w:val="005C7BE6"/>
    <w:rsid w:val="005C7CD3"/>
    <w:rsid w:val="005D01B0"/>
    <w:rsid w:val="005D0205"/>
    <w:rsid w:val="005D0544"/>
    <w:rsid w:val="005D06A6"/>
    <w:rsid w:val="005D07B4"/>
    <w:rsid w:val="005D07BC"/>
    <w:rsid w:val="005D0E09"/>
    <w:rsid w:val="005D0E5B"/>
    <w:rsid w:val="005D0ED0"/>
    <w:rsid w:val="005D0EF9"/>
    <w:rsid w:val="005D1406"/>
    <w:rsid w:val="005D1680"/>
    <w:rsid w:val="005D197F"/>
    <w:rsid w:val="005D1B1A"/>
    <w:rsid w:val="005D1C89"/>
    <w:rsid w:val="005D1D79"/>
    <w:rsid w:val="005D1DCC"/>
    <w:rsid w:val="005D21D4"/>
    <w:rsid w:val="005D21E6"/>
    <w:rsid w:val="005D2437"/>
    <w:rsid w:val="005D2525"/>
    <w:rsid w:val="005D2B9E"/>
    <w:rsid w:val="005D2CA0"/>
    <w:rsid w:val="005D2F3F"/>
    <w:rsid w:val="005D3663"/>
    <w:rsid w:val="005D36BD"/>
    <w:rsid w:val="005D36E2"/>
    <w:rsid w:val="005D37A6"/>
    <w:rsid w:val="005D39AF"/>
    <w:rsid w:val="005D4091"/>
    <w:rsid w:val="005D4118"/>
    <w:rsid w:val="005D4556"/>
    <w:rsid w:val="005D45CC"/>
    <w:rsid w:val="005D46FD"/>
    <w:rsid w:val="005D4941"/>
    <w:rsid w:val="005D4A1B"/>
    <w:rsid w:val="005D4AC0"/>
    <w:rsid w:val="005D4C65"/>
    <w:rsid w:val="005D58F2"/>
    <w:rsid w:val="005D5996"/>
    <w:rsid w:val="005D59A8"/>
    <w:rsid w:val="005D5BEC"/>
    <w:rsid w:val="005D5D7E"/>
    <w:rsid w:val="005D5E0E"/>
    <w:rsid w:val="005D5E56"/>
    <w:rsid w:val="005D5EEE"/>
    <w:rsid w:val="005D5F8F"/>
    <w:rsid w:val="005D6094"/>
    <w:rsid w:val="005D6115"/>
    <w:rsid w:val="005D64D7"/>
    <w:rsid w:val="005D670E"/>
    <w:rsid w:val="005D6874"/>
    <w:rsid w:val="005D6AEF"/>
    <w:rsid w:val="005D6B45"/>
    <w:rsid w:val="005D6C5E"/>
    <w:rsid w:val="005D6D1A"/>
    <w:rsid w:val="005D7284"/>
    <w:rsid w:val="005D7388"/>
    <w:rsid w:val="005D74CE"/>
    <w:rsid w:val="005D78B2"/>
    <w:rsid w:val="005D78D9"/>
    <w:rsid w:val="005D7D41"/>
    <w:rsid w:val="005D7E2F"/>
    <w:rsid w:val="005D7FBD"/>
    <w:rsid w:val="005E0029"/>
    <w:rsid w:val="005E00B7"/>
    <w:rsid w:val="005E0356"/>
    <w:rsid w:val="005E03AC"/>
    <w:rsid w:val="005E054A"/>
    <w:rsid w:val="005E091D"/>
    <w:rsid w:val="005E09CF"/>
    <w:rsid w:val="005E0AAA"/>
    <w:rsid w:val="005E0ABB"/>
    <w:rsid w:val="005E0F25"/>
    <w:rsid w:val="005E110F"/>
    <w:rsid w:val="005E141D"/>
    <w:rsid w:val="005E1581"/>
    <w:rsid w:val="005E19CD"/>
    <w:rsid w:val="005E23D1"/>
    <w:rsid w:val="005E2616"/>
    <w:rsid w:val="005E27DF"/>
    <w:rsid w:val="005E28FF"/>
    <w:rsid w:val="005E2E16"/>
    <w:rsid w:val="005E313D"/>
    <w:rsid w:val="005E3154"/>
    <w:rsid w:val="005E32FD"/>
    <w:rsid w:val="005E34B8"/>
    <w:rsid w:val="005E3576"/>
    <w:rsid w:val="005E35B2"/>
    <w:rsid w:val="005E3B37"/>
    <w:rsid w:val="005E3C8E"/>
    <w:rsid w:val="005E3D74"/>
    <w:rsid w:val="005E4364"/>
    <w:rsid w:val="005E4399"/>
    <w:rsid w:val="005E4590"/>
    <w:rsid w:val="005E4865"/>
    <w:rsid w:val="005E48DC"/>
    <w:rsid w:val="005E4AF8"/>
    <w:rsid w:val="005E4F38"/>
    <w:rsid w:val="005E4F9F"/>
    <w:rsid w:val="005E4FE7"/>
    <w:rsid w:val="005E5110"/>
    <w:rsid w:val="005E5277"/>
    <w:rsid w:val="005E54B3"/>
    <w:rsid w:val="005E55F7"/>
    <w:rsid w:val="005E562E"/>
    <w:rsid w:val="005E5BE2"/>
    <w:rsid w:val="005E611F"/>
    <w:rsid w:val="005E6148"/>
    <w:rsid w:val="005E620C"/>
    <w:rsid w:val="005E6295"/>
    <w:rsid w:val="005E6321"/>
    <w:rsid w:val="005E63F5"/>
    <w:rsid w:val="005E63FC"/>
    <w:rsid w:val="005E66DE"/>
    <w:rsid w:val="005E7153"/>
    <w:rsid w:val="005E7470"/>
    <w:rsid w:val="005E77DC"/>
    <w:rsid w:val="005F0008"/>
    <w:rsid w:val="005F023A"/>
    <w:rsid w:val="005F0431"/>
    <w:rsid w:val="005F057D"/>
    <w:rsid w:val="005F0635"/>
    <w:rsid w:val="005F077E"/>
    <w:rsid w:val="005F0A7D"/>
    <w:rsid w:val="005F0B12"/>
    <w:rsid w:val="005F0C5D"/>
    <w:rsid w:val="005F0F40"/>
    <w:rsid w:val="005F0FCC"/>
    <w:rsid w:val="005F1102"/>
    <w:rsid w:val="005F1336"/>
    <w:rsid w:val="005F1379"/>
    <w:rsid w:val="005F14F2"/>
    <w:rsid w:val="005F16DE"/>
    <w:rsid w:val="005F1757"/>
    <w:rsid w:val="005F182D"/>
    <w:rsid w:val="005F190A"/>
    <w:rsid w:val="005F1C5E"/>
    <w:rsid w:val="005F21FF"/>
    <w:rsid w:val="005F2D22"/>
    <w:rsid w:val="005F2D31"/>
    <w:rsid w:val="005F2E1D"/>
    <w:rsid w:val="005F2E41"/>
    <w:rsid w:val="005F2E6D"/>
    <w:rsid w:val="005F308A"/>
    <w:rsid w:val="005F386F"/>
    <w:rsid w:val="005F3912"/>
    <w:rsid w:val="005F3CC0"/>
    <w:rsid w:val="005F3CF7"/>
    <w:rsid w:val="005F3D35"/>
    <w:rsid w:val="005F3D87"/>
    <w:rsid w:val="005F3EF6"/>
    <w:rsid w:val="005F3F92"/>
    <w:rsid w:val="005F4468"/>
    <w:rsid w:val="005F4482"/>
    <w:rsid w:val="005F47E0"/>
    <w:rsid w:val="005F50C4"/>
    <w:rsid w:val="005F53AA"/>
    <w:rsid w:val="005F554B"/>
    <w:rsid w:val="005F581A"/>
    <w:rsid w:val="005F592A"/>
    <w:rsid w:val="005F5C7B"/>
    <w:rsid w:val="005F5E9C"/>
    <w:rsid w:val="005F60EB"/>
    <w:rsid w:val="005F6370"/>
    <w:rsid w:val="005F6EA0"/>
    <w:rsid w:val="005F6FB3"/>
    <w:rsid w:val="005F75B5"/>
    <w:rsid w:val="005F794A"/>
    <w:rsid w:val="005F79BC"/>
    <w:rsid w:val="005F7B59"/>
    <w:rsid w:val="005F7B6B"/>
    <w:rsid w:val="005F7D21"/>
    <w:rsid w:val="00600075"/>
    <w:rsid w:val="006001D8"/>
    <w:rsid w:val="00600209"/>
    <w:rsid w:val="00600413"/>
    <w:rsid w:val="006004B1"/>
    <w:rsid w:val="00600676"/>
    <w:rsid w:val="00600A38"/>
    <w:rsid w:val="00600B1B"/>
    <w:rsid w:val="00600C56"/>
    <w:rsid w:val="00600F96"/>
    <w:rsid w:val="0060100B"/>
    <w:rsid w:val="00601322"/>
    <w:rsid w:val="00601911"/>
    <w:rsid w:val="00601BBB"/>
    <w:rsid w:val="00601C37"/>
    <w:rsid w:val="00601F7A"/>
    <w:rsid w:val="00602089"/>
    <w:rsid w:val="00602521"/>
    <w:rsid w:val="0060268F"/>
    <w:rsid w:val="00602AD1"/>
    <w:rsid w:val="00602B85"/>
    <w:rsid w:val="00602F59"/>
    <w:rsid w:val="006030A8"/>
    <w:rsid w:val="00603382"/>
    <w:rsid w:val="0060351D"/>
    <w:rsid w:val="00603722"/>
    <w:rsid w:val="0060374E"/>
    <w:rsid w:val="0060396E"/>
    <w:rsid w:val="00603B09"/>
    <w:rsid w:val="00603B8D"/>
    <w:rsid w:val="00603BD7"/>
    <w:rsid w:val="00603C0A"/>
    <w:rsid w:val="00603EB8"/>
    <w:rsid w:val="006041D4"/>
    <w:rsid w:val="00604451"/>
    <w:rsid w:val="00604551"/>
    <w:rsid w:val="0060491D"/>
    <w:rsid w:val="00604A69"/>
    <w:rsid w:val="006051B0"/>
    <w:rsid w:val="0060528C"/>
    <w:rsid w:val="00605344"/>
    <w:rsid w:val="00605604"/>
    <w:rsid w:val="00605C9D"/>
    <w:rsid w:val="00605E59"/>
    <w:rsid w:val="00605EA9"/>
    <w:rsid w:val="00605ED0"/>
    <w:rsid w:val="006068C4"/>
    <w:rsid w:val="006068DD"/>
    <w:rsid w:val="006068EF"/>
    <w:rsid w:val="00606F4F"/>
    <w:rsid w:val="00607084"/>
    <w:rsid w:val="006073C1"/>
    <w:rsid w:val="006077EB"/>
    <w:rsid w:val="00607A4B"/>
    <w:rsid w:val="00607ABF"/>
    <w:rsid w:val="00607AD3"/>
    <w:rsid w:val="00607B44"/>
    <w:rsid w:val="00607C3D"/>
    <w:rsid w:val="00607F9D"/>
    <w:rsid w:val="0061000E"/>
    <w:rsid w:val="006100FE"/>
    <w:rsid w:val="00610232"/>
    <w:rsid w:val="006102A6"/>
    <w:rsid w:val="00610339"/>
    <w:rsid w:val="00610350"/>
    <w:rsid w:val="0061051C"/>
    <w:rsid w:val="006109E3"/>
    <w:rsid w:val="00610CFC"/>
    <w:rsid w:val="00610D23"/>
    <w:rsid w:val="00610DBF"/>
    <w:rsid w:val="00610F14"/>
    <w:rsid w:val="00610F3E"/>
    <w:rsid w:val="00611077"/>
    <w:rsid w:val="0061110B"/>
    <w:rsid w:val="0061116E"/>
    <w:rsid w:val="00611806"/>
    <w:rsid w:val="00611B0C"/>
    <w:rsid w:val="00611D3C"/>
    <w:rsid w:val="00611D3E"/>
    <w:rsid w:val="00611D3F"/>
    <w:rsid w:val="00611EDE"/>
    <w:rsid w:val="00612099"/>
    <w:rsid w:val="006121F4"/>
    <w:rsid w:val="006122AD"/>
    <w:rsid w:val="00612321"/>
    <w:rsid w:val="00612506"/>
    <w:rsid w:val="00612913"/>
    <w:rsid w:val="00612A70"/>
    <w:rsid w:val="00612B96"/>
    <w:rsid w:val="00612F53"/>
    <w:rsid w:val="00612FE3"/>
    <w:rsid w:val="00613040"/>
    <w:rsid w:val="00613103"/>
    <w:rsid w:val="0061312A"/>
    <w:rsid w:val="006133FA"/>
    <w:rsid w:val="006137E7"/>
    <w:rsid w:val="00613912"/>
    <w:rsid w:val="006139BF"/>
    <w:rsid w:val="00613B81"/>
    <w:rsid w:val="00614327"/>
    <w:rsid w:val="00614368"/>
    <w:rsid w:val="00614774"/>
    <w:rsid w:val="00614D4E"/>
    <w:rsid w:val="0061507E"/>
    <w:rsid w:val="006152CD"/>
    <w:rsid w:val="006153B0"/>
    <w:rsid w:val="0061553D"/>
    <w:rsid w:val="00615BD2"/>
    <w:rsid w:val="00615ECE"/>
    <w:rsid w:val="00616148"/>
    <w:rsid w:val="006161DA"/>
    <w:rsid w:val="00616745"/>
    <w:rsid w:val="006167A9"/>
    <w:rsid w:val="0061687A"/>
    <w:rsid w:val="006169D6"/>
    <w:rsid w:val="00616A7C"/>
    <w:rsid w:val="00616E35"/>
    <w:rsid w:val="00617028"/>
    <w:rsid w:val="006173E6"/>
    <w:rsid w:val="006176E8"/>
    <w:rsid w:val="0061770E"/>
    <w:rsid w:val="00617755"/>
    <w:rsid w:val="00617774"/>
    <w:rsid w:val="006179D4"/>
    <w:rsid w:val="00617EFC"/>
    <w:rsid w:val="006203EE"/>
    <w:rsid w:val="006206F4"/>
    <w:rsid w:val="0062095A"/>
    <w:rsid w:val="00620AB5"/>
    <w:rsid w:val="00620B67"/>
    <w:rsid w:val="00620D35"/>
    <w:rsid w:val="00620E1C"/>
    <w:rsid w:val="00620FF4"/>
    <w:rsid w:val="0062138E"/>
    <w:rsid w:val="006214B5"/>
    <w:rsid w:val="0062162C"/>
    <w:rsid w:val="00621648"/>
    <w:rsid w:val="0062189E"/>
    <w:rsid w:val="00621B4C"/>
    <w:rsid w:val="00621E8B"/>
    <w:rsid w:val="006225F7"/>
    <w:rsid w:val="0062260C"/>
    <w:rsid w:val="006227EF"/>
    <w:rsid w:val="00622944"/>
    <w:rsid w:val="00622952"/>
    <w:rsid w:val="00622C20"/>
    <w:rsid w:val="00622CDF"/>
    <w:rsid w:val="006233D8"/>
    <w:rsid w:val="006234F2"/>
    <w:rsid w:val="006234F9"/>
    <w:rsid w:val="00623847"/>
    <w:rsid w:val="00623CAE"/>
    <w:rsid w:val="00623CC3"/>
    <w:rsid w:val="00623CCE"/>
    <w:rsid w:val="00623E70"/>
    <w:rsid w:val="00623FED"/>
    <w:rsid w:val="00624055"/>
    <w:rsid w:val="00624229"/>
    <w:rsid w:val="0062424F"/>
    <w:rsid w:val="0062428B"/>
    <w:rsid w:val="006245DE"/>
    <w:rsid w:val="00624765"/>
    <w:rsid w:val="006247C6"/>
    <w:rsid w:val="00624B26"/>
    <w:rsid w:val="00624C9E"/>
    <w:rsid w:val="00624DC3"/>
    <w:rsid w:val="00624EE7"/>
    <w:rsid w:val="00624FB6"/>
    <w:rsid w:val="0062526A"/>
    <w:rsid w:val="006253E6"/>
    <w:rsid w:val="006255EF"/>
    <w:rsid w:val="00625A4F"/>
    <w:rsid w:val="00625E06"/>
    <w:rsid w:val="0062609A"/>
    <w:rsid w:val="00626472"/>
    <w:rsid w:val="0062678E"/>
    <w:rsid w:val="00626C2E"/>
    <w:rsid w:val="00626C6D"/>
    <w:rsid w:val="00626DEB"/>
    <w:rsid w:val="0062736F"/>
    <w:rsid w:val="00627392"/>
    <w:rsid w:val="006276B7"/>
    <w:rsid w:val="006276C2"/>
    <w:rsid w:val="006279EC"/>
    <w:rsid w:val="00627C39"/>
    <w:rsid w:val="00627C57"/>
    <w:rsid w:val="00627D57"/>
    <w:rsid w:val="00627D9D"/>
    <w:rsid w:val="00627E9D"/>
    <w:rsid w:val="00630A1C"/>
    <w:rsid w:val="00630F3B"/>
    <w:rsid w:val="006312F9"/>
    <w:rsid w:val="00631306"/>
    <w:rsid w:val="00631954"/>
    <w:rsid w:val="00631980"/>
    <w:rsid w:val="00631EB2"/>
    <w:rsid w:val="006321DD"/>
    <w:rsid w:val="00632382"/>
    <w:rsid w:val="00632865"/>
    <w:rsid w:val="00632CB2"/>
    <w:rsid w:val="00632FDF"/>
    <w:rsid w:val="006331D5"/>
    <w:rsid w:val="0063322B"/>
    <w:rsid w:val="00633317"/>
    <w:rsid w:val="0063393C"/>
    <w:rsid w:val="006339B7"/>
    <w:rsid w:val="00633B70"/>
    <w:rsid w:val="00633BB3"/>
    <w:rsid w:val="00633D6F"/>
    <w:rsid w:val="00633EC2"/>
    <w:rsid w:val="006347EA"/>
    <w:rsid w:val="006347FD"/>
    <w:rsid w:val="00634884"/>
    <w:rsid w:val="00634B0B"/>
    <w:rsid w:val="00634F93"/>
    <w:rsid w:val="006350C2"/>
    <w:rsid w:val="0063512A"/>
    <w:rsid w:val="0063529A"/>
    <w:rsid w:val="00635720"/>
    <w:rsid w:val="00635806"/>
    <w:rsid w:val="00635D7F"/>
    <w:rsid w:val="0063619D"/>
    <w:rsid w:val="0063634D"/>
    <w:rsid w:val="00636410"/>
    <w:rsid w:val="00636545"/>
    <w:rsid w:val="00636727"/>
    <w:rsid w:val="006367C4"/>
    <w:rsid w:val="0063687C"/>
    <w:rsid w:val="006368AD"/>
    <w:rsid w:val="006368F3"/>
    <w:rsid w:val="0063694F"/>
    <w:rsid w:val="00636C4C"/>
    <w:rsid w:val="006374D4"/>
    <w:rsid w:val="00637746"/>
    <w:rsid w:val="006378E5"/>
    <w:rsid w:val="00637BCA"/>
    <w:rsid w:val="00637DE9"/>
    <w:rsid w:val="0064012D"/>
    <w:rsid w:val="0064033F"/>
    <w:rsid w:val="0064058F"/>
    <w:rsid w:val="0064067E"/>
    <w:rsid w:val="006406F4"/>
    <w:rsid w:val="006408A2"/>
    <w:rsid w:val="00640A1A"/>
    <w:rsid w:val="00640CC0"/>
    <w:rsid w:val="00641437"/>
    <w:rsid w:val="006415B0"/>
    <w:rsid w:val="00641D18"/>
    <w:rsid w:val="00641F09"/>
    <w:rsid w:val="00641F8B"/>
    <w:rsid w:val="006422CE"/>
    <w:rsid w:val="00642605"/>
    <w:rsid w:val="0064278A"/>
    <w:rsid w:val="00642796"/>
    <w:rsid w:val="00642C41"/>
    <w:rsid w:val="006430FC"/>
    <w:rsid w:val="00643187"/>
    <w:rsid w:val="00643407"/>
    <w:rsid w:val="006438F6"/>
    <w:rsid w:val="00643C7D"/>
    <w:rsid w:val="00643E16"/>
    <w:rsid w:val="00643E30"/>
    <w:rsid w:val="00644351"/>
    <w:rsid w:val="0064463A"/>
    <w:rsid w:val="006446E7"/>
    <w:rsid w:val="0064488E"/>
    <w:rsid w:val="00644A45"/>
    <w:rsid w:val="00644B36"/>
    <w:rsid w:val="00644D07"/>
    <w:rsid w:val="00644DE5"/>
    <w:rsid w:val="00644E27"/>
    <w:rsid w:val="00644EAE"/>
    <w:rsid w:val="00644F7E"/>
    <w:rsid w:val="0064522A"/>
    <w:rsid w:val="0064535E"/>
    <w:rsid w:val="0064592F"/>
    <w:rsid w:val="00645A40"/>
    <w:rsid w:val="00645CB6"/>
    <w:rsid w:val="00646296"/>
    <w:rsid w:val="006462AC"/>
    <w:rsid w:val="00646669"/>
    <w:rsid w:val="00646885"/>
    <w:rsid w:val="00646C19"/>
    <w:rsid w:val="00646C70"/>
    <w:rsid w:val="00646E2A"/>
    <w:rsid w:val="00647257"/>
    <w:rsid w:val="006474D0"/>
    <w:rsid w:val="00647930"/>
    <w:rsid w:val="00647B31"/>
    <w:rsid w:val="00647B4C"/>
    <w:rsid w:val="00647CAB"/>
    <w:rsid w:val="006501D3"/>
    <w:rsid w:val="00650291"/>
    <w:rsid w:val="006503A0"/>
    <w:rsid w:val="00650576"/>
    <w:rsid w:val="00650695"/>
    <w:rsid w:val="00650745"/>
    <w:rsid w:val="006507EF"/>
    <w:rsid w:val="00650896"/>
    <w:rsid w:val="00650E41"/>
    <w:rsid w:val="006510D4"/>
    <w:rsid w:val="00651237"/>
    <w:rsid w:val="00651337"/>
    <w:rsid w:val="00651D30"/>
    <w:rsid w:val="00651E9A"/>
    <w:rsid w:val="00651FCF"/>
    <w:rsid w:val="00652227"/>
    <w:rsid w:val="00652665"/>
    <w:rsid w:val="006528EA"/>
    <w:rsid w:val="00652BC5"/>
    <w:rsid w:val="00652FF5"/>
    <w:rsid w:val="006533C2"/>
    <w:rsid w:val="006533F5"/>
    <w:rsid w:val="006539BE"/>
    <w:rsid w:val="00653DA6"/>
    <w:rsid w:val="006543B0"/>
    <w:rsid w:val="006546F2"/>
    <w:rsid w:val="006547B4"/>
    <w:rsid w:val="006549FF"/>
    <w:rsid w:val="00654A1E"/>
    <w:rsid w:val="00654B99"/>
    <w:rsid w:val="00654BF9"/>
    <w:rsid w:val="00654EF5"/>
    <w:rsid w:val="00654FBF"/>
    <w:rsid w:val="00655150"/>
    <w:rsid w:val="006555A6"/>
    <w:rsid w:val="0065590F"/>
    <w:rsid w:val="00655E52"/>
    <w:rsid w:val="00655EB7"/>
    <w:rsid w:val="006560CD"/>
    <w:rsid w:val="006561F1"/>
    <w:rsid w:val="00656292"/>
    <w:rsid w:val="0065636F"/>
    <w:rsid w:val="00656499"/>
    <w:rsid w:val="006564CD"/>
    <w:rsid w:val="00656549"/>
    <w:rsid w:val="00656604"/>
    <w:rsid w:val="006567ED"/>
    <w:rsid w:val="006568E9"/>
    <w:rsid w:val="00656AFF"/>
    <w:rsid w:val="00656D52"/>
    <w:rsid w:val="00656D71"/>
    <w:rsid w:val="006571C8"/>
    <w:rsid w:val="00657338"/>
    <w:rsid w:val="006577AE"/>
    <w:rsid w:val="00657B73"/>
    <w:rsid w:val="006601BB"/>
    <w:rsid w:val="006606CF"/>
    <w:rsid w:val="00660839"/>
    <w:rsid w:val="00660868"/>
    <w:rsid w:val="00660981"/>
    <w:rsid w:val="006609B2"/>
    <w:rsid w:val="00660E49"/>
    <w:rsid w:val="00660EC4"/>
    <w:rsid w:val="00660F24"/>
    <w:rsid w:val="00660F7E"/>
    <w:rsid w:val="0066115D"/>
    <w:rsid w:val="006611DF"/>
    <w:rsid w:val="006612A9"/>
    <w:rsid w:val="006613F0"/>
    <w:rsid w:val="006614C5"/>
    <w:rsid w:val="006617FD"/>
    <w:rsid w:val="00661A08"/>
    <w:rsid w:val="00661A5C"/>
    <w:rsid w:val="00662668"/>
    <w:rsid w:val="00662674"/>
    <w:rsid w:val="0066289D"/>
    <w:rsid w:val="00662949"/>
    <w:rsid w:val="00662A5C"/>
    <w:rsid w:val="00662B8C"/>
    <w:rsid w:val="00662D43"/>
    <w:rsid w:val="006631CF"/>
    <w:rsid w:val="006631D6"/>
    <w:rsid w:val="0066376F"/>
    <w:rsid w:val="00663C1B"/>
    <w:rsid w:val="00663E8C"/>
    <w:rsid w:val="00663EEA"/>
    <w:rsid w:val="00663F09"/>
    <w:rsid w:val="00663F77"/>
    <w:rsid w:val="00664169"/>
    <w:rsid w:val="0066422F"/>
    <w:rsid w:val="0066430A"/>
    <w:rsid w:val="0066485E"/>
    <w:rsid w:val="00664974"/>
    <w:rsid w:val="00664E95"/>
    <w:rsid w:val="00664F35"/>
    <w:rsid w:val="00665818"/>
    <w:rsid w:val="00665AD6"/>
    <w:rsid w:val="00665C63"/>
    <w:rsid w:val="00665E26"/>
    <w:rsid w:val="00665F85"/>
    <w:rsid w:val="006661BE"/>
    <w:rsid w:val="00666209"/>
    <w:rsid w:val="00666229"/>
    <w:rsid w:val="006662E6"/>
    <w:rsid w:val="006663E0"/>
    <w:rsid w:val="0066648D"/>
    <w:rsid w:val="006669AD"/>
    <w:rsid w:val="00666E3D"/>
    <w:rsid w:val="00667112"/>
    <w:rsid w:val="0066713C"/>
    <w:rsid w:val="00667165"/>
    <w:rsid w:val="00667526"/>
    <w:rsid w:val="0066757A"/>
    <w:rsid w:val="0066763E"/>
    <w:rsid w:val="006678EF"/>
    <w:rsid w:val="00667BAD"/>
    <w:rsid w:val="00667E62"/>
    <w:rsid w:val="006704B1"/>
    <w:rsid w:val="006707B1"/>
    <w:rsid w:val="006707DB"/>
    <w:rsid w:val="00670CC7"/>
    <w:rsid w:val="00670D5B"/>
    <w:rsid w:val="00670F39"/>
    <w:rsid w:val="006713BB"/>
    <w:rsid w:val="00671614"/>
    <w:rsid w:val="006716CE"/>
    <w:rsid w:val="0067192B"/>
    <w:rsid w:val="00671A64"/>
    <w:rsid w:val="00671C1A"/>
    <w:rsid w:val="00671DA8"/>
    <w:rsid w:val="00671F15"/>
    <w:rsid w:val="0067210E"/>
    <w:rsid w:val="0067214B"/>
    <w:rsid w:val="00672352"/>
    <w:rsid w:val="00672678"/>
    <w:rsid w:val="00672686"/>
    <w:rsid w:val="00672BA1"/>
    <w:rsid w:val="00672EE4"/>
    <w:rsid w:val="00672F20"/>
    <w:rsid w:val="00672F43"/>
    <w:rsid w:val="00672FA3"/>
    <w:rsid w:val="00673128"/>
    <w:rsid w:val="0067312A"/>
    <w:rsid w:val="00673381"/>
    <w:rsid w:val="00673402"/>
    <w:rsid w:val="006734DF"/>
    <w:rsid w:val="00673640"/>
    <w:rsid w:val="00673894"/>
    <w:rsid w:val="00673C36"/>
    <w:rsid w:val="00673CAC"/>
    <w:rsid w:val="00673CF9"/>
    <w:rsid w:val="00673D7E"/>
    <w:rsid w:val="006745D0"/>
    <w:rsid w:val="006746D6"/>
    <w:rsid w:val="00674BFC"/>
    <w:rsid w:val="00674D3C"/>
    <w:rsid w:val="00674E7A"/>
    <w:rsid w:val="006753B2"/>
    <w:rsid w:val="006758C4"/>
    <w:rsid w:val="00675A44"/>
    <w:rsid w:val="00675E1F"/>
    <w:rsid w:val="00676459"/>
    <w:rsid w:val="0067647C"/>
    <w:rsid w:val="00676657"/>
    <w:rsid w:val="00676738"/>
    <w:rsid w:val="0067698D"/>
    <w:rsid w:val="00676A54"/>
    <w:rsid w:val="00676E7F"/>
    <w:rsid w:val="00676F79"/>
    <w:rsid w:val="00676F7B"/>
    <w:rsid w:val="0067700D"/>
    <w:rsid w:val="00677081"/>
    <w:rsid w:val="00677217"/>
    <w:rsid w:val="0067733B"/>
    <w:rsid w:val="00677902"/>
    <w:rsid w:val="00677926"/>
    <w:rsid w:val="0067799A"/>
    <w:rsid w:val="00677A6F"/>
    <w:rsid w:val="00677C08"/>
    <w:rsid w:val="00677ED1"/>
    <w:rsid w:val="00677F9E"/>
    <w:rsid w:val="00680477"/>
    <w:rsid w:val="00680ADF"/>
    <w:rsid w:val="00681476"/>
    <w:rsid w:val="006814AA"/>
    <w:rsid w:val="00681641"/>
    <w:rsid w:val="0068184A"/>
    <w:rsid w:val="0068191B"/>
    <w:rsid w:val="0068196C"/>
    <w:rsid w:val="00681A00"/>
    <w:rsid w:val="00681B4D"/>
    <w:rsid w:val="00681BF3"/>
    <w:rsid w:val="00682168"/>
    <w:rsid w:val="00682438"/>
    <w:rsid w:val="006825E7"/>
    <w:rsid w:val="006825EF"/>
    <w:rsid w:val="00682A63"/>
    <w:rsid w:val="00682D6D"/>
    <w:rsid w:val="00682E22"/>
    <w:rsid w:val="00682F0D"/>
    <w:rsid w:val="006831C4"/>
    <w:rsid w:val="0068327C"/>
    <w:rsid w:val="006833B2"/>
    <w:rsid w:val="006835CE"/>
    <w:rsid w:val="00683851"/>
    <w:rsid w:val="00683962"/>
    <w:rsid w:val="00683ADE"/>
    <w:rsid w:val="00683DCC"/>
    <w:rsid w:val="00684352"/>
    <w:rsid w:val="0068450A"/>
    <w:rsid w:val="006846BB"/>
    <w:rsid w:val="006847EB"/>
    <w:rsid w:val="006848D8"/>
    <w:rsid w:val="006852E1"/>
    <w:rsid w:val="0068562D"/>
    <w:rsid w:val="006856DA"/>
    <w:rsid w:val="0068584C"/>
    <w:rsid w:val="00685BFF"/>
    <w:rsid w:val="00686236"/>
    <w:rsid w:val="00686A22"/>
    <w:rsid w:val="00686DA1"/>
    <w:rsid w:val="0068716A"/>
    <w:rsid w:val="006871EE"/>
    <w:rsid w:val="006872FA"/>
    <w:rsid w:val="0068753A"/>
    <w:rsid w:val="0068756F"/>
    <w:rsid w:val="0068757F"/>
    <w:rsid w:val="006875AC"/>
    <w:rsid w:val="006876B8"/>
    <w:rsid w:val="00687E22"/>
    <w:rsid w:val="0069005F"/>
    <w:rsid w:val="006901BB"/>
    <w:rsid w:val="006904B0"/>
    <w:rsid w:val="00690A3D"/>
    <w:rsid w:val="00690C99"/>
    <w:rsid w:val="00690E3D"/>
    <w:rsid w:val="00691141"/>
    <w:rsid w:val="0069147A"/>
    <w:rsid w:val="00691903"/>
    <w:rsid w:val="00691A82"/>
    <w:rsid w:val="00691AB9"/>
    <w:rsid w:val="00691AE5"/>
    <w:rsid w:val="00691B0A"/>
    <w:rsid w:val="00691EF7"/>
    <w:rsid w:val="0069233D"/>
    <w:rsid w:val="0069248E"/>
    <w:rsid w:val="0069267D"/>
    <w:rsid w:val="0069287E"/>
    <w:rsid w:val="00692A98"/>
    <w:rsid w:val="00692ABF"/>
    <w:rsid w:val="00692DEA"/>
    <w:rsid w:val="00692E79"/>
    <w:rsid w:val="00692F79"/>
    <w:rsid w:val="006937A7"/>
    <w:rsid w:val="00693AD8"/>
    <w:rsid w:val="00693AF2"/>
    <w:rsid w:val="00693CD8"/>
    <w:rsid w:val="006940A3"/>
    <w:rsid w:val="00694313"/>
    <w:rsid w:val="006944AF"/>
    <w:rsid w:val="006944D1"/>
    <w:rsid w:val="00694602"/>
    <w:rsid w:val="0069499E"/>
    <w:rsid w:val="00694EAC"/>
    <w:rsid w:val="0069506C"/>
    <w:rsid w:val="00695231"/>
    <w:rsid w:val="006952DC"/>
    <w:rsid w:val="0069577D"/>
    <w:rsid w:val="00695B27"/>
    <w:rsid w:val="00696099"/>
    <w:rsid w:val="0069615D"/>
    <w:rsid w:val="0069623B"/>
    <w:rsid w:val="006964C4"/>
    <w:rsid w:val="006967C1"/>
    <w:rsid w:val="0069685F"/>
    <w:rsid w:val="00696F3C"/>
    <w:rsid w:val="0069719E"/>
    <w:rsid w:val="006974EC"/>
    <w:rsid w:val="0069754E"/>
    <w:rsid w:val="006978E0"/>
    <w:rsid w:val="00697AC5"/>
    <w:rsid w:val="00697ADD"/>
    <w:rsid w:val="00697ADE"/>
    <w:rsid w:val="00697B12"/>
    <w:rsid w:val="00697DBF"/>
    <w:rsid w:val="006A029E"/>
    <w:rsid w:val="006A02DC"/>
    <w:rsid w:val="006A041A"/>
    <w:rsid w:val="006A05E2"/>
    <w:rsid w:val="006A05E7"/>
    <w:rsid w:val="006A0946"/>
    <w:rsid w:val="006A10DE"/>
    <w:rsid w:val="006A153A"/>
    <w:rsid w:val="006A1613"/>
    <w:rsid w:val="006A188F"/>
    <w:rsid w:val="006A20DB"/>
    <w:rsid w:val="006A22B0"/>
    <w:rsid w:val="006A23CF"/>
    <w:rsid w:val="006A28DF"/>
    <w:rsid w:val="006A2CD0"/>
    <w:rsid w:val="006A2D0D"/>
    <w:rsid w:val="006A2DA3"/>
    <w:rsid w:val="006A2EB4"/>
    <w:rsid w:val="006A3435"/>
    <w:rsid w:val="006A38B7"/>
    <w:rsid w:val="006A38EE"/>
    <w:rsid w:val="006A3A89"/>
    <w:rsid w:val="006A3B5F"/>
    <w:rsid w:val="006A3F73"/>
    <w:rsid w:val="006A40D8"/>
    <w:rsid w:val="006A4176"/>
    <w:rsid w:val="006A42C5"/>
    <w:rsid w:val="006A43B6"/>
    <w:rsid w:val="006A447E"/>
    <w:rsid w:val="006A450A"/>
    <w:rsid w:val="006A46D1"/>
    <w:rsid w:val="006A4DD1"/>
    <w:rsid w:val="006A4EA7"/>
    <w:rsid w:val="006A5176"/>
    <w:rsid w:val="006A5219"/>
    <w:rsid w:val="006A5425"/>
    <w:rsid w:val="006A5931"/>
    <w:rsid w:val="006A59EA"/>
    <w:rsid w:val="006A5BFF"/>
    <w:rsid w:val="006A5CFA"/>
    <w:rsid w:val="006A5F45"/>
    <w:rsid w:val="006A6171"/>
    <w:rsid w:val="006A649B"/>
    <w:rsid w:val="006A66C2"/>
    <w:rsid w:val="006A66FE"/>
    <w:rsid w:val="006A6835"/>
    <w:rsid w:val="006A6840"/>
    <w:rsid w:val="006A685C"/>
    <w:rsid w:val="006A69FC"/>
    <w:rsid w:val="006A6D25"/>
    <w:rsid w:val="006A6D72"/>
    <w:rsid w:val="006A6DF0"/>
    <w:rsid w:val="006A75A5"/>
    <w:rsid w:val="006A79CC"/>
    <w:rsid w:val="006A7B67"/>
    <w:rsid w:val="006A7DFF"/>
    <w:rsid w:val="006A7EEE"/>
    <w:rsid w:val="006A7F69"/>
    <w:rsid w:val="006B03BC"/>
    <w:rsid w:val="006B04A2"/>
    <w:rsid w:val="006B050B"/>
    <w:rsid w:val="006B108A"/>
    <w:rsid w:val="006B10D3"/>
    <w:rsid w:val="006B1718"/>
    <w:rsid w:val="006B18D4"/>
    <w:rsid w:val="006B19F5"/>
    <w:rsid w:val="006B1B54"/>
    <w:rsid w:val="006B1D6E"/>
    <w:rsid w:val="006B1DE2"/>
    <w:rsid w:val="006B1F79"/>
    <w:rsid w:val="006B2074"/>
    <w:rsid w:val="006B212A"/>
    <w:rsid w:val="006B237A"/>
    <w:rsid w:val="006B25A6"/>
    <w:rsid w:val="006B2771"/>
    <w:rsid w:val="006B27BF"/>
    <w:rsid w:val="006B2AD6"/>
    <w:rsid w:val="006B3108"/>
    <w:rsid w:val="006B313C"/>
    <w:rsid w:val="006B31F6"/>
    <w:rsid w:val="006B3228"/>
    <w:rsid w:val="006B3474"/>
    <w:rsid w:val="006B347E"/>
    <w:rsid w:val="006B3667"/>
    <w:rsid w:val="006B3B1D"/>
    <w:rsid w:val="006B3F21"/>
    <w:rsid w:val="006B4364"/>
    <w:rsid w:val="006B46F2"/>
    <w:rsid w:val="006B495C"/>
    <w:rsid w:val="006B4A0E"/>
    <w:rsid w:val="006B4D56"/>
    <w:rsid w:val="006B4EE2"/>
    <w:rsid w:val="006B5191"/>
    <w:rsid w:val="006B5511"/>
    <w:rsid w:val="006B5641"/>
    <w:rsid w:val="006B58A2"/>
    <w:rsid w:val="006B59D7"/>
    <w:rsid w:val="006B5B82"/>
    <w:rsid w:val="006B5DC1"/>
    <w:rsid w:val="006B5FA5"/>
    <w:rsid w:val="006B61BE"/>
    <w:rsid w:val="006B65AB"/>
    <w:rsid w:val="006B67A6"/>
    <w:rsid w:val="006B6CE9"/>
    <w:rsid w:val="006B6D10"/>
    <w:rsid w:val="006B6DED"/>
    <w:rsid w:val="006B7245"/>
    <w:rsid w:val="006B7698"/>
    <w:rsid w:val="006B7802"/>
    <w:rsid w:val="006B7AA0"/>
    <w:rsid w:val="006B7B7B"/>
    <w:rsid w:val="006C0177"/>
    <w:rsid w:val="006C022A"/>
    <w:rsid w:val="006C04C6"/>
    <w:rsid w:val="006C04EE"/>
    <w:rsid w:val="006C06BF"/>
    <w:rsid w:val="006C0CCF"/>
    <w:rsid w:val="006C17F2"/>
    <w:rsid w:val="006C1A53"/>
    <w:rsid w:val="006C1BBE"/>
    <w:rsid w:val="006C222D"/>
    <w:rsid w:val="006C23BD"/>
    <w:rsid w:val="006C244B"/>
    <w:rsid w:val="006C28C0"/>
    <w:rsid w:val="006C290F"/>
    <w:rsid w:val="006C2A83"/>
    <w:rsid w:val="006C2F7C"/>
    <w:rsid w:val="006C2F89"/>
    <w:rsid w:val="006C2F8C"/>
    <w:rsid w:val="006C3051"/>
    <w:rsid w:val="006C3154"/>
    <w:rsid w:val="006C38EF"/>
    <w:rsid w:val="006C404C"/>
    <w:rsid w:val="006C43D5"/>
    <w:rsid w:val="006C4721"/>
    <w:rsid w:val="006C47CE"/>
    <w:rsid w:val="006C4A23"/>
    <w:rsid w:val="006C4A4A"/>
    <w:rsid w:val="006C4AFD"/>
    <w:rsid w:val="006C4BFC"/>
    <w:rsid w:val="006C4D20"/>
    <w:rsid w:val="006C4F25"/>
    <w:rsid w:val="006C4F59"/>
    <w:rsid w:val="006C504C"/>
    <w:rsid w:val="006C50D4"/>
    <w:rsid w:val="006C5142"/>
    <w:rsid w:val="006C56C8"/>
    <w:rsid w:val="006C5934"/>
    <w:rsid w:val="006C5A0D"/>
    <w:rsid w:val="006C5CDB"/>
    <w:rsid w:val="006C5D98"/>
    <w:rsid w:val="006C60A4"/>
    <w:rsid w:val="006C60B4"/>
    <w:rsid w:val="006C6756"/>
    <w:rsid w:val="006C6C9C"/>
    <w:rsid w:val="006C6EC1"/>
    <w:rsid w:val="006C70AD"/>
    <w:rsid w:val="006C7337"/>
    <w:rsid w:val="006C73CC"/>
    <w:rsid w:val="006C7806"/>
    <w:rsid w:val="006D01D0"/>
    <w:rsid w:val="006D027E"/>
    <w:rsid w:val="006D0306"/>
    <w:rsid w:val="006D0605"/>
    <w:rsid w:val="006D07B6"/>
    <w:rsid w:val="006D0A5E"/>
    <w:rsid w:val="006D0AD4"/>
    <w:rsid w:val="006D0BA5"/>
    <w:rsid w:val="006D1080"/>
    <w:rsid w:val="006D16AE"/>
    <w:rsid w:val="006D1767"/>
    <w:rsid w:val="006D1E9C"/>
    <w:rsid w:val="006D2018"/>
    <w:rsid w:val="006D21F7"/>
    <w:rsid w:val="006D230A"/>
    <w:rsid w:val="006D2732"/>
    <w:rsid w:val="006D2916"/>
    <w:rsid w:val="006D293C"/>
    <w:rsid w:val="006D2962"/>
    <w:rsid w:val="006D2AEF"/>
    <w:rsid w:val="006D2B0D"/>
    <w:rsid w:val="006D2D38"/>
    <w:rsid w:val="006D30A1"/>
    <w:rsid w:val="006D33A0"/>
    <w:rsid w:val="006D3548"/>
    <w:rsid w:val="006D358E"/>
    <w:rsid w:val="006D3864"/>
    <w:rsid w:val="006D3A27"/>
    <w:rsid w:val="006D3A68"/>
    <w:rsid w:val="006D3B53"/>
    <w:rsid w:val="006D42BF"/>
    <w:rsid w:val="006D42C6"/>
    <w:rsid w:val="006D490A"/>
    <w:rsid w:val="006D4AAC"/>
    <w:rsid w:val="006D4AD4"/>
    <w:rsid w:val="006D4C14"/>
    <w:rsid w:val="006D4E45"/>
    <w:rsid w:val="006D4F77"/>
    <w:rsid w:val="006D5322"/>
    <w:rsid w:val="006D55CE"/>
    <w:rsid w:val="006D58B6"/>
    <w:rsid w:val="006D58CC"/>
    <w:rsid w:val="006D5910"/>
    <w:rsid w:val="006D5BC6"/>
    <w:rsid w:val="006D5D7A"/>
    <w:rsid w:val="006D5D97"/>
    <w:rsid w:val="006D5DBE"/>
    <w:rsid w:val="006D5DD1"/>
    <w:rsid w:val="006D605B"/>
    <w:rsid w:val="006D60DA"/>
    <w:rsid w:val="006D645E"/>
    <w:rsid w:val="006D650C"/>
    <w:rsid w:val="006D6559"/>
    <w:rsid w:val="006D6E9E"/>
    <w:rsid w:val="006D6FD9"/>
    <w:rsid w:val="006D70FF"/>
    <w:rsid w:val="006D716A"/>
    <w:rsid w:val="006D79D8"/>
    <w:rsid w:val="006D7AE9"/>
    <w:rsid w:val="006D7CDE"/>
    <w:rsid w:val="006D7EA7"/>
    <w:rsid w:val="006D7FD5"/>
    <w:rsid w:val="006D7FD7"/>
    <w:rsid w:val="006E02E6"/>
    <w:rsid w:val="006E0504"/>
    <w:rsid w:val="006E09A7"/>
    <w:rsid w:val="006E0C29"/>
    <w:rsid w:val="006E10A1"/>
    <w:rsid w:val="006E16D9"/>
    <w:rsid w:val="006E1CCA"/>
    <w:rsid w:val="006E1F4C"/>
    <w:rsid w:val="006E2006"/>
    <w:rsid w:val="006E204D"/>
    <w:rsid w:val="006E2078"/>
    <w:rsid w:val="006E23FB"/>
    <w:rsid w:val="006E243E"/>
    <w:rsid w:val="006E2492"/>
    <w:rsid w:val="006E2758"/>
    <w:rsid w:val="006E2952"/>
    <w:rsid w:val="006E2991"/>
    <w:rsid w:val="006E2CAF"/>
    <w:rsid w:val="006E2E29"/>
    <w:rsid w:val="006E2E4B"/>
    <w:rsid w:val="006E2FA1"/>
    <w:rsid w:val="006E319F"/>
    <w:rsid w:val="006E34A5"/>
    <w:rsid w:val="006E3871"/>
    <w:rsid w:val="006E3E81"/>
    <w:rsid w:val="006E3F0A"/>
    <w:rsid w:val="006E41C3"/>
    <w:rsid w:val="006E44F1"/>
    <w:rsid w:val="006E4629"/>
    <w:rsid w:val="006E46B8"/>
    <w:rsid w:val="006E470E"/>
    <w:rsid w:val="006E4891"/>
    <w:rsid w:val="006E4AC2"/>
    <w:rsid w:val="006E4B9C"/>
    <w:rsid w:val="006E4BA0"/>
    <w:rsid w:val="006E4BF3"/>
    <w:rsid w:val="006E4E84"/>
    <w:rsid w:val="006E61B3"/>
    <w:rsid w:val="006E636E"/>
    <w:rsid w:val="006E6645"/>
    <w:rsid w:val="006E6714"/>
    <w:rsid w:val="006E6CCB"/>
    <w:rsid w:val="006E6D18"/>
    <w:rsid w:val="006E71E1"/>
    <w:rsid w:val="006E736E"/>
    <w:rsid w:val="006E78E6"/>
    <w:rsid w:val="006E7956"/>
    <w:rsid w:val="006E7BC1"/>
    <w:rsid w:val="006E7F5B"/>
    <w:rsid w:val="006F00A8"/>
    <w:rsid w:val="006F0134"/>
    <w:rsid w:val="006F03AD"/>
    <w:rsid w:val="006F06C5"/>
    <w:rsid w:val="006F06DC"/>
    <w:rsid w:val="006F06E4"/>
    <w:rsid w:val="006F0979"/>
    <w:rsid w:val="006F09A7"/>
    <w:rsid w:val="006F0B37"/>
    <w:rsid w:val="006F0BE5"/>
    <w:rsid w:val="006F0CF2"/>
    <w:rsid w:val="006F0E6F"/>
    <w:rsid w:val="006F0F41"/>
    <w:rsid w:val="006F108F"/>
    <w:rsid w:val="006F111F"/>
    <w:rsid w:val="006F1279"/>
    <w:rsid w:val="006F1517"/>
    <w:rsid w:val="006F1945"/>
    <w:rsid w:val="006F1948"/>
    <w:rsid w:val="006F1A7D"/>
    <w:rsid w:val="006F1AF6"/>
    <w:rsid w:val="006F1E79"/>
    <w:rsid w:val="006F1EDF"/>
    <w:rsid w:val="006F2A73"/>
    <w:rsid w:val="006F2E70"/>
    <w:rsid w:val="006F2EC6"/>
    <w:rsid w:val="006F349A"/>
    <w:rsid w:val="006F356E"/>
    <w:rsid w:val="006F3886"/>
    <w:rsid w:val="006F3A6D"/>
    <w:rsid w:val="006F3BE5"/>
    <w:rsid w:val="006F3E61"/>
    <w:rsid w:val="006F408B"/>
    <w:rsid w:val="006F4321"/>
    <w:rsid w:val="006F4445"/>
    <w:rsid w:val="006F45D9"/>
    <w:rsid w:val="006F4872"/>
    <w:rsid w:val="006F4BFF"/>
    <w:rsid w:val="006F4DC1"/>
    <w:rsid w:val="006F51D7"/>
    <w:rsid w:val="006F55F4"/>
    <w:rsid w:val="006F5681"/>
    <w:rsid w:val="006F5738"/>
    <w:rsid w:val="006F5950"/>
    <w:rsid w:val="006F5F7B"/>
    <w:rsid w:val="006F609E"/>
    <w:rsid w:val="006F60E4"/>
    <w:rsid w:val="006F635A"/>
    <w:rsid w:val="006F6B14"/>
    <w:rsid w:val="006F6EDC"/>
    <w:rsid w:val="006F7102"/>
    <w:rsid w:val="006F761E"/>
    <w:rsid w:val="006F7ADF"/>
    <w:rsid w:val="006F7B50"/>
    <w:rsid w:val="006F7B76"/>
    <w:rsid w:val="006F7EC0"/>
    <w:rsid w:val="006F7ED5"/>
    <w:rsid w:val="007000C8"/>
    <w:rsid w:val="00700159"/>
    <w:rsid w:val="007005DB"/>
    <w:rsid w:val="0070096D"/>
    <w:rsid w:val="00700F8F"/>
    <w:rsid w:val="007010D5"/>
    <w:rsid w:val="0070154D"/>
    <w:rsid w:val="0070184D"/>
    <w:rsid w:val="00701C76"/>
    <w:rsid w:val="00702881"/>
    <w:rsid w:val="007028EE"/>
    <w:rsid w:val="00702954"/>
    <w:rsid w:val="00702BAB"/>
    <w:rsid w:val="00702E7D"/>
    <w:rsid w:val="007032E6"/>
    <w:rsid w:val="00703DBE"/>
    <w:rsid w:val="0070416D"/>
    <w:rsid w:val="007041BB"/>
    <w:rsid w:val="00704636"/>
    <w:rsid w:val="00704901"/>
    <w:rsid w:val="00704932"/>
    <w:rsid w:val="00704ECB"/>
    <w:rsid w:val="00704F9E"/>
    <w:rsid w:val="0070512D"/>
    <w:rsid w:val="0070520D"/>
    <w:rsid w:val="00705389"/>
    <w:rsid w:val="00705A0B"/>
    <w:rsid w:val="00705A99"/>
    <w:rsid w:val="00705AB5"/>
    <w:rsid w:val="00705D37"/>
    <w:rsid w:val="0070613D"/>
    <w:rsid w:val="007061AC"/>
    <w:rsid w:val="00706379"/>
    <w:rsid w:val="00706658"/>
    <w:rsid w:val="007069C0"/>
    <w:rsid w:val="00706AA6"/>
    <w:rsid w:val="00706E33"/>
    <w:rsid w:val="00706EFC"/>
    <w:rsid w:val="00706F7A"/>
    <w:rsid w:val="0070713C"/>
    <w:rsid w:val="00707227"/>
    <w:rsid w:val="007076BE"/>
    <w:rsid w:val="0070791E"/>
    <w:rsid w:val="00707C22"/>
    <w:rsid w:val="00707D7C"/>
    <w:rsid w:val="00707F46"/>
    <w:rsid w:val="007100D3"/>
    <w:rsid w:val="007100D5"/>
    <w:rsid w:val="00710407"/>
    <w:rsid w:val="00710445"/>
    <w:rsid w:val="007106AF"/>
    <w:rsid w:val="00710860"/>
    <w:rsid w:val="00710B34"/>
    <w:rsid w:val="00710E5F"/>
    <w:rsid w:val="00710F93"/>
    <w:rsid w:val="007111FD"/>
    <w:rsid w:val="007115C4"/>
    <w:rsid w:val="0071165E"/>
    <w:rsid w:val="00711730"/>
    <w:rsid w:val="00711BEC"/>
    <w:rsid w:val="00711CFD"/>
    <w:rsid w:val="00711D50"/>
    <w:rsid w:val="00712018"/>
    <w:rsid w:val="0071207C"/>
    <w:rsid w:val="007121DF"/>
    <w:rsid w:val="00712306"/>
    <w:rsid w:val="0071255C"/>
    <w:rsid w:val="0071294C"/>
    <w:rsid w:val="007129CF"/>
    <w:rsid w:val="00712B39"/>
    <w:rsid w:val="00712C09"/>
    <w:rsid w:val="00712E1D"/>
    <w:rsid w:val="007130C0"/>
    <w:rsid w:val="007131E4"/>
    <w:rsid w:val="00713379"/>
    <w:rsid w:val="00713603"/>
    <w:rsid w:val="007139EE"/>
    <w:rsid w:val="00713A06"/>
    <w:rsid w:val="007141B5"/>
    <w:rsid w:val="007144E9"/>
    <w:rsid w:val="00714856"/>
    <w:rsid w:val="007148E5"/>
    <w:rsid w:val="00714997"/>
    <w:rsid w:val="00714D06"/>
    <w:rsid w:val="00714D82"/>
    <w:rsid w:val="00714D9B"/>
    <w:rsid w:val="00714E54"/>
    <w:rsid w:val="00714F30"/>
    <w:rsid w:val="00714FD4"/>
    <w:rsid w:val="007150FB"/>
    <w:rsid w:val="007152C3"/>
    <w:rsid w:val="007157F2"/>
    <w:rsid w:val="007159D8"/>
    <w:rsid w:val="00715B19"/>
    <w:rsid w:val="00715BEB"/>
    <w:rsid w:val="007162B4"/>
    <w:rsid w:val="007163C9"/>
    <w:rsid w:val="00716478"/>
    <w:rsid w:val="0071662A"/>
    <w:rsid w:val="007168B2"/>
    <w:rsid w:val="00716ABE"/>
    <w:rsid w:val="00716C80"/>
    <w:rsid w:val="00717014"/>
    <w:rsid w:val="00717310"/>
    <w:rsid w:val="007175B9"/>
    <w:rsid w:val="007176CC"/>
    <w:rsid w:val="007178F4"/>
    <w:rsid w:val="00717BC8"/>
    <w:rsid w:val="00717C31"/>
    <w:rsid w:val="00717C88"/>
    <w:rsid w:val="00717D57"/>
    <w:rsid w:val="00717DB1"/>
    <w:rsid w:val="00720169"/>
    <w:rsid w:val="007203CC"/>
    <w:rsid w:val="007206AD"/>
    <w:rsid w:val="0072077E"/>
    <w:rsid w:val="00720896"/>
    <w:rsid w:val="00720BD8"/>
    <w:rsid w:val="00720C0C"/>
    <w:rsid w:val="00720D94"/>
    <w:rsid w:val="00721871"/>
    <w:rsid w:val="00721B8E"/>
    <w:rsid w:val="00721E38"/>
    <w:rsid w:val="00721E63"/>
    <w:rsid w:val="00721FCB"/>
    <w:rsid w:val="007220E6"/>
    <w:rsid w:val="00722265"/>
    <w:rsid w:val="00722334"/>
    <w:rsid w:val="00722480"/>
    <w:rsid w:val="0072286B"/>
    <w:rsid w:val="00722A16"/>
    <w:rsid w:val="00722C86"/>
    <w:rsid w:val="00722CF6"/>
    <w:rsid w:val="007231BA"/>
    <w:rsid w:val="007232BA"/>
    <w:rsid w:val="00723664"/>
    <w:rsid w:val="00723B00"/>
    <w:rsid w:val="00723E40"/>
    <w:rsid w:val="0072455A"/>
    <w:rsid w:val="0072486C"/>
    <w:rsid w:val="00724D44"/>
    <w:rsid w:val="00724F08"/>
    <w:rsid w:val="00724F3D"/>
    <w:rsid w:val="007250B0"/>
    <w:rsid w:val="007252E1"/>
    <w:rsid w:val="00725802"/>
    <w:rsid w:val="00725A5D"/>
    <w:rsid w:val="00725BB5"/>
    <w:rsid w:val="0072621C"/>
    <w:rsid w:val="00726352"/>
    <w:rsid w:val="007269FD"/>
    <w:rsid w:val="00726A10"/>
    <w:rsid w:val="00726B5E"/>
    <w:rsid w:val="00726B93"/>
    <w:rsid w:val="00726CF1"/>
    <w:rsid w:val="007277D5"/>
    <w:rsid w:val="00727864"/>
    <w:rsid w:val="007279B1"/>
    <w:rsid w:val="00727AD5"/>
    <w:rsid w:val="00727DA6"/>
    <w:rsid w:val="00727FB8"/>
    <w:rsid w:val="007305C5"/>
    <w:rsid w:val="0073096F"/>
    <w:rsid w:val="00730BA4"/>
    <w:rsid w:val="00730EC8"/>
    <w:rsid w:val="00731069"/>
    <w:rsid w:val="00731324"/>
    <w:rsid w:val="00731597"/>
    <w:rsid w:val="00732332"/>
    <w:rsid w:val="00732475"/>
    <w:rsid w:val="007324A3"/>
    <w:rsid w:val="007327F6"/>
    <w:rsid w:val="00732899"/>
    <w:rsid w:val="007329F8"/>
    <w:rsid w:val="00732AFE"/>
    <w:rsid w:val="00732BB3"/>
    <w:rsid w:val="007330BF"/>
    <w:rsid w:val="00733312"/>
    <w:rsid w:val="007334A0"/>
    <w:rsid w:val="00733A0F"/>
    <w:rsid w:val="00733D1A"/>
    <w:rsid w:val="0073407A"/>
    <w:rsid w:val="0073409C"/>
    <w:rsid w:val="007347AA"/>
    <w:rsid w:val="0073495E"/>
    <w:rsid w:val="00734961"/>
    <w:rsid w:val="00734A6A"/>
    <w:rsid w:val="00734BFB"/>
    <w:rsid w:val="00735076"/>
    <w:rsid w:val="007353F5"/>
    <w:rsid w:val="0073555D"/>
    <w:rsid w:val="00735660"/>
    <w:rsid w:val="00735980"/>
    <w:rsid w:val="00735A55"/>
    <w:rsid w:val="0073602C"/>
    <w:rsid w:val="00736375"/>
    <w:rsid w:val="007363F7"/>
    <w:rsid w:val="007366F7"/>
    <w:rsid w:val="00737022"/>
    <w:rsid w:val="0073720F"/>
    <w:rsid w:val="0073739B"/>
    <w:rsid w:val="00737758"/>
    <w:rsid w:val="00737C2C"/>
    <w:rsid w:val="00737E6D"/>
    <w:rsid w:val="00737ECF"/>
    <w:rsid w:val="00737F0D"/>
    <w:rsid w:val="007400B2"/>
    <w:rsid w:val="007400C4"/>
    <w:rsid w:val="00740630"/>
    <w:rsid w:val="007406B1"/>
    <w:rsid w:val="00740A3B"/>
    <w:rsid w:val="00740E3F"/>
    <w:rsid w:val="00740F27"/>
    <w:rsid w:val="007412C2"/>
    <w:rsid w:val="00741C57"/>
    <w:rsid w:val="00741C7E"/>
    <w:rsid w:val="00742291"/>
    <w:rsid w:val="007422DC"/>
    <w:rsid w:val="007424AB"/>
    <w:rsid w:val="00742589"/>
    <w:rsid w:val="0074262F"/>
    <w:rsid w:val="007429F1"/>
    <w:rsid w:val="00742BEC"/>
    <w:rsid w:val="00742D57"/>
    <w:rsid w:val="00742DFF"/>
    <w:rsid w:val="00742F70"/>
    <w:rsid w:val="007432A0"/>
    <w:rsid w:val="007432B0"/>
    <w:rsid w:val="007432C7"/>
    <w:rsid w:val="007439E5"/>
    <w:rsid w:val="00743B77"/>
    <w:rsid w:val="00743BF1"/>
    <w:rsid w:val="00743E8F"/>
    <w:rsid w:val="007442FF"/>
    <w:rsid w:val="007443FD"/>
    <w:rsid w:val="00744970"/>
    <w:rsid w:val="00744A12"/>
    <w:rsid w:val="00744B11"/>
    <w:rsid w:val="007450B5"/>
    <w:rsid w:val="007450D1"/>
    <w:rsid w:val="007451DA"/>
    <w:rsid w:val="007451ED"/>
    <w:rsid w:val="0074536D"/>
    <w:rsid w:val="0074577A"/>
    <w:rsid w:val="00745D39"/>
    <w:rsid w:val="0074609F"/>
    <w:rsid w:val="0074626C"/>
    <w:rsid w:val="007462E6"/>
    <w:rsid w:val="0074693F"/>
    <w:rsid w:val="00746B4D"/>
    <w:rsid w:val="00746EDE"/>
    <w:rsid w:val="00746EE7"/>
    <w:rsid w:val="00746F6A"/>
    <w:rsid w:val="007474DE"/>
    <w:rsid w:val="00747867"/>
    <w:rsid w:val="00747910"/>
    <w:rsid w:val="00747A86"/>
    <w:rsid w:val="00747BE7"/>
    <w:rsid w:val="00747EED"/>
    <w:rsid w:val="00747F12"/>
    <w:rsid w:val="00750783"/>
    <w:rsid w:val="00750A6F"/>
    <w:rsid w:val="00750AE7"/>
    <w:rsid w:val="00750BD9"/>
    <w:rsid w:val="00750C43"/>
    <w:rsid w:val="00750F7E"/>
    <w:rsid w:val="007512CF"/>
    <w:rsid w:val="00751691"/>
    <w:rsid w:val="00751BFE"/>
    <w:rsid w:val="00751F7E"/>
    <w:rsid w:val="00752136"/>
    <w:rsid w:val="007524A0"/>
    <w:rsid w:val="007525A2"/>
    <w:rsid w:val="007526BB"/>
    <w:rsid w:val="00752BCF"/>
    <w:rsid w:val="00752F16"/>
    <w:rsid w:val="0075348E"/>
    <w:rsid w:val="00753808"/>
    <w:rsid w:val="00753AA7"/>
    <w:rsid w:val="00753EC8"/>
    <w:rsid w:val="00753FFC"/>
    <w:rsid w:val="0075443D"/>
    <w:rsid w:val="007544AA"/>
    <w:rsid w:val="007545B9"/>
    <w:rsid w:val="0075463B"/>
    <w:rsid w:val="0075468E"/>
    <w:rsid w:val="00754698"/>
    <w:rsid w:val="00754743"/>
    <w:rsid w:val="00754D36"/>
    <w:rsid w:val="007554A5"/>
    <w:rsid w:val="007554C6"/>
    <w:rsid w:val="00755686"/>
    <w:rsid w:val="0075579C"/>
    <w:rsid w:val="007557B0"/>
    <w:rsid w:val="00755D6D"/>
    <w:rsid w:val="00756417"/>
    <w:rsid w:val="0075685A"/>
    <w:rsid w:val="007568CA"/>
    <w:rsid w:val="00756BA7"/>
    <w:rsid w:val="00756DD1"/>
    <w:rsid w:val="0075755F"/>
    <w:rsid w:val="007576AD"/>
    <w:rsid w:val="007576ED"/>
    <w:rsid w:val="007577AB"/>
    <w:rsid w:val="00757DE4"/>
    <w:rsid w:val="007607F6"/>
    <w:rsid w:val="00760977"/>
    <w:rsid w:val="00760A8F"/>
    <w:rsid w:val="007611D3"/>
    <w:rsid w:val="007619B4"/>
    <w:rsid w:val="00761F95"/>
    <w:rsid w:val="00761FE2"/>
    <w:rsid w:val="007624C0"/>
    <w:rsid w:val="0076252E"/>
    <w:rsid w:val="00762578"/>
    <w:rsid w:val="00762599"/>
    <w:rsid w:val="00763507"/>
    <w:rsid w:val="0076384D"/>
    <w:rsid w:val="00763A75"/>
    <w:rsid w:val="00764744"/>
    <w:rsid w:val="00764B41"/>
    <w:rsid w:val="00764C5F"/>
    <w:rsid w:val="00765082"/>
    <w:rsid w:val="00765433"/>
    <w:rsid w:val="007656CA"/>
    <w:rsid w:val="007656D2"/>
    <w:rsid w:val="0076590F"/>
    <w:rsid w:val="00765F66"/>
    <w:rsid w:val="007662E7"/>
    <w:rsid w:val="007663CC"/>
    <w:rsid w:val="007665E5"/>
    <w:rsid w:val="0076675F"/>
    <w:rsid w:val="00766868"/>
    <w:rsid w:val="007668B4"/>
    <w:rsid w:val="007668BC"/>
    <w:rsid w:val="007669C2"/>
    <w:rsid w:val="00766C1D"/>
    <w:rsid w:val="00766EA5"/>
    <w:rsid w:val="00766F90"/>
    <w:rsid w:val="00766FF5"/>
    <w:rsid w:val="007672D9"/>
    <w:rsid w:val="00767444"/>
    <w:rsid w:val="0076772D"/>
    <w:rsid w:val="00767DD5"/>
    <w:rsid w:val="00770083"/>
    <w:rsid w:val="00770181"/>
    <w:rsid w:val="007702CC"/>
    <w:rsid w:val="00770682"/>
    <w:rsid w:val="00770755"/>
    <w:rsid w:val="00770767"/>
    <w:rsid w:val="00770BE9"/>
    <w:rsid w:val="00770E8E"/>
    <w:rsid w:val="00770F0A"/>
    <w:rsid w:val="00771654"/>
    <w:rsid w:val="007719FA"/>
    <w:rsid w:val="00771D0D"/>
    <w:rsid w:val="00771F69"/>
    <w:rsid w:val="00771F6D"/>
    <w:rsid w:val="00772166"/>
    <w:rsid w:val="00772906"/>
    <w:rsid w:val="00772A6A"/>
    <w:rsid w:val="00772BE1"/>
    <w:rsid w:val="00772CEE"/>
    <w:rsid w:val="00772D9F"/>
    <w:rsid w:val="00772E0E"/>
    <w:rsid w:val="00772FD2"/>
    <w:rsid w:val="007734A4"/>
    <w:rsid w:val="00773949"/>
    <w:rsid w:val="00773BEF"/>
    <w:rsid w:val="00774187"/>
    <w:rsid w:val="00774232"/>
    <w:rsid w:val="0077423B"/>
    <w:rsid w:val="00774288"/>
    <w:rsid w:val="00774858"/>
    <w:rsid w:val="007748BF"/>
    <w:rsid w:val="00774932"/>
    <w:rsid w:val="00774B06"/>
    <w:rsid w:val="00774EA3"/>
    <w:rsid w:val="00775462"/>
    <w:rsid w:val="00775B25"/>
    <w:rsid w:val="00775C53"/>
    <w:rsid w:val="00775C9D"/>
    <w:rsid w:val="00775D34"/>
    <w:rsid w:val="00775E45"/>
    <w:rsid w:val="00775F78"/>
    <w:rsid w:val="007760DC"/>
    <w:rsid w:val="00776169"/>
    <w:rsid w:val="007763D3"/>
    <w:rsid w:val="007765D1"/>
    <w:rsid w:val="00776A55"/>
    <w:rsid w:val="00776E4F"/>
    <w:rsid w:val="0077707F"/>
    <w:rsid w:val="00777133"/>
    <w:rsid w:val="00777273"/>
    <w:rsid w:val="00777536"/>
    <w:rsid w:val="00777562"/>
    <w:rsid w:val="00777962"/>
    <w:rsid w:val="00777A96"/>
    <w:rsid w:val="00777C34"/>
    <w:rsid w:val="007808B0"/>
    <w:rsid w:val="007809FA"/>
    <w:rsid w:val="00780C64"/>
    <w:rsid w:val="00780DB2"/>
    <w:rsid w:val="00780E78"/>
    <w:rsid w:val="0078153F"/>
    <w:rsid w:val="00781587"/>
    <w:rsid w:val="007818B7"/>
    <w:rsid w:val="00781F45"/>
    <w:rsid w:val="00781F88"/>
    <w:rsid w:val="007821FB"/>
    <w:rsid w:val="007824DC"/>
    <w:rsid w:val="007825A4"/>
    <w:rsid w:val="00782AE5"/>
    <w:rsid w:val="00782B1D"/>
    <w:rsid w:val="00782C45"/>
    <w:rsid w:val="00782CEB"/>
    <w:rsid w:val="007834BB"/>
    <w:rsid w:val="007837A6"/>
    <w:rsid w:val="007837ED"/>
    <w:rsid w:val="007840D6"/>
    <w:rsid w:val="00784AF2"/>
    <w:rsid w:val="00784B3F"/>
    <w:rsid w:val="00784CED"/>
    <w:rsid w:val="00785224"/>
    <w:rsid w:val="007852D0"/>
    <w:rsid w:val="00785789"/>
    <w:rsid w:val="00785957"/>
    <w:rsid w:val="0078599A"/>
    <w:rsid w:val="007859BB"/>
    <w:rsid w:val="00785AD4"/>
    <w:rsid w:val="00786022"/>
    <w:rsid w:val="007860C6"/>
    <w:rsid w:val="007861E0"/>
    <w:rsid w:val="007863DC"/>
    <w:rsid w:val="00786493"/>
    <w:rsid w:val="00786696"/>
    <w:rsid w:val="00786F07"/>
    <w:rsid w:val="0078784B"/>
    <w:rsid w:val="00787901"/>
    <w:rsid w:val="00787BF0"/>
    <w:rsid w:val="00787F9A"/>
    <w:rsid w:val="00790081"/>
    <w:rsid w:val="00790089"/>
    <w:rsid w:val="007904CB"/>
    <w:rsid w:val="007906D6"/>
    <w:rsid w:val="00790CC4"/>
    <w:rsid w:val="00791131"/>
    <w:rsid w:val="00791570"/>
    <w:rsid w:val="00791621"/>
    <w:rsid w:val="0079164F"/>
    <w:rsid w:val="007919F1"/>
    <w:rsid w:val="00791B1E"/>
    <w:rsid w:val="00791CB9"/>
    <w:rsid w:val="00791E08"/>
    <w:rsid w:val="00791FF4"/>
    <w:rsid w:val="007927CA"/>
    <w:rsid w:val="00793047"/>
    <w:rsid w:val="007935FC"/>
    <w:rsid w:val="007938A7"/>
    <w:rsid w:val="00793924"/>
    <w:rsid w:val="00793936"/>
    <w:rsid w:val="00793A7D"/>
    <w:rsid w:val="00793AFA"/>
    <w:rsid w:val="00793BF2"/>
    <w:rsid w:val="00793D96"/>
    <w:rsid w:val="00793E81"/>
    <w:rsid w:val="007941E5"/>
    <w:rsid w:val="007941F5"/>
    <w:rsid w:val="00794450"/>
    <w:rsid w:val="007947B4"/>
    <w:rsid w:val="00794A99"/>
    <w:rsid w:val="00794D5B"/>
    <w:rsid w:val="00794F59"/>
    <w:rsid w:val="00795083"/>
    <w:rsid w:val="0079511A"/>
    <w:rsid w:val="0079531A"/>
    <w:rsid w:val="00795691"/>
    <w:rsid w:val="00795789"/>
    <w:rsid w:val="007957EF"/>
    <w:rsid w:val="0079580D"/>
    <w:rsid w:val="00795988"/>
    <w:rsid w:val="00795ADA"/>
    <w:rsid w:val="00795C3A"/>
    <w:rsid w:val="00795D1A"/>
    <w:rsid w:val="00795D50"/>
    <w:rsid w:val="00795E48"/>
    <w:rsid w:val="00795EC5"/>
    <w:rsid w:val="00796137"/>
    <w:rsid w:val="007961ED"/>
    <w:rsid w:val="0079620C"/>
    <w:rsid w:val="007962AF"/>
    <w:rsid w:val="0079665C"/>
    <w:rsid w:val="0079668D"/>
    <w:rsid w:val="0079699A"/>
    <w:rsid w:val="00796AD4"/>
    <w:rsid w:val="00797323"/>
    <w:rsid w:val="007976E2"/>
    <w:rsid w:val="0079774A"/>
    <w:rsid w:val="007978D0"/>
    <w:rsid w:val="007978F1"/>
    <w:rsid w:val="00797D56"/>
    <w:rsid w:val="007A0684"/>
    <w:rsid w:val="007A09DB"/>
    <w:rsid w:val="007A0E5F"/>
    <w:rsid w:val="007A0F1B"/>
    <w:rsid w:val="007A0F2D"/>
    <w:rsid w:val="007A1016"/>
    <w:rsid w:val="007A15E9"/>
    <w:rsid w:val="007A1881"/>
    <w:rsid w:val="007A1916"/>
    <w:rsid w:val="007A1ADC"/>
    <w:rsid w:val="007A1C3C"/>
    <w:rsid w:val="007A1DAC"/>
    <w:rsid w:val="007A1EFB"/>
    <w:rsid w:val="007A2286"/>
    <w:rsid w:val="007A2319"/>
    <w:rsid w:val="007A2AC2"/>
    <w:rsid w:val="007A2B48"/>
    <w:rsid w:val="007A2CB5"/>
    <w:rsid w:val="007A2FC4"/>
    <w:rsid w:val="007A309B"/>
    <w:rsid w:val="007A3555"/>
    <w:rsid w:val="007A38F5"/>
    <w:rsid w:val="007A3A5D"/>
    <w:rsid w:val="007A3DC3"/>
    <w:rsid w:val="007A4523"/>
    <w:rsid w:val="007A49AD"/>
    <w:rsid w:val="007A4AA2"/>
    <w:rsid w:val="007A4D84"/>
    <w:rsid w:val="007A5213"/>
    <w:rsid w:val="007A5A03"/>
    <w:rsid w:val="007A5AD5"/>
    <w:rsid w:val="007A5BB6"/>
    <w:rsid w:val="007A5DCE"/>
    <w:rsid w:val="007A622D"/>
    <w:rsid w:val="007A6241"/>
    <w:rsid w:val="007A6495"/>
    <w:rsid w:val="007A66C9"/>
    <w:rsid w:val="007A6801"/>
    <w:rsid w:val="007A6937"/>
    <w:rsid w:val="007A69F0"/>
    <w:rsid w:val="007A734B"/>
    <w:rsid w:val="007A79CE"/>
    <w:rsid w:val="007A7C23"/>
    <w:rsid w:val="007A7DF7"/>
    <w:rsid w:val="007A7E8B"/>
    <w:rsid w:val="007A7F54"/>
    <w:rsid w:val="007B01D1"/>
    <w:rsid w:val="007B0624"/>
    <w:rsid w:val="007B0857"/>
    <w:rsid w:val="007B094A"/>
    <w:rsid w:val="007B0A73"/>
    <w:rsid w:val="007B1392"/>
    <w:rsid w:val="007B1753"/>
    <w:rsid w:val="007B17D5"/>
    <w:rsid w:val="007B17F0"/>
    <w:rsid w:val="007B185A"/>
    <w:rsid w:val="007B1C8F"/>
    <w:rsid w:val="007B1CB1"/>
    <w:rsid w:val="007B1F0D"/>
    <w:rsid w:val="007B26BC"/>
    <w:rsid w:val="007B27C0"/>
    <w:rsid w:val="007B2BD3"/>
    <w:rsid w:val="007B2E32"/>
    <w:rsid w:val="007B3002"/>
    <w:rsid w:val="007B315E"/>
    <w:rsid w:val="007B331C"/>
    <w:rsid w:val="007B34B5"/>
    <w:rsid w:val="007B3555"/>
    <w:rsid w:val="007B3844"/>
    <w:rsid w:val="007B38F8"/>
    <w:rsid w:val="007B3A51"/>
    <w:rsid w:val="007B3AE6"/>
    <w:rsid w:val="007B3E3D"/>
    <w:rsid w:val="007B4155"/>
    <w:rsid w:val="007B4589"/>
    <w:rsid w:val="007B49EC"/>
    <w:rsid w:val="007B4FBE"/>
    <w:rsid w:val="007B5708"/>
    <w:rsid w:val="007B59DC"/>
    <w:rsid w:val="007B5C15"/>
    <w:rsid w:val="007B6272"/>
    <w:rsid w:val="007B6456"/>
    <w:rsid w:val="007B64CD"/>
    <w:rsid w:val="007B673F"/>
    <w:rsid w:val="007B699C"/>
    <w:rsid w:val="007B6BC2"/>
    <w:rsid w:val="007B6C4B"/>
    <w:rsid w:val="007B7094"/>
    <w:rsid w:val="007B71E3"/>
    <w:rsid w:val="007B7615"/>
    <w:rsid w:val="007B76D4"/>
    <w:rsid w:val="007B7878"/>
    <w:rsid w:val="007B793C"/>
    <w:rsid w:val="007B7AF9"/>
    <w:rsid w:val="007B7D65"/>
    <w:rsid w:val="007C00A1"/>
    <w:rsid w:val="007C0604"/>
    <w:rsid w:val="007C087D"/>
    <w:rsid w:val="007C08E5"/>
    <w:rsid w:val="007C1108"/>
    <w:rsid w:val="007C1124"/>
    <w:rsid w:val="007C1593"/>
    <w:rsid w:val="007C15BE"/>
    <w:rsid w:val="007C180F"/>
    <w:rsid w:val="007C19DA"/>
    <w:rsid w:val="007C1AF0"/>
    <w:rsid w:val="007C1DBF"/>
    <w:rsid w:val="007C1EB8"/>
    <w:rsid w:val="007C2194"/>
    <w:rsid w:val="007C230B"/>
    <w:rsid w:val="007C23DE"/>
    <w:rsid w:val="007C2431"/>
    <w:rsid w:val="007C25C3"/>
    <w:rsid w:val="007C25F5"/>
    <w:rsid w:val="007C2715"/>
    <w:rsid w:val="007C2AF7"/>
    <w:rsid w:val="007C2DC9"/>
    <w:rsid w:val="007C2ED4"/>
    <w:rsid w:val="007C333C"/>
    <w:rsid w:val="007C34EB"/>
    <w:rsid w:val="007C3834"/>
    <w:rsid w:val="007C3857"/>
    <w:rsid w:val="007C3B14"/>
    <w:rsid w:val="007C3C3A"/>
    <w:rsid w:val="007C3CA2"/>
    <w:rsid w:val="007C3DC6"/>
    <w:rsid w:val="007C42B7"/>
    <w:rsid w:val="007C4545"/>
    <w:rsid w:val="007C46A6"/>
    <w:rsid w:val="007C4B06"/>
    <w:rsid w:val="007C4C9F"/>
    <w:rsid w:val="007C4D71"/>
    <w:rsid w:val="007C5081"/>
    <w:rsid w:val="007C520B"/>
    <w:rsid w:val="007C5232"/>
    <w:rsid w:val="007C52D2"/>
    <w:rsid w:val="007C55E5"/>
    <w:rsid w:val="007C5C24"/>
    <w:rsid w:val="007C5E23"/>
    <w:rsid w:val="007C6433"/>
    <w:rsid w:val="007C66B7"/>
    <w:rsid w:val="007C6748"/>
    <w:rsid w:val="007C68F1"/>
    <w:rsid w:val="007C6A3E"/>
    <w:rsid w:val="007C700A"/>
    <w:rsid w:val="007C7493"/>
    <w:rsid w:val="007C754C"/>
    <w:rsid w:val="007C7924"/>
    <w:rsid w:val="007C799E"/>
    <w:rsid w:val="007D0014"/>
    <w:rsid w:val="007D0043"/>
    <w:rsid w:val="007D0116"/>
    <w:rsid w:val="007D0508"/>
    <w:rsid w:val="007D053B"/>
    <w:rsid w:val="007D0755"/>
    <w:rsid w:val="007D086E"/>
    <w:rsid w:val="007D0AB7"/>
    <w:rsid w:val="007D0D45"/>
    <w:rsid w:val="007D1043"/>
    <w:rsid w:val="007D10BD"/>
    <w:rsid w:val="007D1632"/>
    <w:rsid w:val="007D16BC"/>
    <w:rsid w:val="007D1765"/>
    <w:rsid w:val="007D19E9"/>
    <w:rsid w:val="007D1F3D"/>
    <w:rsid w:val="007D29FB"/>
    <w:rsid w:val="007D2AE8"/>
    <w:rsid w:val="007D2E0C"/>
    <w:rsid w:val="007D2EFB"/>
    <w:rsid w:val="007D31D5"/>
    <w:rsid w:val="007D351A"/>
    <w:rsid w:val="007D3720"/>
    <w:rsid w:val="007D39DA"/>
    <w:rsid w:val="007D4468"/>
    <w:rsid w:val="007D4592"/>
    <w:rsid w:val="007D4618"/>
    <w:rsid w:val="007D4BBA"/>
    <w:rsid w:val="007D50A4"/>
    <w:rsid w:val="007D51AD"/>
    <w:rsid w:val="007D53C4"/>
    <w:rsid w:val="007D5667"/>
    <w:rsid w:val="007D5812"/>
    <w:rsid w:val="007D5824"/>
    <w:rsid w:val="007D5990"/>
    <w:rsid w:val="007D59F3"/>
    <w:rsid w:val="007D5A7A"/>
    <w:rsid w:val="007D5A89"/>
    <w:rsid w:val="007D5BCA"/>
    <w:rsid w:val="007D609B"/>
    <w:rsid w:val="007D64AB"/>
    <w:rsid w:val="007D67E4"/>
    <w:rsid w:val="007D6B3A"/>
    <w:rsid w:val="007D6C91"/>
    <w:rsid w:val="007D6CA4"/>
    <w:rsid w:val="007D6E85"/>
    <w:rsid w:val="007D6EB7"/>
    <w:rsid w:val="007D7400"/>
    <w:rsid w:val="007D74F1"/>
    <w:rsid w:val="007D75B8"/>
    <w:rsid w:val="007D77A3"/>
    <w:rsid w:val="007D78E8"/>
    <w:rsid w:val="007D79DB"/>
    <w:rsid w:val="007D7A08"/>
    <w:rsid w:val="007D7BC8"/>
    <w:rsid w:val="007D7E8D"/>
    <w:rsid w:val="007D7EB0"/>
    <w:rsid w:val="007E005A"/>
    <w:rsid w:val="007E00C8"/>
    <w:rsid w:val="007E01F7"/>
    <w:rsid w:val="007E03CF"/>
    <w:rsid w:val="007E0B8E"/>
    <w:rsid w:val="007E0DC2"/>
    <w:rsid w:val="007E1213"/>
    <w:rsid w:val="007E135C"/>
    <w:rsid w:val="007E1CAF"/>
    <w:rsid w:val="007E1F7C"/>
    <w:rsid w:val="007E212D"/>
    <w:rsid w:val="007E2833"/>
    <w:rsid w:val="007E286A"/>
    <w:rsid w:val="007E292F"/>
    <w:rsid w:val="007E2981"/>
    <w:rsid w:val="007E2B1B"/>
    <w:rsid w:val="007E2D8C"/>
    <w:rsid w:val="007E2DD2"/>
    <w:rsid w:val="007E2F5E"/>
    <w:rsid w:val="007E3105"/>
    <w:rsid w:val="007E31D3"/>
    <w:rsid w:val="007E3301"/>
    <w:rsid w:val="007E3314"/>
    <w:rsid w:val="007E35E3"/>
    <w:rsid w:val="007E36A1"/>
    <w:rsid w:val="007E3818"/>
    <w:rsid w:val="007E38D9"/>
    <w:rsid w:val="007E3AD4"/>
    <w:rsid w:val="007E3BA2"/>
    <w:rsid w:val="007E3DBA"/>
    <w:rsid w:val="007E3E19"/>
    <w:rsid w:val="007E4001"/>
    <w:rsid w:val="007E4086"/>
    <w:rsid w:val="007E409A"/>
    <w:rsid w:val="007E40D4"/>
    <w:rsid w:val="007E429C"/>
    <w:rsid w:val="007E42AD"/>
    <w:rsid w:val="007E42E6"/>
    <w:rsid w:val="007E433D"/>
    <w:rsid w:val="007E4362"/>
    <w:rsid w:val="007E474E"/>
    <w:rsid w:val="007E47DA"/>
    <w:rsid w:val="007E47E3"/>
    <w:rsid w:val="007E4820"/>
    <w:rsid w:val="007E491B"/>
    <w:rsid w:val="007E4B0D"/>
    <w:rsid w:val="007E4B4B"/>
    <w:rsid w:val="007E4EA7"/>
    <w:rsid w:val="007E5257"/>
    <w:rsid w:val="007E56D9"/>
    <w:rsid w:val="007E5778"/>
    <w:rsid w:val="007E5C49"/>
    <w:rsid w:val="007E6EA0"/>
    <w:rsid w:val="007E6F3C"/>
    <w:rsid w:val="007E7015"/>
    <w:rsid w:val="007E74B9"/>
    <w:rsid w:val="007E74F9"/>
    <w:rsid w:val="007E7516"/>
    <w:rsid w:val="007E7727"/>
    <w:rsid w:val="007E79B8"/>
    <w:rsid w:val="007E7AB8"/>
    <w:rsid w:val="007E7C39"/>
    <w:rsid w:val="007E7D12"/>
    <w:rsid w:val="007E7DA3"/>
    <w:rsid w:val="007E7DC8"/>
    <w:rsid w:val="007F0004"/>
    <w:rsid w:val="007F026C"/>
    <w:rsid w:val="007F0297"/>
    <w:rsid w:val="007F064E"/>
    <w:rsid w:val="007F07A8"/>
    <w:rsid w:val="007F080E"/>
    <w:rsid w:val="007F0BF7"/>
    <w:rsid w:val="007F0D6F"/>
    <w:rsid w:val="007F0F74"/>
    <w:rsid w:val="007F110E"/>
    <w:rsid w:val="007F1250"/>
    <w:rsid w:val="007F14C7"/>
    <w:rsid w:val="007F174F"/>
    <w:rsid w:val="007F1964"/>
    <w:rsid w:val="007F1D99"/>
    <w:rsid w:val="007F1F94"/>
    <w:rsid w:val="007F1F9F"/>
    <w:rsid w:val="007F22C0"/>
    <w:rsid w:val="007F249C"/>
    <w:rsid w:val="007F29A2"/>
    <w:rsid w:val="007F2ED8"/>
    <w:rsid w:val="007F357B"/>
    <w:rsid w:val="007F358F"/>
    <w:rsid w:val="007F48E4"/>
    <w:rsid w:val="007F4B03"/>
    <w:rsid w:val="007F4C18"/>
    <w:rsid w:val="007F4C1B"/>
    <w:rsid w:val="007F4D27"/>
    <w:rsid w:val="007F4E61"/>
    <w:rsid w:val="007F504F"/>
    <w:rsid w:val="007F50BD"/>
    <w:rsid w:val="007F515E"/>
    <w:rsid w:val="007F546C"/>
    <w:rsid w:val="007F565F"/>
    <w:rsid w:val="007F566C"/>
    <w:rsid w:val="007F5A37"/>
    <w:rsid w:val="007F5ABC"/>
    <w:rsid w:val="007F5C1C"/>
    <w:rsid w:val="007F5C82"/>
    <w:rsid w:val="007F5D9B"/>
    <w:rsid w:val="007F6234"/>
    <w:rsid w:val="007F66A2"/>
    <w:rsid w:val="007F6C18"/>
    <w:rsid w:val="007F6E98"/>
    <w:rsid w:val="007F7593"/>
    <w:rsid w:val="007F7AFF"/>
    <w:rsid w:val="007F7B22"/>
    <w:rsid w:val="007F7B4C"/>
    <w:rsid w:val="007F7D36"/>
    <w:rsid w:val="007F7F53"/>
    <w:rsid w:val="00800318"/>
    <w:rsid w:val="00800448"/>
    <w:rsid w:val="00800679"/>
    <w:rsid w:val="00800717"/>
    <w:rsid w:val="00800867"/>
    <w:rsid w:val="0080089B"/>
    <w:rsid w:val="0080093F"/>
    <w:rsid w:val="00800CD5"/>
    <w:rsid w:val="008015F1"/>
    <w:rsid w:val="00801893"/>
    <w:rsid w:val="00801A46"/>
    <w:rsid w:val="008020B6"/>
    <w:rsid w:val="00802404"/>
    <w:rsid w:val="00802407"/>
    <w:rsid w:val="00802475"/>
    <w:rsid w:val="0080247B"/>
    <w:rsid w:val="008026BC"/>
    <w:rsid w:val="008028FD"/>
    <w:rsid w:val="00802A19"/>
    <w:rsid w:val="00802A89"/>
    <w:rsid w:val="00802AC2"/>
    <w:rsid w:val="008030CC"/>
    <w:rsid w:val="0080313E"/>
    <w:rsid w:val="008032F7"/>
    <w:rsid w:val="00803431"/>
    <w:rsid w:val="0080389F"/>
    <w:rsid w:val="00803A51"/>
    <w:rsid w:val="00803B5F"/>
    <w:rsid w:val="00803E50"/>
    <w:rsid w:val="00803F3C"/>
    <w:rsid w:val="0080411F"/>
    <w:rsid w:val="00804151"/>
    <w:rsid w:val="00804915"/>
    <w:rsid w:val="00804B17"/>
    <w:rsid w:val="00804CAC"/>
    <w:rsid w:val="00804CE6"/>
    <w:rsid w:val="00804D3D"/>
    <w:rsid w:val="00804E99"/>
    <w:rsid w:val="00804FD5"/>
    <w:rsid w:val="00805332"/>
    <w:rsid w:val="008053DD"/>
    <w:rsid w:val="008057D8"/>
    <w:rsid w:val="008058D3"/>
    <w:rsid w:val="00805C3C"/>
    <w:rsid w:val="008060CB"/>
    <w:rsid w:val="008060F0"/>
    <w:rsid w:val="00806312"/>
    <w:rsid w:val="008063F7"/>
    <w:rsid w:val="0080643F"/>
    <w:rsid w:val="008066F8"/>
    <w:rsid w:val="00806702"/>
    <w:rsid w:val="008068B1"/>
    <w:rsid w:val="00806BE2"/>
    <w:rsid w:val="00806BFA"/>
    <w:rsid w:val="00806C4E"/>
    <w:rsid w:val="00806D88"/>
    <w:rsid w:val="00806E98"/>
    <w:rsid w:val="008073BB"/>
    <w:rsid w:val="0080745B"/>
    <w:rsid w:val="008076B6"/>
    <w:rsid w:val="00807939"/>
    <w:rsid w:val="0080794D"/>
    <w:rsid w:val="00807C40"/>
    <w:rsid w:val="0081020C"/>
    <w:rsid w:val="00810315"/>
    <w:rsid w:val="0081058E"/>
    <w:rsid w:val="00810E27"/>
    <w:rsid w:val="00810F89"/>
    <w:rsid w:val="008110C3"/>
    <w:rsid w:val="008113FB"/>
    <w:rsid w:val="008114C9"/>
    <w:rsid w:val="00811576"/>
    <w:rsid w:val="00811706"/>
    <w:rsid w:val="00811BD1"/>
    <w:rsid w:val="00811ECA"/>
    <w:rsid w:val="008123C4"/>
    <w:rsid w:val="00812554"/>
    <w:rsid w:val="00812758"/>
    <w:rsid w:val="008128CA"/>
    <w:rsid w:val="00812925"/>
    <w:rsid w:val="00812D2B"/>
    <w:rsid w:val="00812FD8"/>
    <w:rsid w:val="00812FED"/>
    <w:rsid w:val="008132B5"/>
    <w:rsid w:val="0081337F"/>
    <w:rsid w:val="00813413"/>
    <w:rsid w:val="008136EB"/>
    <w:rsid w:val="00813B67"/>
    <w:rsid w:val="0081446E"/>
    <w:rsid w:val="00814669"/>
    <w:rsid w:val="00814860"/>
    <w:rsid w:val="008149BB"/>
    <w:rsid w:val="00814AA0"/>
    <w:rsid w:val="00814F08"/>
    <w:rsid w:val="0081508B"/>
    <w:rsid w:val="008150E8"/>
    <w:rsid w:val="00815259"/>
    <w:rsid w:val="00815393"/>
    <w:rsid w:val="008153E6"/>
    <w:rsid w:val="00815739"/>
    <w:rsid w:val="00815A93"/>
    <w:rsid w:val="00815E74"/>
    <w:rsid w:val="00815F10"/>
    <w:rsid w:val="00816052"/>
    <w:rsid w:val="0081614C"/>
    <w:rsid w:val="00816C61"/>
    <w:rsid w:val="00816C76"/>
    <w:rsid w:val="00816E1F"/>
    <w:rsid w:val="0081712F"/>
    <w:rsid w:val="00817417"/>
    <w:rsid w:val="00817470"/>
    <w:rsid w:val="00820084"/>
    <w:rsid w:val="008203D3"/>
    <w:rsid w:val="008203F1"/>
    <w:rsid w:val="00820C89"/>
    <w:rsid w:val="00820DF5"/>
    <w:rsid w:val="008213D6"/>
    <w:rsid w:val="008216AB"/>
    <w:rsid w:val="0082176C"/>
    <w:rsid w:val="008217ED"/>
    <w:rsid w:val="008222F1"/>
    <w:rsid w:val="0082256E"/>
    <w:rsid w:val="0082257C"/>
    <w:rsid w:val="00822922"/>
    <w:rsid w:val="00822927"/>
    <w:rsid w:val="00822CA7"/>
    <w:rsid w:val="008237D1"/>
    <w:rsid w:val="008238BB"/>
    <w:rsid w:val="00823CD9"/>
    <w:rsid w:val="00823D0A"/>
    <w:rsid w:val="00823E25"/>
    <w:rsid w:val="00824550"/>
    <w:rsid w:val="00824A5A"/>
    <w:rsid w:val="00824A67"/>
    <w:rsid w:val="00824EB6"/>
    <w:rsid w:val="00824FC7"/>
    <w:rsid w:val="0082502E"/>
    <w:rsid w:val="008251E5"/>
    <w:rsid w:val="008252A6"/>
    <w:rsid w:val="00825351"/>
    <w:rsid w:val="008253E4"/>
    <w:rsid w:val="00825750"/>
    <w:rsid w:val="00825810"/>
    <w:rsid w:val="00825A00"/>
    <w:rsid w:val="00825A36"/>
    <w:rsid w:val="00825F7D"/>
    <w:rsid w:val="008260E7"/>
    <w:rsid w:val="00826AAE"/>
    <w:rsid w:val="00826F19"/>
    <w:rsid w:val="00826F1A"/>
    <w:rsid w:val="00826F39"/>
    <w:rsid w:val="0082721E"/>
    <w:rsid w:val="00827367"/>
    <w:rsid w:val="0082744B"/>
    <w:rsid w:val="00827464"/>
    <w:rsid w:val="008274ED"/>
    <w:rsid w:val="0082767C"/>
    <w:rsid w:val="00827A41"/>
    <w:rsid w:val="00827B6F"/>
    <w:rsid w:val="00827D42"/>
    <w:rsid w:val="008303AD"/>
    <w:rsid w:val="00830C7F"/>
    <w:rsid w:val="00830C95"/>
    <w:rsid w:val="00830DDF"/>
    <w:rsid w:val="00830EED"/>
    <w:rsid w:val="00830EFE"/>
    <w:rsid w:val="0083109A"/>
    <w:rsid w:val="008315E6"/>
    <w:rsid w:val="008319E3"/>
    <w:rsid w:val="00831B4A"/>
    <w:rsid w:val="00831E00"/>
    <w:rsid w:val="00831E7B"/>
    <w:rsid w:val="008320AA"/>
    <w:rsid w:val="008320C0"/>
    <w:rsid w:val="00832500"/>
    <w:rsid w:val="008327EE"/>
    <w:rsid w:val="00832842"/>
    <w:rsid w:val="0083290E"/>
    <w:rsid w:val="008329CD"/>
    <w:rsid w:val="00832A48"/>
    <w:rsid w:val="00832AD2"/>
    <w:rsid w:val="00832C03"/>
    <w:rsid w:val="00832E74"/>
    <w:rsid w:val="008332D2"/>
    <w:rsid w:val="0083331E"/>
    <w:rsid w:val="008339D2"/>
    <w:rsid w:val="00833BC7"/>
    <w:rsid w:val="00833C67"/>
    <w:rsid w:val="00833C9E"/>
    <w:rsid w:val="00834021"/>
    <w:rsid w:val="00834031"/>
    <w:rsid w:val="008341FF"/>
    <w:rsid w:val="00834384"/>
    <w:rsid w:val="00834812"/>
    <w:rsid w:val="008349A7"/>
    <w:rsid w:val="00834AC8"/>
    <w:rsid w:val="00834D7E"/>
    <w:rsid w:val="00835209"/>
    <w:rsid w:val="00835742"/>
    <w:rsid w:val="00835904"/>
    <w:rsid w:val="00835B12"/>
    <w:rsid w:val="00835D76"/>
    <w:rsid w:val="00836098"/>
    <w:rsid w:val="00836168"/>
    <w:rsid w:val="008367BE"/>
    <w:rsid w:val="0083697E"/>
    <w:rsid w:val="0083706A"/>
    <w:rsid w:val="00837262"/>
    <w:rsid w:val="0083755A"/>
    <w:rsid w:val="00837D9E"/>
    <w:rsid w:val="00837F0A"/>
    <w:rsid w:val="00837F0C"/>
    <w:rsid w:val="00840050"/>
    <w:rsid w:val="008408FE"/>
    <w:rsid w:val="00840C0B"/>
    <w:rsid w:val="00840DDF"/>
    <w:rsid w:val="0084102B"/>
    <w:rsid w:val="008410CB"/>
    <w:rsid w:val="00841230"/>
    <w:rsid w:val="008413F5"/>
    <w:rsid w:val="0084153D"/>
    <w:rsid w:val="00841694"/>
    <w:rsid w:val="00841818"/>
    <w:rsid w:val="00841B24"/>
    <w:rsid w:val="00841D74"/>
    <w:rsid w:val="00841DD0"/>
    <w:rsid w:val="00841DD1"/>
    <w:rsid w:val="00841F2A"/>
    <w:rsid w:val="008420AE"/>
    <w:rsid w:val="00842175"/>
    <w:rsid w:val="0084229B"/>
    <w:rsid w:val="00842303"/>
    <w:rsid w:val="008426F4"/>
    <w:rsid w:val="00842AB5"/>
    <w:rsid w:val="00842DCC"/>
    <w:rsid w:val="00842E38"/>
    <w:rsid w:val="00842E77"/>
    <w:rsid w:val="00842FCC"/>
    <w:rsid w:val="00843049"/>
    <w:rsid w:val="00843237"/>
    <w:rsid w:val="008433E9"/>
    <w:rsid w:val="008434A4"/>
    <w:rsid w:val="00843590"/>
    <w:rsid w:val="008438DD"/>
    <w:rsid w:val="0084397B"/>
    <w:rsid w:val="00843D56"/>
    <w:rsid w:val="00843DA0"/>
    <w:rsid w:val="00843F9C"/>
    <w:rsid w:val="00844126"/>
    <w:rsid w:val="008445EE"/>
    <w:rsid w:val="00844785"/>
    <w:rsid w:val="008448DE"/>
    <w:rsid w:val="00844A0C"/>
    <w:rsid w:val="00844A86"/>
    <w:rsid w:val="00844AAF"/>
    <w:rsid w:val="00844C45"/>
    <w:rsid w:val="008451B1"/>
    <w:rsid w:val="008454C3"/>
    <w:rsid w:val="00845C24"/>
    <w:rsid w:val="00845CEE"/>
    <w:rsid w:val="00845EDD"/>
    <w:rsid w:val="00845F1B"/>
    <w:rsid w:val="008465E2"/>
    <w:rsid w:val="00846618"/>
    <w:rsid w:val="00846797"/>
    <w:rsid w:val="008467DC"/>
    <w:rsid w:val="008468CE"/>
    <w:rsid w:val="00846DBB"/>
    <w:rsid w:val="00846DD2"/>
    <w:rsid w:val="00846FA0"/>
    <w:rsid w:val="0084713B"/>
    <w:rsid w:val="008471CB"/>
    <w:rsid w:val="00847313"/>
    <w:rsid w:val="0084733A"/>
    <w:rsid w:val="00847394"/>
    <w:rsid w:val="008473D9"/>
    <w:rsid w:val="00847813"/>
    <w:rsid w:val="008478A3"/>
    <w:rsid w:val="00847ED9"/>
    <w:rsid w:val="0085012D"/>
    <w:rsid w:val="00850217"/>
    <w:rsid w:val="00850503"/>
    <w:rsid w:val="0085058F"/>
    <w:rsid w:val="00850783"/>
    <w:rsid w:val="0085088B"/>
    <w:rsid w:val="00850967"/>
    <w:rsid w:val="008509C7"/>
    <w:rsid w:val="00850B78"/>
    <w:rsid w:val="00850CFB"/>
    <w:rsid w:val="008513F0"/>
    <w:rsid w:val="008514DF"/>
    <w:rsid w:val="00851527"/>
    <w:rsid w:val="00851558"/>
    <w:rsid w:val="00851924"/>
    <w:rsid w:val="00851953"/>
    <w:rsid w:val="00851ACF"/>
    <w:rsid w:val="00851D69"/>
    <w:rsid w:val="00851D91"/>
    <w:rsid w:val="0085218C"/>
    <w:rsid w:val="0085243B"/>
    <w:rsid w:val="008526BE"/>
    <w:rsid w:val="00852BC3"/>
    <w:rsid w:val="008530BE"/>
    <w:rsid w:val="00853293"/>
    <w:rsid w:val="008533F8"/>
    <w:rsid w:val="00853441"/>
    <w:rsid w:val="00853754"/>
    <w:rsid w:val="008537CB"/>
    <w:rsid w:val="00853CFB"/>
    <w:rsid w:val="00853E84"/>
    <w:rsid w:val="008542B8"/>
    <w:rsid w:val="00854AF7"/>
    <w:rsid w:val="00854C71"/>
    <w:rsid w:val="008552FE"/>
    <w:rsid w:val="00855490"/>
    <w:rsid w:val="00855560"/>
    <w:rsid w:val="008556AE"/>
    <w:rsid w:val="008556C2"/>
    <w:rsid w:val="00855746"/>
    <w:rsid w:val="00855DD2"/>
    <w:rsid w:val="00855E3D"/>
    <w:rsid w:val="00856251"/>
    <w:rsid w:val="00856402"/>
    <w:rsid w:val="00856776"/>
    <w:rsid w:val="00856800"/>
    <w:rsid w:val="00856B82"/>
    <w:rsid w:val="00856F09"/>
    <w:rsid w:val="00857454"/>
    <w:rsid w:val="008575CD"/>
    <w:rsid w:val="00857735"/>
    <w:rsid w:val="00857A6C"/>
    <w:rsid w:val="008601C0"/>
    <w:rsid w:val="00860846"/>
    <w:rsid w:val="00860F48"/>
    <w:rsid w:val="00860F5F"/>
    <w:rsid w:val="00861262"/>
    <w:rsid w:val="008612FF"/>
    <w:rsid w:val="00861462"/>
    <w:rsid w:val="00861821"/>
    <w:rsid w:val="00861A03"/>
    <w:rsid w:val="00861CF7"/>
    <w:rsid w:val="00861DA5"/>
    <w:rsid w:val="00861FF0"/>
    <w:rsid w:val="00861FF5"/>
    <w:rsid w:val="008620B6"/>
    <w:rsid w:val="008625E0"/>
    <w:rsid w:val="00862881"/>
    <w:rsid w:val="00862A22"/>
    <w:rsid w:val="00862E1D"/>
    <w:rsid w:val="0086302B"/>
    <w:rsid w:val="0086307A"/>
    <w:rsid w:val="008630A5"/>
    <w:rsid w:val="00863197"/>
    <w:rsid w:val="008633A0"/>
    <w:rsid w:val="00863BA0"/>
    <w:rsid w:val="00863C97"/>
    <w:rsid w:val="0086405E"/>
    <w:rsid w:val="0086467B"/>
    <w:rsid w:val="008648F3"/>
    <w:rsid w:val="00864DF7"/>
    <w:rsid w:val="00865566"/>
    <w:rsid w:val="0086570E"/>
    <w:rsid w:val="00865892"/>
    <w:rsid w:val="00865BE6"/>
    <w:rsid w:val="00866218"/>
    <w:rsid w:val="0086627B"/>
    <w:rsid w:val="008662CB"/>
    <w:rsid w:val="00866504"/>
    <w:rsid w:val="0086684E"/>
    <w:rsid w:val="00866A63"/>
    <w:rsid w:val="00866CC1"/>
    <w:rsid w:val="00866EBC"/>
    <w:rsid w:val="0086742B"/>
    <w:rsid w:val="00867D3C"/>
    <w:rsid w:val="00870187"/>
    <w:rsid w:val="008703CF"/>
    <w:rsid w:val="0087048E"/>
    <w:rsid w:val="00870887"/>
    <w:rsid w:val="00870914"/>
    <w:rsid w:val="00870B9F"/>
    <w:rsid w:val="00870DB2"/>
    <w:rsid w:val="00871651"/>
    <w:rsid w:val="0087198B"/>
    <w:rsid w:val="00871A18"/>
    <w:rsid w:val="00871B3F"/>
    <w:rsid w:val="0087213C"/>
    <w:rsid w:val="008721C1"/>
    <w:rsid w:val="008722C9"/>
    <w:rsid w:val="008724D4"/>
    <w:rsid w:val="00872535"/>
    <w:rsid w:val="00872558"/>
    <w:rsid w:val="00872695"/>
    <w:rsid w:val="0087281E"/>
    <w:rsid w:val="008729AE"/>
    <w:rsid w:val="00873205"/>
    <w:rsid w:val="00873341"/>
    <w:rsid w:val="008733B4"/>
    <w:rsid w:val="008736A0"/>
    <w:rsid w:val="008737A8"/>
    <w:rsid w:val="00873D10"/>
    <w:rsid w:val="008740A0"/>
    <w:rsid w:val="008741D0"/>
    <w:rsid w:val="0087463C"/>
    <w:rsid w:val="0087486A"/>
    <w:rsid w:val="00874B4B"/>
    <w:rsid w:val="00874B66"/>
    <w:rsid w:val="008752FD"/>
    <w:rsid w:val="00875914"/>
    <w:rsid w:val="00875D45"/>
    <w:rsid w:val="00875E7F"/>
    <w:rsid w:val="008762BA"/>
    <w:rsid w:val="00876597"/>
    <w:rsid w:val="00876653"/>
    <w:rsid w:val="00876AA9"/>
    <w:rsid w:val="00876F2E"/>
    <w:rsid w:val="0087702A"/>
    <w:rsid w:val="00877524"/>
    <w:rsid w:val="00877A0A"/>
    <w:rsid w:val="00877B19"/>
    <w:rsid w:val="00877E44"/>
    <w:rsid w:val="00877EDF"/>
    <w:rsid w:val="00877EFD"/>
    <w:rsid w:val="00877FE3"/>
    <w:rsid w:val="00880068"/>
    <w:rsid w:val="0088013F"/>
    <w:rsid w:val="00880158"/>
    <w:rsid w:val="0088017E"/>
    <w:rsid w:val="008801E4"/>
    <w:rsid w:val="008801EB"/>
    <w:rsid w:val="00880446"/>
    <w:rsid w:val="0088059F"/>
    <w:rsid w:val="008805DE"/>
    <w:rsid w:val="00880CC2"/>
    <w:rsid w:val="00880D8C"/>
    <w:rsid w:val="00881007"/>
    <w:rsid w:val="008810D2"/>
    <w:rsid w:val="00881172"/>
    <w:rsid w:val="00881405"/>
    <w:rsid w:val="00881441"/>
    <w:rsid w:val="008817C6"/>
    <w:rsid w:val="00881A7B"/>
    <w:rsid w:val="00881DF8"/>
    <w:rsid w:val="0088215D"/>
    <w:rsid w:val="00882285"/>
    <w:rsid w:val="0088273F"/>
    <w:rsid w:val="00882A73"/>
    <w:rsid w:val="00882E85"/>
    <w:rsid w:val="00882F5D"/>
    <w:rsid w:val="008830D8"/>
    <w:rsid w:val="0088314B"/>
    <w:rsid w:val="008831B1"/>
    <w:rsid w:val="008832DE"/>
    <w:rsid w:val="00883497"/>
    <w:rsid w:val="0088372A"/>
    <w:rsid w:val="00883B9F"/>
    <w:rsid w:val="00883D44"/>
    <w:rsid w:val="00883FDC"/>
    <w:rsid w:val="0088408A"/>
    <w:rsid w:val="00884149"/>
    <w:rsid w:val="00884171"/>
    <w:rsid w:val="008844CF"/>
    <w:rsid w:val="00884530"/>
    <w:rsid w:val="00884555"/>
    <w:rsid w:val="00884640"/>
    <w:rsid w:val="00884687"/>
    <w:rsid w:val="00884A1F"/>
    <w:rsid w:val="00884A99"/>
    <w:rsid w:val="00884DB3"/>
    <w:rsid w:val="0088502B"/>
    <w:rsid w:val="00885209"/>
    <w:rsid w:val="008854E1"/>
    <w:rsid w:val="00885541"/>
    <w:rsid w:val="0088555B"/>
    <w:rsid w:val="00885980"/>
    <w:rsid w:val="00885C3D"/>
    <w:rsid w:val="00885EA2"/>
    <w:rsid w:val="00886875"/>
    <w:rsid w:val="00886A38"/>
    <w:rsid w:val="00886C71"/>
    <w:rsid w:val="00887637"/>
    <w:rsid w:val="0088788A"/>
    <w:rsid w:val="00887F2F"/>
    <w:rsid w:val="0089048D"/>
    <w:rsid w:val="0089083E"/>
    <w:rsid w:val="00890A58"/>
    <w:rsid w:val="00890BA3"/>
    <w:rsid w:val="00890D84"/>
    <w:rsid w:val="00890DB1"/>
    <w:rsid w:val="00890DBB"/>
    <w:rsid w:val="0089103B"/>
    <w:rsid w:val="0089128A"/>
    <w:rsid w:val="008912C0"/>
    <w:rsid w:val="0089182C"/>
    <w:rsid w:val="00891B2C"/>
    <w:rsid w:val="00891B57"/>
    <w:rsid w:val="00891D79"/>
    <w:rsid w:val="00891FD5"/>
    <w:rsid w:val="00892171"/>
    <w:rsid w:val="00892196"/>
    <w:rsid w:val="008922D6"/>
    <w:rsid w:val="008923E0"/>
    <w:rsid w:val="008928F3"/>
    <w:rsid w:val="00892B4E"/>
    <w:rsid w:val="008935E1"/>
    <w:rsid w:val="00893812"/>
    <w:rsid w:val="00893B4A"/>
    <w:rsid w:val="00893CC8"/>
    <w:rsid w:val="00893D5D"/>
    <w:rsid w:val="00893D81"/>
    <w:rsid w:val="00894153"/>
    <w:rsid w:val="008943B0"/>
    <w:rsid w:val="0089458F"/>
    <w:rsid w:val="0089495E"/>
    <w:rsid w:val="00894CB9"/>
    <w:rsid w:val="00894D18"/>
    <w:rsid w:val="00894E29"/>
    <w:rsid w:val="00895126"/>
    <w:rsid w:val="0089517A"/>
    <w:rsid w:val="00895265"/>
    <w:rsid w:val="00895524"/>
    <w:rsid w:val="008958DC"/>
    <w:rsid w:val="0089618C"/>
    <w:rsid w:val="00896670"/>
    <w:rsid w:val="008969B1"/>
    <w:rsid w:val="00896CDA"/>
    <w:rsid w:val="00896E73"/>
    <w:rsid w:val="00897001"/>
    <w:rsid w:val="00897233"/>
    <w:rsid w:val="008973A0"/>
    <w:rsid w:val="008A026B"/>
    <w:rsid w:val="008A04A0"/>
    <w:rsid w:val="008A07A8"/>
    <w:rsid w:val="008A08AD"/>
    <w:rsid w:val="008A0A38"/>
    <w:rsid w:val="008A0B6E"/>
    <w:rsid w:val="008A0BD9"/>
    <w:rsid w:val="008A0D86"/>
    <w:rsid w:val="008A0F79"/>
    <w:rsid w:val="008A1408"/>
    <w:rsid w:val="008A1417"/>
    <w:rsid w:val="008A1540"/>
    <w:rsid w:val="008A159A"/>
    <w:rsid w:val="008A1682"/>
    <w:rsid w:val="008A1820"/>
    <w:rsid w:val="008A1B1D"/>
    <w:rsid w:val="008A1B72"/>
    <w:rsid w:val="008A20EC"/>
    <w:rsid w:val="008A21E2"/>
    <w:rsid w:val="008A229E"/>
    <w:rsid w:val="008A25C7"/>
    <w:rsid w:val="008A2660"/>
    <w:rsid w:val="008A2937"/>
    <w:rsid w:val="008A2A83"/>
    <w:rsid w:val="008A2AA4"/>
    <w:rsid w:val="008A2AB1"/>
    <w:rsid w:val="008A2B68"/>
    <w:rsid w:val="008A2B71"/>
    <w:rsid w:val="008A304B"/>
    <w:rsid w:val="008A3514"/>
    <w:rsid w:val="008A37CB"/>
    <w:rsid w:val="008A390B"/>
    <w:rsid w:val="008A3F35"/>
    <w:rsid w:val="008A3F4E"/>
    <w:rsid w:val="008A3F7D"/>
    <w:rsid w:val="008A41BD"/>
    <w:rsid w:val="008A41F0"/>
    <w:rsid w:val="008A43CE"/>
    <w:rsid w:val="008A44EF"/>
    <w:rsid w:val="008A464A"/>
    <w:rsid w:val="008A4C24"/>
    <w:rsid w:val="008A4D27"/>
    <w:rsid w:val="008A4DFD"/>
    <w:rsid w:val="008A4FAA"/>
    <w:rsid w:val="008A53C4"/>
    <w:rsid w:val="008A5518"/>
    <w:rsid w:val="008A57E2"/>
    <w:rsid w:val="008A5A62"/>
    <w:rsid w:val="008A5B5E"/>
    <w:rsid w:val="008A5BA1"/>
    <w:rsid w:val="008A5CBB"/>
    <w:rsid w:val="008A606F"/>
    <w:rsid w:val="008A60AA"/>
    <w:rsid w:val="008A60B4"/>
    <w:rsid w:val="008A62BD"/>
    <w:rsid w:val="008A6817"/>
    <w:rsid w:val="008A6C27"/>
    <w:rsid w:val="008A72D7"/>
    <w:rsid w:val="008A73D7"/>
    <w:rsid w:val="008A7436"/>
    <w:rsid w:val="008A76DB"/>
    <w:rsid w:val="008A7911"/>
    <w:rsid w:val="008A7CF4"/>
    <w:rsid w:val="008A7DAB"/>
    <w:rsid w:val="008A7EAB"/>
    <w:rsid w:val="008B0F20"/>
    <w:rsid w:val="008B10C7"/>
    <w:rsid w:val="008B113E"/>
    <w:rsid w:val="008B135B"/>
    <w:rsid w:val="008B1460"/>
    <w:rsid w:val="008B1649"/>
    <w:rsid w:val="008B193E"/>
    <w:rsid w:val="008B1A09"/>
    <w:rsid w:val="008B1D64"/>
    <w:rsid w:val="008B1DAE"/>
    <w:rsid w:val="008B1E6B"/>
    <w:rsid w:val="008B1FDA"/>
    <w:rsid w:val="008B209C"/>
    <w:rsid w:val="008B20F9"/>
    <w:rsid w:val="008B2136"/>
    <w:rsid w:val="008B21B1"/>
    <w:rsid w:val="008B228A"/>
    <w:rsid w:val="008B22C1"/>
    <w:rsid w:val="008B234E"/>
    <w:rsid w:val="008B2407"/>
    <w:rsid w:val="008B2DB8"/>
    <w:rsid w:val="008B2F3D"/>
    <w:rsid w:val="008B30C2"/>
    <w:rsid w:val="008B33F6"/>
    <w:rsid w:val="008B34A3"/>
    <w:rsid w:val="008B356C"/>
    <w:rsid w:val="008B38FA"/>
    <w:rsid w:val="008B4010"/>
    <w:rsid w:val="008B4053"/>
    <w:rsid w:val="008B42B2"/>
    <w:rsid w:val="008B43EC"/>
    <w:rsid w:val="008B4401"/>
    <w:rsid w:val="008B44DE"/>
    <w:rsid w:val="008B47E2"/>
    <w:rsid w:val="008B4855"/>
    <w:rsid w:val="008B50A4"/>
    <w:rsid w:val="008B5297"/>
    <w:rsid w:val="008B5427"/>
    <w:rsid w:val="008B554F"/>
    <w:rsid w:val="008B56C0"/>
    <w:rsid w:val="008B6071"/>
    <w:rsid w:val="008B6260"/>
    <w:rsid w:val="008B63CF"/>
    <w:rsid w:val="008B67E3"/>
    <w:rsid w:val="008B6A2D"/>
    <w:rsid w:val="008B6D41"/>
    <w:rsid w:val="008B6E9A"/>
    <w:rsid w:val="008B7071"/>
    <w:rsid w:val="008B70DB"/>
    <w:rsid w:val="008B7135"/>
    <w:rsid w:val="008B7300"/>
    <w:rsid w:val="008B769F"/>
    <w:rsid w:val="008B7813"/>
    <w:rsid w:val="008B783E"/>
    <w:rsid w:val="008B79E6"/>
    <w:rsid w:val="008B7CA2"/>
    <w:rsid w:val="008B7EB5"/>
    <w:rsid w:val="008B7F79"/>
    <w:rsid w:val="008C027A"/>
    <w:rsid w:val="008C0311"/>
    <w:rsid w:val="008C031E"/>
    <w:rsid w:val="008C0343"/>
    <w:rsid w:val="008C0499"/>
    <w:rsid w:val="008C06EC"/>
    <w:rsid w:val="008C0909"/>
    <w:rsid w:val="008C1016"/>
    <w:rsid w:val="008C1110"/>
    <w:rsid w:val="008C12AF"/>
    <w:rsid w:val="008C141E"/>
    <w:rsid w:val="008C1536"/>
    <w:rsid w:val="008C19B7"/>
    <w:rsid w:val="008C19D4"/>
    <w:rsid w:val="008C1AA3"/>
    <w:rsid w:val="008C1B66"/>
    <w:rsid w:val="008C250D"/>
    <w:rsid w:val="008C25C9"/>
    <w:rsid w:val="008C25DA"/>
    <w:rsid w:val="008C27B4"/>
    <w:rsid w:val="008C29B1"/>
    <w:rsid w:val="008C2A3E"/>
    <w:rsid w:val="008C2B60"/>
    <w:rsid w:val="008C2E83"/>
    <w:rsid w:val="008C2F58"/>
    <w:rsid w:val="008C3376"/>
    <w:rsid w:val="008C359E"/>
    <w:rsid w:val="008C3910"/>
    <w:rsid w:val="008C39A6"/>
    <w:rsid w:val="008C3C13"/>
    <w:rsid w:val="008C3D2D"/>
    <w:rsid w:val="008C3E7B"/>
    <w:rsid w:val="008C3ED4"/>
    <w:rsid w:val="008C41BE"/>
    <w:rsid w:val="008C425B"/>
    <w:rsid w:val="008C4587"/>
    <w:rsid w:val="008C47DE"/>
    <w:rsid w:val="008C47EE"/>
    <w:rsid w:val="008C4857"/>
    <w:rsid w:val="008C495A"/>
    <w:rsid w:val="008C49A3"/>
    <w:rsid w:val="008C4D27"/>
    <w:rsid w:val="008C548D"/>
    <w:rsid w:val="008C54E8"/>
    <w:rsid w:val="008C5C48"/>
    <w:rsid w:val="008C5CC4"/>
    <w:rsid w:val="008C5ED6"/>
    <w:rsid w:val="008C6671"/>
    <w:rsid w:val="008C67C3"/>
    <w:rsid w:val="008C7005"/>
    <w:rsid w:val="008C73F7"/>
    <w:rsid w:val="008C764E"/>
    <w:rsid w:val="008C77B2"/>
    <w:rsid w:val="008C781F"/>
    <w:rsid w:val="008C7DD7"/>
    <w:rsid w:val="008D01E9"/>
    <w:rsid w:val="008D01EF"/>
    <w:rsid w:val="008D06A7"/>
    <w:rsid w:val="008D0A5C"/>
    <w:rsid w:val="008D0AD4"/>
    <w:rsid w:val="008D0CDE"/>
    <w:rsid w:val="008D0CE2"/>
    <w:rsid w:val="008D0F69"/>
    <w:rsid w:val="008D0FDA"/>
    <w:rsid w:val="008D104D"/>
    <w:rsid w:val="008D1069"/>
    <w:rsid w:val="008D1123"/>
    <w:rsid w:val="008D1B08"/>
    <w:rsid w:val="008D1C33"/>
    <w:rsid w:val="008D2BF3"/>
    <w:rsid w:val="008D2E99"/>
    <w:rsid w:val="008D2F92"/>
    <w:rsid w:val="008D34EE"/>
    <w:rsid w:val="008D34EF"/>
    <w:rsid w:val="008D3891"/>
    <w:rsid w:val="008D38BF"/>
    <w:rsid w:val="008D409F"/>
    <w:rsid w:val="008D425C"/>
    <w:rsid w:val="008D49F7"/>
    <w:rsid w:val="008D4EF6"/>
    <w:rsid w:val="008D50E5"/>
    <w:rsid w:val="008D50FC"/>
    <w:rsid w:val="008D5115"/>
    <w:rsid w:val="008D542A"/>
    <w:rsid w:val="008D5611"/>
    <w:rsid w:val="008D5787"/>
    <w:rsid w:val="008D5839"/>
    <w:rsid w:val="008D5F26"/>
    <w:rsid w:val="008D616C"/>
    <w:rsid w:val="008D61EC"/>
    <w:rsid w:val="008D6238"/>
    <w:rsid w:val="008D68DA"/>
    <w:rsid w:val="008D696B"/>
    <w:rsid w:val="008D6A80"/>
    <w:rsid w:val="008D6A9F"/>
    <w:rsid w:val="008D6FDB"/>
    <w:rsid w:val="008D706A"/>
    <w:rsid w:val="008D70AE"/>
    <w:rsid w:val="008D723D"/>
    <w:rsid w:val="008D73D6"/>
    <w:rsid w:val="008D7465"/>
    <w:rsid w:val="008D7982"/>
    <w:rsid w:val="008D7AFD"/>
    <w:rsid w:val="008D7BA9"/>
    <w:rsid w:val="008D7DA3"/>
    <w:rsid w:val="008E0622"/>
    <w:rsid w:val="008E085F"/>
    <w:rsid w:val="008E08EE"/>
    <w:rsid w:val="008E0B63"/>
    <w:rsid w:val="008E0CEF"/>
    <w:rsid w:val="008E0E82"/>
    <w:rsid w:val="008E1200"/>
    <w:rsid w:val="008E134F"/>
    <w:rsid w:val="008E13A4"/>
    <w:rsid w:val="008E1700"/>
    <w:rsid w:val="008E1B32"/>
    <w:rsid w:val="008E1B61"/>
    <w:rsid w:val="008E1BF1"/>
    <w:rsid w:val="008E1E63"/>
    <w:rsid w:val="008E2443"/>
    <w:rsid w:val="008E2A15"/>
    <w:rsid w:val="008E2ABE"/>
    <w:rsid w:val="008E2CAF"/>
    <w:rsid w:val="008E30FD"/>
    <w:rsid w:val="008E33E8"/>
    <w:rsid w:val="008E33F1"/>
    <w:rsid w:val="008E359D"/>
    <w:rsid w:val="008E3675"/>
    <w:rsid w:val="008E38A6"/>
    <w:rsid w:val="008E3D03"/>
    <w:rsid w:val="008E3EBA"/>
    <w:rsid w:val="008E4174"/>
    <w:rsid w:val="008E41E4"/>
    <w:rsid w:val="008E448A"/>
    <w:rsid w:val="008E4509"/>
    <w:rsid w:val="008E4615"/>
    <w:rsid w:val="008E4662"/>
    <w:rsid w:val="008E4873"/>
    <w:rsid w:val="008E4A98"/>
    <w:rsid w:val="008E4CEB"/>
    <w:rsid w:val="008E4DF4"/>
    <w:rsid w:val="008E4DF8"/>
    <w:rsid w:val="008E4FD3"/>
    <w:rsid w:val="008E504F"/>
    <w:rsid w:val="008E52FD"/>
    <w:rsid w:val="008E5CC7"/>
    <w:rsid w:val="008E5D0E"/>
    <w:rsid w:val="008E5D3D"/>
    <w:rsid w:val="008E5D9D"/>
    <w:rsid w:val="008E5DF9"/>
    <w:rsid w:val="008E6261"/>
    <w:rsid w:val="008E62D1"/>
    <w:rsid w:val="008E65D4"/>
    <w:rsid w:val="008E6723"/>
    <w:rsid w:val="008E6863"/>
    <w:rsid w:val="008E6AD8"/>
    <w:rsid w:val="008E6D3B"/>
    <w:rsid w:val="008E6FEB"/>
    <w:rsid w:val="008E7242"/>
    <w:rsid w:val="008E7313"/>
    <w:rsid w:val="008E7607"/>
    <w:rsid w:val="008E7842"/>
    <w:rsid w:val="008E7AB7"/>
    <w:rsid w:val="008E7EEA"/>
    <w:rsid w:val="008F00AF"/>
    <w:rsid w:val="008F03E9"/>
    <w:rsid w:val="008F045D"/>
    <w:rsid w:val="008F11C1"/>
    <w:rsid w:val="008F1281"/>
    <w:rsid w:val="008F1571"/>
    <w:rsid w:val="008F1933"/>
    <w:rsid w:val="008F194C"/>
    <w:rsid w:val="008F1A5F"/>
    <w:rsid w:val="008F1ABC"/>
    <w:rsid w:val="008F1B09"/>
    <w:rsid w:val="008F1B33"/>
    <w:rsid w:val="008F1B59"/>
    <w:rsid w:val="008F1B63"/>
    <w:rsid w:val="008F1D0D"/>
    <w:rsid w:val="008F1F5D"/>
    <w:rsid w:val="008F2208"/>
    <w:rsid w:val="008F240B"/>
    <w:rsid w:val="008F250B"/>
    <w:rsid w:val="008F250E"/>
    <w:rsid w:val="008F2FE6"/>
    <w:rsid w:val="008F377C"/>
    <w:rsid w:val="008F3987"/>
    <w:rsid w:val="008F3B3A"/>
    <w:rsid w:val="008F3ECA"/>
    <w:rsid w:val="008F422B"/>
    <w:rsid w:val="008F4360"/>
    <w:rsid w:val="008F462D"/>
    <w:rsid w:val="008F4713"/>
    <w:rsid w:val="008F4789"/>
    <w:rsid w:val="008F4811"/>
    <w:rsid w:val="008F4C18"/>
    <w:rsid w:val="008F4E60"/>
    <w:rsid w:val="008F4ED8"/>
    <w:rsid w:val="008F527A"/>
    <w:rsid w:val="008F54FD"/>
    <w:rsid w:val="008F5A49"/>
    <w:rsid w:val="008F5CBE"/>
    <w:rsid w:val="008F5CF0"/>
    <w:rsid w:val="008F6038"/>
    <w:rsid w:val="008F6094"/>
    <w:rsid w:val="008F62CA"/>
    <w:rsid w:val="008F6316"/>
    <w:rsid w:val="008F665F"/>
    <w:rsid w:val="008F6BA6"/>
    <w:rsid w:val="008F7539"/>
    <w:rsid w:val="008F788C"/>
    <w:rsid w:val="008F7B21"/>
    <w:rsid w:val="009002C1"/>
    <w:rsid w:val="009003DA"/>
    <w:rsid w:val="0090045C"/>
    <w:rsid w:val="009005E7"/>
    <w:rsid w:val="0090084B"/>
    <w:rsid w:val="00900A95"/>
    <w:rsid w:val="00900EE4"/>
    <w:rsid w:val="00900FD7"/>
    <w:rsid w:val="00901590"/>
    <w:rsid w:val="00901687"/>
    <w:rsid w:val="009017F5"/>
    <w:rsid w:val="00901A6A"/>
    <w:rsid w:val="00902039"/>
    <w:rsid w:val="00902431"/>
    <w:rsid w:val="0090250B"/>
    <w:rsid w:val="009026E2"/>
    <w:rsid w:val="00902B8B"/>
    <w:rsid w:val="00902F8D"/>
    <w:rsid w:val="00903024"/>
    <w:rsid w:val="0090302A"/>
    <w:rsid w:val="009032AC"/>
    <w:rsid w:val="009032EA"/>
    <w:rsid w:val="009035A3"/>
    <w:rsid w:val="00903620"/>
    <w:rsid w:val="0090378A"/>
    <w:rsid w:val="00903D85"/>
    <w:rsid w:val="00903DAC"/>
    <w:rsid w:val="00903F62"/>
    <w:rsid w:val="009042CA"/>
    <w:rsid w:val="009042E6"/>
    <w:rsid w:val="00904404"/>
    <w:rsid w:val="00904490"/>
    <w:rsid w:val="0090458F"/>
    <w:rsid w:val="00904986"/>
    <w:rsid w:val="009049AD"/>
    <w:rsid w:val="00904A6C"/>
    <w:rsid w:val="00904B78"/>
    <w:rsid w:val="009052F7"/>
    <w:rsid w:val="0090546B"/>
    <w:rsid w:val="0090560D"/>
    <w:rsid w:val="00905633"/>
    <w:rsid w:val="009056BC"/>
    <w:rsid w:val="00905739"/>
    <w:rsid w:val="009057B0"/>
    <w:rsid w:val="009059FE"/>
    <w:rsid w:val="00905AEE"/>
    <w:rsid w:val="00905BC5"/>
    <w:rsid w:val="00905C37"/>
    <w:rsid w:val="00905D9D"/>
    <w:rsid w:val="00905DDF"/>
    <w:rsid w:val="009061C8"/>
    <w:rsid w:val="009061FB"/>
    <w:rsid w:val="009067C6"/>
    <w:rsid w:val="009067DE"/>
    <w:rsid w:val="00906846"/>
    <w:rsid w:val="00906958"/>
    <w:rsid w:val="00906D59"/>
    <w:rsid w:val="009070BE"/>
    <w:rsid w:val="009070ED"/>
    <w:rsid w:val="00907186"/>
    <w:rsid w:val="00907300"/>
    <w:rsid w:val="009073E1"/>
    <w:rsid w:val="0090754F"/>
    <w:rsid w:val="00907617"/>
    <w:rsid w:val="00907AE7"/>
    <w:rsid w:val="00907D51"/>
    <w:rsid w:val="00907E20"/>
    <w:rsid w:val="009101B7"/>
    <w:rsid w:val="00910ADB"/>
    <w:rsid w:val="00911031"/>
    <w:rsid w:val="00911226"/>
    <w:rsid w:val="00911842"/>
    <w:rsid w:val="00911A2C"/>
    <w:rsid w:val="00911B44"/>
    <w:rsid w:val="00911C69"/>
    <w:rsid w:val="00911CF1"/>
    <w:rsid w:val="009122FB"/>
    <w:rsid w:val="0091251E"/>
    <w:rsid w:val="00912729"/>
    <w:rsid w:val="009127DF"/>
    <w:rsid w:val="0091288B"/>
    <w:rsid w:val="009129FD"/>
    <w:rsid w:val="00912BCB"/>
    <w:rsid w:val="00912E53"/>
    <w:rsid w:val="00912F40"/>
    <w:rsid w:val="009132C7"/>
    <w:rsid w:val="0091355A"/>
    <w:rsid w:val="009137A5"/>
    <w:rsid w:val="0091384A"/>
    <w:rsid w:val="0091389C"/>
    <w:rsid w:val="00913BE4"/>
    <w:rsid w:val="00913C4F"/>
    <w:rsid w:val="00913D08"/>
    <w:rsid w:val="009140C7"/>
    <w:rsid w:val="009142D6"/>
    <w:rsid w:val="009148AB"/>
    <w:rsid w:val="009149E3"/>
    <w:rsid w:val="00914FE3"/>
    <w:rsid w:val="00915833"/>
    <w:rsid w:val="00915E3A"/>
    <w:rsid w:val="00916026"/>
    <w:rsid w:val="00916029"/>
    <w:rsid w:val="00916BF6"/>
    <w:rsid w:val="0091738C"/>
    <w:rsid w:val="009177D8"/>
    <w:rsid w:val="00917D29"/>
    <w:rsid w:val="00917D95"/>
    <w:rsid w:val="00917EFA"/>
    <w:rsid w:val="00917FCF"/>
    <w:rsid w:val="0092038B"/>
    <w:rsid w:val="00920591"/>
    <w:rsid w:val="00920682"/>
    <w:rsid w:val="00920ADF"/>
    <w:rsid w:val="00920CA1"/>
    <w:rsid w:val="00920D8C"/>
    <w:rsid w:val="00920F4D"/>
    <w:rsid w:val="009213DB"/>
    <w:rsid w:val="009218D5"/>
    <w:rsid w:val="009219DA"/>
    <w:rsid w:val="00921F07"/>
    <w:rsid w:val="009221EB"/>
    <w:rsid w:val="009221EE"/>
    <w:rsid w:val="009223F8"/>
    <w:rsid w:val="009224D2"/>
    <w:rsid w:val="009229EB"/>
    <w:rsid w:val="00922D56"/>
    <w:rsid w:val="00922D9A"/>
    <w:rsid w:val="00922DF9"/>
    <w:rsid w:val="00922F19"/>
    <w:rsid w:val="0092303D"/>
    <w:rsid w:val="0092305A"/>
    <w:rsid w:val="00923085"/>
    <w:rsid w:val="009231EF"/>
    <w:rsid w:val="009234DC"/>
    <w:rsid w:val="00923502"/>
    <w:rsid w:val="00923894"/>
    <w:rsid w:val="00923A88"/>
    <w:rsid w:val="00923D92"/>
    <w:rsid w:val="00923F96"/>
    <w:rsid w:val="00924056"/>
    <w:rsid w:val="00924254"/>
    <w:rsid w:val="009245B2"/>
    <w:rsid w:val="009246DE"/>
    <w:rsid w:val="009248B6"/>
    <w:rsid w:val="00924A0B"/>
    <w:rsid w:val="00924A8F"/>
    <w:rsid w:val="00924B95"/>
    <w:rsid w:val="00924EF0"/>
    <w:rsid w:val="00925650"/>
    <w:rsid w:val="00925B7D"/>
    <w:rsid w:val="00925CE7"/>
    <w:rsid w:val="00925D4C"/>
    <w:rsid w:val="00925DDF"/>
    <w:rsid w:val="00926028"/>
    <w:rsid w:val="009262F1"/>
    <w:rsid w:val="009263A7"/>
    <w:rsid w:val="009267F8"/>
    <w:rsid w:val="00926976"/>
    <w:rsid w:val="00926C78"/>
    <w:rsid w:val="0092700D"/>
    <w:rsid w:val="00927071"/>
    <w:rsid w:val="00927267"/>
    <w:rsid w:val="0092794C"/>
    <w:rsid w:val="00927FAF"/>
    <w:rsid w:val="0093018A"/>
    <w:rsid w:val="009301A0"/>
    <w:rsid w:val="009309BB"/>
    <w:rsid w:val="00930F2A"/>
    <w:rsid w:val="00930F9D"/>
    <w:rsid w:val="00931183"/>
    <w:rsid w:val="009313F3"/>
    <w:rsid w:val="00931570"/>
    <w:rsid w:val="00931638"/>
    <w:rsid w:val="009316D4"/>
    <w:rsid w:val="009318C6"/>
    <w:rsid w:val="00931966"/>
    <w:rsid w:val="00931A20"/>
    <w:rsid w:val="00931B05"/>
    <w:rsid w:val="00931C29"/>
    <w:rsid w:val="00931D47"/>
    <w:rsid w:val="00931DD2"/>
    <w:rsid w:val="00932082"/>
    <w:rsid w:val="0093209A"/>
    <w:rsid w:val="009321D5"/>
    <w:rsid w:val="009321E0"/>
    <w:rsid w:val="00932569"/>
    <w:rsid w:val="00932608"/>
    <w:rsid w:val="00932666"/>
    <w:rsid w:val="00932724"/>
    <w:rsid w:val="0093274D"/>
    <w:rsid w:val="00932B5F"/>
    <w:rsid w:val="00932F4E"/>
    <w:rsid w:val="0093303E"/>
    <w:rsid w:val="00933579"/>
    <w:rsid w:val="00933B71"/>
    <w:rsid w:val="00933C42"/>
    <w:rsid w:val="00933DDB"/>
    <w:rsid w:val="00933FAF"/>
    <w:rsid w:val="00933FCE"/>
    <w:rsid w:val="0093405B"/>
    <w:rsid w:val="00934067"/>
    <w:rsid w:val="009344FB"/>
    <w:rsid w:val="00934B84"/>
    <w:rsid w:val="00934BD8"/>
    <w:rsid w:val="00934CBE"/>
    <w:rsid w:val="00934EE5"/>
    <w:rsid w:val="00934FC7"/>
    <w:rsid w:val="0093506F"/>
    <w:rsid w:val="009350EA"/>
    <w:rsid w:val="0093561B"/>
    <w:rsid w:val="009356BD"/>
    <w:rsid w:val="00935724"/>
    <w:rsid w:val="0093588C"/>
    <w:rsid w:val="00935AC5"/>
    <w:rsid w:val="00935B16"/>
    <w:rsid w:val="00935C55"/>
    <w:rsid w:val="00935D2E"/>
    <w:rsid w:val="00935FA8"/>
    <w:rsid w:val="00936C1C"/>
    <w:rsid w:val="00936E3D"/>
    <w:rsid w:val="00936F64"/>
    <w:rsid w:val="0093729E"/>
    <w:rsid w:val="0093745A"/>
    <w:rsid w:val="00937491"/>
    <w:rsid w:val="00937C9A"/>
    <w:rsid w:val="00937E95"/>
    <w:rsid w:val="00937ECA"/>
    <w:rsid w:val="00937F2B"/>
    <w:rsid w:val="00937F3F"/>
    <w:rsid w:val="0094016B"/>
    <w:rsid w:val="00940398"/>
    <w:rsid w:val="00940503"/>
    <w:rsid w:val="00940760"/>
    <w:rsid w:val="00940910"/>
    <w:rsid w:val="00940A6A"/>
    <w:rsid w:val="00940CA2"/>
    <w:rsid w:val="00941182"/>
    <w:rsid w:val="009412BC"/>
    <w:rsid w:val="0094158F"/>
    <w:rsid w:val="00941642"/>
    <w:rsid w:val="0094164F"/>
    <w:rsid w:val="00941877"/>
    <w:rsid w:val="00941A46"/>
    <w:rsid w:val="00941A7C"/>
    <w:rsid w:val="00941D1B"/>
    <w:rsid w:val="00941EA9"/>
    <w:rsid w:val="00941FB0"/>
    <w:rsid w:val="009422FA"/>
    <w:rsid w:val="00942473"/>
    <w:rsid w:val="00942BC9"/>
    <w:rsid w:val="00942E06"/>
    <w:rsid w:val="00942E22"/>
    <w:rsid w:val="00942F9C"/>
    <w:rsid w:val="009431EB"/>
    <w:rsid w:val="009431F6"/>
    <w:rsid w:val="00943676"/>
    <w:rsid w:val="00943705"/>
    <w:rsid w:val="00943930"/>
    <w:rsid w:val="00943934"/>
    <w:rsid w:val="00943B2D"/>
    <w:rsid w:val="00943B8C"/>
    <w:rsid w:val="00943CEF"/>
    <w:rsid w:val="00943F7B"/>
    <w:rsid w:val="00944025"/>
    <w:rsid w:val="00944193"/>
    <w:rsid w:val="00944452"/>
    <w:rsid w:val="009444E5"/>
    <w:rsid w:val="00944728"/>
    <w:rsid w:val="00944739"/>
    <w:rsid w:val="00944C4C"/>
    <w:rsid w:val="00944E6E"/>
    <w:rsid w:val="00944FFD"/>
    <w:rsid w:val="0094511B"/>
    <w:rsid w:val="00945385"/>
    <w:rsid w:val="00945404"/>
    <w:rsid w:val="00945A4D"/>
    <w:rsid w:val="00945AC0"/>
    <w:rsid w:val="009461C2"/>
    <w:rsid w:val="009461D1"/>
    <w:rsid w:val="00946B73"/>
    <w:rsid w:val="00946DB3"/>
    <w:rsid w:val="009470B5"/>
    <w:rsid w:val="0094711F"/>
    <w:rsid w:val="009472F1"/>
    <w:rsid w:val="009475C3"/>
    <w:rsid w:val="0094784C"/>
    <w:rsid w:val="00947EB0"/>
    <w:rsid w:val="00950306"/>
    <w:rsid w:val="00950570"/>
    <w:rsid w:val="00950739"/>
    <w:rsid w:val="00950D57"/>
    <w:rsid w:val="00950F72"/>
    <w:rsid w:val="009510E9"/>
    <w:rsid w:val="00951411"/>
    <w:rsid w:val="0095148F"/>
    <w:rsid w:val="00952002"/>
    <w:rsid w:val="0095204D"/>
    <w:rsid w:val="00952073"/>
    <w:rsid w:val="009526C4"/>
    <w:rsid w:val="009527A5"/>
    <w:rsid w:val="00952928"/>
    <w:rsid w:val="00952CD1"/>
    <w:rsid w:val="00952F3D"/>
    <w:rsid w:val="009530EA"/>
    <w:rsid w:val="009530FF"/>
    <w:rsid w:val="009537FC"/>
    <w:rsid w:val="009539A9"/>
    <w:rsid w:val="009543E7"/>
    <w:rsid w:val="0095448A"/>
    <w:rsid w:val="009545C9"/>
    <w:rsid w:val="00954BCC"/>
    <w:rsid w:val="00954CA9"/>
    <w:rsid w:val="00954D05"/>
    <w:rsid w:val="00954E76"/>
    <w:rsid w:val="00954FB1"/>
    <w:rsid w:val="00955100"/>
    <w:rsid w:val="00955112"/>
    <w:rsid w:val="009551F9"/>
    <w:rsid w:val="00955233"/>
    <w:rsid w:val="00955258"/>
    <w:rsid w:val="009555FA"/>
    <w:rsid w:val="00955719"/>
    <w:rsid w:val="00955722"/>
    <w:rsid w:val="00955CE6"/>
    <w:rsid w:val="009561E9"/>
    <w:rsid w:val="00956411"/>
    <w:rsid w:val="009564F8"/>
    <w:rsid w:val="00956561"/>
    <w:rsid w:val="00956858"/>
    <w:rsid w:val="00956944"/>
    <w:rsid w:val="00956B81"/>
    <w:rsid w:val="00956D98"/>
    <w:rsid w:val="009571A0"/>
    <w:rsid w:val="009578FC"/>
    <w:rsid w:val="00957964"/>
    <w:rsid w:val="00957BDC"/>
    <w:rsid w:val="00957EE2"/>
    <w:rsid w:val="00957F5B"/>
    <w:rsid w:val="00957FD2"/>
    <w:rsid w:val="009604EA"/>
    <w:rsid w:val="009606FB"/>
    <w:rsid w:val="009608E6"/>
    <w:rsid w:val="00960CA8"/>
    <w:rsid w:val="00960D32"/>
    <w:rsid w:val="00960F0E"/>
    <w:rsid w:val="00961035"/>
    <w:rsid w:val="00961173"/>
    <w:rsid w:val="0096122B"/>
    <w:rsid w:val="009612E7"/>
    <w:rsid w:val="00961338"/>
    <w:rsid w:val="009615FE"/>
    <w:rsid w:val="00961640"/>
    <w:rsid w:val="00961A2E"/>
    <w:rsid w:val="00961A7F"/>
    <w:rsid w:val="00961BA1"/>
    <w:rsid w:val="00961D4C"/>
    <w:rsid w:val="00962352"/>
    <w:rsid w:val="00962490"/>
    <w:rsid w:val="00962A3B"/>
    <w:rsid w:val="00962A40"/>
    <w:rsid w:val="00962E08"/>
    <w:rsid w:val="00962EF2"/>
    <w:rsid w:val="00962F0F"/>
    <w:rsid w:val="0096300C"/>
    <w:rsid w:val="00963108"/>
    <w:rsid w:val="009631B6"/>
    <w:rsid w:val="0096338C"/>
    <w:rsid w:val="009635B2"/>
    <w:rsid w:val="009636F2"/>
    <w:rsid w:val="00963A9A"/>
    <w:rsid w:val="00963E20"/>
    <w:rsid w:val="009645E4"/>
    <w:rsid w:val="0096481C"/>
    <w:rsid w:val="00964A70"/>
    <w:rsid w:val="00964AAE"/>
    <w:rsid w:val="00964CBB"/>
    <w:rsid w:val="00964D56"/>
    <w:rsid w:val="00964D61"/>
    <w:rsid w:val="0096500D"/>
    <w:rsid w:val="00965133"/>
    <w:rsid w:val="00965278"/>
    <w:rsid w:val="009654B2"/>
    <w:rsid w:val="00965862"/>
    <w:rsid w:val="00965890"/>
    <w:rsid w:val="0096592C"/>
    <w:rsid w:val="00965A1F"/>
    <w:rsid w:val="00965C17"/>
    <w:rsid w:val="00965D76"/>
    <w:rsid w:val="0096604E"/>
    <w:rsid w:val="00966172"/>
    <w:rsid w:val="009662D3"/>
    <w:rsid w:val="009663CD"/>
    <w:rsid w:val="009664A8"/>
    <w:rsid w:val="0096662A"/>
    <w:rsid w:val="0096665D"/>
    <w:rsid w:val="0096671A"/>
    <w:rsid w:val="00966847"/>
    <w:rsid w:val="00966970"/>
    <w:rsid w:val="00966B18"/>
    <w:rsid w:val="00966DB3"/>
    <w:rsid w:val="0096779B"/>
    <w:rsid w:val="009678E4"/>
    <w:rsid w:val="00967C50"/>
    <w:rsid w:val="00967FB0"/>
    <w:rsid w:val="00970437"/>
    <w:rsid w:val="009707E3"/>
    <w:rsid w:val="00970C02"/>
    <w:rsid w:val="00970C6E"/>
    <w:rsid w:val="00970E6B"/>
    <w:rsid w:val="009714FA"/>
    <w:rsid w:val="009718B1"/>
    <w:rsid w:val="009718DE"/>
    <w:rsid w:val="00971932"/>
    <w:rsid w:val="00971C23"/>
    <w:rsid w:val="00971D03"/>
    <w:rsid w:val="00971E03"/>
    <w:rsid w:val="009720BF"/>
    <w:rsid w:val="009721D9"/>
    <w:rsid w:val="00972251"/>
    <w:rsid w:val="009723AB"/>
    <w:rsid w:val="009725D0"/>
    <w:rsid w:val="00972615"/>
    <w:rsid w:val="00972BBB"/>
    <w:rsid w:val="00972F53"/>
    <w:rsid w:val="00973220"/>
    <w:rsid w:val="00973294"/>
    <w:rsid w:val="009735EF"/>
    <w:rsid w:val="00973EE4"/>
    <w:rsid w:val="009746AE"/>
    <w:rsid w:val="00974790"/>
    <w:rsid w:val="00974A38"/>
    <w:rsid w:val="00974B15"/>
    <w:rsid w:val="00975108"/>
    <w:rsid w:val="009754A4"/>
    <w:rsid w:val="00975612"/>
    <w:rsid w:val="00975627"/>
    <w:rsid w:val="00975BEF"/>
    <w:rsid w:val="009760A7"/>
    <w:rsid w:val="0097622F"/>
    <w:rsid w:val="00976459"/>
    <w:rsid w:val="009765A3"/>
    <w:rsid w:val="009765EE"/>
    <w:rsid w:val="009766B2"/>
    <w:rsid w:val="00976905"/>
    <w:rsid w:val="00976A41"/>
    <w:rsid w:val="0097748B"/>
    <w:rsid w:val="00977493"/>
    <w:rsid w:val="009774C7"/>
    <w:rsid w:val="0097770D"/>
    <w:rsid w:val="00977C9D"/>
    <w:rsid w:val="00977D5A"/>
    <w:rsid w:val="00980029"/>
    <w:rsid w:val="00980077"/>
    <w:rsid w:val="009800BE"/>
    <w:rsid w:val="00980429"/>
    <w:rsid w:val="00980567"/>
    <w:rsid w:val="009805AE"/>
    <w:rsid w:val="009807CF"/>
    <w:rsid w:val="00980C46"/>
    <w:rsid w:val="00980CBB"/>
    <w:rsid w:val="00980E16"/>
    <w:rsid w:val="0098133B"/>
    <w:rsid w:val="0098174D"/>
    <w:rsid w:val="009817A1"/>
    <w:rsid w:val="00981A25"/>
    <w:rsid w:val="00981A54"/>
    <w:rsid w:val="00981B82"/>
    <w:rsid w:val="00981CBA"/>
    <w:rsid w:val="00981EF8"/>
    <w:rsid w:val="00981FD1"/>
    <w:rsid w:val="00982000"/>
    <w:rsid w:val="0098203F"/>
    <w:rsid w:val="0098217C"/>
    <w:rsid w:val="009822D3"/>
    <w:rsid w:val="009823E5"/>
    <w:rsid w:val="00982669"/>
    <w:rsid w:val="0098289C"/>
    <w:rsid w:val="009828DF"/>
    <w:rsid w:val="0098293D"/>
    <w:rsid w:val="009832A2"/>
    <w:rsid w:val="009834A0"/>
    <w:rsid w:val="00983551"/>
    <w:rsid w:val="00983692"/>
    <w:rsid w:val="009836EB"/>
    <w:rsid w:val="009838D5"/>
    <w:rsid w:val="00983F28"/>
    <w:rsid w:val="00984081"/>
    <w:rsid w:val="0098424B"/>
    <w:rsid w:val="0098432C"/>
    <w:rsid w:val="0098442E"/>
    <w:rsid w:val="00984456"/>
    <w:rsid w:val="00984B42"/>
    <w:rsid w:val="009850A7"/>
    <w:rsid w:val="00985384"/>
    <w:rsid w:val="0098555F"/>
    <w:rsid w:val="009856EF"/>
    <w:rsid w:val="009857A1"/>
    <w:rsid w:val="00985ECC"/>
    <w:rsid w:val="00985F9C"/>
    <w:rsid w:val="0098659E"/>
    <w:rsid w:val="00986A25"/>
    <w:rsid w:val="00986A6B"/>
    <w:rsid w:val="00986F97"/>
    <w:rsid w:val="00986FB6"/>
    <w:rsid w:val="00987272"/>
    <w:rsid w:val="0098734C"/>
    <w:rsid w:val="00987710"/>
    <w:rsid w:val="00987846"/>
    <w:rsid w:val="00987AFA"/>
    <w:rsid w:val="00987F94"/>
    <w:rsid w:val="009901A2"/>
    <w:rsid w:val="0099061C"/>
    <w:rsid w:val="009907B2"/>
    <w:rsid w:val="009909C7"/>
    <w:rsid w:val="00990AD8"/>
    <w:rsid w:val="00990BB2"/>
    <w:rsid w:val="00990CA5"/>
    <w:rsid w:val="009912A2"/>
    <w:rsid w:val="00991302"/>
    <w:rsid w:val="0099138E"/>
    <w:rsid w:val="009913CA"/>
    <w:rsid w:val="009917A0"/>
    <w:rsid w:val="00991868"/>
    <w:rsid w:val="00991B56"/>
    <w:rsid w:val="00991ED5"/>
    <w:rsid w:val="00991F45"/>
    <w:rsid w:val="00991F62"/>
    <w:rsid w:val="009923D9"/>
    <w:rsid w:val="0099251F"/>
    <w:rsid w:val="0099281A"/>
    <w:rsid w:val="00992A9D"/>
    <w:rsid w:val="00992F77"/>
    <w:rsid w:val="009932FC"/>
    <w:rsid w:val="009938FD"/>
    <w:rsid w:val="0099394E"/>
    <w:rsid w:val="00993BF5"/>
    <w:rsid w:val="00993DF8"/>
    <w:rsid w:val="00993F5F"/>
    <w:rsid w:val="00993F6B"/>
    <w:rsid w:val="0099416E"/>
    <w:rsid w:val="00994341"/>
    <w:rsid w:val="009948DB"/>
    <w:rsid w:val="0099491A"/>
    <w:rsid w:val="00994AC8"/>
    <w:rsid w:val="00994BFE"/>
    <w:rsid w:val="00994DCB"/>
    <w:rsid w:val="00994F2F"/>
    <w:rsid w:val="0099500D"/>
    <w:rsid w:val="00995113"/>
    <w:rsid w:val="00995AA2"/>
    <w:rsid w:val="00995B74"/>
    <w:rsid w:val="00995F63"/>
    <w:rsid w:val="00996060"/>
    <w:rsid w:val="00996551"/>
    <w:rsid w:val="0099668A"/>
    <w:rsid w:val="00996941"/>
    <w:rsid w:val="00996EB7"/>
    <w:rsid w:val="00996FF4"/>
    <w:rsid w:val="0099723F"/>
    <w:rsid w:val="0099739E"/>
    <w:rsid w:val="009974A2"/>
    <w:rsid w:val="00997573"/>
    <w:rsid w:val="00997680"/>
    <w:rsid w:val="0099768C"/>
    <w:rsid w:val="00997787"/>
    <w:rsid w:val="0099782D"/>
    <w:rsid w:val="00997911"/>
    <w:rsid w:val="00997BB0"/>
    <w:rsid w:val="00997C2D"/>
    <w:rsid w:val="00997EDD"/>
    <w:rsid w:val="009A05A7"/>
    <w:rsid w:val="009A0BC5"/>
    <w:rsid w:val="009A0F4A"/>
    <w:rsid w:val="009A0FA0"/>
    <w:rsid w:val="009A11B8"/>
    <w:rsid w:val="009A1220"/>
    <w:rsid w:val="009A137E"/>
    <w:rsid w:val="009A1653"/>
    <w:rsid w:val="009A192D"/>
    <w:rsid w:val="009A1A50"/>
    <w:rsid w:val="009A1B1B"/>
    <w:rsid w:val="009A1C3C"/>
    <w:rsid w:val="009A1E8A"/>
    <w:rsid w:val="009A20A5"/>
    <w:rsid w:val="009A210E"/>
    <w:rsid w:val="009A21E9"/>
    <w:rsid w:val="009A2279"/>
    <w:rsid w:val="009A27B1"/>
    <w:rsid w:val="009A2880"/>
    <w:rsid w:val="009A3168"/>
    <w:rsid w:val="009A3509"/>
    <w:rsid w:val="009A3DDC"/>
    <w:rsid w:val="009A3FAA"/>
    <w:rsid w:val="009A40C3"/>
    <w:rsid w:val="009A4241"/>
    <w:rsid w:val="009A433E"/>
    <w:rsid w:val="009A4751"/>
    <w:rsid w:val="009A484F"/>
    <w:rsid w:val="009A4A2F"/>
    <w:rsid w:val="009A4BF3"/>
    <w:rsid w:val="009A4E2F"/>
    <w:rsid w:val="009A500F"/>
    <w:rsid w:val="009A517C"/>
    <w:rsid w:val="009A51BB"/>
    <w:rsid w:val="009A5508"/>
    <w:rsid w:val="009A5739"/>
    <w:rsid w:val="009A5D09"/>
    <w:rsid w:val="009A6082"/>
    <w:rsid w:val="009A6643"/>
    <w:rsid w:val="009A66C6"/>
    <w:rsid w:val="009A6742"/>
    <w:rsid w:val="009A6A5D"/>
    <w:rsid w:val="009A6AAA"/>
    <w:rsid w:val="009A6C65"/>
    <w:rsid w:val="009A6DD1"/>
    <w:rsid w:val="009A6E77"/>
    <w:rsid w:val="009A7424"/>
    <w:rsid w:val="009A7567"/>
    <w:rsid w:val="009A785D"/>
    <w:rsid w:val="009A7A4C"/>
    <w:rsid w:val="009A7D61"/>
    <w:rsid w:val="009A7FE0"/>
    <w:rsid w:val="009B0039"/>
    <w:rsid w:val="009B022C"/>
    <w:rsid w:val="009B0A9E"/>
    <w:rsid w:val="009B0C36"/>
    <w:rsid w:val="009B0E56"/>
    <w:rsid w:val="009B0F67"/>
    <w:rsid w:val="009B107C"/>
    <w:rsid w:val="009B118F"/>
    <w:rsid w:val="009B1877"/>
    <w:rsid w:val="009B1C20"/>
    <w:rsid w:val="009B1C26"/>
    <w:rsid w:val="009B1CCC"/>
    <w:rsid w:val="009B1EA9"/>
    <w:rsid w:val="009B1FD2"/>
    <w:rsid w:val="009B23A9"/>
    <w:rsid w:val="009B282C"/>
    <w:rsid w:val="009B2933"/>
    <w:rsid w:val="009B2BB5"/>
    <w:rsid w:val="009B2D0C"/>
    <w:rsid w:val="009B2D82"/>
    <w:rsid w:val="009B2F3D"/>
    <w:rsid w:val="009B3117"/>
    <w:rsid w:val="009B31B2"/>
    <w:rsid w:val="009B33BC"/>
    <w:rsid w:val="009B3B3E"/>
    <w:rsid w:val="009B3BF9"/>
    <w:rsid w:val="009B3ECC"/>
    <w:rsid w:val="009B3F63"/>
    <w:rsid w:val="009B4424"/>
    <w:rsid w:val="009B4465"/>
    <w:rsid w:val="009B46AF"/>
    <w:rsid w:val="009B489E"/>
    <w:rsid w:val="009B4B2B"/>
    <w:rsid w:val="009B4BF3"/>
    <w:rsid w:val="009B4C2A"/>
    <w:rsid w:val="009B4DE6"/>
    <w:rsid w:val="009B544D"/>
    <w:rsid w:val="009B54CC"/>
    <w:rsid w:val="009B5546"/>
    <w:rsid w:val="009B59DF"/>
    <w:rsid w:val="009B6712"/>
    <w:rsid w:val="009B6990"/>
    <w:rsid w:val="009B6A01"/>
    <w:rsid w:val="009B6DE8"/>
    <w:rsid w:val="009B6DFF"/>
    <w:rsid w:val="009B7C0F"/>
    <w:rsid w:val="009B7F76"/>
    <w:rsid w:val="009C0744"/>
    <w:rsid w:val="009C080F"/>
    <w:rsid w:val="009C0841"/>
    <w:rsid w:val="009C0A01"/>
    <w:rsid w:val="009C0E0E"/>
    <w:rsid w:val="009C0E1F"/>
    <w:rsid w:val="009C0EEC"/>
    <w:rsid w:val="009C16A2"/>
    <w:rsid w:val="009C179E"/>
    <w:rsid w:val="009C17D9"/>
    <w:rsid w:val="009C1989"/>
    <w:rsid w:val="009C1EE5"/>
    <w:rsid w:val="009C21C5"/>
    <w:rsid w:val="009C23B6"/>
    <w:rsid w:val="009C24A4"/>
    <w:rsid w:val="009C25C7"/>
    <w:rsid w:val="009C2784"/>
    <w:rsid w:val="009C297A"/>
    <w:rsid w:val="009C2A0D"/>
    <w:rsid w:val="009C2B2F"/>
    <w:rsid w:val="009C2B66"/>
    <w:rsid w:val="009C2E0B"/>
    <w:rsid w:val="009C34F3"/>
    <w:rsid w:val="009C3622"/>
    <w:rsid w:val="009C36C2"/>
    <w:rsid w:val="009C3996"/>
    <w:rsid w:val="009C3A78"/>
    <w:rsid w:val="009C3B43"/>
    <w:rsid w:val="009C3BA6"/>
    <w:rsid w:val="009C3D1A"/>
    <w:rsid w:val="009C3D72"/>
    <w:rsid w:val="009C3EAA"/>
    <w:rsid w:val="009C412E"/>
    <w:rsid w:val="009C42A9"/>
    <w:rsid w:val="009C4B97"/>
    <w:rsid w:val="009C4BA8"/>
    <w:rsid w:val="009C4C67"/>
    <w:rsid w:val="009C530C"/>
    <w:rsid w:val="009C53BC"/>
    <w:rsid w:val="009C54A5"/>
    <w:rsid w:val="009C553A"/>
    <w:rsid w:val="009C55B9"/>
    <w:rsid w:val="009C56E0"/>
    <w:rsid w:val="009C598B"/>
    <w:rsid w:val="009C5C2E"/>
    <w:rsid w:val="009C5D8D"/>
    <w:rsid w:val="009C6086"/>
    <w:rsid w:val="009C6096"/>
    <w:rsid w:val="009C647F"/>
    <w:rsid w:val="009C6488"/>
    <w:rsid w:val="009C6602"/>
    <w:rsid w:val="009C6614"/>
    <w:rsid w:val="009C66B5"/>
    <w:rsid w:val="009C67FC"/>
    <w:rsid w:val="009C6983"/>
    <w:rsid w:val="009C6A0C"/>
    <w:rsid w:val="009C6BCA"/>
    <w:rsid w:val="009C6D98"/>
    <w:rsid w:val="009C6F05"/>
    <w:rsid w:val="009C73CB"/>
    <w:rsid w:val="009C748F"/>
    <w:rsid w:val="009C78B3"/>
    <w:rsid w:val="009C7BAD"/>
    <w:rsid w:val="009C7CFC"/>
    <w:rsid w:val="009C7D6E"/>
    <w:rsid w:val="009D0424"/>
    <w:rsid w:val="009D047C"/>
    <w:rsid w:val="009D0758"/>
    <w:rsid w:val="009D07F5"/>
    <w:rsid w:val="009D0E1C"/>
    <w:rsid w:val="009D0E83"/>
    <w:rsid w:val="009D149A"/>
    <w:rsid w:val="009D14B2"/>
    <w:rsid w:val="009D1517"/>
    <w:rsid w:val="009D19CD"/>
    <w:rsid w:val="009D1E8C"/>
    <w:rsid w:val="009D23AA"/>
    <w:rsid w:val="009D2492"/>
    <w:rsid w:val="009D24CE"/>
    <w:rsid w:val="009D2551"/>
    <w:rsid w:val="009D26A3"/>
    <w:rsid w:val="009D2950"/>
    <w:rsid w:val="009D2D14"/>
    <w:rsid w:val="009D2D6D"/>
    <w:rsid w:val="009D3268"/>
    <w:rsid w:val="009D3551"/>
    <w:rsid w:val="009D39E1"/>
    <w:rsid w:val="009D3BDF"/>
    <w:rsid w:val="009D46D2"/>
    <w:rsid w:val="009D4D4C"/>
    <w:rsid w:val="009D4DB9"/>
    <w:rsid w:val="009D5056"/>
    <w:rsid w:val="009D53CF"/>
    <w:rsid w:val="009D5813"/>
    <w:rsid w:val="009D5A07"/>
    <w:rsid w:val="009D5F40"/>
    <w:rsid w:val="009D60BD"/>
    <w:rsid w:val="009D61F2"/>
    <w:rsid w:val="009D633B"/>
    <w:rsid w:val="009D63E9"/>
    <w:rsid w:val="009D6489"/>
    <w:rsid w:val="009D64BC"/>
    <w:rsid w:val="009D64D5"/>
    <w:rsid w:val="009D6549"/>
    <w:rsid w:val="009D668B"/>
    <w:rsid w:val="009D6909"/>
    <w:rsid w:val="009D6AEA"/>
    <w:rsid w:val="009D6C87"/>
    <w:rsid w:val="009D6EC0"/>
    <w:rsid w:val="009D6F13"/>
    <w:rsid w:val="009D72A1"/>
    <w:rsid w:val="009D75EE"/>
    <w:rsid w:val="009D79CF"/>
    <w:rsid w:val="009D7AE5"/>
    <w:rsid w:val="009D7CA0"/>
    <w:rsid w:val="009D7CEF"/>
    <w:rsid w:val="009E018F"/>
    <w:rsid w:val="009E01CA"/>
    <w:rsid w:val="009E0311"/>
    <w:rsid w:val="009E03E4"/>
    <w:rsid w:val="009E0546"/>
    <w:rsid w:val="009E0590"/>
    <w:rsid w:val="009E05A6"/>
    <w:rsid w:val="009E06FA"/>
    <w:rsid w:val="009E08A6"/>
    <w:rsid w:val="009E0A86"/>
    <w:rsid w:val="009E0DB5"/>
    <w:rsid w:val="009E16D8"/>
    <w:rsid w:val="009E17F1"/>
    <w:rsid w:val="009E19E7"/>
    <w:rsid w:val="009E1D53"/>
    <w:rsid w:val="009E1FE1"/>
    <w:rsid w:val="009E20E6"/>
    <w:rsid w:val="009E2431"/>
    <w:rsid w:val="009E2457"/>
    <w:rsid w:val="009E27C9"/>
    <w:rsid w:val="009E2E72"/>
    <w:rsid w:val="009E2E9C"/>
    <w:rsid w:val="009E2EBC"/>
    <w:rsid w:val="009E330F"/>
    <w:rsid w:val="009E370D"/>
    <w:rsid w:val="009E3783"/>
    <w:rsid w:val="009E3B98"/>
    <w:rsid w:val="009E3C0E"/>
    <w:rsid w:val="009E3D15"/>
    <w:rsid w:val="009E3EBD"/>
    <w:rsid w:val="009E3FCA"/>
    <w:rsid w:val="009E416D"/>
    <w:rsid w:val="009E419D"/>
    <w:rsid w:val="009E41C3"/>
    <w:rsid w:val="009E41F4"/>
    <w:rsid w:val="009E44D5"/>
    <w:rsid w:val="009E482C"/>
    <w:rsid w:val="009E4859"/>
    <w:rsid w:val="009E494F"/>
    <w:rsid w:val="009E4AC9"/>
    <w:rsid w:val="009E4CB0"/>
    <w:rsid w:val="009E4D82"/>
    <w:rsid w:val="009E4FE2"/>
    <w:rsid w:val="009E5003"/>
    <w:rsid w:val="009E51C9"/>
    <w:rsid w:val="009E5405"/>
    <w:rsid w:val="009E556E"/>
    <w:rsid w:val="009E59B5"/>
    <w:rsid w:val="009E59C9"/>
    <w:rsid w:val="009E5A21"/>
    <w:rsid w:val="009E5AFE"/>
    <w:rsid w:val="009E5B34"/>
    <w:rsid w:val="009E6103"/>
    <w:rsid w:val="009E6191"/>
    <w:rsid w:val="009E6B55"/>
    <w:rsid w:val="009E6D03"/>
    <w:rsid w:val="009E6EF6"/>
    <w:rsid w:val="009E7572"/>
    <w:rsid w:val="009E767B"/>
    <w:rsid w:val="009E7E2E"/>
    <w:rsid w:val="009F01F2"/>
    <w:rsid w:val="009F024C"/>
    <w:rsid w:val="009F0E0F"/>
    <w:rsid w:val="009F0E32"/>
    <w:rsid w:val="009F127B"/>
    <w:rsid w:val="009F131F"/>
    <w:rsid w:val="009F1372"/>
    <w:rsid w:val="009F1384"/>
    <w:rsid w:val="009F1439"/>
    <w:rsid w:val="009F1880"/>
    <w:rsid w:val="009F195E"/>
    <w:rsid w:val="009F1C13"/>
    <w:rsid w:val="009F1C76"/>
    <w:rsid w:val="009F1D26"/>
    <w:rsid w:val="009F1D3B"/>
    <w:rsid w:val="009F1FD5"/>
    <w:rsid w:val="009F2209"/>
    <w:rsid w:val="009F2249"/>
    <w:rsid w:val="009F2B50"/>
    <w:rsid w:val="009F2D45"/>
    <w:rsid w:val="009F2F07"/>
    <w:rsid w:val="009F31A4"/>
    <w:rsid w:val="009F34C4"/>
    <w:rsid w:val="009F3607"/>
    <w:rsid w:val="009F3A31"/>
    <w:rsid w:val="009F3CC5"/>
    <w:rsid w:val="009F3EB1"/>
    <w:rsid w:val="009F4097"/>
    <w:rsid w:val="009F41EA"/>
    <w:rsid w:val="009F4214"/>
    <w:rsid w:val="009F426A"/>
    <w:rsid w:val="009F4464"/>
    <w:rsid w:val="009F4731"/>
    <w:rsid w:val="009F4802"/>
    <w:rsid w:val="009F4808"/>
    <w:rsid w:val="009F4AB1"/>
    <w:rsid w:val="009F4B09"/>
    <w:rsid w:val="009F4C12"/>
    <w:rsid w:val="009F4C27"/>
    <w:rsid w:val="009F51A4"/>
    <w:rsid w:val="009F5272"/>
    <w:rsid w:val="009F54EB"/>
    <w:rsid w:val="009F57B5"/>
    <w:rsid w:val="009F5A68"/>
    <w:rsid w:val="009F5AD1"/>
    <w:rsid w:val="009F5C70"/>
    <w:rsid w:val="009F5C7F"/>
    <w:rsid w:val="009F5D4F"/>
    <w:rsid w:val="009F5FE7"/>
    <w:rsid w:val="009F6212"/>
    <w:rsid w:val="009F63B7"/>
    <w:rsid w:val="009F6402"/>
    <w:rsid w:val="009F6456"/>
    <w:rsid w:val="009F66A1"/>
    <w:rsid w:val="009F671C"/>
    <w:rsid w:val="009F67B9"/>
    <w:rsid w:val="009F6BA1"/>
    <w:rsid w:val="009F7457"/>
    <w:rsid w:val="009F7484"/>
    <w:rsid w:val="009F794A"/>
    <w:rsid w:val="00A00056"/>
    <w:rsid w:val="00A0026A"/>
    <w:rsid w:val="00A002B2"/>
    <w:rsid w:val="00A00432"/>
    <w:rsid w:val="00A00487"/>
    <w:rsid w:val="00A0057E"/>
    <w:rsid w:val="00A005AC"/>
    <w:rsid w:val="00A00602"/>
    <w:rsid w:val="00A00AEE"/>
    <w:rsid w:val="00A00F82"/>
    <w:rsid w:val="00A013A8"/>
    <w:rsid w:val="00A01841"/>
    <w:rsid w:val="00A0193F"/>
    <w:rsid w:val="00A0194A"/>
    <w:rsid w:val="00A019D3"/>
    <w:rsid w:val="00A01D07"/>
    <w:rsid w:val="00A022C7"/>
    <w:rsid w:val="00A02644"/>
    <w:rsid w:val="00A02742"/>
    <w:rsid w:val="00A027D1"/>
    <w:rsid w:val="00A028B7"/>
    <w:rsid w:val="00A030FF"/>
    <w:rsid w:val="00A031D6"/>
    <w:rsid w:val="00A0326B"/>
    <w:rsid w:val="00A0361F"/>
    <w:rsid w:val="00A0376C"/>
    <w:rsid w:val="00A03AB3"/>
    <w:rsid w:val="00A03D30"/>
    <w:rsid w:val="00A04298"/>
    <w:rsid w:val="00A0449F"/>
    <w:rsid w:val="00A045F5"/>
    <w:rsid w:val="00A0489A"/>
    <w:rsid w:val="00A04AE5"/>
    <w:rsid w:val="00A04FF1"/>
    <w:rsid w:val="00A0568C"/>
    <w:rsid w:val="00A057D8"/>
    <w:rsid w:val="00A05912"/>
    <w:rsid w:val="00A059AD"/>
    <w:rsid w:val="00A05E81"/>
    <w:rsid w:val="00A06019"/>
    <w:rsid w:val="00A06137"/>
    <w:rsid w:val="00A06198"/>
    <w:rsid w:val="00A06496"/>
    <w:rsid w:val="00A064D2"/>
    <w:rsid w:val="00A069AA"/>
    <w:rsid w:val="00A06B85"/>
    <w:rsid w:val="00A06B8F"/>
    <w:rsid w:val="00A06C51"/>
    <w:rsid w:val="00A07083"/>
    <w:rsid w:val="00A07136"/>
    <w:rsid w:val="00A07682"/>
    <w:rsid w:val="00A07757"/>
    <w:rsid w:val="00A079CB"/>
    <w:rsid w:val="00A07AF5"/>
    <w:rsid w:val="00A07C9F"/>
    <w:rsid w:val="00A07CF1"/>
    <w:rsid w:val="00A07D3C"/>
    <w:rsid w:val="00A1027A"/>
    <w:rsid w:val="00A105D9"/>
    <w:rsid w:val="00A106AA"/>
    <w:rsid w:val="00A109D1"/>
    <w:rsid w:val="00A10C19"/>
    <w:rsid w:val="00A10E01"/>
    <w:rsid w:val="00A10FEE"/>
    <w:rsid w:val="00A1109C"/>
    <w:rsid w:val="00A110B3"/>
    <w:rsid w:val="00A110FD"/>
    <w:rsid w:val="00A112A6"/>
    <w:rsid w:val="00A112D4"/>
    <w:rsid w:val="00A11370"/>
    <w:rsid w:val="00A113B3"/>
    <w:rsid w:val="00A11C3E"/>
    <w:rsid w:val="00A122E9"/>
    <w:rsid w:val="00A1235C"/>
    <w:rsid w:val="00A1261A"/>
    <w:rsid w:val="00A12C59"/>
    <w:rsid w:val="00A12E9F"/>
    <w:rsid w:val="00A13060"/>
    <w:rsid w:val="00A13626"/>
    <w:rsid w:val="00A13972"/>
    <w:rsid w:val="00A139E4"/>
    <w:rsid w:val="00A13D0E"/>
    <w:rsid w:val="00A1459C"/>
    <w:rsid w:val="00A14861"/>
    <w:rsid w:val="00A149FD"/>
    <w:rsid w:val="00A14A84"/>
    <w:rsid w:val="00A14B4C"/>
    <w:rsid w:val="00A14ECA"/>
    <w:rsid w:val="00A14F38"/>
    <w:rsid w:val="00A14F98"/>
    <w:rsid w:val="00A1534A"/>
    <w:rsid w:val="00A15578"/>
    <w:rsid w:val="00A1573A"/>
    <w:rsid w:val="00A1574C"/>
    <w:rsid w:val="00A159DB"/>
    <w:rsid w:val="00A15CCB"/>
    <w:rsid w:val="00A15E6B"/>
    <w:rsid w:val="00A15FE5"/>
    <w:rsid w:val="00A165BC"/>
    <w:rsid w:val="00A16798"/>
    <w:rsid w:val="00A169F2"/>
    <w:rsid w:val="00A16B44"/>
    <w:rsid w:val="00A16C28"/>
    <w:rsid w:val="00A16D17"/>
    <w:rsid w:val="00A1701A"/>
    <w:rsid w:val="00A170EC"/>
    <w:rsid w:val="00A17458"/>
    <w:rsid w:val="00A17584"/>
    <w:rsid w:val="00A175C7"/>
    <w:rsid w:val="00A17B5C"/>
    <w:rsid w:val="00A17BE1"/>
    <w:rsid w:val="00A17DF1"/>
    <w:rsid w:val="00A201B4"/>
    <w:rsid w:val="00A20508"/>
    <w:rsid w:val="00A20638"/>
    <w:rsid w:val="00A20804"/>
    <w:rsid w:val="00A20DE0"/>
    <w:rsid w:val="00A20FCF"/>
    <w:rsid w:val="00A210AB"/>
    <w:rsid w:val="00A21367"/>
    <w:rsid w:val="00A213BD"/>
    <w:rsid w:val="00A219AC"/>
    <w:rsid w:val="00A21AC6"/>
    <w:rsid w:val="00A21E42"/>
    <w:rsid w:val="00A22034"/>
    <w:rsid w:val="00A220D2"/>
    <w:rsid w:val="00A2235E"/>
    <w:rsid w:val="00A2300A"/>
    <w:rsid w:val="00A23133"/>
    <w:rsid w:val="00A23964"/>
    <w:rsid w:val="00A23D2C"/>
    <w:rsid w:val="00A23EFD"/>
    <w:rsid w:val="00A23FF1"/>
    <w:rsid w:val="00A24017"/>
    <w:rsid w:val="00A241FB"/>
    <w:rsid w:val="00A2424C"/>
    <w:rsid w:val="00A24318"/>
    <w:rsid w:val="00A24332"/>
    <w:rsid w:val="00A2471D"/>
    <w:rsid w:val="00A24DB2"/>
    <w:rsid w:val="00A24F79"/>
    <w:rsid w:val="00A24FAA"/>
    <w:rsid w:val="00A25009"/>
    <w:rsid w:val="00A25156"/>
    <w:rsid w:val="00A252BE"/>
    <w:rsid w:val="00A253B1"/>
    <w:rsid w:val="00A2545A"/>
    <w:rsid w:val="00A256AF"/>
    <w:rsid w:val="00A2574C"/>
    <w:rsid w:val="00A257FF"/>
    <w:rsid w:val="00A259B3"/>
    <w:rsid w:val="00A25A39"/>
    <w:rsid w:val="00A25E38"/>
    <w:rsid w:val="00A26052"/>
    <w:rsid w:val="00A264DA"/>
    <w:rsid w:val="00A26774"/>
    <w:rsid w:val="00A26AFD"/>
    <w:rsid w:val="00A26E40"/>
    <w:rsid w:val="00A270F7"/>
    <w:rsid w:val="00A271B1"/>
    <w:rsid w:val="00A274AB"/>
    <w:rsid w:val="00A2759C"/>
    <w:rsid w:val="00A278C6"/>
    <w:rsid w:val="00A27D0D"/>
    <w:rsid w:val="00A302FC"/>
    <w:rsid w:val="00A304E9"/>
    <w:rsid w:val="00A309D7"/>
    <w:rsid w:val="00A30A82"/>
    <w:rsid w:val="00A30B2A"/>
    <w:rsid w:val="00A30E9C"/>
    <w:rsid w:val="00A310F3"/>
    <w:rsid w:val="00A312E5"/>
    <w:rsid w:val="00A315E5"/>
    <w:rsid w:val="00A316FD"/>
    <w:rsid w:val="00A317B1"/>
    <w:rsid w:val="00A31947"/>
    <w:rsid w:val="00A31A8E"/>
    <w:rsid w:val="00A31C09"/>
    <w:rsid w:val="00A31FA7"/>
    <w:rsid w:val="00A32023"/>
    <w:rsid w:val="00A32428"/>
    <w:rsid w:val="00A32C4E"/>
    <w:rsid w:val="00A32D15"/>
    <w:rsid w:val="00A32E0F"/>
    <w:rsid w:val="00A32FDD"/>
    <w:rsid w:val="00A33056"/>
    <w:rsid w:val="00A33166"/>
    <w:rsid w:val="00A331A3"/>
    <w:rsid w:val="00A333AF"/>
    <w:rsid w:val="00A3378A"/>
    <w:rsid w:val="00A3385B"/>
    <w:rsid w:val="00A33DAF"/>
    <w:rsid w:val="00A33DB1"/>
    <w:rsid w:val="00A33E54"/>
    <w:rsid w:val="00A34142"/>
    <w:rsid w:val="00A343EF"/>
    <w:rsid w:val="00A345AB"/>
    <w:rsid w:val="00A34BCA"/>
    <w:rsid w:val="00A34CE6"/>
    <w:rsid w:val="00A34DAD"/>
    <w:rsid w:val="00A34E3F"/>
    <w:rsid w:val="00A3522E"/>
    <w:rsid w:val="00A35258"/>
    <w:rsid w:val="00A3594E"/>
    <w:rsid w:val="00A35C41"/>
    <w:rsid w:val="00A35D8C"/>
    <w:rsid w:val="00A364A7"/>
    <w:rsid w:val="00A364FA"/>
    <w:rsid w:val="00A366E1"/>
    <w:rsid w:val="00A36C59"/>
    <w:rsid w:val="00A36CB8"/>
    <w:rsid w:val="00A37046"/>
    <w:rsid w:val="00A37438"/>
    <w:rsid w:val="00A3747E"/>
    <w:rsid w:val="00A37564"/>
    <w:rsid w:val="00A377B6"/>
    <w:rsid w:val="00A379E8"/>
    <w:rsid w:val="00A37AC5"/>
    <w:rsid w:val="00A37EF0"/>
    <w:rsid w:val="00A37F02"/>
    <w:rsid w:val="00A37FFB"/>
    <w:rsid w:val="00A40297"/>
    <w:rsid w:val="00A4083E"/>
    <w:rsid w:val="00A409AC"/>
    <w:rsid w:val="00A409AE"/>
    <w:rsid w:val="00A410E7"/>
    <w:rsid w:val="00A41422"/>
    <w:rsid w:val="00A4150D"/>
    <w:rsid w:val="00A4151D"/>
    <w:rsid w:val="00A41889"/>
    <w:rsid w:val="00A41BD8"/>
    <w:rsid w:val="00A42217"/>
    <w:rsid w:val="00A42449"/>
    <w:rsid w:val="00A4244C"/>
    <w:rsid w:val="00A42916"/>
    <w:rsid w:val="00A429E4"/>
    <w:rsid w:val="00A42CA0"/>
    <w:rsid w:val="00A42DFC"/>
    <w:rsid w:val="00A43258"/>
    <w:rsid w:val="00A4357D"/>
    <w:rsid w:val="00A43B3A"/>
    <w:rsid w:val="00A440C7"/>
    <w:rsid w:val="00A441C7"/>
    <w:rsid w:val="00A442B8"/>
    <w:rsid w:val="00A44563"/>
    <w:rsid w:val="00A44C57"/>
    <w:rsid w:val="00A44FF6"/>
    <w:rsid w:val="00A4522E"/>
    <w:rsid w:val="00A45249"/>
    <w:rsid w:val="00A45400"/>
    <w:rsid w:val="00A45432"/>
    <w:rsid w:val="00A45597"/>
    <w:rsid w:val="00A45706"/>
    <w:rsid w:val="00A45871"/>
    <w:rsid w:val="00A458EF"/>
    <w:rsid w:val="00A45C63"/>
    <w:rsid w:val="00A45DE4"/>
    <w:rsid w:val="00A45E1B"/>
    <w:rsid w:val="00A46058"/>
    <w:rsid w:val="00A4690C"/>
    <w:rsid w:val="00A469E0"/>
    <w:rsid w:val="00A46D2B"/>
    <w:rsid w:val="00A47020"/>
    <w:rsid w:val="00A473B0"/>
    <w:rsid w:val="00A47437"/>
    <w:rsid w:val="00A474CA"/>
    <w:rsid w:val="00A47713"/>
    <w:rsid w:val="00A477AC"/>
    <w:rsid w:val="00A47911"/>
    <w:rsid w:val="00A479D2"/>
    <w:rsid w:val="00A47CB9"/>
    <w:rsid w:val="00A501E3"/>
    <w:rsid w:val="00A50497"/>
    <w:rsid w:val="00A5057A"/>
    <w:rsid w:val="00A505AA"/>
    <w:rsid w:val="00A5079E"/>
    <w:rsid w:val="00A5084C"/>
    <w:rsid w:val="00A510D0"/>
    <w:rsid w:val="00A511FF"/>
    <w:rsid w:val="00A51271"/>
    <w:rsid w:val="00A514BA"/>
    <w:rsid w:val="00A517DF"/>
    <w:rsid w:val="00A51CE0"/>
    <w:rsid w:val="00A51CF6"/>
    <w:rsid w:val="00A51D88"/>
    <w:rsid w:val="00A51F76"/>
    <w:rsid w:val="00A5234B"/>
    <w:rsid w:val="00A52353"/>
    <w:rsid w:val="00A52746"/>
    <w:rsid w:val="00A52989"/>
    <w:rsid w:val="00A529C1"/>
    <w:rsid w:val="00A52A3E"/>
    <w:rsid w:val="00A52B97"/>
    <w:rsid w:val="00A52BBA"/>
    <w:rsid w:val="00A52F39"/>
    <w:rsid w:val="00A53126"/>
    <w:rsid w:val="00A532CB"/>
    <w:rsid w:val="00A5378A"/>
    <w:rsid w:val="00A53933"/>
    <w:rsid w:val="00A53982"/>
    <w:rsid w:val="00A53A9E"/>
    <w:rsid w:val="00A53CC9"/>
    <w:rsid w:val="00A544D3"/>
    <w:rsid w:val="00A545F7"/>
    <w:rsid w:val="00A54683"/>
    <w:rsid w:val="00A5487B"/>
    <w:rsid w:val="00A54A15"/>
    <w:rsid w:val="00A54EFE"/>
    <w:rsid w:val="00A55214"/>
    <w:rsid w:val="00A553AE"/>
    <w:rsid w:val="00A5542A"/>
    <w:rsid w:val="00A5571A"/>
    <w:rsid w:val="00A5575E"/>
    <w:rsid w:val="00A5591E"/>
    <w:rsid w:val="00A55BE9"/>
    <w:rsid w:val="00A55CBE"/>
    <w:rsid w:val="00A55F06"/>
    <w:rsid w:val="00A55FD8"/>
    <w:rsid w:val="00A561AD"/>
    <w:rsid w:val="00A564B3"/>
    <w:rsid w:val="00A56988"/>
    <w:rsid w:val="00A56C5F"/>
    <w:rsid w:val="00A57024"/>
    <w:rsid w:val="00A570D1"/>
    <w:rsid w:val="00A570F3"/>
    <w:rsid w:val="00A57184"/>
    <w:rsid w:val="00A5718B"/>
    <w:rsid w:val="00A574D9"/>
    <w:rsid w:val="00A575CF"/>
    <w:rsid w:val="00A57682"/>
    <w:rsid w:val="00A5774A"/>
    <w:rsid w:val="00A57D5D"/>
    <w:rsid w:val="00A6002F"/>
    <w:rsid w:val="00A602B2"/>
    <w:rsid w:val="00A60AC8"/>
    <w:rsid w:val="00A60CB3"/>
    <w:rsid w:val="00A60CB6"/>
    <w:rsid w:val="00A60CED"/>
    <w:rsid w:val="00A60D2E"/>
    <w:rsid w:val="00A60DC0"/>
    <w:rsid w:val="00A60E4E"/>
    <w:rsid w:val="00A60F00"/>
    <w:rsid w:val="00A60FF5"/>
    <w:rsid w:val="00A610B9"/>
    <w:rsid w:val="00A6127E"/>
    <w:rsid w:val="00A613C4"/>
    <w:rsid w:val="00A61528"/>
    <w:rsid w:val="00A617F2"/>
    <w:rsid w:val="00A6186C"/>
    <w:rsid w:val="00A61AC3"/>
    <w:rsid w:val="00A61D4B"/>
    <w:rsid w:val="00A62290"/>
    <w:rsid w:val="00A622E6"/>
    <w:rsid w:val="00A62325"/>
    <w:rsid w:val="00A62745"/>
    <w:rsid w:val="00A629C9"/>
    <w:rsid w:val="00A62B21"/>
    <w:rsid w:val="00A62DFA"/>
    <w:rsid w:val="00A6300A"/>
    <w:rsid w:val="00A6317A"/>
    <w:rsid w:val="00A63219"/>
    <w:rsid w:val="00A6323C"/>
    <w:rsid w:val="00A63250"/>
    <w:rsid w:val="00A633F7"/>
    <w:rsid w:val="00A6346C"/>
    <w:rsid w:val="00A6350C"/>
    <w:rsid w:val="00A6394B"/>
    <w:rsid w:val="00A63BCC"/>
    <w:rsid w:val="00A63CCF"/>
    <w:rsid w:val="00A64021"/>
    <w:rsid w:val="00A64706"/>
    <w:rsid w:val="00A64B11"/>
    <w:rsid w:val="00A64BA4"/>
    <w:rsid w:val="00A64CD4"/>
    <w:rsid w:val="00A65087"/>
    <w:rsid w:val="00A650EE"/>
    <w:rsid w:val="00A6546B"/>
    <w:rsid w:val="00A654A4"/>
    <w:rsid w:val="00A65701"/>
    <w:rsid w:val="00A65F37"/>
    <w:rsid w:val="00A6632F"/>
    <w:rsid w:val="00A663DE"/>
    <w:rsid w:val="00A664AB"/>
    <w:rsid w:val="00A66B64"/>
    <w:rsid w:val="00A66C66"/>
    <w:rsid w:val="00A66DC4"/>
    <w:rsid w:val="00A66E51"/>
    <w:rsid w:val="00A6718D"/>
    <w:rsid w:val="00A67224"/>
    <w:rsid w:val="00A67274"/>
    <w:rsid w:val="00A6775F"/>
    <w:rsid w:val="00A6799B"/>
    <w:rsid w:val="00A67C15"/>
    <w:rsid w:val="00A67D1A"/>
    <w:rsid w:val="00A67F8F"/>
    <w:rsid w:val="00A70487"/>
    <w:rsid w:val="00A70495"/>
    <w:rsid w:val="00A7057F"/>
    <w:rsid w:val="00A70671"/>
    <w:rsid w:val="00A70826"/>
    <w:rsid w:val="00A70B46"/>
    <w:rsid w:val="00A70D12"/>
    <w:rsid w:val="00A7129C"/>
    <w:rsid w:val="00A71BD1"/>
    <w:rsid w:val="00A71D14"/>
    <w:rsid w:val="00A72036"/>
    <w:rsid w:val="00A72538"/>
    <w:rsid w:val="00A726EA"/>
    <w:rsid w:val="00A72753"/>
    <w:rsid w:val="00A729E9"/>
    <w:rsid w:val="00A72AC2"/>
    <w:rsid w:val="00A72FA4"/>
    <w:rsid w:val="00A7303C"/>
    <w:rsid w:val="00A730AF"/>
    <w:rsid w:val="00A73303"/>
    <w:rsid w:val="00A7384C"/>
    <w:rsid w:val="00A738E2"/>
    <w:rsid w:val="00A73993"/>
    <w:rsid w:val="00A73A8E"/>
    <w:rsid w:val="00A73D69"/>
    <w:rsid w:val="00A73E18"/>
    <w:rsid w:val="00A74180"/>
    <w:rsid w:val="00A7423B"/>
    <w:rsid w:val="00A7424E"/>
    <w:rsid w:val="00A7444E"/>
    <w:rsid w:val="00A7461B"/>
    <w:rsid w:val="00A74A75"/>
    <w:rsid w:val="00A75368"/>
    <w:rsid w:val="00A7548F"/>
    <w:rsid w:val="00A7562C"/>
    <w:rsid w:val="00A7563A"/>
    <w:rsid w:val="00A757BD"/>
    <w:rsid w:val="00A759BD"/>
    <w:rsid w:val="00A75BD4"/>
    <w:rsid w:val="00A75C25"/>
    <w:rsid w:val="00A75D2D"/>
    <w:rsid w:val="00A75F04"/>
    <w:rsid w:val="00A76208"/>
    <w:rsid w:val="00A763A9"/>
    <w:rsid w:val="00A7653E"/>
    <w:rsid w:val="00A7659D"/>
    <w:rsid w:val="00A766E8"/>
    <w:rsid w:val="00A768C5"/>
    <w:rsid w:val="00A76C60"/>
    <w:rsid w:val="00A7700A"/>
    <w:rsid w:val="00A7701B"/>
    <w:rsid w:val="00A77102"/>
    <w:rsid w:val="00A7715E"/>
    <w:rsid w:val="00A771C0"/>
    <w:rsid w:val="00A7774A"/>
    <w:rsid w:val="00A77D30"/>
    <w:rsid w:val="00A77D72"/>
    <w:rsid w:val="00A80A3E"/>
    <w:rsid w:val="00A80C97"/>
    <w:rsid w:val="00A810D0"/>
    <w:rsid w:val="00A8110B"/>
    <w:rsid w:val="00A81303"/>
    <w:rsid w:val="00A81641"/>
    <w:rsid w:val="00A81719"/>
    <w:rsid w:val="00A81FDC"/>
    <w:rsid w:val="00A82884"/>
    <w:rsid w:val="00A8290E"/>
    <w:rsid w:val="00A82A3B"/>
    <w:rsid w:val="00A82B13"/>
    <w:rsid w:val="00A82B54"/>
    <w:rsid w:val="00A82CBF"/>
    <w:rsid w:val="00A82CE2"/>
    <w:rsid w:val="00A82D3A"/>
    <w:rsid w:val="00A82FEC"/>
    <w:rsid w:val="00A83129"/>
    <w:rsid w:val="00A83784"/>
    <w:rsid w:val="00A8379F"/>
    <w:rsid w:val="00A837D8"/>
    <w:rsid w:val="00A837E8"/>
    <w:rsid w:val="00A83833"/>
    <w:rsid w:val="00A83B62"/>
    <w:rsid w:val="00A83BF2"/>
    <w:rsid w:val="00A83F5E"/>
    <w:rsid w:val="00A848E9"/>
    <w:rsid w:val="00A84B87"/>
    <w:rsid w:val="00A84D55"/>
    <w:rsid w:val="00A84D68"/>
    <w:rsid w:val="00A84E03"/>
    <w:rsid w:val="00A85006"/>
    <w:rsid w:val="00A850A7"/>
    <w:rsid w:val="00A85342"/>
    <w:rsid w:val="00A8581D"/>
    <w:rsid w:val="00A858B4"/>
    <w:rsid w:val="00A861A8"/>
    <w:rsid w:val="00A861F9"/>
    <w:rsid w:val="00A86379"/>
    <w:rsid w:val="00A8668D"/>
    <w:rsid w:val="00A866E5"/>
    <w:rsid w:val="00A86835"/>
    <w:rsid w:val="00A86DC9"/>
    <w:rsid w:val="00A86EF5"/>
    <w:rsid w:val="00A86FB9"/>
    <w:rsid w:val="00A87007"/>
    <w:rsid w:val="00A872BA"/>
    <w:rsid w:val="00A87326"/>
    <w:rsid w:val="00A8748C"/>
    <w:rsid w:val="00A87543"/>
    <w:rsid w:val="00A87790"/>
    <w:rsid w:val="00A87A42"/>
    <w:rsid w:val="00A903E4"/>
    <w:rsid w:val="00A904FA"/>
    <w:rsid w:val="00A90541"/>
    <w:rsid w:val="00A90625"/>
    <w:rsid w:val="00A907CB"/>
    <w:rsid w:val="00A90C17"/>
    <w:rsid w:val="00A90C4F"/>
    <w:rsid w:val="00A91342"/>
    <w:rsid w:val="00A915DA"/>
    <w:rsid w:val="00A9164E"/>
    <w:rsid w:val="00A919BB"/>
    <w:rsid w:val="00A91BCE"/>
    <w:rsid w:val="00A922B5"/>
    <w:rsid w:val="00A92446"/>
    <w:rsid w:val="00A92695"/>
    <w:rsid w:val="00A9288C"/>
    <w:rsid w:val="00A92935"/>
    <w:rsid w:val="00A92992"/>
    <w:rsid w:val="00A9309C"/>
    <w:rsid w:val="00A9330C"/>
    <w:rsid w:val="00A9357D"/>
    <w:rsid w:val="00A935EC"/>
    <w:rsid w:val="00A94338"/>
    <w:rsid w:val="00A94407"/>
    <w:rsid w:val="00A9456F"/>
    <w:rsid w:val="00A946D1"/>
    <w:rsid w:val="00A94A13"/>
    <w:rsid w:val="00A94E95"/>
    <w:rsid w:val="00A95342"/>
    <w:rsid w:val="00A95453"/>
    <w:rsid w:val="00A95652"/>
    <w:rsid w:val="00A959C7"/>
    <w:rsid w:val="00A95AFA"/>
    <w:rsid w:val="00A96296"/>
    <w:rsid w:val="00A9632D"/>
    <w:rsid w:val="00A964D2"/>
    <w:rsid w:val="00A96679"/>
    <w:rsid w:val="00A9680D"/>
    <w:rsid w:val="00A9683B"/>
    <w:rsid w:val="00A968DB"/>
    <w:rsid w:val="00A96918"/>
    <w:rsid w:val="00A96A39"/>
    <w:rsid w:val="00A97008"/>
    <w:rsid w:val="00A97147"/>
    <w:rsid w:val="00A97289"/>
    <w:rsid w:val="00A97511"/>
    <w:rsid w:val="00A97621"/>
    <w:rsid w:val="00A9775C"/>
    <w:rsid w:val="00A9778F"/>
    <w:rsid w:val="00A9779F"/>
    <w:rsid w:val="00A977B8"/>
    <w:rsid w:val="00A97FE8"/>
    <w:rsid w:val="00AA048B"/>
    <w:rsid w:val="00AA04BA"/>
    <w:rsid w:val="00AA0A37"/>
    <w:rsid w:val="00AA19B6"/>
    <w:rsid w:val="00AA1B51"/>
    <w:rsid w:val="00AA2796"/>
    <w:rsid w:val="00AA284C"/>
    <w:rsid w:val="00AA292B"/>
    <w:rsid w:val="00AA29BA"/>
    <w:rsid w:val="00AA2A1E"/>
    <w:rsid w:val="00AA2B69"/>
    <w:rsid w:val="00AA2E49"/>
    <w:rsid w:val="00AA30F3"/>
    <w:rsid w:val="00AA31C5"/>
    <w:rsid w:val="00AA375D"/>
    <w:rsid w:val="00AA3B5A"/>
    <w:rsid w:val="00AA3CAF"/>
    <w:rsid w:val="00AA3CF7"/>
    <w:rsid w:val="00AA4382"/>
    <w:rsid w:val="00AA457F"/>
    <w:rsid w:val="00AA472B"/>
    <w:rsid w:val="00AA48D5"/>
    <w:rsid w:val="00AA49CD"/>
    <w:rsid w:val="00AA4A87"/>
    <w:rsid w:val="00AA4AEF"/>
    <w:rsid w:val="00AA4BB4"/>
    <w:rsid w:val="00AA4E68"/>
    <w:rsid w:val="00AA51A4"/>
    <w:rsid w:val="00AA5317"/>
    <w:rsid w:val="00AA5564"/>
    <w:rsid w:val="00AA5891"/>
    <w:rsid w:val="00AA5915"/>
    <w:rsid w:val="00AA5BB3"/>
    <w:rsid w:val="00AA5D42"/>
    <w:rsid w:val="00AA5EEB"/>
    <w:rsid w:val="00AA5EFC"/>
    <w:rsid w:val="00AA6054"/>
    <w:rsid w:val="00AA60F8"/>
    <w:rsid w:val="00AA6103"/>
    <w:rsid w:val="00AA6113"/>
    <w:rsid w:val="00AA6667"/>
    <w:rsid w:val="00AA6712"/>
    <w:rsid w:val="00AA67FB"/>
    <w:rsid w:val="00AA692E"/>
    <w:rsid w:val="00AA69A4"/>
    <w:rsid w:val="00AA6AB5"/>
    <w:rsid w:val="00AA6BF1"/>
    <w:rsid w:val="00AA7005"/>
    <w:rsid w:val="00AA7471"/>
    <w:rsid w:val="00AA782C"/>
    <w:rsid w:val="00AA78A3"/>
    <w:rsid w:val="00AA7E03"/>
    <w:rsid w:val="00AB00D2"/>
    <w:rsid w:val="00AB065D"/>
    <w:rsid w:val="00AB0874"/>
    <w:rsid w:val="00AB0879"/>
    <w:rsid w:val="00AB0DB2"/>
    <w:rsid w:val="00AB0E27"/>
    <w:rsid w:val="00AB0F31"/>
    <w:rsid w:val="00AB108A"/>
    <w:rsid w:val="00AB1488"/>
    <w:rsid w:val="00AB1555"/>
    <w:rsid w:val="00AB1714"/>
    <w:rsid w:val="00AB1F46"/>
    <w:rsid w:val="00AB1FF9"/>
    <w:rsid w:val="00AB201B"/>
    <w:rsid w:val="00AB2186"/>
    <w:rsid w:val="00AB21CB"/>
    <w:rsid w:val="00AB2318"/>
    <w:rsid w:val="00AB23FD"/>
    <w:rsid w:val="00AB2463"/>
    <w:rsid w:val="00AB2540"/>
    <w:rsid w:val="00AB277F"/>
    <w:rsid w:val="00AB28A6"/>
    <w:rsid w:val="00AB28FB"/>
    <w:rsid w:val="00AB2946"/>
    <w:rsid w:val="00AB3252"/>
    <w:rsid w:val="00AB3371"/>
    <w:rsid w:val="00AB33BC"/>
    <w:rsid w:val="00AB3518"/>
    <w:rsid w:val="00AB38B9"/>
    <w:rsid w:val="00AB40BE"/>
    <w:rsid w:val="00AB42BB"/>
    <w:rsid w:val="00AB4585"/>
    <w:rsid w:val="00AB4771"/>
    <w:rsid w:val="00AB47F8"/>
    <w:rsid w:val="00AB4D79"/>
    <w:rsid w:val="00AB53A6"/>
    <w:rsid w:val="00AB5545"/>
    <w:rsid w:val="00AB56ED"/>
    <w:rsid w:val="00AB572A"/>
    <w:rsid w:val="00AB57B6"/>
    <w:rsid w:val="00AB5E2F"/>
    <w:rsid w:val="00AB65C3"/>
    <w:rsid w:val="00AB685E"/>
    <w:rsid w:val="00AB6BC2"/>
    <w:rsid w:val="00AB6C3B"/>
    <w:rsid w:val="00AB6DDD"/>
    <w:rsid w:val="00AB6FF3"/>
    <w:rsid w:val="00AB7769"/>
    <w:rsid w:val="00AB7CDB"/>
    <w:rsid w:val="00AB7E38"/>
    <w:rsid w:val="00AC02C0"/>
    <w:rsid w:val="00AC0776"/>
    <w:rsid w:val="00AC0A7F"/>
    <w:rsid w:val="00AC0B7A"/>
    <w:rsid w:val="00AC0E69"/>
    <w:rsid w:val="00AC1032"/>
    <w:rsid w:val="00AC1059"/>
    <w:rsid w:val="00AC1266"/>
    <w:rsid w:val="00AC1710"/>
    <w:rsid w:val="00AC1C05"/>
    <w:rsid w:val="00AC1F27"/>
    <w:rsid w:val="00AC21B8"/>
    <w:rsid w:val="00AC273F"/>
    <w:rsid w:val="00AC2772"/>
    <w:rsid w:val="00AC2A4F"/>
    <w:rsid w:val="00AC2BAC"/>
    <w:rsid w:val="00AC2E87"/>
    <w:rsid w:val="00AC2EF2"/>
    <w:rsid w:val="00AC318B"/>
    <w:rsid w:val="00AC319C"/>
    <w:rsid w:val="00AC3214"/>
    <w:rsid w:val="00AC33A6"/>
    <w:rsid w:val="00AC35B3"/>
    <w:rsid w:val="00AC3CA6"/>
    <w:rsid w:val="00AC40A9"/>
    <w:rsid w:val="00AC4193"/>
    <w:rsid w:val="00AC48C6"/>
    <w:rsid w:val="00AC4D1A"/>
    <w:rsid w:val="00AC4DA1"/>
    <w:rsid w:val="00AC4DEE"/>
    <w:rsid w:val="00AC5112"/>
    <w:rsid w:val="00AC515C"/>
    <w:rsid w:val="00AC5339"/>
    <w:rsid w:val="00AC54C2"/>
    <w:rsid w:val="00AC5704"/>
    <w:rsid w:val="00AC581C"/>
    <w:rsid w:val="00AC5C21"/>
    <w:rsid w:val="00AC5E72"/>
    <w:rsid w:val="00AC60BA"/>
    <w:rsid w:val="00AC6128"/>
    <w:rsid w:val="00AC63F7"/>
    <w:rsid w:val="00AC6410"/>
    <w:rsid w:val="00AC649D"/>
    <w:rsid w:val="00AC65EA"/>
    <w:rsid w:val="00AC684E"/>
    <w:rsid w:val="00AC6A02"/>
    <w:rsid w:val="00AC6B0B"/>
    <w:rsid w:val="00AC6C63"/>
    <w:rsid w:val="00AC7096"/>
    <w:rsid w:val="00AC70CE"/>
    <w:rsid w:val="00AC75C5"/>
    <w:rsid w:val="00AC7C53"/>
    <w:rsid w:val="00AC7CD0"/>
    <w:rsid w:val="00AC7CE5"/>
    <w:rsid w:val="00AD003A"/>
    <w:rsid w:val="00AD016C"/>
    <w:rsid w:val="00AD028D"/>
    <w:rsid w:val="00AD046D"/>
    <w:rsid w:val="00AD06C1"/>
    <w:rsid w:val="00AD08CF"/>
    <w:rsid w:val="00AD09A2"/>
    <w:rsid w:val="00AD1042"/>
    <w:rsid w:val="00AD116F"/>
    <w:rsid w:val="00AD15DA"/>
    <w:rsid w:val="00AD1671"/>
    <w:rsid w:val="00AD1774"/>
    <w:rsid w:val="00AD18FB"/>
    <w:rsid w:val="00AD1D53"/>
    <w:rsid w:val="00AD1DC9"/>
    <w:rsid w:val="00AD1E4A"/>
    <w:rsid w:val="00AD2074"/>
    <w:rsid w:val="00AD2095"/>
    <w:rsid w:val="00AD231F"/>
    <w:rsid w:val="00AD2846"/>
    <w:rsid w:val="00AD2FA1"/>
    <w:rsid w:val="00AD2FCB"/>
    <w:rsid w:val="00AD31AC"/>
    <w:rsid w:val="00AD32C3"/>
    <w:rsid w:val="00AD3629"/>
    <w:rsid w:val="00AD3700"/>
    <w:rsid w:val="00AD3A77"/>
    <w:rsid w:val="00AD3AF1"/>
    <w:rsid w:val="00AD3C0A"/>
    <w:rsid w:val="00AD3D48"/>
    <w:rsid w:val="00AD4283"/>
    <w:rsid w:val="00AD429F"/>
    <w:rsid w:val="00AD437A"/>
    <w:rsid w:val="00AD43E9"/>
    <w:rsid w:val="00AD4781"/>
    <w:rsid w:val="00AD483B"/>
    <w:rsid w:val="00AD48AC"/>
    <w:rsid w:val="00AD48C2"/>
    <w:rsid w:val="00AD544F"/>
    <w:rsid w:val="00AD5754"/>
    <w:rsid w:val="00AD57FE"/>
    <w:rsid w:val="00AD5913"/>
    <w:rsid w:val="00AD5A0C"/>
    <w:rsid w:val="00AD5D0E"/>
    <w:rsid w:val="00AD5D72"/>
    <w:rsid w:val="00AD5F83"/>
    <w:rsid w:val="00AD604E"/>
    <w:rsid w:val="00AD61C8"/>
    <w:rsid w:val="00AD63BC"/>
    <w:rsid w:val="00AD6665"/>
    <w:rsid w:val="00AD6708"/>
    <w:rsid w:val="00AD6815"/>
    <w:rsid w:val="00AD6A18"/>
    <w:rsid w:val="00AD6F05"/>
    <w:rsid w:val="00AD6F3C"/>
    <w:rsid w:val="00AD6F52"/>
    <w:rsid w:val="00AD717E"/>
    <w:rsid w:val="00AD72AE"/>
    <w:rsid w:val="00AD75B6"/>
    <w:rsid w:val="00AD79E1"/>
    <w:rsid w:val="00AD7D69"/>
    <w:rsid w:val="00AE0131"/>
    <w:rsid w:val="00AE041D"/>
    <w:rsid w:val="00AE0685"/>
    <w:rsid w:val="00AE0781"/>
    <w:rsid w:val="00AE081F"/>
    <w:rsid w:val="00AE0A17"/>
    <w:rsid w:val="00AE0A95"/>
    <w:rsid w:val="00AE0BB2"/>
    <w:rsid w:val="00AE0D87"/>
    <w:rsid w:val="00AE0E4D"/>
    <w:rsid w:val="00AE0F5C"/>
    <w:rsid w:val="00AE117E"/>
    <w:rsid w:val="00AE172A"/>
    <w:rsid w:val="00AE18B8"/>
    <w:rsid w:val="00AE20B6"/>
    <w:rsid w:val="00AE224F"/>
    <w:rsid w:val="00AE2566"/>
    <w:rsid w:val="00AE2620"/>
    <w:rsid w:val="00AE2919"/>
    <w:rsid w:val="00AE2DAE"/>
    <w:rsid w:val="00AE2DFD"/>
    <w:rsid w:val="00AE2F53"/>
    <w:rsid w:val="00AE3075"/>
    <w:rsid w:val="00AE320D"/>
    <w:rsid w:val="00AE33A6"/>
    <w:rsid w:val="00AE353A"/>
    <w:rsid w:val="00AE35BB"/>
    <w:rsid w:val="00AE39F6"/>
    <w:rsid w:val="00AE3B1E"/>
    <w:rsid w:val="00AE3C23"/>
    <w:rsid w:val="00AE3FA6"/>
    <w:rsid w:val="00AE4211"/>
    <w:rsid w:val="00AE43D8"/>
    <w:rsid w:val="00AE4661"/>
    <w:rsid w:val="00AE4691"/>
    <w:rsid w:val="00AE4975"/>
    <w:rsid w:val="00AE4C4E"/>
    <w:rsid w:val="00AE4F46"/>
    <w:rsid w:val="00AE504F"/>
    <w:rsid w:val="00AE5122"/>
    <w:rsid w:val="00AE5180"/>
    <w:rsid w:val="00AE5879"/>
    <w:rsid w:val="00AE5B78"/>
    <w:rsid w:val="00AE5E95"/>
    <w:rsid w:val="00AE5FC7"/>
    <w:rsid w:val="00AE631B"/>
    <w:rsid w:val="00AE6AE4"/>
    <w:rsid w:val="00AE6D42"/>
    <w:rsid w:val="00AE71DA"/>
    <w:rsid w:val="00AE722E"/>
    <w:rsid w:val="00AE7347"/>
    <w:rsid w:val="00AE73CA"/>
    <w:rsid w:val="00AE7690"/>
    <w:rsid w:val="00AE7818"/>
    <w:rsid w:val="00AE7888"/>
    <w:rsid w:val="00AE7AD3"/>
    <w:rsid w:val="00AF046F"/>
    <w:rsid w:val="00AF0634"/>
    <w:rsid w:val="00AF07F5"/>
    <w:rsid w:val="00AF08FE"/>
    <w:rsid w:val="00AF0903"/>
    <w:rsid w:val="00AF0AC5"/>
    <w:rsid w:val="00AF0E3E"/>
    <w:rsid w:val="00AF0E55"/>
    <w:rsid w:val="00AF0E62"/>
    <w:rsid w:val="00AF176E"/>
    <w:rsid w:val="00AF1785"/>
    <w:rsid w:val="00AF1B2E"/>
    <w:rsid w:val="00AF1E9E"/>
    <w:rsid w:val="00AF1ED0"/>
    <w:rsid w:val="00AF1F72"/>
    <w:rsid w:val="00AF1FD0"/>
    <w:rsid w:val="00AF218E"/>
    <w:rsid w:val="00AF21D4"/>
    <w:rsid w:val="00AF282F"/>
    <w:rsid w:val="00AF2A29"/>
    <w:rsid w:val="00AF2BFB"/>
    <w:rsid w:val="00AF2C0A"/>
    <w:rsid w:val="00AF2E09"/>
    <w:rsid w:val="00AF2EF9"/>
    <w:rsid w:val="00AF307D"/>
    <w:rsid w:val="00AF313F"/>
    <w:rsid w:val="00AF34E7"/>
    <w:rsid w:val="00AF38FC"/>
    <w:rsid w:val="00AF39E0"/>
    <w:rsid w:val="00AF3A59"/>
    <w:rsid w:val="00AF3ABC"/>
    <w:rsid w:val="00AF3D65"/>
    <w:rsid w:val="00AF3DE6"/>
    <w:rsid w:val="00AF4223"/>
    <w:rsid w:val="00AF42BE"/>
    <w:rsid w:val="00AF4600"/>
    <w:rsid w:val="00AF4AF2"/>
    <w:rsid w:val="00AF4C6F"/>
    <w:rsid w:val="00AF4E79"/>
    <w:rsid w:val="00AF5085"/>
    <w:rsid w:val="00AF5606"/>
    <w:rsid w:val="00AF5815"/>
    <w:rsid w:val="00AF5BC6"/>
    <w:rsid w:val="00AF5FF2"/>
    <w:rsid w:val="00AF6000"/>
    <w:rsid w:val="00AF616B"/>
    <w:rsid w:val="00AF64DB"/>
    <w:rsid w:val="00AF650F"/>
    <w:rsid w:val="00AF689A"/>
    <w:rsid w:val="00AF6920"/>
    <w:rsid w:val="00AF694A"/>
    <w:rsid w:val="00AF6964"/>
    <w:rsid w:val="00AF6B25"/>
    <w:rsid w:val="00AF6E08"/>
    <w:rsid w:val="00AF70D5"/>
    <w:rsid w:val="00AF7206"/>
    <w:rsid w:val="00AF734B"/>
    <w:rsid w:val="00AF75B5"/>
    <w:rsid w:val="00AF79EA"/>
    <w:rsid w:val="00AF7EE3"/>
    <w:rsid w:val="00B00226"/>
    <w:rsid w:val="00B006E1"/>
    <w:rsid w:val="00B00A92"/>
    <w:rsid w:val="00B00AE1"/>
    <w:rsid w:val="00B00C34"/>
    <w:rsid w:val="00B00E97"/>
    <w:rsid w:val="00B00F3B"/>
    <w:rsid w:val="00B01475"/>
    <w:rsid w:val="00B0149F"/>
    <w:rsid w:val="00B01838"/>
    <w:rsid w:val="00B01E45"/>
    <w:rsid w:val="00B01EF8"/>
    <w:rsid w:val="00B024FE"/>
    <w:rsid w:val="00B02BC4"/>
    <w:rsid w:val="00B02CF5"/>
    <w:rsid w:val="00B02D55"/>
    <w:rsid w:val="00B02E79"/>
    <w:rsid w:val="00B02F35"/>
    <w:rsid w:val="00B03314"/>
    <w:rsid w:val="00B0332B"/>
    <w:rsid w:val="00B033F2"/>
    <w:rsid w:val="00B03488"/>
    <w:rsid w:val="00B034CC"/>
    <w:rsid w:val="00B037A1"/>
    <w:rsid w:val="00B038B0"/>
    <w:rsid w:val="00B038C8"/>
    <w:rsid w:val="00B03911"/>
    <w:rsid w:val="00B03DDE"/>
    <w:rsid w:val="00B04073"/>
    <w:rsid w:val="00B0495A"/>
    <w:rsid w:val="00B04D8A"/>
    <w:rsid w:val="00B04F73"/>
    <w:rsid w:val="00B0508E"/>
    <w:rsid w:val="00B05126"/>
    <w:rsid w:val="00B053F9"/>
    <w:rsid w:val="00B05B86"/>
    <w:rsid w:val="00B05EFF"/>
    <w:rsid w:val="00B05F27"/>
    <w:rsid w:val="00B062F3"/>
    <w:rsid w:val="00B063AE"/>
    <w:rsid w:val="00B06B4A"/>
    <w:rsid w:val="00B06C95"/>
    <w:rsid w:val="00B07021"/>
    <w:rsid w:val="00B07198"/>
    <w:rsid w:val="00B0754C"/>
    <w:rsid w:val="00B075AE"/>
    <w:rsid w:val="00B07A0D"/>
    <w:rsid w:val="00B07A1A"/>
    <w:rsid w:val="00B07EB2"/>
    <w:rsid w:val="00B10013"/>
    <w:rsid w:val="00B100C6"/>
    <w:rsid w:val="00B10189"/>
    <w:rsid w:val="00B10200"/>
    <w:rsid w:val="00B1039C"/>
    <w:rsid w:val="00B10407"/>
    <w:rsid w:val="00B1055A"/>
    <w:rsid w:val="00B105A7"/>
    <w:rsid w:val="00B10739"/>
    <w:rsid w:val="00B10849"/>
    <w:rsid w:val="00B10943"/>
    <w:rsid w:val="00B10B7B"/>
    <w:rsid w:val="00B10BF9"/>
    <w:rsid w:val="00B10EFB"/>
    <w:rsid w:val="00B10FEF"/>
    <w:rsid w:val="00B11AA6"/>
    <w:rsid w:val="00B11C0A"/>
    <w:rsid w:val="00B1214E"/>
    <w:rsid w:val="00B12160"/>
    <w:rsid w:val="00B121BC"/>
    <w:rsid w:val="00B12236"/>
    <w:rsid w:val="00B1232B"/>
    <w:rsid w:val="00B12393"/>
    <w:rsid w:val="00B1241D"/>
    <w:rsid w:val="00B12605"/>
    <w:rsid w:val="00B12E95"/>
    <w:rsid w:val="00B12F6C"/>
    <w:rsid w:val="00B1322B"/>
    <w:rsid w:val="00B13475"/>
    <w:rsid w:val="00B1372F"/>
    <w:rsid w:val="00B13978"/>
    <w:rsid w:val="00B13F60"/>
    <w:rsid w:val="00B1404E"/>
    <w:rsid w:val="00B143C9"/>
    <w:rsid w:val="00B145C2"/>
    <w:rsid w:val="00B14686"/>
    <w:rsid w:val="00B14860"/>
    <w:rsid w:val="00B14A1A"/>
    <w:rsid w:val="00B14CB4"/>
    <w:rsid w:val="00B14E1E"/>
    <w:rsid w:val="00B151B1"/>
    <w:rsid w:val="00B152FE"/>
    <w:rsid w:val="00B15462"/>
    <w:rsid w:val="00B1587C"/>
    <w:rsid w:val="00B15BC8"/>
    <w:rsid w:val="00B15EE2"/>
    <w:rsid w:val="00B16809"/>
    <w:rsid w:val="00B16A8E"/>
    <w:rsid w:val="00B16AE1"/>
    <w:rsid w:val="00B16B51"/>
    <w:rsid w:val="00B16DB8"/>
    <w:rsid w:val="00B16FA5"/>
    <w:rsid w:val="00B16FD0"/>
    <w:rsid w:val="00B17094"/>
    <w:rsid w:val="00B17212"/>
    <w:rsid w:val="00B173A2"/>
    <w:rsid w:val="00B17895"/>
    <w:rsid w:val="00B17906"/>
    <w:rsid w:val="00B17B08"/>
    <w:rsid w:val="00B17C03"/>
    <w:rsid w:val="00B20017"/>
    <w:rsid w:val="00B200C0"/>
    <w:rsid w:val="00B20356"/>
    <w:rsid w:val="00B203AC"/>
    <w:rsid w:val="00B206E2"/>
    <w:rsid w:val="00B208D4"/>
    <w:rsid w:val="00B2094C"/>
    <w:rsid w:val="00B20C8B"/>
    <w:rsid w:val="00B20CD5"/>
    <w:rsid w:val="00B20CDC"/>
    <w:rsid w:val="00B21545"/>
    <w:rsid w:val="00B216B1"/>
    <w:rsid w:val="00B219EB"/>
    <w:rsid w:val="00B21C25"/>
    <w:rsid w:val="00B2226B"/>
    <w:rsid w:val="00B22355"/>
    <w:rsid w:val="00B22460"/>
    <w:rsid w:val="00B22634"/>
    <w:rsid w:val="00B227D9"/>
    <w:rsid w:val="00B22801"/>
    <w:rsid w:val="00B22872"/>
    <w:rsid w:val="00B229CA"/>
    <w:rsid w:val="00B22B9D"/>
    <w:rsid w:val="00B22C88"/>
    <w:rsid w:val="00B22CE7"/>
    <w:rsid w:val="00B22E22"/>
    <w:rsid w:val="00B22F63"/>
    <w:rsid w:val="00B232A1"/>
    <w:rsid w:val="00B2339F"/>
    <w:rsid w:val="00B233A5"/>
    <w:rsid w:val="00B23472"/>
    <w:rsid w:val="00B23538"/>
    <w:rsid w:val="00B2363E"/>
    <w:rsid w:val="00B236C7"/>
    <w:rsid w:val="00B23B27"/>
    <w:rsid w:val="00B23F90"/>
    <w:rsid w:val="00B2400C"/>
    <w:rsid w:val="00B24131"/>
    <w:rsid w:val="00B2466C"/>
    <w:rsid w:val="00B247EF"/>
    <w:rsid w:val="00B24878"/>
    <w:rsid w:val="00B248B1"/>
    <w:rsid w:val="00B249BD"/>
    <w:rsid w:val="00B25170"/>
    <w:rsid w:val="00B251DB"/>
    <w:rsid w:val="00B25242"/>
    <w:rsid w:val="00B25714"/>
    <w:rsid w:val="00B258D9"/>
    <w:rsid w:val="00B259A0"/>
    <w:rsid w:val="00B25C0C"/>
    <w:rsid w:val="00B25E0E"/>
    <w:rsid w:val="00B25E9B"/>
    <w:rsid w:val="00B25FFB"/>
    <w:rsid w:val="00B2609A"/>
    <w:rsid w:val="00B26369"/>
    <w:rsid w:val="00B2644E"/>
    <w:rsid w:val="00B26617"/>
    <w:rsid w:val="00B26B1E"/>
    <w:rsid w:val="00B26E1C"/>
    <w:rsid w:val="00B26E97"/>
    <w:rsid w:val="00B27153"/>
    <w:rsid w:val="00B27198"/>
    <w:rsid w:val="00B2748B"/>
    <w:rsid w:val="00B27AEB"/>
    <w:rsid w:val="00B27E10"/>
    <w:rsid w:val="00B27E13"/>
    <w:rsid w:val="00B27F28"/>
    <w:rsid w:val="00B27FD0"/>
    <w:rsid w:val="00B3002E"/>
    <w:rsid w:val="00B3014C"/>
    <w:rsid w:val="00B30193"/>
    <w:rsid w:val="00B30310"/>
    <w:rsid w:val="00B305EE"/>
    <w:rsid w:val="00B306DE"/>
    <w:rsid w:val="00B3074D"/>
    <w:rsid w:val="00B30BEB"/>
    <w:rsid w:val="00B30C49"/>
    <w:rsid w:val="00B30F05"/>
    <w:rsid w:val="00B31331"/>
    <w:rsid w:val="00B3136A"/>
    <w:rsid w:val="00B31398"/>
    <w:rsid w:val="00B3156B"/>
    <w:rsid w:val="00B31876"/>
    <w:rsid w:val="00B31C5A"/>
    <w:rsid w:val="00B31CA1"/>
    <w:rsid w:val="00B32126"/>
    <w:rsid w:val="00B321B1"/>
    <w:rsid w:val="00B328B4"/>
    <w:rsid w:val="00B32BE6"/>
    <w:rsid w:val="00B32DAF"/>
    <w:rsid w:val="00B32F87"/>
    <w:rsid w:val="00B33051"/>
    <w:rsid w:val="00B33053"/>
    <w:rsid w:val="00B33088"/>
    <w:rsid w:val="00B3327F"/>
    <w:rsid w:val="00B3371C"/>
    <w:rsid w:val="00B33773"/>
    <w:rsid w:val="00B33902"/>
    <w:rsid w:val="00B33B24"/>
    <w:rsid w:val="00B33D93"/>
    <w:rsid w:val="00B33E6D"/>
    <w:rsid w:val="00B33FA6"/>
    <w:rsid w:val="00B33FB1"/>
    <w:rsid w:val="00B34156"/>
    <w:rsid w:val="00B3498D"/>
    <w:rsid w:val="00B34BA3"/>
    <w:rsid w:val="00B34DCD"/>
    <w:rsid w:val="00B34FA6"/>
    <w:rsid w:val="00B35603"/>
    <w:rsid w:val="00B356A9"/>
    <w:rsid w:val="00B35CF6"/>
    <w:rsid w:val="00B35D81"/>
    <w:rsid w:val="00B35E5D"/>
    <w:rsid w:val="00B35F2D"/>
    <w:rsid w:val="00B3601D"/>
    <w:rsid w:val="00B360DD"/>
    <w:rsid w:val="00B3621D"/>
    <w:rsid w:val="00B36257"/>
    <w:rsid w:val="00B367EB"/>
    <w:rsid w:val="00B36AE1"/>
    <w:rsid w:val="00B36B79"/>
    <w:rsid w:val="00B36C69"/>
    <w:rsid w:val="00B36DB1"/>
    <w:rsid w:val="00B36E4B"/>
    <w:rsid w:val="00B36EBC"/>
    <w:rsid w:val="00B3758B"/>
    <w:rsid w:val="00B378D8"/>
    <w:rsid w:val="00B37A02"/>
    <w:rsid w:val="00B40184"/>
    <w:rsid w:val="00B401D1"/>
    <w:rsid w:val="00B401F2"/>
    <w:rsid w:val="00B40411"/>
    <w:rsid w:val="00B40477"/>
    <w:rsid w:val="00B404D0"/>
    <w:rsid w:val="00B40585"/>
    <w:rsid w:val="00B40A60"/>
    <w:rsid w:val="00B40DB1"/>
    <w:rsid w:val="00B40F6E"/>
    <w:rsid w:val="00B4161A"/>
    <w:rsid w:val="00B41CE9"/>
    <w:rsid w:val="00B41D5B"/>
    <w:rsid w:val="00B41DC2"/>
    <w:rsid w:val="00B41E1F"/>
    <w:rsid w:val="00B41E37"/>
    <w:rsid w:val="00B42550"/>
    <w:rsid w:val="00B4259B"/>
    <w:rsid w:val="00B42A81"/>
    <w:rsid w:val="00B42EAE"/>
    <w:rsid w:val="00B42F65"/>
    <w:rsid w:val="00B4383C"/>
    <w:rsid w:val="00B43947"/>
    <w:rsid w:val="00B439B8"/>
    <w:rsid w:val="00B43A66"/>
    <w:rsid w:val="00B43CF5"/>
    <w:rsid w:val="00B43DB9"/>
    <w:rsid w:val="00B43E7C"/>
    <w:rsid w:val="00B44363"/>
    <w:rsid w:val="00B44C28"/>
    <w:rsid w:val="00B44FB1"/>
    <w:rsid w:val="00B44FF5"/>
    <w:rsid w:val="00B45312"/>
    <w:rsid w:val="00B4538C"/>
    <w:rsid w:val="00B45632"/>
    <w:rsid w:val="00B456C8"/>
    <w:rsid w:val="00B45E55"/>
    <w:rsid w:val="00B460CD"/>
    <w:rsid w:val="00B4628F"/>
    <w:rsid w:val="00B46299"/>
    <w:rsid w:val="00B46318"/>
    <w:rsid w:val="00B4632F"/>
    <w:rsid w:val="00B464D8"/>
    <w:rsid w:val="00B46A29"/>
    <w:rsid w:val="00B46CB3"/>
    <w:rsid w:val="00B46DC9"/>
    <w:rsid w:val="00B46F78"/>
    <w:rsid w:val="00B46F7B"/>
    <w:rsid w:val="00B475FE"/>
    <w:rsid w:val="00B476FA"/>
    <w:rsid w:val="00B47C77"/>
    <w:rsid w:val="00B50C22"/>
    <w:rsid w:val="00B51025"/>
    <w:rsid w:val="00B51120"/>
    <w:rsid w:val="00B5127A"/>
    <w:rsid w:val="00B513C3"/>
    <w:rsid w:val="00B514DA"/>
    <w:rsid w:val="00B5152D"/>
    <w:rsid w:val="00B51687"/>
    <w:rsid w:val="00B5194D"/>
    <w:rsid w:val="00B51970"/>
    <w:rsid w:val="00B51984"/>
    <w:rsid w:val="00B51A70"/>
    <w:rsid w:val="00B51ED4"/>
    <w:rsid w:val="00B5204A"/>
    <w:rsid w:val="00B52297"/>
    <w:rsid w:val="00B522C3"/>
    <w:rsid w:val="00B5278A"/>
    <w:rsid w:val="00B52AA8"/>
    <w:rsid w:val="00B52B83"/>
    <w:rsid w:val="00B52D5A"/>
    <w:rsid w:val="00B52F2D"/>
    <w:rsid w:val="00B52FFE"/>
    <w:rsid w:val="00B531D8"/>
    <w:rsid w:val="00B532EC"/>
    <w:rsid w:val="00B53390"/>
    <w:rsid w:val="00B5360D"/>
    <w:rsid w:val="00B53729"/>
    <w:rsid w:val="00B539F8"/>
    <w:rsid w:val="00B53A8A"/>
    <w:rsid w:val="00B53E19"/>
    <w:rsid w:val="00B53F05"/>
    <w:rsid w:val="00B53F29"/>
    <w:rsid w:val="00B541BC"/>
    <w:rsid w:val="00B543FA"/>
    <w:rsid w:val="00B548C9"/>
    <w:rsid w:val="00B549AA"/>
    <w:rsid w:val="00B549B3"/>
    <w:rsid w:val="00B54AEA"/>
    <w:rsid w:val="00B54BE8"/>
    <w:rsid w:val="00B54D9F"/>
    <w:rsid w:val="00B55463"/>
    <w:rsid w:val="00B55641"/>
    <w:rsid w:val="00B55745"/>
    <w:rsid w:val="00B55748"/>
    <w:rsid w:val="00B557F9"/>
    <w:rsid w:val="00B559C6"/>
    <w:rsid w:val="00B55A74"/>
    <w:rsid w:val="00B55DF7"/>
    <w:rsid w:val="00B55EC6"/>
    <w:rsid w:val="00B561CB"/>
    <w:rsid w:val="00B56249"/>
    <w:rsid w:val="00B56599"/>
    <w:rsid w:val="00B56979"/>
    <w:rsid w:val="00B56BA3"/>
    <w:rsid w:val="00B56CC7"/>
    <w:rsid w:val="00B56E78"/>
    <w:rsid w:val="00B57335"/>
    <w:rsid w:val="00B5766F"/>
    <w:rsid w:val="00B57A68"/>
    <w:rsid w:val="00B57B8A"/>
    <w:rsid w:val="00B57E91"/>
    <w:rsid w:val="00B6022B"/>
    <w:rsid w:val="00B6072C"/>
    <w:rsid w:val="00B608B9"/>
    <w:rsid w:val="00B60910"/>
    <w:rsid w:val="00B60CB6"/>
    <w:rsid w:val="00B60EDA"/>
    <w:rsid w:val="00B61110"/>
    <w:rsid w:val="00B61634"/>
    <w:rsid w:val="00B6185D"/>
    <w:rsid w:val="00B61E9B"/>
    <w:rsid w:val="00B61FBA"/>
    <w:rsid w:val="00B62366"/>
    <w:rsid w:val="00B62408"/>
    <w:rsid w:val="00B62475"/>
    <w:rsid w:val="00B62907"/>
    <w:rsid w:val="00B629A5"/>
    <w:rsid w:val="00B62C67"/>
    <w:rsid w:val="00B62E33"/>
    <w:rsid w:val="00B62EF0"/>
    <w:rsid w:val="00B6318B"/>
    <w:rsid w:val="00B63256"/>
    <w:rsid w:val="00B6344A"/>
    <w:rsid w:val="00B63768"/>
    <w:rsid w:val="00B63EDD"/>
    <w:rsid w:val="00B64161"/>
    <w:rsid w:val="00B6423A"/>
    <w:rsid w:val="00B64285"/>
    <w:rsid w:val="00B6433F"/>
    <w:rsid w:val="00B6448B"/>
    <w:rsid w:val="00B6450D"/>
    <w:rsid w:val="00B64B69"/>
    <w:rsid w:val="00B64EDC"/>
    <w:rsid w:val="00B65302"/>
    <w:rsid w:val="00B653AA"/>
    <w:rsid w:val="00B6559B"/>
    <w:rsid w:val="00B6599D"/>
    <w:rsid w:val="00B65AF9"/>
    <w:rsid w:val="00B65C81"/>
    <w:rsid w:val="00B65E01"/>
    <w:rsid w:val="00B65E4D"/>
    <w:rsid w:val="00B65FF2"/>
    <w:rsid w:val="00B664B0"/>
    <w:rsid w:val="00B664C5"/>
    <w:rsid w:val="00B66629"/>
    <w:rsid w:val="00B667D9"/>
    <w:rsid w:val="00B66AB9"/>
    <w:rsid w:val="00B66C37"/>
    <w:rsid w:val="00B66D2B"/>
    <w:rsid w:val="00B66D7B"/>
    <w:rsid w:val="00B66D85"/>
    <w:rsid w:val="00B66FA2"/>
    <w:rsid w:val="00B670F4"/>
    <w:rsid w:val="00B672B3"/>
    <w:rsid w:val="00B67416"/>
    <w:rsid w:val="00B675AE"/>
    <w:rsid w:val="00B6767C"/>
    <w:rsid w:val="00B676C9"/>
    <w:rsid w:val="00B67DE5"/>
    <w:rsid w:val="00B67FFD"/>
    <w:rsid w:val="00B70093"/>
    <w:rsid w:val="00B700BC"/>
    <w:rsid w:val="00B70503"/>
    <w:rsid w:val="00B70D7A"/>
    <w:rsid w:val="00B70E21"/>
    <w:rsid w:val="00B71282"/>
    <w:rsid w:val="00B712C0"/>
    <w:rsid w:val="00B713BC"/>
    <w:rsid w:val="00B713EE"/>
    <w:rsid w:val="00B713FA"/>
    <w:rsid w:val="00B7147C"/>
    <w:rsid w:val="00B7167D"/>
    <w:rsid w:val="00B7168C"/>
    <w:rsid w:val="00B7170F"/>
    <w:rsid w:val="00B71B5D"/>
    <w:rsid w:val="00B71C1E"/>
    <w:rsid w:val="00B71C33"/>
    <w:rsid w:val="00B71CCC"/>
    <w:rsid w:val="00B71DCA"/>
    <w:rsid w:val="00B71EDC"/>
    <w:rsid w:val="00B721BD"/>
    <w:rsid w:val="00B7235D"/>
    <w:rsid w:val="00B72568"/>
    <w:rsid w:val="00B729C3"/>
    <w:rsid w:val="00B72BEA"/>
    <w:rsid w:val="00B72F3E"/>
    <w:rsid w:val="00B72F55"/>
    <w:rsid w:val="00B73131"/>
    <w:rsid w:val="00B7321B"/>
    <w:rsid w:val="00B73510"/>
    <w:rsid w:val="00B735AD"/>
    <w:rsid w:val="00B738CC"/>
    <w:rsid w:val="00B73A32"/>
    <w:rsid w:val="00B73F94"/>
    <w:rsid w:val="00B74297"/>
    <w:rsid w:val="00B742E2"/>
    <w:rsid w:val="00B742ED"/>
    <w:rsid w:val="00B74367"/>
    <w:rsid w:val="00B74450"/>
    <w:rsid w:val="00B74B1D"/>
    <w:rsid w:val="00B74CA8"/>
    <w:rsid w:val="00B750C8"/>
    <w:rsid w:val="00B75147"/>
    <w:rsid w:val="00B753FE"/>
    <w:rsid w:val="00B7587B"/>
    <w:rsid w:val="00B75888"/>
    <w:rsid w:val="00B759CC"/>
    <w:rsid w:val="00B75D90"/>
    <w:rsid w:val="00B76676"/>
    <w:rsid w:val="00B7682C"/>
    <w:rsid w:val="00B76850"/>
    <w:rsid w:val="00B769B7"/>
    <w:rsid w:val="00B76AE5"/>
    <w:rsid w:val="00B76C90"/>
    <w:rsid w:val="00B76E62"/>
    <w:rsid w:val="00B7707D"/>
    <w:rsid w:val="00B772D7"/>
    <w:rsid w:val="00B777A8"/>
    <w:rsid w:val="00B779D5"/>
    <w:rsid w:val="00B77AD5"/>
    <w:rsid w:val="00B801FC"/>
    <w:rsid w:val="00B802FB"/>
    <w:rsid w:val="00B80516"/>
    <w:rsid w:val="00B8056F"/>
    <w:rsid w:val="00B8064A"/>
    <w:rsid w:val="00B8073E"/>
    <w:rsid w:val="00B80848"/>
    <w:rsid w:val="00B80CF3"/>
    <w:rsid w:val="00B80D8D"/>
    <w:rsid w:val="00B80EBC"/>
    <w:rsid w:val="00B80FAE"/>
    <w:rsid w:val="00B80FC3"/>
    <w:rsid w:val="00B81081"/>
    <w:rsid w:val="00B81736"/>
    <w:rsid w:val="00B81910"/>
    <w:rsid w:val="00B8210E"/>
    <w:rsid w:val="00B82169"/>
    <w:rsid w:val="00B8220F"/>
    <w:rsid w:val="00B823B0"/>
    <w:rsid w:val="00B82585"/>
    <w:rsid w:val="00B82876"/>
    <w:rsid w:val="00B828DB"/>
    <w:rsid w:val="00B82E40"/>
    <w:rsid w:val="00B82F47"/>
    <w:rsid w:val="00B8309E"/>
    <w:rsid w:val="00B83112"/>
    <w:rsid w:val="00B831CB"/>
    <w:rsid w:val="00B832DF"/>
    <w:rsid w:val="00B83745"/>
    <w:rsid w:val="00B83E67"/>
    <w:rsid w:val="00B83EBA"/>
    <w:rsid w:val="00B8428B"/>
    <w:rsid w:val="00B84620"/>
    <w:rsid w:val="00B8474B"/>
    <w:rsid w:val="00B8483E"/>
    <w:rsid w:val="00B848CC"/>
    <w:rsid w:val="00B85216"/>
    <w:rsid w:val="00B853C9"/>
    <w:rsid w:val="00B856F7"/>
    <w:rsid w:val="00B85855"/>
    <w:rsid w:val="00B8587D"/>
    <w:rsid w:val="00B85A69"/>
    <w:rsid w:val="00B85C13"/>
    <w:rsid w:val="00B85F3D"/>
    <w:rsid w:val="00B86D03"/>
    <w:rsid w:val="00B86F57"/>
    <w:rsid w:val="00B8712B"/>
    <w:rsid w:val="00B8743B"/>
    <w:rsid w:val="00B87510"/>
    <w:rsid w:val="00B87695"/>
    <w:rsid w:val="00B87782"/>
    <w:rsid w:val="00B878F9"/>
    <w:rsid w:val="00B879BD"/>
    <w:rsid w:val="00B87E6F"/>
    <w:rsid w:val="00B904AB"/>
    <w:rsid w:val="00B907BA"/>
    <w:rsid w:val="00B9090F"/>
    <w:rsid w:val="00B90989"/>
    <w:rsid w:val="00B90A3F"/>
    <w:rsid w:val="00B90A73"/>
    <w:rsid w:val="00B90E68"/>
    <w:rsid w:val="00B91119"/>
    <w:rsid w:val="00B91142"/>
    <w:rsid w:val="00B911B5"/>
    <w:rsid w:val="00B9128C"/>
    <w:rsid w:val="00B914E4"/>
    <w:rsid w:val="00B91674"/>
    <w:rsid w:val="00B918F5"/>
    <w:rsid w:val="00B926A6"/>
    <w:rsid w:val="00B92851"/>
    <w:rsid w:val="00B92A38"/>
    <w:rsid w:val="00B92CD4"/>
    <w:rsid w:val="00B92CDF"/>
    <w:rsid w:val="00B92ED8"/>
    <w:rsid w:val="00B93066"/>
    <w:rsid w:val="00B930E7"/>
    <w:rsid w:val="00B9316F"/>
    <w:rsid w:val="00B93744"/>
    <w:rsid w:val="00B93B67"/>
    <w:rsid w:val="00B93C0E"/>
    <w:rsid w:val="00B93C5D"/>
    <w:rsid w:val="00B93C69"/>
    <w:rsid w:val="00B93F39"/>
    <w:rsid w:val="00B94080"/>
    <w:rsid w:val="00B942C0"/>
    <w:rsid w:val="00B943D1"/>
    <w:rsid w:val="00B945D8"/>
    <w:rsid w:val="00B94718"/>
    <w:rsid w:val="00B94840"/>
    <w:rsid w:val="00B949AD"/>
    <w:rsid w:val="00B949B8"/>
    <w:rsid w:val="00B949BC"/>
    <w:rsid w:val="00B94A69"/>
    <w:rsid w:val="00B94C0C"/>
    <w:rsid w:val="00B94CEE"/>
    <w:rsid w:val="00B95539"/>
    <w:rsid w:val="00B957B7"/>
    <w:rsid w:val="00B95881"/>
    <w:rsid w:val="00B95FC4"/>
    <w:rsid w:val="00B96027"/>
    <w:rsid w:val="00B9612C"/>
    <w:rsid w:val="00B9613F"/>
    <w:rsid w:val="00B961F5"/>
    <w:rsid w:val="00B96510"/>
    <w:rsid w:val="00B966FA"/>
    <w:rsid w:val="00B96856"/>
    <w:rsid w:val="00B96A42"/>
    <w:rsid w:val="00B96EEE"/>
    <w:rsid w:val="00B97079"/>
    <w:rsid w:val="00B9719C"/>
    <w:rsid w:val="00B974CD"/>
    <w:rsid w:val="00B97553"/>
    <w:rsid w:val="00B975C5"/>
    <w:rsid w:val="00B97614"/>
    <w:rsid w:val="00B976F8"/>
    <w:rsid w:val="00B977FC"/>
    <w:rsid w:val="00B978A9"/>
    <w:rsid w:val="00BA0497"/>
    <w:rsid w:val="00BA097B"/>
    <w:rsid w:val="00BA0E33"/>
    <w:rsid w:val="00BA0E78"/>
    <w:rsid w:val="00BA13DE"/>
    <w:rsid w:val="00BA14E2"/>
    <w:rsid w:val="00BA181F"/>
    <w:rsid w:val="00BA1C78"/>
    <w:rsid w:val="00BA1D27"/>
    <w:rsid w:val="00BA21D3"/>
    <w:rsid w:val="00BA2241"/>
    <w:rsid w:val="00BA227E"/>
    <w:rsid w:val="00BA22C8"/>
    <w:rsid w:val="00BA2547"/>
    <w:rsid w:val="00BA28AA"/>
    <w:rsid w:val="00BA3390"/>
    <w:rsid w:val="00BA33B1"/>
    <w:rsid w:val="00BA3492"/>
    <w:rsid w:val="00BA37E4"/>
    <w:rsid w:val="00BA3982"/>
    <w:rsid w:val="00BA39B4"/>
    <w:rsid w:val="00BA3A37"/>
    <w:rsid w:val="00BA3B34"/>
    <w:rsid w:val="00BA3B78"/>
    <w:rsid w:val="00BA3E27"/>
    <w:rsid w:val="00BA3EC9"/>
    <w:rsid w:val="00BA4132"/>
    <w:rsid w:val="00BA4455"/>
    <w:rsid w:val="00BA4564"/>
    <w:rsid w:val="00BA466A"/>
    <w:rsid w:val="00BA4D28"/>
    <w:rsid w:val="00BA4FAE"/>
    <w:rsid w:val="00BA524D"/>
    <w:rsid w:val="00BA53E7"/>
    <w:rsid w:val="00BA558D"/>
    <w:rsid w:val="00BA56F9"/>
    <w:rsid w:val="00BA58BC"/>
    <w:rsid w:val="00BA5DDD"/>
    <w:rsid w:val="00BA5E40"/>
    <w:rsid w:val="00BA5EEB"/>
    <w:rsid w:val="00BA5F34"/>
    <w:rsid w:val="00BA608B"/>
    <w:rsid w:val="00BA616E"/>
    <w:rsid w:val="00BA62BE"/>
    <w:rsid w:val="00BA62EE"/>
    <w:rsid w:val="00BA63C3"/>
    <w:rsid w:val="00BA6449"/>
    <w:rsid w:val="00BA648F"/>
    <w:rsid w:val="00BA666D"/>
    <w:rsid w:val="00BA6705"/>
    <w:rsid w:val="00BA68DC"/>
    <w:rsid w:val="00BA6C9E"/>
    <w:rsid w:val="00BA70DE"/>
    <w:rsid w:val="00BA7152"/>
    <w:rsid w:val="00BA7304"/>
    <w:rsid w:val="00BA7393"/>
    <w:rsid w:val="00BA75C3"/>
    <w:rsid w:val="00BA78F1"/>
    <w:rsid w:val="00BA7C3F"/>
    <w:rsid w:val="00BA7DBB"/>
    <w:rsid w:val="00BA7DD4"/>
    <w:rsid w:val="00BA7F76"/>
    <w:rsid w:val="00BB00C5"/>
    <w:rsid w:val="00BB02F9"/>
    <w:rsid w:val="00BB035A"/>
    <w:rsid w:val="00BB039E"/>
    <w:rsid w:val="00BB068B"/>
    <w:rsid w:val="00BB0947"/>
    <w:rsid w:val="00BB0BDD"/>
    <w:rsid w:val="00BB0F61"/>
    <w:rsid w:val="00BB0F87"/>
    <w:rsid w:val="00BB10EF"/>
    <w:rsid w:val="00BB1144"/>
    <w:rsid w:val="00BB1334"/>
    <w:rsid w:val="00BB14BF"/>
    <w:rsid w:val="00BB1556"/>
    <w:rsid w:val="00BB19A9"/>
    <w:rsid w:val="00BB1E76"/>
    <w:rsid w:val="00BB2023"/>
    <w:rsid w:val="00BB20F5"/>
    <w:rsid w:val="00BB239F"/>
    <w:rsid w:val="00BB242F"/>
    <w:rsid w:val="00BB25DC"/>
    <w:rsid w:val="00BB2A2E"/>
    <w:rsid w:val="00BB2BEC"/>
    <w:rsid w:val="00BB2C79"/>
    <w:rsid w:val="00BB2D89"/>
    <w:rsid w:val="00BB2EFE"/>
    <w:rsid w:val="00BB31E6"/>
    <w:rsid w:val="00BB3476"/>
    <w:rsid w:val="00BB34D7"/>
    <w:rsid w:val="00BB35EF"/>
    <w:rsid w:val="00BB3634"/>
    <w:rsid w:val="00BB4825"/>
    <w:rsid w:val="00BB4840"/>
    <w:rsid w:val="00BB488B"/>
    <w:rsid w:val="00BB4BB3"/>
    <w:rsid w:val="00BB5157"/>
    <w:rsid w:val="00BB584D"/>
    <w:rsid w:val="00BB5B52"/>
    <w:rsid w:val="00BB5C51"/>
    <w:rsid w:val="00BB5CD8"/>
    <w:rsid w:val="00BB5F68"/>
    <w:rsid w:val="00BB5FCB"/>
    <w:rsid w:val="00BB61B1"/>
    <w:rsid w:val="00BB6201"/>
    <w:rsid w:val="00BB625F"/>
    <w:rsid w:val="00BB62DF"/>
    <w:rsid w:val="00BB6555"/>
    <w:rsid w:val="00BB664C"/>
    <w:rsid w:val="00BB67A1"/>
    <w:rsid w:val="00BB6808"/>
    <w:rsid w:val="00BB699C"/>
    <w:rsid w:val="00BB7448"/>
    <w:rsid w:val="00BB77A8"/>
    <w:rsid w:val="00BB781E"/>
    <w:rsid w:val="00BB79DC"/>
    <w:rsid w:val="00BB7A73"/>
    <w:rsid w:val="00BB7D3D"/>
    <w:rsid w:val="00BB7E0C"/>
    <w:rsid w:val="00BC009C"/>
    <w:rsid w:val="00BC0457"/>
    <w:rsid w:val="00BC051C"/>
    <w:rsid w:val="00BC0B5D"/>
    <w:rsid w:val="00BC0CF9"/>
    <w:rsid w:val="00BC1020"/>
    <w:rsid w:val="00BC1255"/>
    <w:rsid w:val="00BC13B6"/>
    <w:rsid w:val="00BC14DB"/>
    <w:rsid w:val="00BC17A1"/>
    <w:rsid w:val="00BC17FE"/>
    <w:rsid w:val="00BC18D2"/>
    <w:rsid w:val="00BC1903"/>
    <w:rsid w:val="00BC1978"/>
    <w:rsid w:val="00BC1A95"/>
    <w:rsid w:val="00BC1CA6"/>
    <w:rsid w:val="00BC1D72"/>
    <w:rsid w:val="00BC1DC2"/>
    <w:rsid w:val="00BC2153"/>
    <w:rsid w:val="00BC24EE"/>
    <w:rsid w:val="00BC2781"/>
    <w:rsid w:val="00BC27F1"/>
    <w:rsid w:val="00BC2C02"/>
    <w:rsid w:val="00BC2F5A"/>
    <w:rsid w:val="00BC31F0"/>
    <w:rsid w:val="00BC322C"/>
    <w:rsid w:val="00BC3275"/>
    <w:rsid w:val="00BC3640"/>
    <w:rsid w:val="00BC3832"/>
    <w:rsid w:val="00BC39A1"/>
    <w:rsid w:val="00BC3E9D"/>
    <w:rsid w:val="00BC41F6"/>
    <w:rsid w:val="00BC43B6"/>
    <w:rsid w:val="00BC4421"/>
    <w:rsid w:val="00BC468F"/>
    <w:rsid w:val="00BC498D"/>
    <w:rsid w:val="00BC49CD"/>
    <w:rsid w:val="00BC4CC6"/>
    <w:rsid w:val="00BC5062"/>
    <w:rsid w:val="00BC5072"/>
    <w:rsid w:val="00BC536E"/>
    <w:rsid w:val="00BC5AE1"/>
    <w:rsid w:val="00BC5C07"/>
    <w:rsid w:val="00BC5ED0"/>
    <w:rsid w:val="00BC6433"/>
    <w:rsid w:val="00BC6443"/>
    <w:rsid w:val="00BC6633"/>
    <w:rsid w:val="00BC66B1"/>
    <w:rsid w:val="00BC671D"/>
    <w:rsid w:val="00BC68E3"/>
    <w:rsid w:val="00BC69CA"/>
    <w:rsid w:val="00BC69E4"/>
    <w:rsid w:val="00BC6A7E"/>
    <w:rsid w:val="00BC6A88"/>
    <w:rsid w:val="00BC6BEE"/>
    <w:rsid w:val="00BC6C65"/>
    <w:rsid w:val="00BC7360"/>
    <w:rsid w:val="00BC7818"/>
    <w:rsid w:val="00BC7965"/>
    <w:rsid w:val="00BC7B14"/>
    <w:rsid w:val="00BC7E87"/>
    <w:rsid w:val="00BC7EAD"/>
    <w:rsid w:val="00BD0441"/>
    <w:rsid w:val="00BD0447"/>
    <w:rsid w:val="00BD0833"/>
    <w:rsid w:val="00BD09B0"/>
    <w:rsid w:val="00BD0DB8"/>
    <w:rsid w:val="00BD10B1"/>
    <w:rsid w:val="00BD11EB"/>
    <w:rsid w:val="00BD1284"/>
    <w:rsid w:val="00BD14FE"/>
    <w:rsid w:val="00BD1541"/>
    <w:rsid w:val="00BD19FD"/>
    <w:rsid w:val="00BD1A82"/>
    <w:rsid w:val="00BD2583"/>
    <w:rsid w:val="00BD2800"/>
    <w:rsid w:val="00BD2913"/>
    <w:rsid w:val="00BD2B12"/>
    <w:rsid w:val="00BD2D35"/>
    <w:rsid w:val="00BD3139"/>
    <w:rsid w:val="00BD3376"/>
    <w:rsid w:val="00BD33FE"/>
    <w:rsid w:val="00BD3D24"/>
    <w:rsid w:val="00BD3E02"/>
    <w:rsid w:val="00BD3FFF"/>
    <w:rsid w:val="00BD40E4"/>
    <w:rsid w:val="00BD4171"/>
    <w:rsid w:val="00BD434B"/>
    <w:rsid w:val="00BD45BC"/>
    <w:rsid w:val="00BD45FD"/>
    <w:rsid w:val="00BD462B"/>
    <w:rsid w:val="00BD4637"/>
    <w:rsid w:val="00BD465E"/>
    <w:rsid w:val="00BD4827"/>
    <w:rsid w:val="00BD49A9"/>
    <w:rsid w:val="00BD4A7F"/>
    <w:rsid w:val="00BD4BB8"/>
    <w:rsid w:val="00BD4C1F"/>
    <w:rsid w:val="00BD4D91"/>
    <w:rsid w:val="00BD4E55"/>
    <w:rsid w:val="00BD50DF"/>
    <w:rsid w:val="00BD5388"/>
    <w:rsid w:val="00BD593C"/>
    <w:rsid w:val="00BD5A43"/>
    <w:rsid w:val="00BD6102"/>
    <w:rsid w:val="00BD6153"/>
    <w:rsid w:val="00BD67FB"/>
    <w:rsid w:val="00BD69AA"/>
    <w:rsid w:val="00BD6C96"/>
    <w:rsid w:val="00BD6D62"/>
    <w:rsid w:val="00BD6E78"/>
    <w:rsid w:val="00BD6EFA"/>
    <w:rsid w:val="00BD6F3F"/>
    <w:rsid w:val="00BD6FAF"/>
    <w:rsid w:val="00BD7046"/>
    <w:rsid w:val="00BD7E50"/>
    <w:rsid w:val="00BD7F45"/>
    <w:rsid w:val="00BE008A"/>
    <w:rsid w:val="00BE05D8"/>
    <w:rsid w:val="00BE0655"/>
    <w:rsid w:val="00BE06CD"/>
    <w:rsid w:val="00BE075D"/>
    <w:rsid w:val="00BE0AAB"/>
    <w:rsid w:val="00BE0C5C"/>
    <w:rsid w:val="00BE0CEC"/>
    <w:rsid w:val="00BE0D84"/>
    <w:rsid w:val="00BE10C8"/>
    <w:rsid w:val="00BE1160"/>
    <w:rsid w:val="00BE1403"/>
    <w:rsid w:val="00BE14E5"/>
    <w:rsid w:val="00BE150A"/>
    <w:rsid w:val="00BE174A"/>
    <w:rsid w:val="00BE1790"/>
    <w:rsid w:val="00BE1B1D"/>
    <w:rsid w:val="00BE1B5E"/>
    <w:rsid w:val="00BE1DB2"/>
    <w:rsid w:val="00BE27A0"/>
    <w:rsid w:val="00BE2C7C"/>
    <w:rsid w:val="00BE2EF9"/>
    <w:rsid w:val="00BE2FF6"/>
    <w:rsid w:val="00BE3049"/>
    <w:rsid w:val="00BE3279"/>
    <w:rsid w:val="00BE379B"/>
    <w:rsid w:val="00BE3E19"/>
    <w:rsid w:val="00BE403E"/>
    <w:rsid w:val="00BE4165"/>
    <w:rsid w:val="00BE41AF"/>
    <w:rsid w:val="00BE41D4"/>
    <w:rsid w:val="00BE42B6"/>
    <w:rsid w:val="00BE4861"/>
    <w:rsid w:val="00BE4894"/>
    <w:rsid w:val="00BE49D6"/>
    <w:rsid w:val="00BE4DE9"/>
    <w:rsid w:val="00BE4F8A"/>
    <w:rsid w:val="00BE5122"/>
    <w:rsid w:val="00BE5726"/>
    <w:rsid w:val="00BE5F89"/>
    <w:rsid w:val="00BE61F8"/>
    <w:rsid w:val="00BE6773"/>
    <w:rsid w:val="00BE6901"/>
    <w:rsid w:val="00BE698A"/>
    <w:rsid w:val="00BE6D61"/>
    <w:rsid w:val="00BE6E9D"/>
    <w:rsid w:val="00BE700C"/>
    <w:rsid w:val="00BE7118"/>
    <w:rsid w:val="00BE7182"/>
    <w:rsid w:val="00BE7B15"/>
    <w:rsid w:val="00BE7D56"/>
    <w:rsid w:val="00BE7EA8"/>
    <w:rsid w:val="00BF05B3"/>
    <w:rsid w:val="00BF0689"/>
    <w:rsid w:val="00BF08FD"/>
    <w:rsid w:val="00BF09E7"/>
    <w:rsid w:val="00BF0A6D"/>
    <w:rsid w:val="00BF0E31"/>
    <w:rsid w:val="00BF118E"/>
    <w:rsid w:val="00BF12A1"/>
    <w:rsid w:val="00BF166C"/>
    <w:rsid w:val="00BF180E"/>
    <w:rsid w:val="00BF18B6"/>
    <w:rsid w:val="00BF1C3F"/>
    <w:rsid w:val="00BF21ED"/>
    <w:rsid w:val="00BF2326"/>
    <w:rsid w:val="00BF259F"/>
    <w:rsid w:val="00BF2910"/>
    <w:rsid w:val="00BF297C"/>
    <w:rsid w:val="00BF2A8E"/>
    <w:rsid w:val="00BF34D3"/>
    <w:rsid w:val="00BF35F9"/>
    <w:rsid w:val="00BF375B"/>
    <w:rsid w:val="00BF39F5"/>
    <w:rsid w:val="00BF3C14"/>
    <w:rsid w:val="00BF3EB8"/>
    <w:rsid w:val="00BF426A"/>
    <w:rsid w:val="00BF4502"/>
    <w:rsid w:val="00BF47DB"/>
    <w:rsid w:val="00BF4C3F"/>
    <w:rsid w:val="00BF558C"/>
    <w:rsid w:val="00BF582C"/>
    <w:rsid w:val="00BF59BF"/>
    <w:rsid w:val="00BF5CBB"/>
    <w:rsid w:val="00BF5DA5"/>
    <w:rsid w:val="00BF5E6B"/>
    <w:rsid w:val="00BF65F6"/>
    <w:rsid w:val="00BF6B49"/>
    <w:rsid w:val="00BF6BFD"/>
    <w:rsid w:val="00BF6F14"/>
    <w:rsid w:val="00BF7917"/>
    <w:rsid w:val="00BF7924"/>
    <w:rsid w:val="00BF7B96"/>
    <w:rsid w:val="00BF7D06"/>
    <w:rsid w:val="00C00213"/>
    <w:rsid w:val="00C00775"/>
    <w:rsid w:val="00C008FC"/>
    <w:rsid w:val="00C00BC3"/>
    <w:rsid w:val="00C010D2"/>
    <w:rsid w:val="00C01238"/>
    <w:rsid w:val="00C016EE"/>
    <w:rsid w:val="00C01715"/>
    <w:rsid w:val="00C01ACD"/>
    <w:rsid w:val="00C01D1E"/>
    <w:rsid w:val="00C01DA2"/>
    <w:rsid w:val="00C01DC0"/>
    <w:rsid w:val="00C02909"/>
    <w:rsid w:val="00C03001"/>
    <w:rsid w:val="00C03177"/>
    <w:rsid w:val="00C031A8"/>
    <w:rsid w:val="00C034D3"/>
    <w:rsid w:val="00C0390B"/>
    <w:rsid w:val="00C039DE"/>
    <w:rsid w:val="00C03A84"/>
    <w:rsid w:val="00C03C49"/>
    <w:rsid w:val="00C03FAB"/>
    <w:rsid w:val="00C03FE7"/>
    <w:rsid w:val="00C0406D"/>
    <w:rsid w:val="00C04150"/>
    <w:rsid w:val="00C04555"/>
    <w:rsid w:val="00C0469A"/>
    <w:rsid w:val="00C0506F"/>
    <w:rsid w:val="00C059AF"/>
    <w:rsid w:val="00C05C4B"/>
    <w:rsid w:val="00C05D30"/>
    <w:rsid w:val="00C05F08"/>
    <w:rsid w:val="00C0601C"/>
    <w:rsid w:val="00C061AE"/>
    <w:rsid w:val="00C062BB"/>
    <w:rsid w:val="00C06423"/>
    <w:rsid w:val="00C06456"/>
    <w:rsid w:val="00C06509"/>
    <w:rsid w:val="00C06873"/>
    <w:rsid w:val="00C06A41"/>
    <w:rsid w:val="00C06B28"/>
    <w:rsid w:val="00C06D48"/>
    <w:rsid w:val="00C07002"/>
    <w:rsid w:val="00C07189"/>
    <w:rsid w:val="00C0732F"/>
    <w:rsid w:val="00C07454"/>
    <w:rsid w:val="00C07544"/>
    <w:rsid w:val="00C078D2"/>
    <w:rsid w:val="00C079BE"/>
    <w:rsid w:val="00C07AF7"/>
    <w:rsid w:val="00C07BC4"/>
    <w:rsid w:val="00C07C91"/>
    <w:rsid w:val="00C07DE2"/>
    <w:rsid w:val="00C07F08"/>
    <w:rsid w:val="00C10021"/>
    <w:rsid w:val="00C1095C"/>
    <w:rsid w:val="00C1099C"/>
    <w:rsid w:val="00C10A19"/>
    <w:rsid w:val="00C10C73"/>
    <w:rsid w:val="00C10EB8"/>
    <w:rsid w:val="00C10F1F"/>
    <w:rsid w:val="00C10F96"/>
    <w:rsid w:val="00C113CA"/>
    <w:rsid w:val="00C114E0"/>
    <w:rsid w:val="00C115AE"/>
    <w:rsid w:val="00C118B8"/>
    <w:rsid w:val="00C11A52"/>
    <w:rsid w:val="00C11B2F"/>
    <w:rsid w:val="00C1239D"/>
    <w:rsid w:val="00C123BA"/>
    <w:rsid w:val="00C126C6"/>
    <w:rsid w:val="00C127C3"/>
    <w:rsid w:val="00C12844"/>
    <w:rsid w:val="00C1294B"/>
    <w:rsid w:val="00C12ACE"/>
    <w:rsid w:val="00C12CDA"/>
    <w:rsid w:val="00C12E29"/>
    <w:rsid w:val="00C12EDA"/>
    <w:rsid w:val="00C13066"/>
    <w:rsid w:val="00C1310C"/>
    <w:rsid w:val="00C132A6"/>
    <w:rsid w:val="00C13735"/>
    <w:rsid w:val="00C139BF"/>
    <w:rsid w:val="00C13AAF"/>
    <w:rsid w:val="00C13B7B"/>
    <w:rsid w:val="00C13FEC"/>
    <w:rsid w:val="00C14012"/>
    <w:rsid w:val="00C141EE"/>
    <w:rsid w:val="00C14495"/>
    <w:rsid w:val="00C149B0"/>
    <w:rsid w:val="00C14C71"/>
    <w:rsid w:val="00C14F2C"/>
    <w:rsid w:val="00C1563D"/>
    <w:rsid w:val="00C15F54"/>
    <w:rsid w:val="00C15FBA"/>
    <w:rsid w:val="00C1612C"/>
    <w:rsid w:val="00C16313"/>
    <w:rsid w:val="00C16693"/>
    <w:rsid w:val="00C16999"/>
    <w:rsid w:val="00C16A22"/>
    <w:rsid w:val="00C17210"/>
    <w:rsid w:val="00C1725B"/>
    <w:rsid w:val="00C1733E"/>
    <w:rsid w:val="00C1752A"/>
    <w:rsid w:val="00C17ADE"/>
    <w:rsid w:val="00C17D3B"/>
    <w:rsid w:val="00C17E33"/>
    <w:rsid w:val="00C17FE5"/>
    <w:rsid w:val="00C202D9"/>
    <w:rsid w:val="00C20326"/>
    <w:rsid w:val="00C20860"/>
    <w:rsid w:val="00C20C43"/>
    <w:rsid w:val="00C20E1D"/>
    <w:rsid w:val="00C20ECF"/>
    <w:rsid w:val="00C2164A"/>
    <w:rsid w:val="00C2184F"/>
    <w:rsid w:val="00C2185C"/>
    <w:rsid w:val="00C21F2F"/>
    <w:rsid w:val="00C2262C"/>
    <w:rsid w:val="00C22C42"/>
    <w:rsid w:val="00C22E38"/>
    <w:rsid w:val="00C22FC9"/>
    <w:rsid w:val="00C232CC"/>
    <w:rsid w:val="00C235F7"/>
    <w:rsid w:val="00C239EC"/>
    <w:rsid w:val="00C23AD8"/>
    <w:rsid w:val="00C23B26"/>
    <w:rsid w:val="00C23D47"/>
    <w:rsid w:val="00C23DED"/>
    <w:rsid w:val="00C23F02"/>
    <w:rsid w:val="00C241A4"/>
    <w:rsid w:val="00C24221"/>
    <w:rsid w:val="00C2428C"/>
    <w:rsid w:val="00C245BC"/>
    <w:rsid w:val="00C2477D"/>
    <w:rsid w:val="00C24A12"/>
    <w:rsid w:val="00C24E93"/>
    <w:rsid w:val="00C2510E"/>
    <w:rsid w:val="00C2528B"/>
    <w:rsid w:val="00C255E1"/>
    <w:rsid w:val="00C25996"/>
    <w:rsid w:val="00C25D37"/>
    <w:rsid w:val="00C25D8E"/>
    <w:rsid w:val="00C25E90"/>
    <w:rsid w:val="00C25F85"/>
    <w:rsid w:val="00C2619A"/>
    <w:rsid w:val="00C262CD"/>
    <w:rsid w:val="00C263BA"/>
    <w:rsid w:val="00C26586"/>
    <w:rsid w:val="00C2687F"/>
    <w:rsid w:val="00C269D7"/>
    <w:rsid w:val="00C26C13"/>
    <w:rsid w:val="00C26C23"/>
    <w:rsid w:val="00C26F63"/>
    <w:rsid w:val="00C279DB"/>
    <w:rsid w:val="00C27E4F"/>
    <w:rsid w:val="00C27F3A"/>
    <w:rsid w:val="00C301A3"/>
    <w:rsid w:val="00C3025B"/>
    <w:rsid w:val="00C30437"/>
    <w:rsid w:val="00C305D9"/>
    <w:rsid w:val="00C307E7"/>
    <w:rsid w:val="00C30EBC"/>
    <w:rsid w:val="00C30F4F"/>
    <w:rsid w:val="00C31381"/>
    <w:rsid w:val="00C3139E"/>
    <w:rsid w:val="00C317BD"/>
    <w:rsid w:val="00C31A37"/>
    <w:rsid w:val="00C31C4B"/>
    <w:rsid w:val="00C31E6D"/>
    <w:rsid w:val="00C321DF"/>
    <w:rsid w:val="00C322D5"/>
    <w:rsid w:val="00C32584"/>
    <w:rsid w:val="00C32775"/>
    <w:rsid w:val="00C32777"/>
    <w:rsid w:val="00C327E6"/>
    <w:rsid w:val="00C32C33"/>
    <w:rsid w:val="00C332DE"/>
    <w:rsid w:val="00C33368"/>
    <w:rsid w:val="00C3336F"/>
    <w:rsid w:val="00C333AD"/>
    <w:rsid w:val="00C33CAE"/>
    <w:rsid w:val="00C33E83"/>
    <w:rsid w:val="00C33F61"/>
    <w:rsid w:val="00C3402A"/>
    <w:rsid w:val="00C3403F"/>
    <w:rsid w:val="00C34799"/>
    <w:rsid w:val="00C34847"/>
    <w:rsid w:val="00C34BA4"/>
    <w:rsid w:val="00C34C52"/>
    <w:rsid w:val="00C34E82"/>
    <w:rsid w:val="00C3505D"/>
    <w:rsid w:val="00C35091"/>
    <w:rsid w:val="00C353BA"/>
    <w:rsid w:val="00C35570"/>
    <w:rsid w:val="00C35CCF"/>
    <w:rsid w:val="00C35DC3"/>
    <w:rsid w:val="00C35DDC"/>
    <w:rsid w:val="00C35FB3"/>
    <w:rsid w:val="00C36039"/>
    <w:rsid w:val="00C3604D"/>
    <w:rsid w:val="00C3605B"/>
    <w:rsid w:val="00C366C0"/>
    <w:rsid w:val="00C367AD"/>
    <w:rsid w:val="00C36C83"/>
    <w:rsid w:val="00C372CF"/>
    <w:rsid w:val="00C3747C"/>
    <w:rsid w:val="00C37C3C"/>
    <w:rsid w:val="00C37D17"/>
    <w:rsid w:val="00C37E81"/>
    <w:rsid w:val="00C407E4"/>
    <w:rsid w:val="00C40938"/>
    <w:rsid w:val="00C4115E"/>
    <w:rsid w:val="00C4194E"/>
    <w:rsid w:val="00C41E3B"/>
    <w:rsid w:val="00C41E70"/>
    <w:rsid w:val="00C41F76"/>
    <w:rsid w:val="00C41FC5"/>
    <w:rsid w:val="00C42020"/>
    <w:rsid w:val="00C421C9"/>
    <w:rsid w:val="00C425E4"/>
    <w:rsid w:val="00C42754"/>
    <w:rsid w:val="00C42CC7"/>
    <w:rsid w:val="00C42D41"/>
    <w:rsid w:val="00C432B7"/>
    <w:rsid w:val="00C4330A"/>
    <w:rsid w:val="00C43436"/>
    <w:rsid w:val="00C4356D"/>
    <w:rsid w:val="00C4361F"/>
    <w:rsid w:val="00C43625"/>
    <w:rsid w:val="00C4379B"/>
    <w:rsid w:val="00C4388B"/>
    <w:rsid w:val="00C43B43"/>
    <w:rsid w:val="00C43DD8"/>
    <w:rsid w:val="00C43FD7"/>
    <w:rsid w:val="00C446EB"/>
    <w:rsid w:val="00C4475E"/>
    <w:rsid w:val="00C447AD"/>
    <w:rsid w:val="00C448B0"/>
    <w:rsid w:val="00C44D9D"/>
    <w:rsid w:val="00C4500F"/>
    <w:rsid w:val="00C450D2"/>
    <w:rsid w:val="00C45293"/>
    <w:rsid w:val="00C45675"/>
    <w:rsid w:val="00C45785"/>
    <w:rsid w:val="00C4582F"/>
    <w:rsid w:val="00C4636A"/>
    <w:rsid w:val="00C464D6"/>
    <w:rsid w:val="00C46643"/>
    <w:rsid w:val="00C4687E"/>
    <w:rsid w:val="00C46CDF"/>
    <w:rsid w:val="00C46DB1"/>
    <w:rsid w:val="00C46EB2"/>
    <w:rsid w:val="00C47155"/>
    <w:rsid w:val="00C4716D"/>
    <w:rsid w:val="00C47B8F"/>
    <w:rsid w:val="00C47C5F"/>
    <w:rsid w:val="00C47D69"/>
    <w:rsid w:val="00C47E01"/>
    <w:rsid w:val="00C504FC"/>
    <w:rsid w:val="00C506F0"/>
    <w:rsid w:val="00C5094A"/>
    <w:rsid w:val="00C50DE5"/>
    <w:rsid w:val="00C50E62"/>
    <w:rsid w:val="00C512AB"/>
    <w:rsid w:val="00C516F1"/>
    <w:rsid w:val="00C51763"/>
    <w:rsid w:val="00C51913"/>
    <w:rsid w:val="00C51BA9"/>
    <w:rsid w:val="00C51E97"/>
    <w:rsid w:val="00C52241"/>
    <w:rsid w:val="00C5241E"/>
    <w:rsid w:val="00C52630"/>
    <w:rsid w:val="00C526EE"/>
    <w:rsid w:val="00C52B75"/>
    <w:rsid w:val="00C52F1A"/>
    <w:rsid w:val="00C53025"/>
    <w:rsid w:val="00C532B1"/>
    <w:rsid w:val="00C532EF"/>
    <w:rsid w:val="00C5348A"/>
    <w:rsid w:val="00C53757"/>
    <w:rsid w:val="00C541AB"/>
    <w:rsid w:val="00C545B8"/>
    <w:rsid w:val="00C545BD"/>
    <w:rsid w:val="00C54832"/>
    <w:rsid w:val="00C54A75"/>
    <w:rsid w:val="00C54C15"/>
    <w:rsid w:val="00C54EB0"/>
    <w:rsid w:val="00C54EF7"/>
    <w:rsid w:val="00C54F2F"/>
    <w:rsid w:val="00C54FA7"/>
    <w:rsid w:val="00C55C7B"/>
    <w:rsid w:val="00C55DB9"/>
    <w:rsid w:val="00C5621E"/>
    <w:rsid w:val="00C5627E"/>
    <w:rsid w:val="00C56290"/>
    <w:rsid w:val="00C562B6"/>
    <w:rsid w:val="00C5654B"/>
    <w:rsid w:val="00C568AA"/>
    <w:rsid w:val="00C56A93"/>
    <w:rsid w:val="00C56AD0"/>
    <w:rsid w:val="00C56C8D"/>
    <w:rsid w:val="00C56F38"/>
    <w:rsid w:val="00C57232"/>
    <w:rsid w:val="00C575B0"/>
    <w:rsid w:val="00C575B1"/>
    <w:rsid w:val="00C57DE0"/>
    <w:rsid w:val="00C57F48"/>
    <w:rsid w:val="00C57FF0"/>
    <w:rsid w:val="00C6045A"/>
    <w:rsid w:val="00C605A5"/>
    <w:rsid w:val="00C60644"/>
    <w:rsid w:val="00C60675"/>
    <w:rsid w:val="00C60692"/>
    <w:rsid w:val="00C60843"/>
    <w:rsid w:val="00C6084F"/>
    <w:rsid w:val="00C60DEB"/>
    <w:rsid w:val="00C61115"/>
    <w:rsid w:val="00C6149F"/>
    <w:rsid w:val="00C614DC"/>
    <w:rsid w:val="00C616EC"/>
    <w:rsid w:val="00C61718"/>
    <w:rsid w:val="00C6188C"/>
    <w:rsid w:val="00C618F4"/>
    <w:rsid w:val="00C61B76"/>
    <w:rsid w:val="00C61C13"/>
    <w:rsid w:val="00C61CB4"/>
    <w:rsid w:val="00C61E95"/>
    <w:rsid w:val="00C61F50"/>
    <w:rsid w:val="00C6265C"/>
    <w:rsid w:val="00C62AAD"/>
    <w:rsid w:val="00C62BD1"/>
    <w:rsid w:val="00C62BDD"/>
    <w:rsid w:val="00C62BEF"/>
    <w:rsid w:val="00C62E3E"/>
    <w:rsid w:val="00C6329A"/>
    <w:rsid w:val="00C63441"/>
    <w:rsid w:val="00C634B4"/>
    <w:rsid w:val="00C634BD"/>
    <w:rsid w:val="00C635C5"/>
    <w:rsid w:val="00C637E1"/>
    <w:rsid w:val="00C63E56"/>
    <w:rsid w:val="00C63FD1"/>
    <w:rsid w:val="00C63FF1"/>
    <w:rsid w:val="00C64023"/>
    <w:rsid w:val="00C64087"/>
    <w:rsid w:val="00C643F4"/>
    <w:rsid w:val="00C644A0"/>
    <w:rsid w:val="00C646A4"/>
    <w:rsid w:val="00C646BC"/>
    <w:rsid w:val="00C646FB"/>
    <w:rsid w:val="00C649D9"/>
    <w:rsid w:val="00C64DB8"/>
    <w:rsid w:val="00C64E54"/>
    <w:rsid w:val="00C64F15"/>
    <w:rsid w:val="00C6509F"/>
    <w:rsid w:val="00C6525C"/>
    <w:rsid w:val="00C6528F"/>
    <w:rsid w:val="00C6532B"/>
    <w:rsid w:val="00C657C1"/>
    <w:rsid w:val="00C65C3F"/>
    <w:rsid w:val="00C65C85"/>
    <w:rsid w:val="00C66034"/>
    <w:rsid w:val="00C6629A"/>
    <w:rsid w:val="00C6644E"/>
    <w:rsid w:val="00C664AC"/>
    <w:rsid w:val="00C664E9"/>
    <w:rsid w:val="00C6682C"/>
    <w:rsid w:val="00C66FA0"/>
    <w:rsid w:val="00C67401"/>
    <w:rsid w:val="00C67D15"/>
    <w:rsid w:val="00C700FE"/>
    <w:rsid w:val="00C702E7"/>
    <w:rsid w:val="00C708AF"/>
    <w:rsid w:val="00C70988"/>
    <w:rsid w:val="00C709CD"/>
    <w:rsid w:val="00C709F9"/>
    <w:rsid w:val="00C70A12"/>
    <w:rsid w:val="00C70A84"/>
    <w:rsid w:val="00C70B78"/>
    <w:rsid w:val="00C70C93"/>
    <w:rsid w:val="00C70DCB"/>
    <w:rsid w:val="00C70DD4"/>
    <w:rsid w:val="00C71013"/>
    <w:rsid w:val="00C71092"/>
    <w:rsid w:val="00C71296"/>
    <w:rsid w:val="00C712DA"/>
    <w:rsid w:val="00C714C1"/>
    <w:rsid w:val="00C71620"/>
    <w:rsid w:val="00C71C36"/>
    <w:rsid w:val="00C71CCA"/>
    <w:rsid w:val="00C71E59"/>
    <w:rsid w:val="00C72078"/>
    <w:rsid w:val="00C72480"/>
    <w:rsid w:val="00C7289C"/>
    <w:rsid w:val="00C728AE"/>
    <w:rsid w:val="00C72A96"/>
    <w:rsid w:val="00C72B64"/>
    <w:rsid w:val="00C72F2C"/>
    <w:rsid w:val="00C7350E"/>
    <w:rsid w:val="00C736A4"/>
    <w:rsid w:val="00C7385A"/>
    <w:rsid w:val="00C738B3"/>
    <w:rsid w:val="00C73A15"/>
    <w:rsid w:val="00C74791"/>
    <w:rsid w:val="00C74A42"/>
    <w:rsid w:val="00C74AB6"/>
    <w:rsid w:val="00C74C60"/>
    <w:rsid w:val="00C74E6E"/>
    <w:rsid w:val="00C74F18"/>
    <w:rsid w:val="00C74F1B"/>
    <w:rsid w:val="00C751A0"/>
    <w:rsid w:val="00C7556B"/>
    <w:rsid w:val="00C7568E"/>
    <w:rsid w:val="00C757C3"/>
    <w:rsid w:val="00C759EC"/>
    <w:rsid w:val="00C75BA5"/>
    <w:rsid w:val="00C75CF4"/>
    <w:rsid w:val="00C7608D"/>
    <w:rsid w:val="00C762B7"/>
    <w:rsid w:val="00C76603"/>
    <w:rsid w:val="00C7665D"/>
    <w:rsid w:val="00C7668F"/>
    <w:rsid w:val="00C767A9"/>
    <w:rsid w:val="00C76BF4"/>
    <w:rsid w:val="00C76EEF"/>
    <w:rsid w:val="00C76F4A"/>
    <w:rsid w:val="00C76FF1"/>
    <w:rsid w:val="00C77119"/>
    <w:rsid w:val="00C7720E"/>
    <w:rsid w:val="00C77220"/>
    <w:rsid w:val="00C77359"/>
    <w:rsid w:val="00C7759D"/>
    <w:rsid w:val="00C775AB"/>
    <w:rsid w:val="00C776E7"/>
    <w:rsid w:val="00C77835"/>
    <w:rsid w:val="00C77931"/>
    <w:rsid w:val="00C779EA"/>
    <w:rsid w:val="00C77B54"/>
    <w:rsid w:val="00C77C7A"/>
    <w:rsid w:val="00C80127"/>
    <w:rsid w:val="00C80160"/>
    <w:rsid w:val="00C80288"/>
    <w:rsid w:val="00C803AA"/>
    <w:rsid w:val="00C804C8"/>
    <w:rsid w:val="00C804F8"/>
    <w:rsid w:val="00C8052E"/>
    <w:rsid w:val="00C80A4C"/>
    <w:rsid w:val="00C80D08"/>
    <w:rsid w:val="00C80D3C"/>
    <w:rsid w:val="00C80FB0"/>
    <w:rsid w:val="00C81002"/>
    <w:rsid w:val="00C81146"/>
    <w:rsid w:val="00C81420"/>
    <w:rsid w:val="00C81512"/>
    <w:rsid w:val="00C815CA"/>
    <w:rsid w:val="00C8161B"/>
    <w:rsid w:val="00C81A0A"/>
    <w:rsid w:val="00C81D71"/>
    <w:rsid w:val="00C820B1"/>
    <w:rsid w:val="00C822BB"/>
    <w:rsid w:val="00C82812"/>
    <w:rsid w:val="00C82971"/>
    <w:rsid w:val="00C82F37"/>
    <w:rsid w:val="00C83149"/>
    <w:rsid w:val="00C83564"/>
    <w:rsid w:val="00C837FA"/>
    <w:rsid w:val="00C8384F"/>
    <w:rsid w:val="00C83CD6"/>
    <w:rsid w:val="00C83DC3"/>
    <w:rsid w:val="00C8425E"/>
    <w:rsid w:val="00C843BD"/>
    <w:rsid w:val="00C8458E"/>
    <w:rsid w:val="00C8459B"/>
    <w:rsid w:val="00C846F6"/>
    <w:rsid w:val="00C8487B"/>
    <w:rsid w:val="00C84E88"/>
    <w:rsid w:val="00C8531C"/>
    <w:rsid w:val="00C85679"/>
    <w:rsid w:val="00C85689"/>
    <w:rsid w:val="00C8591D"/>
    <w:rsid w:val="00C85BA4"/>
    <w:rsid w:val="00C86043"/>
    <w:rsid w:val="00C860A2"/>
    <w:rsid w:val="00C860E5"/>
    <w:rsid w:val="00C86400"/>
    <w:rsid w:val="00C86575"/>
    <w:rsid w:val="00C866BC"/>
    <w:rsid w:val="00C8674E"/>
    <w:rsid w:val="00C86902"/>
    <w:rsid w:val="00C86BBB"/>
    <w:rsid w:val="00C871BE"/>
    <w:rsid w:val="00C871CA"/>
    <w:rsid w:val="00C8723E"/>
    <w:rsid w:val="00C874B8"/>
    <w:rsid w:val="00C8752A"/>
    <w:rsid w:val="00C8776B"/>
    <w:rsid w:val="00C87A2C"/>
    <w:rsid w:val="00C87BB5"/>
    <w:rsid w:val="00C87C4C"/>
    <w:rsid w:val="00C87CC8"/>
    <w:rsid w:val="00C87DC4"/>
    <w:rsid w:val="00C87E1F"/>
    <w:rsid w:val="00C87F0B"/>
    <w:rsid w:val="00C900CD"/>
    <w:rsid w:val="00C901BC"/>
    <w:rsid w:val="00C9032C"/>
    <w:rsid w:val="00C90773"/>
    <w:rsid w:val="00C90898"/>
    <w:rsid w:val="00C90962"/>
    <w:rsid w:val="00C90C5C"/>
    <w:rsid w:val="00C91092"/>
    <w:rsid w:val="00C910B1"/>
    <w:rsid w:val="00C910FB"/>
    <w:rsid w:val="00C91129"/>
    <w:rsid w:val="00C91204"/>
    <w:rsid w:val="00C91232"/>
    <w:rsid w:val="00C912DC"/>
    <w:rsid w:val="00C914F8"/>
    <w:rsid w:val="00C91679"/>
    <w:rsid w:val="00C91A14"/>
    <w:rsid w:val="00C92017"/>
    <w:rsid w:val="00C925D2"/>
    <w:rsid w:val="00C92859"/>
    <w:rsid w:val="00C92A05"/>
    <w:rsid w:val="00C92A23"/>
    <w:rsid w:val="00C9320E"/>
    <w:rsid w:val="00C93319"/>
    <w:rsid w:val="00C9336D"/>
    <w:rsid w:val="00C93673"/>
    <w:rsid w:val="00C93B37"/>
    <w:rsid w:val="00C93D28"/>
    <w:rsid w:val="00C94172"/>
    <w:rsid w:val="00C94809"/>
    <w:rsid w:val="00C94A0C"/>
    <w:rsid w:val="00C94C8C"/>
    <w:rsid w:val="00C950E3"/>
    <w:rsid w:val="00C956A5"/>
    <w:rsid w:val="00C95E5B"/>
    <w:rsid w:val="00C95F74"/>
    <w:rsid w:val="00C9603B"/>
    <w:rsid w:val="00C967DB"/>
    <w:rsid w:val="00C9699C"/>
    <w:rsid w:val="00C96CB5"/>
    <w:rsid w:val="00C96E31"/>
    <w:rsid w:val="00C96F78"/>
    <w:rsid w:val="00C9727B"/>
    <w:rsid w:val="00C976BF"/>
    <w:rsid w:val="00C9772A"/>
    <w:rsid w:val="00C9795E"/>
    <w:rsid w:val="00C97C38"/>
    <w:rsid w:val="00C97C85"/>
    <w:rsid w:val="00C97FE5"/>
    <w:rsid w:val="00CA0141"/>
    <w:rsid w:val="00CA02B4"/>
    <w:rsid w:val="00CA04DC"/>
    <w:rsid w:val="00CA0877"/>
    <w:rsid w:val="00CA0890"/>
    <w:rsid w:val="00CA0B95"/>
    <w:rsid w:val="00CA0D56"/>
    <w:rsid w:val="00CA1276"/>
    <w:rsid w:val="00CA13E5"/>
    <w:rsid w:val="00CA1936"/>
    <w:rsid w:val="00CA1A42"/>
    <w:rsid w:val="00CA1A6D"/>
    <w:rsid w:val="00CA1E10"/>
    <w:rsid w:val="00CA1E4A"/>
    <w:rsid w:val="00CA1F25"/>
    <w:rsid w:val="00CA217A"/>
    <w:rsid w:val="00CA287F"/>
    <w:rsid w:val="00CA297C"/>
    <w:rsid w:val="00CA2B4E"/>
    <w:rsid w:val="00CA2BE1"/>
    <w:rsid w:val="00CA2DEB"/>
    <w:rsid w:val="00CA328F"/>
    <w:rsid w:val="00CA34FD"/>
    <w:rsid w:val="00CA3549"/>
    <w:rsid w:val="00CA35DD"/>
    <w:rsid w:val="00CA36BB"/>
    <w:rsid w:val="00CA379C"/>
    <w:rsid w:val="00CA3B3B"/>
    <w:rsid w:val="00CA3DF0"/>
    <w:rsid w:val="00CA3E50"/>
    <w:rsid w:val="00CA3ECD"/>
    <w:rsid w:val="00CA3F18"/>
    <w:rsid w:val="00CA3F88"/>
    <w:rsid w:val="00CA4397"/>
    <w:rsid w:val="00CA44B1"/>
    <w:rsid w:val="00CA49C5"/>
    <w:rsid w:val="00CA4AB2"/>
    <w:rsid w:val="00CA4C1B"/>
    <w:rsid w:val="00CA4DE1"/>
    <w:rsid w:val="00CA4F15"/>
    <w:rsid w:val="00CA5074"/>
    <w:rsid w:val="00CA5399"/>
    <w:rsid w:val="00CA5913"/>
    <w:rsid w:val="00CA5E31"/>
    <w:rsid w:val="00CA69F8"/>
    <w:rsid w:val="00CA6C8A"/>
    <w:rsid w:val="00CA6EBB"/>
    <w:rsid w:val="00CA6FBB"/>
    <w:rsid w:val="00CA7040"/>
    <w:rsid w:val="00CA7284"/>
    <w:rsid w:val="00CA754A"/>
    <w:rsid w:val="00CA782E"/>
    <w:rsid w:val="00CA7C28"/>
    <w:rsid w:val="00CA7E10"/>
    <w:rsid w:val="00CB0479"/>
    <w:rsid w:val="00CB091D"/>
    <w:rsid w:val="00CB0A1E"/>
    <w:rsid w:val="00CB0DB3"/>
    <w:rsid w:val="00CB0F44"/>
    <w:rsid w:val="00CB0F83"/>
    <w:rsid w:val="00CB0FFF"/>
    <w:rsid w:val="00CB1168"/>
    <w:rsid w:val="00CB126A"/>
    <w:rsid w:val="00CB159B"/>
    <w:rsid w:val="00CB167E"/>
    <w:rsid w:val="00CB18BA"/>
    <w:rsid w:val="00CB1F80"/>
    <w:rsid w:val="00CB2030"/>
    <w:rsid w:val="00CB232D"/>
    <w:rsid w:val="00CB2454"/>
    <w:rsid w:val="00CB2482"/>
    <w:rsid w:val="00CB256E"/>
    <w:rsid w:val="00CB25D2"/>
    <w:rsid w:val="00CB27E9"/>
    <w:rsid w:val="00CB2952"/>
    <w:rsid w:val="00CB2B7B"/>
    <w:rsid w:val="00CB32AA"/>
    <w:rsid w:val="00CB338A"/>
    <w:rsid w:val="00CB3610"/>
    <w:rsid w:val="00CB365E"/>
    <w:rsid w:val="00CB37B9"/>
    <w:rsid w:val="00CB3D3F"/>
    <w:rsid w:val="00CB3EAA"/>
    <w:rsid w:val="00CB3F49"/>
    <w:rsid w:val="00CB3F79"/>
    <w:rsid w:val="00CB3FD9"/>
    <w:rsid w:val="00CB41F8"/>
    <w:rsid w:val="00CB42AA"/>
    <w:rsid w:val="00CB42CA"/>
    <w:rsid w:val="00CB47F2"/>
    <w:rsid w:val="00CB4829"/>
    <w:rsid w:val="00CB499B"/>
    <w:rsid w:val="00CB4B89"/>
    <w:rsid w:val="00CB4BE8"/>
    <w:rsid w:val="00CB4FA2"/>
    <w:rsid w:val="00CB4FCC"/>
    <w:rsid w:val="00CB561F"/>
    <w:rsid w:val="00CB57F4"/>
    <w:rsid w:val="00CB5924"/>
    <w:rsid w:val="00CB631C"/>
    <w:rsid w:val="00CB6BD7"/>
    <w:rsid w:val="00CB6DC2"/>
    <w:rsid w:val="00CB6E04"/>
    <w:rsid w:val="00CB6EE1"/>
    <w:rsid w:val="00CB6EEF"/>
    <w:rsid w:val="00CB733D"/>
    <w:rsid w:val="00CB7A41"/>
    <w:rsid w:val="00CB7ADA"/>
    <w:rsid w:val="00CB7E24"/>
    <w:rsid w:val="00CB7F24"/>
    <w:rsid w:val="00CB7F3C"/>
    <w:rsid w:val="00CB7F72"/>
    <w:rsid w:val="00CC022E"/>
    <w:rsid w:val="00CC0306"/>
    <w:rsid w:val="00CC03E7"/>
    <w:rsid w:val="00CC0551"/>
    <w:rsid w:val="00CC05A4"/>
    <w:rsid w:val="00CC071C"/>
    <w:rsid w:val="00CC076C"/>
    <w:rsid w:val="00CC090C"/>
    <w:rsid w:val="00CC1582"/>
    <w:rsid w:val="00CC16CE"/>
    <w:rsid w:val="00CC1741"/>
    <w:rsid w:val="00CC1AB9"/>
    <w:rsid w:val="00CC1AC4"/>
    <w:rsid w:val="00CC1C7E"/>
    <w:rsid w:val="00CC217F"/>
    <w:rsid w:val="00CC22AE"/>
    <w:rsid w:val="00CC25CC"/>
    <w:rsid w:val="00CC2628"/>
    <w:rsid w:val="00CC2688"/>
    <w:rsid w:val="00CC26BE"/>
    <w:rsid w:val="00CC2913"/>
    <w:rsid w:val="00CC2A1A"/>
    <w:rsid w:val="00CC2AD8"/>
    <w:rsid w:val="00CC2F2E"/>
    <w:rsid w:val="00CC3045"/>
    <w:rsid w:val="00CC3355"/>
    <w:rsid w:val="00CC3529"/>
    <w:rsid w:val="00CC3782"/>
    <w:rsid w:val="00CC37EE"/>
    <w:rsid w:val="00CC384D"/>
    <w:rsid w:val="00CC38EE"/>
    <w:rsid w:val="00CC3988"/>
    <w:rsid w:val="00CC3BB6"/>
    <w:rsid w:val="00CC3D55"/>
    <w:rsid w:val="00CC4032"/>
    <w:rsid w:val="00CC44DD"/>
    <w:rsid w:val="00CC4700"/>
    <w:rsid w:val="00CC47A9"/>
    <w:rsid w:val="00CC47C8"/>
    <w:rsid w:val="00CC4CC6"/>
    <w:rsid w:val="00CC50A7"/>
    <w:rsid w:val="00CC57EC"/>
    <w:rsid w:val="00CC582D"/>
    <w:rsid w:val="00CC5B68"/>
    <w:rsid w:val="00CC5CE0"/>
    <w:rsid w:val="00CC5D5F"/>
    <w:rsid w:val="00CC5F53"/>
    <w:rsid w:val="00CC6206"/>
    <w:rsid w:val="00CC621D"/>
    <w:rsid w:val="00CC6396"/>
    <w:rsid w:val="00CC677C"/>
    <w:rsid w:val="00CC6869"/>
    <w:rsid w:val="00CC6E75"/>
    <w:rsid w:val="00CC6FD6"/>
    <w:rsid w:val="00CC7084"/>
    <w:rsid w:val="00CC7259"/>
    <w:rsid w:val="00CC7390"/>
    <w:rsid w:val="00CC74B4"/>
    <w:rsid w:val="00CC770B"/>
    <w:rsid w:val="00CC7713"/>
    <w:rsid w:val="00CC774F"/>
    <w:rsid w:val="00CC77E1"/>
    <w:rsid w:val="00CC7837"/>
    <w:rsid w:val="00CC78A3"/>
    <w:rsid w:val="00CC79EB"/>
    <w:rsid w:val="00CC7A03"/>
    <w:rsid w:val="00CD0258"/>
    <w:rsid w:val="00CD0683"/>
    <w:rsid w:val="00CD095D"/>
    <w:rsid w:val="00CD0992"/>
    <w:rsid w:val="00CD09A2"/>
    <w:rsid w:val="00CD0A64"/>
    <w:rsid w:val="00CD0CA4"/>
    <w:rsid w:val="00CD12BC"/>
    <w:rsid w:val="00CD143C"/>
    <w:rsid w:val="00CD1732"/>
    <w:rsid w:val="00CD1BE1"/>
    <w:rsid w:val="00CD1E10"/>
    <w:rsid w:val="00CD22E6"/>
    <w:rsid w:val="00CD2488"/>
    <w:rsid w:val="00CD2729"/>
    <w:rsid w:val="00CD27D4"/>
    <w:rsid w:val="00CD2AEA"/>
    <w:rsid w:val="00CD2BA3"/>
    <w:rsid w:val="00CD32FB"/>
    <w:rsid w:val="00CD34E7"/>
    <w:rsid w:val="00CD3698"/>
    <w:rsid w:val="00CD3859"/>
    <w:rsid w:val="00CD3974"/>
    <w:rsid w:val="00CD3C56"/>
    <w:rsid w:val="00CD3C59"/>
    <w:rsid w:val="00CD4073"/>
    <w:rsid w:val="00CD41B1"/>
    <w:rsid w:val="00CD41E1"/>
    <w:rsid w:val="00CD4275"/>
    <w:rsid w:val="00CD42C3"/>
    <w:rsid w:val="00CD42E7"/>
    <w:rsid w:val="00CD4858"/>
    <w:rsid w:val="00CD4861"/>
    <w:rsid w:val="00CD48B9"/>
    <w:rsid w:val="00CD4BDB"/>
    <w:rsid w:val="00CD4E06"/>
    <w:rsid w:val="00CD4E92"/>
    <w:rsid w:val="00CD4EAA"/>
    <w:rsid w:val="00CD515E"/>
    <w:rsid w:val="00CD5197"/>
    <w:rsid w:val="00CD555F"/>
    <w:rsid w:val="00CD56F9"/>
    <w:rsid w:val="00CD5794"/>
    <w:rsid w:val="00CD5BC0"/>
    <w:rsid w:val="00CD5D23"/>
    <w:rsid w:val="00CD5E4E"/>
    <w:rsid w:val="00CD603E"/>
    <w:rsid w:val="00CD6168"/>
    <w:rsid w:val="00CD6222"/>
    <w:rsid w:val="00CD65DB"/>
    <w:rsid w:val="00CD668F"/>
    <w:rsid w:val="00CD67DE"/>
    <w:rsid w:val="00CD69D0"/>
    <w:rsid w:val="00CD6AAE"/>
    <w:rsid w:val="00CD6AC4"/>
    <w:rsid w:val="00CD6E19"/>
    <w:rsid w:val="00CD6ED3"/>
    <w:rsid w:val="00CD6FD5"/>
    <w:rsid w:val="00CD71B0"/>
    <w:rsid w:val="00CD7303"/>
    <w:rsid w:val="00CD734B"/>
    <w:rsid w:val="00CD736A"/>
    <w:rsid w:val="00CD7A50"/>
    <w:rsid w:val="00CE00D0"/>
    <w:rsid w:val="00CE0164"/>
    <w:rsid w:val="00CE031A"/>
    <w:rsid w:val="00CE081D"/>
    <w:rsid w:val="00CE08E7"/>
    <w:rsid w:val="00CE0B5F"/>
    <w:rsid w:val="00CE0BF4"/>
    <w:rsid w:val="00CE0D23"/>
    <w:rsid w:val="00CE0D9D"/>
    <w:rsid w:val="00CE15A6"/>
    <w:rsid w:val="00CE16ED"/>
    <w:rsid w:val="00CE176B"/>
    <w:rsid w:val="00CE1788"/>
    <w:rsid w:val="00CE1866"/>
    <w:rsid w:val="00CE1C51"/>
    <w:rsid w:val="00CE202C"/>
    <w:rsid w:val="00CE270E"/>
    <w:rsid w:val="00CE2BE8"/>
    <w:rsid w:val="00CE2D37"/>
    <w:rsid w:val="00CE2D93"/>
    <w:rsid w:val="00CE2E24"/>
    <w:rsid w:val="00CE2EB7"/>
    <w:rsid w:val="00CE2F87"/>
    <w:rsid w:val="00CE315F"/>
    <w:rsid w:val="00CE3230"/>
    <w:rsid w:val="00CE3367"/>
    <w:rsid w:val="00CE33E2"/>
    <w:rsid w:val="00CE35F9"/>
    <w:rsid w:val="00CE3695"/>
    <w:rsid w:val="00CE3795"/>
    <w:rsid w:val="00CE38A1"/>
    <w:rsid w:val="00CE3900"/>
    <w:rsid w:val="00CE3AAF"/>
    <w:rsid w:val="00CE3B7C"/>
    <w:rsid w:val="00CE3BA4"/>
    <w:rsid w:val="00CE3C65"/>
    <w:rsid w:val="00CE3F5D"/>
    <w:rsid w:val="00CE4096"/>
    <w:rsid w:val="00CE409B"/>
    <w:rsid w:val="00CE42CC"/>
    <w:rsid w:val="00CE466E"/>
    <w:rsid w:val="00CE4817"/>
    <w:rsid w:val="00CE497F"/>
    <w:rsid w:val="00CE4BEC"/>
    <w:rsid w:val="00CE4C1A"/>
    <w:rsid w:val="00CE50A6"/>
    <w:rsid w:val="00CE50D3"/>
    <w:rsid w:val="00CE516B"/>
    <w:rsid w:val="00CE5360"/>
    <w:rsid w:val="00CE5583"/>
    <w:rsid w:val="00CE5596"/>
    <w:rsid w:val="00CE57D9"/>
    <w:rsid w:val="00CE58BB"/>
    <w:rsid w:val="00CE59DF"/>
    <w:rsid w:val="00CE6034"/>
    <w:rsid w:val="00CE609F"/>
    <w:rsid w:val="00CE620F"/>
    <w:rsid w:val="00CE6236"/>
    <w:rsid w:val="00CE6318"/>
    <w:rsid w:val="00CE6358"/>
    <w:rsid w:val="00CE6635"/>
    <w:rsid w:val="00CE6735"/>
    <w:rsid w:val="00CE67DA"/>
    <w:rsid w:val="00CE683B"/>
    <w:rsid w:val="00CE6EDE"/>
    <w:rsid w:val="00CE71F9"/>
    <w:rsid w:val="00CE751F"/>
    <w:rsid w:val="00CE7543"/>
    <w:rsid w:val="00CE774B"/>
    <w:rsid w:val="00CE77AE"/>
    <w:rsid w:val="00CE797B"/>
    <w:rsid w:val="00CE7B48"/>
    <w:rsid w:val="00CE7D2E"/>
    <w:rsid w:val="00CE7F3A"/>
    <w:rsid w:val="00CE7FD9"/>
    <w:rsid w:val="00CF011F"/>
    <w:rsid w:val="00CF022A"/>
    <w:rsid w:val="00CF0298"/>
    <w:rsid w:val="00CF056F"/>
    <w:rsid w:val="00CF07D3"/>
    <w:rsid w:val="00CF093E"/>
    <w:rsid w:val="00CF0CB6"/>
    <w:rsid w:val="00CF0DA5"/>
    <w:rsid w:val="00CF0F76"/>
    <w:rsid w:val="00CF1064"/>
    <w:rsid w:val="00CF1152"/>
    <w:rsid w:val="00CF1394"/>
    <w:rsid w:val="00CF16D2"/>
    <w:rsid w:val="00CF191B"/>
    <w:rsid w:val="00CF1B47"/>
    <w:rsid w:val="00CF1DBF"/>
    <w:rsid w:val="00CF242C"/>
    <w:rsid w:val="00CF261C"/>
    <w:rsid w:val="00CF2772"/>
    <w:rsid w:val="00CF2A54"/>
    <w:rsid w:val="00CF2AFA"/>
    <w:rsid w:val="00CF2CDB"/>
    <w:rsid w:val="00CF2D40"/>
    <w:rsid w:val="00CF2E50"/>
    <w:rsid w:val="00CF2F3D"/>
    <w:rsid w:val="00CF3182"/>
    <w:rsid w:val="00CF3369"/>
    <w:rsid w:val="00CF33C2"/>
    <w:rsid w:val="00CF360D"/>
    <w:rsid w:val="00CF3780"/>
    <w:rsid w:val="00CF37A4"/>
    <w:rsid w:val="00CF37BD"/>
    <w:rsid w:val="00CF3818"/>
    <w:rsid w:val="00CF3A76"/>
    <w:rsid w:val="00CF3A78"/>
    <w:rsid w:val="00CF3BCF"/>
    <w:rsid w:val="00CF3D9C"/>
    <w:rsid w:val="00CF3DA4"/>
    <w:rsid w:val="00CF3DCF"/>
    <w:rsid w:val="00CF3EEE"/>
    <w:rsid w:val="00CF3FDB"/>
    <w:rsid w:val="00CF40E3"/>
    <w:rsid w:val="00CF44BB"/>
    <w:rsid w:val="00CF456C"/>
    <w:rsid w:val="00CF4878"/>
    <w:rsid w:val="00CF48DE"/>
    <w:rsid w:val="00CF4933"/>
    <w:rsid w:val="00CF4BE6"/>
    <w:rsid w:val="00CF4CB6"/>
    <w:rsid w:val="00CF4D16"/>
    <w:rsid w:val="00CF4DD8"/>
    <w:rsid w:val="00CF4F80"/>
    <w:rsid w:val="00CF53D0"/>
    <w:rsid w:val="00CF55DA"/>
    <w:rsid w:val="00CF5668"/>
    <w:rsid w:val="00CF571A"/>
    <w:rsid w:val="00CF5987"/>
    <w:rsid w:val="00CF59E9"/>
    <w:rsid w:val="00CF59EC"/>
    <w:rsid w:val="00CF5B13"/>
    <w:rsid w:val="00CF60A4"/>
    <w:rsid w:val="00CF60B5"/>
    <w:rsid w:val="00CF6119"/>
    <w:rsid w:val="00CF6331"/>
    <w:rsid w:val="00CF6550"/>
    <w:rsid w:val="00CF67C9"/>
    <w:rsid w:val="00CF67D4"/>
    <w:rsid w:val="00CF6844"/>
    <w:rsid w:val="00CF6899"/>
    <w:rsid w:val="00CF6EB4"/>
    <w:rsid w:val="00CF6FAB"/>
    <w:rsid w:val="00CF6FB8"/>
    <w:rsid w:val="00CF71D8"/>
    <w:rsid w:val="00CF7273"/>
    <w:rsid w:val="00CF7B1B"/>
    <w:rsid w:val="00D00369"/>
    <w:rsid w:val="00D00B1D"/>
    <w:rsid w:val="00D00BE2"/>
    <w:rsid w:val="00D00E96"/>
    <w:rsid w:val="00D00FF5"/>
    <w:rsid w:val="00D01096"/>
    <w:rsid w:val="00D0112C"/>
    <w:rsid w:val="00D016CA"/>
    <w:rsid w:val="00D0195D"/>
    <w:rsid w:val="00D01BDC"/>
    <w:rsid w:val="00D01BE4"/>
    <w:rsid w:val="00D01C18"/>
    <w:rsid w:val="00D01C1A"/>
    <w:rsid w:val="00D01C95"/>
    <w:rsid w:val="00D01F71"/>
    <w:rsid w:val="00D026D7"/>
    <w:rsid w:val="00D02997"/>
    <w:rsid w:val="00D02B7A"/>
    <w:rsid w:val="00D02C61"/>
    <w:rsid w:val="00D02EE1"/>
    <w:rsid w:val="00D0309E"/>
    <w:rsid w:val="00D031E7"/>
    <w:rsid w:val="00D032BC"/>
    <w:rsid w:val="00D035A9"/>
    <w:rsid w:val="00D03709"/>
    <w:rsid w:val="00D03836"/>
    <w:rsid w:val="00D038F8"/>
    <w:rsid w:val="00D03F39"/>
    <w:rsid w:val="00D03F3B"/>
    <w:rsid w:val="00D03F3E"/>
    <w:rsid w:val="00D04C2C"/>
    <w:rsid w:val="00D050AF"/>
    <w:rsid w:val="00D051B2"/>
    <w:rsid w:val="00D05541"/>
    <w:rsid w:val="00D0567A"/>
    <w:rsid w:val="00D056EC"/>
    <w:rsid w:val="00D0576A"/>
    <w:rsid w:val="00D05D3A"/>
    <w:rsid w:val="00D05FA2"/>
    <w:rsid w:val="00D05FE9"/>
    <w:rsid w:val="00D06307"/>
    <w:rsid w:val="00D066DB"/>
    <w:rsid w:val="00D067D8"/>
    <w:rsid w:val="00D0682D"/>
    <w:rsid w:val="00D06A23"/>
    <w:rsid w:val="00D0706F"/>
    <w:rsid w:val="00D071EC"/>
    <w:rsid w:val="00D07454"/>
    <w:rsid w:val="00D075BB"/>
    <w:rsid w:val="00D077EB"/>
    <w:rsid w:val="00D078C4"/>
    <w:rsid w:val="00D07A30"/>
    <w:rsid w:val="00D07AEC"/>
    <w:rsid w:val="00D07BD4"/>
    <w:rsid w:val="00D07C4E"/>
    <w:rsid w:val="00D1007C"/>
    <w:rsid w:val="00D1009B"/>
    <w:rsid w:val="00D103DD"/>
    <w:rsid w:val="00D10823"/>
    <w:rsid w:val="00D10D08"/>
    <w:rsid w:val="00D10D18"/>
    <w:rsid w:val="00D10DC4"/>
    <w:rsid w:val="00D1102D"/>
    <w:rsid w:val="00D1141B"/>
    <w:rsid w:val="00D11467"/>
    <w:rsid w:val="00D11681"/>
    <w:rsid w:val="00D11768"/>
    <w:rsid w:val="00D117A0"/>
    <w:rsid w:val="00D118A9"/>
    <w:rsid w:val="00D11BB2"/>
    <w:rsid w:val="00D1241E"/>
    <w:rsid w:val="00D126E6"/>
    <w:rsid w:val="00D1294A"/>
    <w:rsid w:val="00D12AFF"/>
    <w:rsid w:val="00D12B95"/>
    <w:rsid w:val="00D12C1D"/>
    <w:rsid w:val="00D12CAC"/>
    <w:rsid w:val="00D12DE7"/>
    <w:rsid w:val="00D13830"/>
    <w:rsid w:val="00D138E9"/>
    <w:rsid w:val="00D139D9"/>
    <w:rsid w:val="00D13B55"/>
    <w:rsid w:val="00D13CB0"/>
    <w:rsid w:val="00D13D95"/>
    <w:rsid w:val="00D140C6"/>
    <w:rsid w:val="00D140EA"/>
    <w:rsid w:val="00D14A2E"/>
    <w:rsid w:val="00D14BD1"/>
    <w:rsid w:val="00D14F79"/>
    <w:rsid w:val="00D15080"/>
    <w:rsid w:val="00D150DF"/>
    <w:rsid w:val="00D15387"/>
    <w:rsid w:val="00D155AB"/>
    <w:rsid w:val="00D15701"/>
    <w:rsid w:val="00D15A7A"/>
    <w:rsid w:val="00D15DB1"/>
    <w:rsid w:val="00D15EDB"/>
    <w:rsid w:val="00D15F2D"/>
    <w:rsid w:val="00D15F66"/>
    <w:rsid w:val="00D169B2"/>
    <w:rsid w:val="00D16AEA"/>
    <w:rsid w:val="00D16B5D"/>
    <w:rsid w:val="00D16BE7"/>
    <w:rsid w:val="00D16F60"/>
    <w:rsid w:val="00D1721E"/>
    <w:rsid w:val="00D172B1"/>
    <w:rsid w:val="00D172D5"/>
    <w:rsid w:val="00D17329"/>
    <w:rsid w:val="00D17973"/>
    <w:rsid w:val="00D17CA2"/>
    <w:rsid w:val="00D17D85"/>
    <w:rsid w:val="00D17EA7"/>
    <w:rsid w:val="00D17FFB"/>
    <w:rsid w:val="00D202F9"/>
    <w:rsid w:val="00D203F8"/>
    <w:rsid w:val="00D204CE"/>
    <w:rsid w:val="00D20997"/>
    <w:rsid w:val="00D20D87"/>
    <w:rsid w:val="00D20D89"/>
    <w:rsid w:val="00D20F22"/>
    <w:rsid w:val="00D20F31"/>
    <w:rsid w:val="00D20F5B"/>
    <w:rsid w:val="00D211E2"/>
    <w:rsid w:val="00D2127B"/>
    <w:rsid w:val="00D215A1"/>
    <w:rsid w:val="00D21913"/>
    <w:rsid w:val="00D21ABD"/>
    <w:rsid w:val="00D21DF8"/>
    <w:rsid w:val="00D21EC3"/>
    <w:rsid w:val="00D22095"/>
    <w:rsid w:val="00D22337"/>
    <w:rsid w:val="00D22B60"/>
    <w:rsid w:val="00D22BDD"/>
    <w:rsid w:val="00D22CF7"/>
    <w:rsid w:val="00D22D50"/>
    <w:rsid w:val="00D22F33"/>
    <w:rsid w:val="00D22F3E"/>
    <w:rsid w:val="00D23074"/>
    <w:rsid w:val="00D231EA"/>
    <w:rsid w:val="00D23309"/>
    <w:rsid w:val="00D2349C"/>
    <w:rsid w:val="00D235DD"/>
    <w:rsid w:val="00D23853"/>
    <w:rsid w:val="00D23B0F"/>
    <w:rsid w:val="00D23BD5"/>
    <w:rsid w:val="00D23E55"/>
    <w:rsid w:val="00D242F5"/>
    <w:rsid w:val="00D248BB"/>
    <w:rsid w:val="00D24BCF"/>
    <w:rsid w:val="00D24CDC"/>
    <w:rsid w:val="00D24F29"/>
    <w:rsid w:val="00D24FD6"/>
    <w:rsid w:val="00D2500D"/>
    <w:rsid w:val="00D25195"/>
    <w:rsid w:val="00D253D9"/>
    <w:rsid w:val="00D25513"/>
    <w:rsid w:val="00D25542"/>
    <w:rsid w:val="00D25E32"/>
    <w:rsid w:val="00D261CD"/>
    <w:rsid w:val="00D264E1"/>
    <w:rsid w:val="00D265B5"/>
    <w:rsid w:val="00D27B76"/>
    <w:rsid w:val="00D27B90"/>
    <w:rsid w:val="00D30047"/>
    <w:rsid w:val="00D30398"/>
    <w:rsid w:val="00D3073D"/>
    <w:rsid w:val="00D30ACF"/>
    <w:rsid w:val="00D3128C"/>
    <w:rsid w:val="00D31411"/>
    <w:rsid w:val="00D31458"/>
    <w:rsid w:val="00D3166B"/>
    <w:rsid w:val="00D316D6"/>
    <w:rsid w:val="00D31921"/>
    <w:rsid w:val="00D31941"/>
    <w:rsid w:val="00D31966"/>
    <w:rsid w:val="00D31DC9"/>
    <w:rsid w:val="00D31E1E"/>
    <w:rsid w:val="00D31E7E"/>
    <w:rsid w:val="00D31F0A"/>
    <w:rsid w:val="00D323A3"/>
    <w:rsid w:val="00D324AA"/>
    <w:rsid w:val="00D325B0"/>
    <w:rsid w:val="00D327E8"/>
    <w:rsid w:val="00D32D15"/>
    <w:rsid w:val="00D32D7A"/>
    <w:rsid w:val="00D32DAF"/>
    <w:rsid w:val="00D33275"/>
    <w:rsid w:val="00D3329E"/>
    <w:rsid w:val="00D33B87"/>
    <w:rsid w:val="00D33D44"/>
    <w:rsid w:val="00D33D8D"/>
    <w:rsid w:val="00D33DFF"/>
    <w:rsid w:val="00D33EC0"/>
    <w:rsid w:val="00D340D5"/>
    <w:rsid w:val="00D34210"/>
    <w:rsid w:val="00D34296"/>
    <w:rsid w:val="00D347E6"/>
    <w:rsid w:val="00D347F9"/>
    <w:rsid w:val="00D3485C"/>
    <w:rsid w:val="00D34A15"/>
    <w:rsid w:val="00D34BB0"/>
    <w:rsid w:val="00D34CB8"/>
    <w:rsid w:val="00D35C19"/>
    <w:rsid w:val="00D35F2D"/>
    <w:rsid w:val="00D3601D"/>
    <w:rsid w:val="00D3684B"/>
    <w:rsid w:val="00D36909"/>
    <w:rsid w:val="00D36B1B"/>
    <w:rsid w:val="00D36BD8"/>
    <w:rsid w:val="00D36C21"/>
    <w:rsid w:val="00D36CAA"/>
    <w:rsid w:val="00D3716B"/>
    <w:rsid w:val="00D373AB"/>
    <w:rsid w:val="00D3767A"/>
    <w:rsid w:val="00D377A2"/>
    <w:rsid w:val="00D3796B"/>
    <w:rsid w:val="00D37A79"/>
    <w:rsid w:val="00D37FE9"/>
    <w:rsid w:val="00D4008A"/>
    <w:rsid w:val="00D400AF"/>
    <w:rsid w:val="00D4019E"/>
    <w:rsid w:val="00D402C0"/>
    <w:rsid w:val="00D4036D"/>
    <w:rsid w:val="00D403A1"/>
    <w:rsid w:val="00D4047E"/>
    <w:rsid w:val="00D4049E"/>
    <w:rsid w:val="00D407A1"/>
    <w:rsid w:val="00D40A40"/>
    <w:rsid w:val="00D40E81"/>
    <w:rsid w:val="00D4100B"/>
    <w:rsid w:val="00D410EE"/>
    <w:rsid w:val="00D41404"/>
    <w:rsid w:val="00D41565"/>
    <w:rsid w:val="00D417F0"/>
    <w:rsid w:val="00D41C3F"/>
    <w:rsid w:val="00D41DEC"/>
    <w:rsid w:val="00D41F8C"/>
    <w:rsid w:val="00D42270"/>
    <w:rsid w:val="00D42342"/>
    <w:rsid w:val="00D42583"/>
    <w:rsid w:val="00D42659"/>
    <w:rsid w:val="00D42853"/>
    <w:rsid w:val="00D42902"/>
    <w:rsid w:val="00D429BC"/>
    <w:rsid w:val="00D42C9E"/>
    <w:rsid w:val="00D42F78"/>
    <w:rsid w:val="00D43222"/>
    <w:rsid w:val="00D43336"/>
    <w:rsid w:val="00D43750"/>
    <w:rsid w:val="00D43F9D"/>
    <w:rsid w:val="00D4400F"/>
    <w:rsid w:val="00D4421F"/>
    <w:rsid w:val="00D44518"/>
    <w:rsid w:val="00D446DC"/>
    <w:rsid w:val="00D44848"/>
    <w:rsid w:val="00D44BDF"/>
    <w:rsid w:val="00D44C49"/>
    <w:rsid w:val="00D44D2C"/>
    <w:rsid w:val="00D44D7E"/>
    <w:rsid w:val="00D44DA4"/>
    <w:rsid w:val="00D4507A"/>
    <w:rsid w:val="00D456FB"/>
    <w:rsid w:val="00D458DB"/>
    <w:rsid w:val="00D45A47"/>
    <w:rsid w:val="00D45A6B"/>
    <w:rsid w:val="00D45A79"/>
    <w:rsid w:val="00D465B1"/>
    <w:rsid w:val="00D46944"/>
    <w:rsid w:val="00D47159"/>
    <w:rsid w:val="00D474B3"/>
    <w:rsid w:val="00D475AD"/>
    <w:rsid w:val="00D476AA"/>
    <w:rsid w:val="00D4781D"/>
    <w:rsid w:val="00D479CC"/>
    <w:rsid w:val="00D47DA5"/>
    <w:rsid w:val="00D501AB"/>
    <w:rsid w:val="00D50888"/>
    <w:rsid w:val="00D50963"/>
    <w:rsid w:val="00D50E72"/>
    <w:rsid w:val="00D51499"/>
    <w:rsid w:val="00D516D8"/>
    <w:rsid w:val="00D519E9"/>
    <w:rsid w:val="00D519EA"/>
    <w:rsid w:val="00D51A41"/>
    <w:rsid w:val="00D51A76"/>
    <w:rsid w:val="00D5219D"/>
    <w:rsid w:val="00D52223"/>
    <w:rsid w:val="00D5274C"/>
    <w:rsid w:val="00D52C4D"/>
    <w:rsid w:val="00D53141"/>
    <w:rsid w:val="00D53170"/>
    <w:rsid w:val="00D53515"/>
    <w:rsid w:val="00D537AB"/>
    <w:rsid w:val="00D537AE"/>
    <w:rsid w:val="00D53865"/>
    <w:rsid w:val="00D539D8"/>
    <w:rsid w:val="00D53CE6"/>
    <w:rsid w:val="00D53FD4"/>
    <w:rsid w:val="00D53FF7"/>
    <w:rsid w:val="00D54099"/>
    <w:rsid w:val="00D541AF"/>
    <w:rsid w:val="00D545CA"/>
    <w:rsid w:val="00D54A35"/>
    <w:rsid w:val="00D54C00"/>
    <w:rsid w:val="00D54F5A"/>
    <w:rsid w:val="00D54F76"/>
    <w:rsid w:val="00D552CC"/>
    <w:rsid w:val="00D5536D"/>
    <w:rsid w:val="00D55418"/>
    <w:rsid w:val="00D55602"/>
    <w:rsid w:val="00D55712"/>
    <w:rsid w:val="00D557FC"/>
    <w:rsid w:val="00D55917"/>
    <w:rsid w:val="00D55AF7"/>
    <w:rsid w:val="00D56270"/>
    <w:rsid w:val="00D56341"/>
    <w:rsid w:val="00D56D26"/>
    <w:rsid w:val="00D57297"/>
    <w:rsid w:val="00D57D34"/>
    <w:rsid w:val="00D605FC"/>
    <w:rsid w:val="00D609B7"/>
    <w:rsid w:val="00D6116D"/>
    <w:rsid w:val="00D611C0"/>
    <w:rsid w:val="00D616C6"/>
    <w:rsid w:val="00D61CAF"/>
    <w:rsid w:val="00D61D6E"/>
    <w:rsid w:val="00D61F18"/>
    <w:rsid w:val="00D621AF"/>
    <w:rsid w:val="00D626B3"/>
    <w:rsid w:val="00D62928"/>
    <w:rsid w:val="00D62C29"/>
    <w:rsid w:val="00D62FBB"/>
    <w:rsid w:val="00D63083"/>
    <w:rsid w:val="00D63CCC"/>
    <w:rsid w:val="00D63E12"/>
    <w:rsid w:val="00D63E58"/>
    <w:rsid w:val="00D64339"/>
    <w:rsid w:val="00D64587"/>
    <w:rsid w:val="00D64F76"/>
    <w:rsid w:val="00D64F8C"/>
    <w:rsid w:val="00D6501B"/>
    <w:rsid w:val="00D650ED"/>
    <w:rsid w:val="00D651B2"/>
    <w:rsid w:val="00D652DA"/>
    <w:rsid w:val="00D65339"/>
    <w:rsid w:val="00D654E5"/>
    <w:rsid w:val="00D65624"/>
    <w:rsid w:val="00D6578B"/>
    <w:rsid w:val="00D65A29"/>
    <w:rsid w:val="00D65C78"/>
    <w:rsid w:val="00D66493"/>
    <w:rsid w:val="00D6667F"/>
    <w:rsid w:val="00D6671C"/>
    <w:rsid w:val="00D668D5"/>
    <w:rsid w:val="00D66ACD"/>
    <w:rsid w:val="00D66EB9"/>
    <w:rsid w:val="00D66EC9"/>
    <w:rsid w:val="00D67272"/>
    <w:rsid w:val="00D679AB"/>
    <w:rsid w:val="00D67C5D"/>
    <w:rsid w:val="00D67C87"/>
    <w:rsid w:val="00D67D90"/>
    <w:rsid w:val="00D67F2A"/>
    <w:rsid w:val="00D70457"/>
    <w:rsid w:val="00D70871"/>
    <w:rsid w:val="00D7091D"/>
    <w:rsid w:val="00D70A87"/>
    <w:rsid w:val="00D70A8C"/>
    <w:rsid w:val="00D70C34"/>
    <w:rsid w:val="00D70D30"/>
    <w:rsid w:val="00D710F7"/>
    <w:rsid w:val="00D711FF"/>
    <w:rsid w:val="00D713E6"/>
    <w:rsid w:val="00D718FA"/>
    <w:rsid w:val="00D71A48"/>
    <w:rsid w:val="00D71B73"/>
    <w:rsid w:val="00D71C0E"/>
    <w:rsid w:val="00D71D0A"/>
    <w:rsid w:val="00D71D97"/>
    <w:rsid w:val="00D71ECB"/>
    <w:rsid w:val="00D71FCB"/>
    <w:rsid w:val="00D72069"/>
    <w:rsid w:val="00D72124"/>
    <w:rsid w:val="00D72134"/>
    <w:rsid w:val="00D7215A"/>
    <w:rsid w:val="00D7221E"/>
    <w:rsid w:val="00D725E6"/>
    <w:rsid w:val="00D726EC"/>
    <w:rsid w:val="00D728B8"/>
    <w:rsid w:val="00D72995"/>
    <w:rsid w:val="00D72B70"/>
    <w:rsid w:val="00D72C17"/>
    <w:rsid w:val="00D72CA9"/>
    <w:rsid w:val="00D72E50"/>
    <w:rsid w:val="00D7302C"/>
    <w:rsid w:val="00D730F8"/>
    <w:rsid w:val="00D73261"/>
    <w:rsid w:val="00D73454"/>
    <w:rsid w:val="00D7380F"/>
    <w:rsid w:val="00D73967"/>
    <w:rsid w:val="00D73ABC"/>
    <w:rsid w:val="00D73C87"/>
    <w:rsid w:val="00D73F96"/>
    <w:rsid w:val="00D73FAE"/>
    <w:rsid w:val="00D73FD6"/>
    <w:rsid w:val="00D74020"/>
    <w:rsid w:val="00D74131"/>
    <w:rsid w:val="00D74385"/>
    <w:rsid w:val="00D7453A"/>
    <w:rsid w:val="00D74740"/>
    <w:rsid w:val="00D747F9"/>
    <w:rsid w:val="00D74A85"/>
    <w:rsid w:val="00D74B0C"/>
    <w:rsid w:val="00D74BFE"/>
    <w:rsid w:val="00D74DB7"/>
    <w:rsid w:val="00D74E98"/>
    <w:rsid w:val="00D75133"/>
    <w:rsid w:val="00D753C6"/>
    <w:rsid w:val="00D755A0"/>
    <w:rsid w:val="00D7566F"/>
    <w:rsid w:val="00D756AC"/>
    <w:rsid w:val="00D759A6"/>
    <w:rsid w:val="00D764B9"/>
    <w:rsid w:val="00D764DA"/>
    <w:rsid w:val="00D767E2"/>
    <w:rsid w:val="00D768CE"/>
    <w:rsid w:val="00D77041"/>
    <w:rsid w:val="00D77848"/>
    <w:rsid w:val="00D77A74"/>
    <w:rsid w:val="00D77AC9"/>
    <w:rsid w:val="00D77B35"/>
    <w:rsid w:val="00D77B36"/>
    <w:rsid w:val="00D77C5B"/>
    <w:rsid w:val="00D77D49"/>
    <w:rsid w:val="00D77F79"/>
    <w:rsid w:val="00D80151"/>
    <w:rsid w:val="00D80302"/>
    <w:rsid w:val="00D80392"/>
    <w:rsid w:val="00D8041D"/>
    <w:rsid w:val="00D80822"/>
    <w:rsid w:val="00D809D6"/>
    <w:rsid w:val="00D80DA4"/>
    <w:rsid w:val="00D80DED"/>
    <w:rsid w:val="00D80EF8"/>
    <w:rsid w:val="00D818F4"/>
    <w:rsid w:val="00D81A5D"/>
    <w:rsid w:val="00D81CBB"/>
    <w:rsid w:val="00D81E9B"/>
    <w:rsid w:val="00D81FDF"/>
    <w:rsid w:val="00D824FC"/>
    <w:rsid w:val="00D82540"/>
    <w:rsid w:val="00D82643"/>
    <w:rsid w:val="00D827A2"/>
    <w:rsid w:val="00D82935"/>
    <w:rsid w:val="00D82A5C"/>
    <w:rsid w:val="00D82D69"/>
    <w:rsid w:val="00D82DAB"/>
    <w:rsid w:val="00D83788"/>
    <w:rsid w:val="00D83806"/>
    <w:rsid w:val="00D83964"/>
    <w:rsid w:val="00D839B5"/>
    <w:rsid w:val="00D83E51"/>
    <w:rsid w:val="00D83FC0"/>
    <w:rsid w:val="00D843BA"/>
    <w:rsid w:val="00D843EF"/>
    <w:rsid w:val="00D8465E"/>
    <w:rsid w:val="00D84DFE"/>
    <w:rsid w:val="00D84F96"/>
    <w:rsid w:val="00D850D4"/>
    <w:rsid w:val="00D85106"/>
    <w:rsid w:val="00D852D6"/>
    <w:rsid w:val="00D854B6"/>
    <w:rsid w:val="00D85615"/>
    <w:rsid w:val="00D864A3"/>
    <w:rsid w:val="00D86796"/>
    <w:rsid w:val="00D867B6"/>
    <w:rsid w:val="00D8689E"/>
    <w:rsid w:val="00D86928"/>
    <w:rsid w:val="00D86BA4"/>
    <w:rsid w:val="00D86BDB"/>
    <w:rsid w:val="00D86E31"/>
    <w:rsid w:val="00D86FC5"/>
    <w:rsid w:val="00D873B9"/>
    <w:rsid w:val="00D87559"/>
    <w:rsid w:val="00D875BA"/>
    <w:rsid w:val="00D875F7"/>
    <w:rsid w:val="00D87A04"/>
    <w:rsid w:val="00D87AF7"/>
    <w:rsid w:val="00D87B29"/>
    <w:rsid w:val="00D87BA5"/>
    <w:rsid w:val="00D9007D"/>
    <w:rsid w:val="00D90720"/>
    <w:rsid w:val="00D90879"/>
    <w:rsid w:val="00D90935"/>
    <w:rsid w:val="00D90E54"/>
    <w:rsid w:val="00D91120"/>
    <w:rsid w:val="00D91257"/>
    <w:rsid w:val="00D913DD"/>
    <w:rsid w:val="00D91612"/>
    <w:rsid w:val="00D91B29"/>
    <w:rsid w:val="00D91C77"/>
    <w:rsid w:val="00D92457"/>
    <w:rsid w:val="00D92D51"/>
    <w:rsid w:val="00D92DF5"/>
    <w:rsid w:val="00D932A5"/>
    <w:rsid w:val="00D9334F"/>
    <w:rsid w:val="00D93369"/>
    <w:rsid w:val="00D93782"/>
    <w:rsid w:val="00D93C4B"/>
    <w:rsid w:val="00D93D06"/>
    <w:rsid w:val="00D93FB5"/>
    <w:rsid w:val="00D942FD"/>
    <w:rsid w:val="00D94540"/>
    <w:rsid w:val="00D946B2"/>
    <w:rsid w:val="00D9497C"/>
    <w:rsid w:val="00D94E41"/>
    <w:rsid w:val="00D95381"/>
    <w:rsid w:val="00D9581D"/>
    <w:rsid w:val="00D958E6"/>
    <w:rsid w:val="00D95921"/>
    <w:rsid w:val="00D9596C"/>
    <w:rsid w:val="00D95C15"/>
    <w:rsid w:val="00D96069"/>
    <w:rsid w:val="00D96125"/>
    <w:rsid w:val="00D9658D"/>
    <w:rsid w:val="00D96727"/>
    <w:rsid w:val="00D96E97"/>
    <w:rsid w:val="00D96F30"/>
    <w:rsid w:val="00D96F81"/>
    <w:rsid w:val="00D97541"/>
    <w:rsid w:val="00D977BA"/>
    <w:rsid w:val="00D97A01"/>
    <w:rsid w:val="00DA0209"/>
    <w:rsid w:val="00DA0232"/>
    <w:rsid w:val="00DA05FC"/>
    <w:rsid w:val="00DA05FE"/>
    <w:rsid w:val="00DA0E69"/>
    <w:rsid w:val="00DA13B9"/>
    <w:rsid w:val="00DA151A"/>
    <w:rsid w:val="00DA155D"/>
    <w:rsid w:val="00DA1AA4"/>
    <w:rsid w:val="00DA1D8A"/>
    <w:rsid w:val="00DA1DC6"/>
    <w:rsid w:val="00DA1F72"/>
    <w:rsid w:val="00DA2291"/>
    <w:rsid w:val="00DA2635"/>
    <w:rsid w:val="00DA26A8"/>
    <w:rsid w:val="00DA27B2"/>
    <w:rsid w:val="00DA28C9"/>
    <w:rsid w:val="00DA2A29"/>
    <w:rsid w:val="00DA2A44"/>
    <w:rsid w:val="00DA2D73"/>
    <w:rsid w:val="00DA2E02"/>
    <w:rsid w:val="00DA310A"/>
    <w:rsid w:val="00DA328D"/>
    <w:rsid w:val="00DA3434"/>
    <w:rsid w:val="00DA3DEF"/>
    <w:rsid w:val="00DA3DF5"/>
    <w:rsid w:val="00DA3E09"/>
    <w:rsid w:val="00DA3FC3"/>
    <w:rsid w:val="00DA44B2"/>
    <w:rsid w:val="00DA4532"/>
    <w:rsid w:val="00DA45A1"/>
    <w:rsid w:val="00DA4698"/>
    <w:rsid w:val="00DA4BC5"/>
    <w:rsid w:val="00DA4C37"/>
    <w:rsid w:val="00DA4C67"/>
    <w:rsid w:val="00DA5001"/>
    <w:rsid w:val="00DA5011"/>
    <w:rsid w:val="00DA52E9"/>
    <w:rsid w:val="00DA5790"/>
    <w:rsid w:val="00DA5B19"/>
    <w:rsid w:val="00DA5BEA"/>
    <w:rsid w:val="00DA63A5"/>
    <w:rsid w:val="00DA63FB"/>
    <w:rsid w:val="00DA6449"/>
    <w:rsid w:val="00DA6712"/>
    <w:rsid w:val="00DA691C"/>
    <w:rsid w:val="00DA6CBB"/>
    <w:rsid w:val="00DA753B"/>
    <w:rsid w:val="00DA75B6"/>
    <w:rsid w:val="00DA75DB"/>
    <w:rsid w:val="00DA77A0"/>
    <w:rsid w:val="00DA78AB"/>
    <w:rsid w:val="00DA7C47"/>
    <w:rsid w:val="00DA7C64"/>
    <w:rsid w:val="00DA7E58"/>
    <w:rsid w:val="00DB0036"/>
    <w:rsid w:val="00DB02E2"/>
    <w:rsid w:val="00DB05D4"/>
    <w:rsid w:val="00DB0940"/>
    <w:rsid w:val="00DB0C30"/>
    <w:rsid w:val="00DB0D3E"/>
    <w:rsid w:val="00DB0D4E"/>
    <w:rsid w:val="00DB0DB3"/>
    <w:rsid w:val="00DB1315"/>
    <w:rsid w:val="00DB1995"/>
    <w:rsid w:val="00DB1C02"/>
    <w:rsid w:val="00DB204F"/>
    <w:rsid w:val="00DB2059"/>
    <w:rsid w:val="00DB25CB"/>
    <w:rsid w:val="00DB26DB"/>
    <w:rsid w:val="00DB2905"/>
    <w:rsid w:val="00DB342C"/>
    <w:rsid w:val="00DB352C"/>
    <w:rsid w:val="00DB36E7"/>
    <w:rsid w:val="00DB3B88"/>
    <w:rsid w:val="00DB3DDD"/>
    <w:rsid w:val="00DB3E0D"/>
    <w:rsid w:val="00DB4471"/>
    <w:rsid w:val="00DB44C3"/>
    <w:rsid w:val="00DB46C0"/>
    <w:rsid w:val="00DB46CB"/>
    <w:rsid w:val="00DB4789"/>
    <w:rsid w:val="00DB4868"/>
    <w:rsid w:val="00DB497F"/>
    <w:rsid w:val="00DB4A2B"/>
    <w:rsid w:val="00DB4B11"/>
    <w:rsid w:val="00DB4BF2"/>
    <w:rsid w:val="00DB4DCF"/>
    <w:rsid w:val="00DB53B5"/>
    <w:rsid w:val="00DB5784"/>
    <w:rsid w:val="00DB58C7"/>
    <w:rsid w:val="00DB5941"/>
    <w:rsid w:val="00DB5BF5"/>
    <w:rsid w:val="00DB5E33"/>
    <w:rsid w:val="00DB5E8F"/>
    <w:rsid w:val="00DB6033"/>
    <w:rsid w:val="00DB611F"/>
    <w:rsid w:val="00DB66B7"/>
    <w:rsid w:val="00DB6AA3"/>
    <w:rsid w:val="00DB6ADC"/>
    <w:rsid w:val="00DB6B50"/>
    <w:rsid w:val="00DB6B60"/>
    <w:rsid w:val="00DB6B74"/>
    <w:rsid w:val="00DB6C10"/>
    <w:rsid w:val="00DB6F51"/>
    <w:rsid w:val="00DB71A3"/>
    <w:rsid w:val="00DB71BC"/>
    <w:rsid w:val="00DB7252"/>
    <w:rsid w:val="00DB739D"/>
    <w:rsid w:val="00DB761A"/>
    <w:rsid w:val="00DB7636"/>
    <w:rsid w:val="00DB7925"/>
    <w:rsid w:val="00DB7A96"/>
    <w:rsid w:val="00DB7B59"/>
    <w:rsid w:val="00DB7CA0"/>
    <w:rsid w:val="00DC0339"/>
    <w:rsid w:val="00DC03A5"/>
    <w:rsid w:val="00DC0547"/>
    <w:rsid w:val="00DC0714"/>
    <w:rsid w:val="00DC090A"/>
    <w:rsid w:val="00DC0C10"/>
    <w:rsid w:val="00DC10D9"/>
    <w:rsid w:val="00DC1250"/>
    <w:rsid w:val="00DC1386"/>
    <w:rsid w:val="00DC1603"/>
    <w:rsid w:val="00DC1609"/>
    <w:rsid w:val="00DC171E"/>
    <w:rsid w:val="00DC197F"/>
    <w:rsid w:val="00DC1B02"/>
    <w:rsid w:val="00DC1CBE"/>
    <w:rsid w:val="00DC1DCC"/>
    <w:rsid w:val="00DC1DEB"/>
    <w:rsid w:val="00DC2197"/>
    <w:rsid w:val="00DC2286"/>
    <w:rsid w:val="00DC2403"/>
    <w:rsid w:val="00DC245D"/>
    <w:rsid w:val="00DC27E5"/>
    <w:rsid w:val="00DC2B7B"/>
    <w:rsid w:val="00DC2ED3"/>
    <w:rsid w:val="00DC3352"/>
    <w:rsid w:val="00DC33BB"/>
    <w:rsid w:val="00DC35DE"/>
    <w:rsid w:val="00DC389B"/>
    <w:rsid w:val="00DC3A42"/>
    <w:rsid w:val="00DC3D29"/>
    <w:rsid w:val="00DC3D9F"/>
    <w:rsid w:val="00DC4055"/>
    <w:rsid w:val="00DC443C"/>
    <w:rsid w:val="00DC45F0"/>
    <w:rsid w:val="00DC4794"/>
    <w:rsid w:val="00DC4799"/>
    <w:rsid w:val="00DC48D4"/>
    <w:rsid w:val="00DC4907"/>
    <w:rsid w:val="00DC4AEB"/>
    <w:rsid w:val="00DC4DC2"/>
    <w:rsid w:val="00DC5141"/>
    <w:rsid w:val="00DC598B"/>
    <w:rsid w:val="00DC5C04"/>
    <w:rsid w:val="00DC5C2F"/>
    <w:rsid w:val="00DC5DCE"/>
    <w:rsid w:val="00DC5E0C"/>
    <w:rsid w:val="00DC5ECE"/>
    <w:rsid w:val="00DC6256"/>
    <w:rsid w:val="00DC62EF"/>
    <w:rsid w:val="00DC6384"/>
    <w:rsid w:val="00DC63C2"/>
    <w:rsid w:val="00DC6432"/>
    <w:rsid w:val="00DC653E"/>
    <w:rsid w:val="00DC6680"/>
    <w:rsid w:val="00DC6762"/>
    <w:rsid w:val="00DC6E3C"/>
    <w:rsid w:val="00DC7230"/>
    <w:rsid w:val="00DC73C6"/>
    <w:rsid w:val="00DC73C9"/>
    <w:rsid w:val="00DC7413"/>
    <w:rsid w:val="00DC7C3F"/>
    <w:rsid w:val="00DC7C94"/>
    <w:rsid w:val="00DC7EBD"/>
    <w:rsid w:val="00DC7F87"/>
    <w:rsid w:val="00DC7FE1"/>
    <w:rsid w:val="00DD01B0"/>
    <w:rsid w:val="00DD0326"/>
    <w:rsid w:val="00DD033D"/>
    <w:rsid w:val="00DD0709"/>
    <w:rsid w:val="00DD075A"/>
    <w:rsid w:val="00DD0B04"/>
    <w:rsid w:val="00DD0B5E"/>
    <w:rsid w:val="00DD0E2D"/>
    <w:rsid w:val="00DD1015"/>
    <w:rsid w:val="00DD11C7"/>
    <w:rsid w:val="00DD1216"/>
    <w:rsid w:val="00DD141F"/>
    <w:rsid w:val="00DD22C7"/>
    <w:rsid w:val="00DD241B"/>
    <w:rsid w:val="00DD24F2"/>
    <w:rsid w:val="00DD2538"/>
    <w:rsid w:val="00DD2640"/>
    <w:rsid w:val="00DD2B82"/>
    <w:rsid w:val="00DD2BC3"/>
    <w:rsid w:val="00DD2C16"/>
    <w:rsid w:val="00DD30BA"/>
    <w:rsid w:val="00DD33B9"/>
    <w:rsid w:val="00DD37DC"/>
    <w:rsid w:val="00DD392E"/>
    <w:rsid w:val="00DD3BFE"/>
    <w:rsid w:val="00DD40D0"/>
    <w:rsid w:val="00DD410B"/>
    <w:rsid w:val="00DD4398"/>
    <w:rsid w:val="00DD43AD"/>
    <w:rsid w:val="00DD4790"/>
    <w:rsid w:val="00DD4A47"/>
    <w:rsid w:val="00DD4B76"/>
    <w:rsid w:val="00DD5176"/>
    <w:rsid w:val="00DD52BF"/>
    <w:rsid w:val="00DD53A1"/>
    <w:rsid w:val="00DD5853"/>
    <w:rsid w:val="00DD60CA"/>
    <w:rsid w:val="00DD60E2"/>
    <w:rsid w:val="00DD6372"/>
    <w:rsid w:val="00DD63AE"/>
    <w:rsid w:val="00DD63E0"/>
    <w:rsid w:val="00DD6919"/>
    <w:rsid w:val="00DD6E2A"/>
    <w:rsid w:val="00DD6F94"/>
    <w:rsid w:val="00DD7246"/>
    <w:rsid w:val="00DD72D3"/>
    <w:rsid w:val="00DD784D"/>
    <w:rsid w:val="00DD78F7"/>
    <w:rsid w:val="00DD7C49"/>
    <w:rsid w:val="00DD7ED5"/>
    <w:rsid w:val="00DD7F30"/>
    <w:rsid w:val="00DE01EF"/>
    <w:rsid w:val="00DE0395"/>
    <w:rsid w:val="00DE03D2"/>
    <w:rsid w:val="00DE095E"/>
    <w:rsid w:val="00DE0BA6"/>
    <w:rsid w:val="00DE0C12"/>
    <w:rsid w:val="00DE0D81"/>
    <w:rsid w:val="00DE10A7"/>
    <w:rsid w:val="00DE12DC"/>
    <w:rsid w:val="00DE1679"/>
    <w:rsid w:val="00DE1885"/>
    <w:rsid w:val="00DE1CF5"/>
    <w:rsid w:val="00DE1D3D"/>
    <w:rsid w:val="00DE1E1B"/>
    <w:rsid w:val="00DE1E99"/>
    <w:rsid w:val="00DE1EB3"/>
    <w:rsid w:val="00DE2126"/>
    <w:rsid w:val="00DE2187"/>
    <w:rsid w:val="00DE22B6"/>
    <w:rsid w:val="00DE24CB"/>
    <w:rsid w:val="00DE2887"/>
    <w:rsid w:val="00DE2BF7"/>
    <w:rsid w:val="00DE2F98"/>
    <w:rsid w:val="00DE30AB"/>
    <w:rsid w:val="00DE3142"/>
    <w:rsid w:val="00DE3149"/>
    <w:rsid w:val="00DE31A1"/>
    <w:rsid w:val="00DE31E6"/>
    <w:rsid w:val="00DE35E0"/>
    <w:rsid w:val="00DE3867"/>
    <w:rsid w:val="00DE38B0"/>
    <w:rsid w:val="00DE3B8A"/>
    <w:rsid w:val="00DE3E33"/>
    <w:rsid w:val="00DE3EFE"/>
    <w:rsid w:val="00DE3FE6"/>
    <w:rsid w:val="00DE4281"/>
    <w:rsid w:val="00DE48F9"/>
    <w:rsid w:val="00DE4D32"/>
    <w:rsid w:val="00DE4E17"/>
    <w:rsid w:val="00DE5116"/>
    <w:rsid w:val="00DE524D"/>
    <w:rsid w:val="00DE53A4"/>
    <w:rsid w:val="00DE5454"/>
    <w:rsid w:val="00DE5987"/>
    <w:rsid w:val="00DE599E"/>
    <w:rsid w:val="00DE59FC"/>
    <w:rsid w:val="00DE5A16"/>
    <w:rsid w:val="00DE5A2F"/>
    <w:rsid w:val="00DE61CD"/>
    <w:rsid w:val="00DE6BD6"/>
    <w:rsid w:val="00DE6E35"/>
    <w:rsid w:val="00DE6EF2"/>
    <w:rsid w:val="00DE7237"/>
    <w:rsid w:val="00DE74B3"/>
    <w:rsid w:val="00DE7A4D"/>
    <w:rsid w:val="00DE7DA7"/>
    <w:rsid w:val="00DE7E64"/>
    <w:rsid w:val="00DE7FBF"/>
    <w:rsid w:val="00DF025B"/>
    <w:rsid w:val="00DF029E"/>
    <w:rsid w:val="00DF02D9"/>
    <w:rsid w:val="00DF0310"/>
    <w:rsid w:val="00DF046D"/>
    <w:rsid w:val="00DF0AB0"/>
    <w:rsid w:val="00DF0B95"/>
    <w:rsid w:val="00DF0C8D"/>
    <w:rsid w:val="00DF0CB7"/>
    <w:rsid w:val="00DF0D06"/>
    <w:rsid w:val="00DF0E11"/>
    <w:rsid w:val="00DF105E"/>
    <w:rsid w:val="00DF11AD"/>
    <w:rsid w:val="00DF12B0"/>
    <w:rsid w:val="00DF133C"/>
    <w:rsid w:val="00DF13A9"/>
    <w:rsid w:val="00DF157F"/>
    <w:rsid w:val="00DF158F"/>
    <w:rsid w:val="00DF1656"/>
    <w:rsid w:val="00DF1727"/>
    <w:rsid w:val="00DF1AD0"/>
    <w:rsid w:val="00DF2335"/>
    <w:rsid w:val="00DF2367"/>
    <w:rsid w:val="00DF2634"/>
    <w:rsid w:val="00DF2668"/>
    <w:rsid w:val="00DF2B69"/>
    <w:rsid w:val="00DF2E3C"/>
    <w:rsid w:val="00DF2E96"/>
    <w:rsid w:val="00DF2F3C"/>
    <w:rsid w:val="00DF3402"/>
    <w:rsid w:val="00DF387F"/>
    <w:rsid w:val="00DF3BD2"/>
    <w:rsid w:val="00DF3C35"/>
    <w:rsid w:val="00DF44BC"/>
    <w:rsid w:val="00DF45A3"/>
    <w:rsid w:val="00DF45F4"/>
    <w:rsid w:val="00DF47A1"/>
    <w:rsid w:val="00DF47AB"/>
    <w:rsid w:val="00DF4957"/>
    <w:rsid w:val="00DF49F7"/>
    <w:rsid w:val="00DF4F4C"/>
    <w:rsid w:val="00DF4FD0"/>
    <w:rsid w:val="00DF513B"/>
    <w:rsid w:val="00DF5304"/>
    <w:rsid w:val="00DF546F"/>
    <w:rsid w:val="00DF5574"/>
    <w:rsid w:val="00DF5636"/>
    <w:rsid w:val="00DF58DA"/>
    <w:rsid w:val="00DF6091"/>
    <w:rsid w:val="00DF675D"/>
    <w:rsid w:val="00DF67A2"/>
    <w:rsid w:val="00DF6E32"/>
    <w:rsid w:val="00DF6F91"/>
    <w:rsid w:val="00DF6FEE"/>
    <w:rsid w:val="00DF73A3"/>
    <w:rsid w:val="00DF7493"/>
    <w:rsid w:val="00DF74EF"/>
    <w:rsid w:val="00DF758D"/>
    <w:rsid w:val="00DF762E"/>
    <w:rsid w:val="00DF7BEC"/>
    <w:rsid w:val="00E00236"/>
    <w:rsid w:val="00E002F3"/>
    <w:rsid w:val="00E00477"/>
    <w:rsid w:val="00E006E5"/>
    <w:rsid w:val="00E00A50"/>
    <w:rsid w:val="00E00E75"/>
    <w:rsid w:val="00E010C5"/>
    <w:rsid w:val="00E010DB"/>
    <w:rsid w:val="00E01252"/>
    <w:rsid w:val="00E01524"/>
    <w:rsid w:val="00E0197C"/>
    <w:rsid w:val="00E01A42"/>
    <w:rsid w:val="00E01EB4"/>
    <w:rsid w:val="00E02121"/>
    <w:rsid w:val="00E0233A"/>
    <w:rsid w:val="00E0263A"/>
    <w:rsid w:val="00E026E1"/>
    <w:rsid w:val="00E02D86"/>
    <w:rsid w:val="00E02E46"/>
    <w:rsid w:val="00E03357"/>
    <w:rsid w:val="00E03569"/>
    <w:rsid w:val="00E037C1"/>
    <w:rsid w:val="00E037DA"/>
    <w:rsid w:val="00E03B40"/>
    <w:rsid w:val="00E03B7E"/>
    <w:rsid w:val="00E03C0B"/>
    <w:rsid w:val="00E04037"/>
    <w:rsid w:val="00E04224"/>
    <w:rsid w:val="00E04409"/>
    <w:rsid w:val="00E04849"/>
    <w:rsid w:val="00E04908"/>
    <w:rsid w:val="00E04C7F"/>
    <w:rsid w:val="00E04E5C"/>
    <w:rsid w:val="00E04E8E"/>
    <w:rsid w:val="00E05005"/>
    <w:rsid w:val="00E054A4"/>
    <w:rsid w:val="00E05632"/>
    <w:rsid w:val="00E0563D"/>
    <w:rsid w:val="00E05B42"/>
    <w:rsid w:val="00E05BA9"/>
    <w:rsid w:val="00E05D55"/>
    <w:rsid w:val="00E05DDC"/>
    <w:rsid w:val="00E066E8"/>
    <w:rsid w:val="00E068E4"/>
    <w:rsid w:val="00E070B7"/>
    <w:rsid w:val="00E0711E"/>
    <w:rsid w:val="00E073EE"/>
    <w:rsid w:val="00E07511"/>
    <w:rsid w:val="00E07B44"/>
    <w:rsid w:val="00E10231"/>
    <w:rsid w:val="00E1045E"/>
    <w:rsid w:val="00E1075F"/>
    <w:rsid w:val="00E107FD"/>
    <w:rsid w:val="00E10C7D"/>
    <w:rsid w:val="00E11183"/>
    <w:rsid w:val="00E1133E"/>
    <w:rsid w:val="00E11533"/>
    <w:rsid w:val="00E116BB"/>
    <w:rsid w:val="00E117A0"/>
    <w:rsid w:val="00E11803"/>
    <w:rsid w:val="00E118E0"/>
    <w:rsid w:val="00E11C12"/>
    <w:rsid w:val="00E11CD3"/>
    <w:rsid w:val="00E12019"/>
    <w:rsid w:val="00E1204C"/>
    <w:rsid w:val="00E12246"/>
    <w:rsid w:val="00E1242C"/>
    <w:rsid w:val="00E125D2"/>
    <w:rsid w:val="00E12663"/>
    <w:rsid w:val="00E1277C"/>
    <w:rsid w:val="00E129A7"/>
    <w:rsid w:val="00E12A86"/>
    <w:rsid w:val="00E12B29"/>
    <w:rsid w:val="00E12CFF"/>
    <w:rsid w:val="00E13329"/>
    <w:rsid w:val="00E13451"/>
    <w:rsid w:val="00E1349E"/>
    <w:rsid w:val="00E13999"/>
    <w:rsid w:val="00E13A55"/>
    <w:rsid w:val="00E13B62"/>
    <w:rsid w:val="00E13D19"/>
    <w:rsid w:val="00E13DBE"/>
    <w:rsid w:val="00E13F58"/>
    <w:rsid w:val="00E1410C"/>
    <w:rsid w:val="00E144D3"/>
    <w:rsid w:val="00E145F8"/>
    <w:rsid w:val="00E1471A"/>
    <w:rsid w:val="00E1473B"/>
    <w:rsid w:val="00E14836"/>
    <w:rsid w:val="00E14882"/>
    <w:rsid w:val="00E149FF"/>
    <w:rsid w:val="00E14A0B"/>
    <w:rsid w:val="00E14A3D"/>
    <w:rsid w:val="00E14CF0"/>
    <w:rsid w:val="00E14E03"/>
    <w:rsid w:val="00E14E6C"/>
    <w:rsid w:val="00E14E75"/>
    <w:rsid w:val="00E1529C"/>
    <w:rsid w:val="00E152E0"/>
    <w:rsid w:val="00E15569"/>
    <w:rsid w:val="00E155E2"/>
    <w:rsid w:val="00E15830"/>
    <w:rsid w:val="00E1592F"/>
    <w:rsid w:val="00E15B73"/>
    <w:rsid w:val="00E15D20"/>
    <w:rsid w:val="00E16096"/>
    <w:rsid w:val="00E16286"/>
    <w:rsid w:val="00E162BC"/>
    <w:rsid w:val="00E1657B"/>
    <w:rsid w:val="00E16746"/>
    <w:rsid w:val="00E17041"/>
    <w:rsid w:val="00E17242"/>
    <w:rsid w:val="00E173F3"/>
    <w:rsid w:val="00E17487"/>
    <w:rsid w:val="00E17547"/>
    <w:rsid w:val="00E176EC"/>
    <w:rsid w:val="00E17B55"/>
    <w:rsid w:val="00E17C04"/>
    <w:rsid w:val="00E17C94"/>
    <w:rsid w:val="00E20025"/>
    <w:rsid w:val="00E203C9"/>
    <w:rsid w:val="00E206F7"/>
    <w:rsid w:val="00E20B28"/>
    <w:rsid w:val="00E20DCA"/>
    <w:rsid w:val="00E211FA"/>
    <w:rsid w:val="00E21331"/>
    <w:rsid w:val="00E214A9"/>
    <w:rsid w:val="00E215E4"/>
    <w:rsid w:val="00E21726"/>
    <w:rsid w:val="00E21936"/>
    <w:rsid w:val="00E21DA2"/>
    <w:rsid w:val="00E21E77"/>
    <w:rsid w:val="00E22554"/>
    <w:rsid w:val="00E227D7"/>
    <w:rsid w:val="00E22D7C"/>
    <w:rsid w:val="00E22DD9"/>
    <w:rsid w:val="00E23561"/>
    <w:rsid w:val="00E23964"/>
    <w:rsid w:val="00E23AD1"/>
    <w:rsid w:val="00E23E0C"/>
    <w:rsid w:val="00E23E37"/>
    <w:rsid w:val="00E23EAD"/>
    <w:rsid w:val="00E24033"/>
    <w:rsid w:val="00E24091"/>
    <w:rsid w:val="00E24107"/>
    <w:rsid w:val="00E24337"/>
    <w:rsid w:val="00E24455"/>
    <w:rsid w:val="00E24554"/>
    <w:rsid w:val="00E24763"/>
    <w:rsid w:val="00E24B63"/>
    <w:rsid w:val="00E24B79"/>
    <w:rsid w:val="00E24BE7"/>
    <w:rsid w:val="00E24DE3"/>
    <w:rsid w:val="00E24EDB"/>
    <w:rsid w:val="00E24F97"/>
    <w:rsid w:val="00E25378"/>
    <w:rsid w:val="00E253B5"/>
    <w:rsid w:val="00E25584"/>
    <w:rsid w:val="00E25668"/>
    <w:rsid w:val="00E259D7"/>
    <w:rsid w:val="00E25A07"/>
    <w:rsid w:val="00E260CD"/>
    <w:rsid w:val="00E264C4"/>
    <w:rsid w:val="00E26829"/>
    <w:rsid w:val="00E26929"/>
    <w:rsid w:val="00E26C95"/>
    <w:rsid w:val="00E270E8"/>
    <w:rsid w:val="00E2744F"/>
    <w:rsid w:val="00E276D4"/>
    <w:rsid w:val="00E27AD5"/>
    <w:rsid w:val="00E27B00"/>
    <w:rsid w:val="00E27D19"/>
    <w:rsid w:val="00E3006A"/>
    <w:rsid w:val="00E300A2"/>
    <w:rsid w:val="00E30188"/>
    <w:rsid w:val="00E3086E"/>
    <w:rsid w:val="00E30C50"/>
    <w:rsid w:val="00E31862"/>
    <w:rsid w:val="00E31B41"/>
    <w:rsid w:val="00E31C11"/>
    <w:rsid w:val="00E31C5B"/>
    <w:rsid w:val="00E322FE"/>
    <w:rsid w:val="00E323DB"/>
    <w:rsid w:val="00E32789"/>
    <w:rsid w:val="00E32964"/>
    <w:rsid w:val="00E32E42"/>
    <w:rsid w:val="00E32F40"/>
    <w:rsid w:val="00E32FE3"/>
    <w:rsid w:val="00E3303F"/>
    <w:rsid w:val="00E333A6"/>
    <w:rsid w:val="00E33573"/>
    <w:rsid w:val="00E33A80"/>
    <w:rsid w:val="00E33E06"/>
    <w:rsid w:val="00E33E35"/>
    <w:rsid w:val="00E33EDF"/>
    <w:rsid w:val="00E33F01"/>
    <w:rsid w:val="00E3410C"/>
    <w:rsid w:val="00E342C9"/>
    <w:rsid w:val="00E34666"/>
    <w:rsid w:val="00E34A4A"/>
    <w:rsid w:val="00E34B55"/>
    <w:rsid w:val="00E34B79"/>
    <w:rsid w:val="00E34DA3"/>
    <w:rsid w:val="00E350CC"/>
    <w:rsid w:val="00E352B1"/>
    <w:rsid w:val="00E35443"/>
    <w:rsid w:val="00E35A2D"/>
    <w:rsid w:val="00E35AFD"/>
    <w:rsid w:val="00E35E19"/>
    <w:rsid w:val="00E35FAE"/>
    <w:rsid w:val="00E36226"/>
    <w:rsid w:val="00E362A4"/>
    <w:rsid w:val="00E36576"/>
    <w:rsid w:val="00E3673B"/>
    <w:rsid w:val="00E367C8"/>
    <w:rsid w:val="00E36A6C"/>
    <w:rsid w:val="00E36F49"/>
    <w:rsid w:val="00E37754"/>
    <w:rsid w:val="00E377CD"/>
    <w:rsid w:val="00E377F2"/>
    <w:rsid w:val="00E37BE7"/>
    <w:rsid w:val="00E37D8C"/>
    <w:rsid w:val="00E37E23"/>
    <w:rsid w:val="00E40020"/>
    <w:rsid w:val="00E4011A"/>
    <w:rsid w:val="00E4021A"/>
    <w:rsid w:val="00E4052F"/>
    <w:rsid w:val="00E40766"/>
    <w:rsid w:val="00E40D1E"/>
    <w:rsid w:val="00E40F62"/>
    <w:rsid w:val="00E41121"/>
    <w:rsid w:val="00E41402"/>
    <w:rsid w:val="00E41433"/>
    <w:rsid w:val="00E41507"/>
    <w:rsid w:val="00E4174C"/>
    <w:rsid w:val="00E417A7"/>
    <w:rsid w:val="00E41990"/>
    <w:rsid w:val="00E41B04"/>
    <w:rsid w:val="00E41C58"/>
    <w:rsid w:val="00E41EB3"/>
    <w:rsid w:val="00E420E8"/>
    <w:rsid w:val="00E424FE"/>
    <w:rsid w:val="00E42809"/>
    <w:rsid w:val="00E4296E"/>
    <w:rsid w:val="00E42F1A"/>
    <w:rsid w:val="00E42F5C"/>
    <w:rsid w:val="00E436D6"/>
    <w:rsid w:val="00E4375E"/>
    <w:rsid w:val="00E43B81"/>
    <w:rsid w:val="00E43D10"/>
    <w:rsid w:val="00E4446B"/>
    <w:rsid w:val="00E44513"/>
    <w:rsid w:val="00E4481D"/>
    <w:rsid w:val="00E448A5"/>
    <w:rsid w:val="00E44A56"/>
    <w:rsid w:val="00E450C8"/>
    <w:rsid w:val="00E451FE"/>
    <w:rsid w:val="00E45228"/>
    <w:rsid w:val="00E45254"/>
    <w:rsid w:val="00E45287"/>
    <w:rsid w:val="00E452AA"/>
    <w:rsid w:val="00E45518"/>
    <w:rsid w:val="00E456AA"/>
    <w:rsid w:val="00E45A3B"/>
    <w:rsid w:val="00E45B40"/>
    <w:rsid w:val="00E45B5D"/>
    <w:rsid w:val="00E45C88"/>
    <w:rsid w:val="00E460E7"/>
    <w:rsid w:val="00E463E2"/>
    <w:rsid w:val="00E46473"/>
    <w:rsid w:val="00E4647B"/>
    <w:rsid w:val="00E465A0"/>
    <w:rsid w:val="00E4662B"/>
    <w:rsid w:val="00E46996"/>
    <w:rsid w:val="00E46A8B"/>
    <w:rsid w:val="00E46CF7"/>
    <w:rsid w:val="00E46DBF"/>
    <w:rsid w:val="00E46EBB"/>
    <w:rsid w:val="00E46F6A"/>
    <w:rsid w:val="00E47091"/>
    <w:rsid w:val="00E47214"/>
    <w:rsid w:val="00E473F2"/>
    <w:rsid w:val="00E476E8"/>
    <w:rsid w:val="00E47B01"/>
    <w:rsid w:val="00E5010B"/>
    <w:rsid w:val="00E503F1"/>
    <w:rsid w:val="00E504EF"/>
    <w:rsid w:val="00E5067D"/>
    <w:rsid w:val="00E50A96"/>
    <w:rsid w:val="00E50ACF"/>
    <w:rsid w:val="00E50BBA"/>
    <w:rsid w:val="00E50C0A"/>
    <w:rsid w:val="00E50C64"/>
    <w:rsid w:val="00E50D2D"/>
    <w:rsid w:val="00E50D32"/>
    <w:rsid w:val="00E50F96"/>
    <w:rsid w:val="00E51237"/>
    <w:rsid w:val="00E515A9"/>
    <w:rsid w:val="00E518DF"/>
    <w:rsid w:val="00E51FFC"/>
    <w:rsid w:val="00E52100"/>
    <w:rsid w:val="00E527D1"/>
    <w:rsid w:val="00E52B38"/>
    <w:rsid w:val="00E53636"/>
    <w:rsid w:val="00E53920"/>
    <w:rsid w:val="00E53D28"/>
    <w:rsid w:val="00E53E45"/>
    <w:rsid w:val="00E5402A"/>
    <w:rsid w:val="00E54474"/>
    <w:rsid w:val="00E5447B"/>
    <w:rsid w:val="00E54814"/>
    <w:rsid w:val="00E54977"/>
    <w:rsid w:val="00E54D79"/>
    <w:rsid w:val="00E551D6"/>
    <w:rsid w:val="00E55255"/>
    <w:rsid w:val="00E5559D"/>
    <w:rsid w:val="00E55675"/>
    <w:rsid w:val="00E556D1"/>
    <w:rsid w:val="00E55818"/>
    <w:rsid w:val="00E55E1B"/>
    <w:rsid w:val="00E5624F"/>
    <w:rsid w:val="00E5626C"/>
    <w:rsid w:val="00E56526"/>
    <w:rsid w:val="00E56924"/>
    <w:rsid w:val="00E56B83"/>
    <w:rsid w:val="00E56DCE"/>
    <w:rsid w:val="00E56E22"/>
    <w:rsid w:val="00E56F36"/>
    <w:rsid w:val="00E57300"/>
    <w:rsid w:val="00E57574"/>
    <w:rsid w:val="00E57AA4"/>
    <w:rsid w:val="00E57D3E"/>
    <w:rsid w:val="00E57FC5"/>
    <w:rsid w:val="00E60002"/>
    <w:rsid w:val="00E60270"/>
    <w:rsid w:val="00E6028E"/>
    <w:rsid w:val="00E60309"/>
    <w:rsid w:val="00E60352"/>
    <w:rsid w:val="00E6059B"/>
    <w:rsid w:val="00E605C9"/>
    <w:rsid w:val="00E60A03"/>
    <w:rsid w:val="00E60A33"/>
    <w:rsid w:val="00E60E25"/>
    <w:rsid w:val="00E60E63"/>
    <w:rsid w:val="00E6101C"/>
    <w:rsid w:val="00E61248"/>
    <w:rsid w:val="00E614AF"/>
    <w:rsid w:val="00E614FB"/>
    <w:rsid w:val="00E6181C"/>
    <w:rsid w:val="00E6199F"/>
    <w:rsid w:val="00E61A7B"/>
    <w:rsid w:val="00E61B8F"/>
    <w:rsid w:val="00E61D46"/>
    <w:rsid w:val="00E61F59"/>
    <w:rsid w:val="00E6227E"/>
    <w:rsid w:val="00E62334"/>
    <w:rsid w:val="00E62D6F"/>
    <w:rsid w:val="00E62FEA"/>
    <w:rsid w:val="00E63209"/>
    <w:rsid w:val="00E63217"/>
    <w:rsid w:val="00E635BB"/>
    <w:rsid w:val="00E63996"/>
    <w:rsid w:val="00E63CA3"/>
    <w:rsid w:val="00E64060"/>
    <w:rsid w:val="00E64618"/>
    <w:rsid w:val="00E646B1"/>
    <w:rsid w:val="00E6470B"/>
    <w:rsid w:val="00E648D4"/>
    <w:rsid w:val="00E64BB0"/>
    <w:rsid w:val="00E64E25"/>
    <w:rsid w:val="00E64E8A"/>
    <w:rsid w:val="00E653A4"/>
    <w:rsid w:val="00E6547C"/>
    <w:rsid w:val="00E655B2"/>
    <w:rsid w:val="00E65663"/>
    <w:rsid w:val="00E65733"/>
    <w:rsid w:val="00E6577D"/>
    <w:rsid w:val="00E657A6"/>
    <w:rsid w:val="00E65CAC"/>
    <w:rsid w:val="00E65DC5"/>
    <w:rsid w:val="00E65DCB"/>
    <w:rsid w:val="00E65E7E"/>
    <w:rsid w:val="00E661C5"/>
    <w:rsid w:val="00E6641B"/>
    <w:rsid w:val="00E664C9"/>
    <w:rsid w:val="00E66B57"/>
    <w:rsid w:val="00E66D9B"/>
    <w:rsid w:val="00E66EDC"/>
    <w:rsid w:val="00E67398"/>
    <w:rsid w:val="00E6742A"/>
    <w:rsid w:val="00E6748F"/>
    <w:rsid w:val="00E674EB"/>
    <w:rsid w:val="00E67605"/>
    <w:rsid w:val="00E677CD"/>
    <w:rsid w:val="00E67E3A"/>
    <w:rsid w:val="00E70171"/>
    <w:rsid w:val="00E70319"/>
    <w:rsid w:val="00E705A8"/>
    <w:rsid w:val="00E70628"/>
    <w:rsid w:val="00E70642"/>
    <w:rsid w:val="00E7078A"/>
    <w:rsid w:val="00E708B5"/>
    <w:rsid w:val="00E709EC"/>
    <w:rsid w:val="00E70FB7"/>
    <w:rsid w:val="00E71034"/>
    <w:rsid w:val="00E710B9"/>
    <w:rsid w:val="00E71CA9"/>
    <w:rsid w:val="00E71D82"/>
    <w:rsid w:val="00E71FFD"/>
    <w:rsid w:val="00E7249D"/>
    <w:rsid w:val="00E725D4"/>
    <w:rsid w:val="00E72659"/>
    <w:rsid w:val="00E729B8"/>
    <w:rsid w:val="00E72A64"/>
    <w:rsid w:val="00E72BD5"/>
    <w:rsid w:val="00E72CDE"/>
    <w:rsid w:val="00E73125"/>
    <w:rsid w:val="00E731ED"/>
    <w:rsid w:val="00E73AB1"/>
    <w:rsid w:val="00E74343"/>
    <w:rsid w:val="00E7435D"/>
    <w:rsid w:val="00E745B9"/>
    <w:rsid w:val="00E746C8"/>
    <w:rsid w:val="00E746D0"/>
    <w:rsid w:val="00E748A6"/>
    <w:rsid w:val="00E74B08"/>
    <w:rsid w:val="00E74C86"/>
    <w:rsid w:val="00E74DB2"/>
    <w:rsid w:val="00E752CA"/>
    <w:rsid w:val="00E75334"/>
    <w:rsid w:val="00E753C1"/>
    <w:rsid w:val="00E75C88"/>
    <w:rsid w:val="00E75D07"/>
    <w:rsid w:val="00E75D3A"/>
    <w:rsid w:val="00E75D98"/>
    <w:rsid w:val="00E76359"/>
    <w:rsid w:val="00E7635D"/>
    <w:rsid w:val="00E7665A"/>
    <w:rsid w:val="00E76661"/>
    <w:rsid w:val="00E76914"/>
    <w:rsid w:val="00E76BF8"/>
    <w:rsid w:val="00E76E61"/>
    <w:rsid w:val="00E76FB8"/>
    <w:rsid w:val="00E774BB"/>
    <w:rsid w:val="00E776AE"/>
    <w:rsid w:val="00E77A44"/>
    <w:rsid w:val="00E77AC2"/>
    <w:rsid w:val="00E77CB3"/>
    <w:rsid w:val="00E77DED"/>
    <w:rsid w:val="00E77E09"/>
    <w:rsid w:val="00E77F13"/>
    <w:rsid w:val="00E802F5"/>
    <w:rsid w:val="00E804E2"/>
    <w:rsid w:val="00E807C6"/>
    <w:rsid w:val="00E80855"/>
    <w:rsid w:val="00E808E6"/>
    <w:rsid w:val="00E809AF"/>
    <w:rsid w:val="00E80BEF"/>
    <w:rsid w:val="00E80C29"/>
    <w:rsid w:val="00E80D1A"/>
    <w:rsid w:val="00E81539"/>
    <w:rsid w:val="00E8158E"/>
    <w:rsid w:val="00E815F1"/>
    <w:rsid w:val="00E81704"/>
    <w:rsid w:val="00E8177E"/>
    <w:rsid w:val="00E81799"/>
    <w:rsid w:val="00E81AEF"/>
    <w:rsid w:val="00E81BE5"/>
    <w:rsid w:val="00E81D48"/>
    <w:rsid w:val="00E81E0A"/>
    <w:rsid w:val="00E820FF"/>
    <w:rsid w:val="00E82212"/>
    <w:rsid w:val="00E8290A"/>
    <w:rsid w:val="00E82A13"/>
    <w:rsid w:val="00E82C4E"/>
    <w:rsid w:val="00E832C2"/>
    <w:rsid w:val="00E832CB"/>
    <w:rsid w:val="00E83572"/>
    <w:rsid w:val="00E83616"/>
    <w:rsid w:val="00E83712"/>
    <w:rsid w:val="00E83799"/>
    <w:rsid w:val="00E8397B"/>
    <w:rsid w:val="00E83FE6"/>
    <w:rsid w:val="00E8491A"/>
    <w:rsid w:val="00E84BA8"/>
    <w:rsid w:val="00E8518E"/>
    <w:rsid w:val="00E8554E"/>
    <w:rsid w:val="00E85636"/>
    <w:rsid w:val="00E857DF"/>
    <w:rsid w:val="00E85A26"/>
    <w:rsid w:val="00E85CDC"/>
    <w:rsid w:val="00E85F4A"/>
    <w:rsid w:val="00E85FAF"/>
    <w:rsid w:val="00E862E8"/>
    <w:rsid w:val="00E868F5"/>
    <w:rsid w:val="00E86AB9"/>
    <w:rsid w:val="00E86C7A"/>
    <w:rsid w:val="00E86E01"/>
    <w:rsid w:val="00E86FD8"/>
    <w:rsid w:val="00E8704F"/>
    <w:rsid w:val="00E87103"/>
    <w:rsid w:val="00E87810"/>
    <w:rsid w:val="00E87898"/>
    <w:rsid w:val="00E87ABB"/>
    <w:rsid w:val="00E87D1D"/>
    <w:rsid w:val="00E87DF7"/>
    <w:rsid w:val="00E900FD"/>
    <w:rsid w:val="00E9012A"/>
    <w:rsid w:val="00E9022B"/>
    <w:rsid w:val="00E908F1"/>
    <w:rsid w:val="00E909AC"/>
    <w:rsid w:val="00E90A71"/>
    <w:rsid w:val="00E90B66"/>
    <w:rsid w:val="00E90BD0"/>
    <w:rsid w:val="00E90C22"/>
    <w:rsid w:val="00E911CE"/>
    <w:rsid w:val="00E914B0"/>
    <w:rsid w:val="00E9172D"/>
    <w:rsid w:val="00E9177F"/>
    <w:rsid w:val="00E917E6"/>
    <w:rsid w:val="00E9197A"/>
    <w:rsid w:val="00E91E24"/>
    <w:rsid w:val="00E91F6F"/>
    <w:rsid w:val="00E91F7B"/>
    <w:rsid w:val="00E9220A"/>
    <w:rsid w:val="00E923E9"/>
    <w:rsid w:val="00E92858"/>
    <w:rsid w:val="00E928E0"/>
    <w:rsid w:val="00E92CA7"/>
    <w:rsid w:val="00E92E7C"/>
    <w:rsid w:val="00E92F3B"/>
    <w:rsid w:val="00E92FE7"/>
    <w:rsid w:val="00E93119"/>
    <w:rsid w:val="00E93278"/>
    <w:rsid w:val="00E932FF"/>
    <w:rsid w:val="00E93341"/>
    <w:rsid w:val="00E93480"/>
    <w:rsid w:val="00E936B3"/>
    <w:rsid w:val="00E938EF"/>
    <w:rsid w:val="00E93BF9"/>
    <w:rsid w:val="00E93F96"/>
    <w:rsid w:val="00E93FBD"/>
    <w:rsid w:val="00E93FC1"/>
    <w:rsid w:val="00E940CD"/>
    <w:rsid w:val="00E942C2"/>
    <w:rsid w:val="00E942D5"/>
    <w:rsid w:val="00E9451B"/>
    <w:rsid w:val="00E945B6"/>
    <w:rsid w:val="00E94615"/>
    <w:rsid w:val="00E94786"/>
    <w:rsid w:val="00E94ABE"/>
    <w:rsid w:val="00E94B11"/>
    <w:rsid w:val="00E94B8D"/>
    <w:rsid w:val="00E94C81"/>
    <w:rsid w:val="00E94DA7"/>
    <w:rsid w:val="00E94ECC"/>
    <w:rsid w:val="00E95054"/>
    <w:rsid w:val="00E95CC6"/>
    <w:rsid w:val="00E9626B"/>
    <w:rsid w:val="00E96CE2"/>
    <w:rsid w:val="00E96FA2"/>
    <w:rsid w:val="00E97546"/>
    <w:rsid w:val="00EA025C"/>
    <w:rsid w:val="00EA03E9"/>
    <w:rsid w:val="00EA0747"/>
    <w:rsid w:val="00EA075A"/>
    <w:rsid w:val="00EA077B"/>
    <w:rsid w:val="00EA0B4D"/>
    <w:rsid w:val="00EA0DCC"/>
    <w:rsid w:val="00EA13C1"/>
    <w:rsid w:val="00EA146C"/>
    <w:rsid w:val="00EA1838"/>
    <w:rsid w:val="00EA1918"/>
    <w:rsid w:val="00EA197D"/>
    <w:rsid w:val="00EA19BA"/>
    <w:rsid w:val="00EA19C6"/>
    <w:rsid w:val="00EA19DE"/>
    <w:rsid w:val="00EA1D2B"/>
    <w:rsid w:val="00EA1E6F"/>
    <w:rsid w:val="00EA25B1"/>
    <w:rsid w:val="00EA26D7"/>
    <w:rsid w:val="00EA27CF"/>
    <w:rsid w:val="00EA2A81"/>
    <w:rsid w:val="00EA2DE1"/>
    <w:rsid w:val="00EA2EDA"/>
    <w:rsid w:val="00EA2F4B"/>
    <w:rsid w:val="00EA3166"/>
    <w:rsid w:val="00EA3492"/>
    <w:rsid w:val="00EA3535"/>
    <w:rsid w:val="00EA35D9"/>
    <w:rsid w:val="00EA3AE1"/>
    <w:rsid w:val="00EA4071"/>
    <w:rsid w:val="00EA4081"/>
    <w:rsid w:val="00EA40C0"/>
    <w:rsid w:val="00EA4321"/>
    <w:rsid w:val="00EA453B"/>
    <w:rsid w:val="00EA4BB3"/>
    <w:rsid w:val="00EA57B3"/>
    <w:rsid w:val="00EA5B84"/>
    <w:rsid w:val="00EA5C7C"/>
    <w:rsid w:val="00EA5D19"/>
    <w:rsid w:val="00EA6104"/>
    <w:rsid w:val="00EA61BF"/>
    <w:rsid w:val="00EA6263"/>
    <w:rsid w:val="00EA65B6"/>
    <w:rsid w:val="00EA66F3"/>
    <w:rsid w:val="00EA670E"/>
    <w:rsid w:val="00EA6771"/>
    <w:rsid w:val="00EA6B47"/>
    <w:rsid w:val="00EA7745"/>
    <w:rsid w:val="00EA7B04"/>
    <w:rsid w:val="00EA7C63"/>
    <w:rsid w:val="00EA7CA0"/>
    <w:rsid w:val="00EA7E62"/>
    <w:rsid w:val="00EB001C"/>
    <w:rsid w:val="00EB00E9"/>
    <w:rsid w:val="00EB067F"/>
    <w:rsid w:val="00EB0728"/>
    <w:rsid w:val="00EB087F"/>
    <w:rsid w:val="00EB1428"/>
    <w:rsid w:val="00EB14A8"/>
    <w:rsid w:val="00EB1A2D"/>
    <w:rsid w:val="00EB1D56"/>
    <w:rsid w:val="00EB1E22"/>
    <w:rsid w:val="00EB1EC2"/>
    <w:rsid w:val="00EB1F21"/>
    <w:rsid w:val="00EB22CF"/>
    <w:rsid w:val="00EB2518"/>
    <w:rsid w:val="00EB28D5"/>
    <w:rsid w:val="00EB2E1F"/>
    <w:rsid w:val="00EB2EA8"/>
    <w:rsid w:val="00EB3585"/>
    <w:rsid w:val="00EB35F3"/>
    <w:rsid w:val="00EB386D"/>
    <w:rsid w:val="00EB396A"/>
    <w:rsid w:val="00EB3991"/>
    <w:rsid w:val="00EB3C81"/>
    <w:rsid w:val="00EB3CAB"/>
    <w:rsid w:val="00EB3D6D"/>
    <w:rsid w:val="00EB419D"/>
    <w:rsid w:val="00EB428E"/>
    <w:rsid w:val="00EB4335"/>
    <w:rsid w:val="00EB4BF3"/>
    <w:rsid w:val="00EB4C0F"/>
    <w:rsid w:val="00EB55A3"/>
    <w:rsid w:val="00EB5693"/>
    <w:rsid w:val="00EB5E79"/>
    <w:rsid w:val="00EB5F47"/>
    <w:rsid w:val="00EB6079"/>
    <w:rsid w:val="00EB6348"/>
    <w:rsid w:val="00EB63D2"/>
    <w:rsid w:val="00EB64D9"/>
    <w:rsid w:val="00EB6685"/>
    <w:rsid w:val="00EB6686"/>
    <w:rsid w:val="00EB6931"/>
    <w:rsid w:val="00EB6DD5"/>
    <w:rsid w:val="00EB6E10"/>
    <w:rsid w:val="00EB7137"/>
    <w:rsid w:val="00EB7A13"/>
    <w:rsid w:val="00EB7C35"/>
    <w:rsid w:val="00EB7D12"/>
    <w:rsid w:val="00EB7F23"/>
    <w:rsid w:val="00EC0114"/>
    <w:rsid w:val="00EC0225"/>
    <w:rsid w:val="00EC03D1"/>
    <w:rsid w:val="00EC069E"/>
    <w:rsid w:val="00EC0A34"/>
    <w:rsid w:val="00EC0B46"/>
    <w:rsid w:val="00EC0CFB"/>
    <w:rsid w:val="00EC0D5C"/>
    <w:rsid w:val="00EC0D8E"/>
    <w:rsid w:val="00EC0DEC"/>
    <w:rsid w:val="00EC0F8A"/>
    <w:rsid w:val="00EC105F"/>
    <w:rsid w:val="00EC1216"/>
    <w:rsid w:val="00EC1247"/>
    <w:rsid w:val="00EC135F"/>
    <w:rsid w:val="00EC1566"/>
    <w:rsid w:val="00EC1777"/>
    <w:rsid w:val="00EC18E4"/>
    <w:rsid w:val="00EC1AC9"/>
    <w:rsid w:val="00EC1D9F"/>
    <w:rsid w:val="00EC1E61"/>
    <w:rsid w:val="00EC1E78"/>
    <w:rsid w:val="00EC2311"/>
    <w:rsid w:val="00EC278A"/>
    <w:rsid w:val="00EC29FA"/>
    <w:rsid w:val="00EC2E2E"/>
    <w:rsid w:val="00EC3184"/>
    <w:rsid w:val="00EC34B6"/>
    <w:rsid w:val="00EC37BE"/>
    <w:rsid w:val="00EC3879"/>
    <w:rsid w:val="00EC3C17"/>
    <w:rsid w:val="00EC3CE2"/>
    <w:rsid w:val="00EC429D"/>
    <w:rsid w:val="00EC4330"/>
    <w:rsid w:val="00EC45B1"/>
    <w:rsid w:val="00EC4968"/>
    <w:rsid w:val="00EC4AC6"/>
    <w:rsid w:val="00EC4DD7"/>
    <w:rsid w:val="00EC50FA"/>
    <w:rsid w:val="00EC511C"/>
    <w:rsid w:val="00EC5583"/>
    <w:rsid w:val="00EC579D"/>
    <w:rsid w:val="00EC5ED7"/>
    <w:rsid w:val="00EC6004"/>
    <w:rsid w:val="00EC635E"/>
    <w:rsid w:val="00EC6554"/>
    <w:rsid w:val="00EC68F0"/>
    <w:rsid w:val="00EC6AD3"/>
    <w:rsid w:val="00EC6FC6"/>
    <w:rsid w:val="00EC755D"/>
    <w:rsid w:val="00EC7990"/>
    <w:rsid w:val="00EC79E6"/>
    <w:rsid w:val="00EC7BBB"/>
    <w:rsid w:val="00EC7FFA"/>
    <w:rsid w:val="00ED0001"/>
    <w:rsid w:val="00ED008B"/>
    <w:rsid w:val="00ED0A3F"/>
    <w:rsid w:val="00ED0AAA"/>
    <w:rsid w:val="00ED10CE"/>
    <w:rsid w:val="00ED119E"/>
    <w:rsid w:val="00ED11DA"/>
    <w:rsid w:val="00ED121A"/>
    <w:rsid w:val="00ED12C2"/>
    <w:rsid w:val="00ED1323"/>
    <w:rsid w:val="00ED170F"/>
    <w:rsid w:val="00ED1A3D"/>
    <w:rsid w:val="00ED1A95"/>
    <w:rsid w:val="00ED1CB1"/>
    <w:rsid w:val="00ED2153"/>
    <w:rsid w:val="00ED22F9"/>
    <w:rsid w:val="00ED2360"/>
    <w:rsid w:val="00ED25FE"/>
    <w:rsid w:val="00ED287B"/>
    <w:rsid w:val="00ED2C40"/>
    <w:rsid w:val="00ED2CB0"/>
    <w:rsid w:val="00ED2FEF"/>
    <w:rsid w:val="00ED3150"/>
    <w:rsid w:val="00ED3232"/>
    <w:rsid w:val="00ED33B4"/>
    <w:rsid w:val="00ED3672"/>
    <w:rsid w:val="00ED3841"/>
    <w:rsid w:val="00ED3AF4"/>
    <w:rsid w:val="00ED3B7B"/>
    <w:rsid w:val="00ED3BA6"/>
    <w:rsid w:val="00ED4461"/>
    <w:rsid w:val="00ED44B1"/>
    <w:rsid w:val="00ED44F7"/>
    <w:rsid w:val="00ED47F2"/>
    <w:rsid w:val="00ED48AA"/>
    <w:rsid w:val="00ED49DC"/>
    <w:rsid w:val="00ED4B36"/>
    <w:rsid w:val="00ED4D84"/>
    <w:rsid w:val="00ED4EC6"/>
    <w:rsid w:val="00ED51E1"/>
    <w:rsid w:val="00ED56C9"/>
    <w:rsid w:val="00ED587D"/>
    <w:rsid w:val="00ED5C68"/>
    <w:rsid w:val="00ED5C82"/>
    <w:rsid w:val="00ED5CA9"/>
    <w:rsid w:val="00ED5DCB"/>
    <w:rsid w:val="00ED5E89"/>
    <w:rsid w:val="00ED5EC3"/>
    <w:rsid w:val="00ED5FB7"/>
    <w:rsid w:val="00ED6001"/>
    <w:rsid w:val="00ED612A"/>
    <w:rsid w:val="00ED617D"/>
    <w:rsid w:val="00ED6544"/>
    <w:rsid w:val="00ED6863"/>
    <w:rsid w:val="00ED6905"/>
    <w:rsid w:val="00ED6967"/>
    <w:rsid w:val="00ED6A61"/>
    <w:rsid w:val="00ED6B10"/>
    <w:rsid w:val="00ED6BB5"/>
    <w:rsid w:val="00ED7169"/>
    <w:rsid w:val="00ED75C5"/>
    <w:rsid w:val="00ED75CB"/>
    <w:rsid w:val="00ED771D"/>
    <w:rsid w:val="00ED7824"/>
    <w:rsid w:val="00ED7E69"/>
    <w:rsid w:val="00ED7F67"/>
    <w:rsid w:val="00EE000E"/>
    <w:rsid w:val="00EE01F7"/>
    <w:rsid w:val="00EE0870"/>
    <w:rsid w:val="00EE10B3"/>
    <w:rsid w:val="00EE1313"/>
    <w:rsid w:val="00EE172D"/>
    <w:rsid w:val="00EE1867"/>
    <w:rsid w:val="00EE1A06"/>
    <w:rsid w:val="00EE1D40"/>
    <w:rsid w:val="00EE2014"/>
    <w:rsid w:val="00EE21FF"/>
    <w:rsid w:val="00EE237F"/>
    <w:rsid w:val="00EE275E"/>
    <w:rsid w:val="00EE27CD"/>
    <w:rsid w:val="00EE2855"/>
    <w:rsid w:val="00EE2C5D"/>
    <w:rsid w:val="00EE3029"/>
    <w:rsid w:val="00EE30DB"/>
    <w:rsid w:val="00EE323E"/>
    <w:rsid w:val="00EE3F9A"/>
    <w:rsid w:val="00EE4076"/>
    <w:rsid w:val="00EE41D3"/>
    <w:rsid w:val="00EE4375"/>
    <w:rsid w:val="00EE476D"/>
    <w:rsid w:val="00EE476E"/>
    <w:rsid w:val="00EE47F9"/>
    <w:rsid w:val="00EE4949"/>
    <w:rsid w:val="00EE4950"/>
    <w:rsid w:val="00EE49F0"/>
    <w:rsid w:val="00EE4C61"/>
    <w:rsid w:val="00EE4CC6"/>
    <w:rsid w:val="00EE4D3D"/>
    <w:rsid w:val="00EE5079"/>
    <w:rsid w:val="00EE50E5"/>
    <w:rsid w:val="00EE52EF"/>
    <w:rsid w:val="00EE5356"/>
    <w:rsid w:val="00EE569B"/>
    <w:rsid w:val="00EE59E7"/>
    <w:rsid w:val="00EE5AF7"/>
    <w:rsid w:val="00EE5E0F"/>
    <w:rsid w:val="00EE6061"/>
    <w:rsid w:val="00EE6186"/>
    <w:rsid w:val="00EE63D8"/>
    <w:rsid w:val="00EE666C"/>
    <w:rsid w:val="00EE6961"/>
    <w:rsid w:val="00EE6AE2"/>
    <w:rsid w:val="00EE6B3B"/>
    <w:rsid w:val="00EE6E1C"/>
    <w:rsid w:val="00EE6E42"/>
    <w:rsid w:val="00EE6EFB"/>
    <w:rsid w:val="00EE7044"/>
    <w:rsid w:val="00EE7293"/>
    <w:rsid w:val="00EE735C"/>
    <w:rsid w:val="00EE751C"/>
    <w:rsid w:val="00EE770E"/>
    <w:rsid w:val="00EE79A4"/>
    <w:rsid w:val="00EF024A"/>
    <w:rsid w:val="00EF049A"/>
    <w:rsid w:val="00EF05D6"/>
    <w:rsid w:val="00EF0AF8"/>
    <w:rsid w:val="00EF0D86"/>
    <w:rsid w:val="00EF0E6B"/>
    <w:rsid w:val="00EF0F1A"/>
    <w:rsid w:val="00EF1154"/>
    <w:rsid w:val="00EF1520"/>
    <w:rsid w:val="00EF16AB"/>
    <w:rsid w:val="00EF177B"/>
    <w:rsid w:val="00EF188C"/>
    <w:rsid w:val="00EF1902"/>
    <w:rsid w:val="00EF1A7F"/>
    <w:rsid w:val="00EF1D1C"/>
    <w:rsid w:val="00EF1DE1"/>
    <w:rsid w:val="00EF1FE5"/>
    <w:rsid w:val="00EF2466"/>
    <w:rsid w:val="00EF24D4"/>
    <w:rsid w:val="00EF272E"/>
    <w:rsid w:val="00EF2782"/>
    <w:rsid w:val="00EF281F"/>
    <w:rsid w:val="00EF2C3D"/>
    <w:rsid w:val="00EF2D2D"/>
    <w:rsid w:val="00EF2DFF"/>
    <w:rsid w:val="00EF3068"/>
    <w:rsid w:val="00EF31C1"/>
    <w:rsid w:val="00EF31E3"/>
    <w:rsid w:val="00EF364E"/>
    <w:rsid w:val="00EF3C45"/>
    <w:rsid w:val="00EF3C47"/>
    <w:rsid w:val="00EF3DF2"/>
    <w:rsid w:val="00EF3F2B"/>
    <w:rsid w:val="00EF3FCA"/>
    <w:rsid w:val="00EF405E"/>
    <w:rsid w:val="00EF406B"/>
    <w:rsid w:val="00EF411E"/>
    <w:rsid w:val="00EF44C1"/>
    <w:rsid w:val="00EF462D"/>
    <w:rsid w:val="00EF47DA"/>
    <w:rsid w:val="00EF47F4"/>
    <w:rsid w:val="00EF4A14"/>
    <w:rsid w:val="00EF4C22"/>
    <w:rsid w:val="00EF4E7D"/>
    <w:rsid w:val="00EF4EBC"/>
    <w:rsid w:val="00EF4EE8"/>
    <w:rsid w:val="00EF4F44"/>
    <w:rsid w:val="00EF52A4"/>
    <w:rsid w:val="00EF5914"/>
    <w:rsid w:val="00EF5A43"/>
    <w:rsid w:val="00EF5D84"/>
    <w:rsid w:val="00EF60BE"/>
    <w:rsid w:val="00EF64A3"/>
    <w:rsid w:val="00EF65B4"/>
    <w:rsid w:val="00EF6C79"/>
    <w:rsid w:val="00EF6F56"/>
    <w:rsid w:val="00EF6FE3"/>
    <w:rsid w:val="00EF6FEE"/>
    <w:rsid w:val="00EF709C"/>
    <w:rsid w:val="00EF70C6"/>
    <w:rsid w:val="00EF74D3"/>
    <w:rsid w:val="00EF776A"/>
    <w:rsid w:val="00EF795D"/>
    <w:rsid w:val="00F0006E"/>
    <w:rsid w:val="00F0026D"/>
    <w:rsid w:val="00F00686"/>
    <w:rsid w:val="00F006F6"/>
    <w:rsid w:val="00F008BC"/>
    <w:rsid w:val="00F00A2A"/>
    <w:rsid w:val="00F00A64"/>
    <w:rsid w:val="00F00BE9"/>
    <w:rsid w:val="00F00CE1"/>
    <w:rsid w:val="00F00ECB"/>
    <w:rsid w:val="00F0103E"/>
    <w:rsid w:val="00F01167"/>
    <w:rsid w:val="00F01269"/>
    <w:rsid w:val="00F01518"/>
    <w:rsid w:val="00F015AE"/>
    <w:rsid w:val="00F01C7A"/>
    <w:rsid w:val="00F01D96"/>
    <w:rsid w:val="00F0241A"/>
    <w:rsid w:val="00F02906"/>
    <w:rsid w:val="00F029C6"/>
    <w:rsid w:val="00F02B34"/>
    <w:rsid w:val="00F02C8B"/>
    <w:rsid w:val="00F0336B"/>
    <w:rsid w:val="00F03385"/>
    <w:rsid w:val="00F034AD"/>
    <w:rsid w:val="00F037E1"/>
    <w:rsid w:val="00F03804"/>
    <w:rsid w:val="00F03930"/>
    <w:rsid w:val="00F039C0"/>
    <w:rsid w:val="00F0400E"/>
    <w:rsid w:val="00F04670"/>
    <w:rsid w:val="00F047B5"/>
    <w:rsid w:val="00F04916"/>
    <w:rsid w:val="00F049FC"/>
    <w:rsid w:val="00F04B05"/>
    <w:rsid w:val="00F04D14"/>
    <w:rsid w:val="00F0550F"/>
    <w:rsid w:val="00F058C7"/>
    <w:rsid w:val="00F058D1"/>
    <w:rsid w:val="00F05B52"/>
    <w:rsid w:val="00F05C12"/>
    <w:rsid w:val="00F05C32"/>
    <w:rsid w:val="00F05C72"/>
    <w:rsid w:val="00F05CE9"/>
    <w:rsid w:val="00F05D5B"/>
    <w:rsid w:val="00F05F79"/>
    <w:rsid w:val="00F060A9"/>
    <w:rsid w:val="00F06809"/>
    <w:rsid w:val="00F068F0"/>
    <w:rsid w:val="00F06980"/>
    <w:rsid w:val="00F06AF0"/>
    <w:rsid w:val="00F06D02"/>
    <w:rsid w:val="00F06EA3"/>
    <w:rsid w:val="00F06EC5"/>
    <w:rsid w:val="00F06F16"/>
    <w:rsid w:val="00F06F7C"/>
    <w:rsid w:val="00F072DA"/>
    <w:rsid w:val="00F0789D"/>
    <w:rsid w:val="00F07B0D"/>
    <w:rsid w:val="00F07E9B"/>
    <w:rsid w:val="00F100DC"/>
    <w:rsid w:val="00F10708"/>
    <w:rsid w:val="00F108C2"/>
    <w:rsid w:val="00F10AEC"/>
    <w:rsid w:val="00F111B0"/>
    <w:rsid w:val="00F115AB"/>
    <w:rsid w:val="00F11884"/>
    <w:rsid w:val="00F11E9C"/>
    <w:rsid w:val="00F120D6"/>
    <w:rsid w:val="00F121D2"/>
    <w:rsid w:val="00F12610"/>
    <w:rsid w:val="00F1268D"/>
    <w:rsid w:val="00F128A8"/>
    <w:rsid w:val="00F12913"/>
    <w:rsid w:val="00F12C79"/>
    <w:rsid w:val="00F13512"/>
    <w:rsid w:val="00F136D0"/>
    <w:rsid w:val="00F1370D"/>
    <w:rsid w:val="00F1371B"/>
    <w:rsid w:val="00F138EC"/>
    <w:rsid w:val="00F13BCF"/>
    <w:rsid w:val="00F13D47"/>
    <w:rsid w:val="00F13FE0"/>
    <w:rsid w:val="00F143F6"/>
    <w:rsid w:val="00F14A3E"/>
    <w:rsid w:val="00F150CE"/>
    <w:rsid w:val="00F1511C"/>
    <w:rsid w:val="00F154D0"/>
    <w:rsid w:val="00F1559D"/>
    <w:rsid w:val="00F1586E"/>
    <w:rsid w:val="00F15C5A"/>
    <w:rsid w:val="00F161C0"/>
    <w:rsid w:val="00F161E2"/>
    <w:rsid w:val="00F1634E"/>
    <w:rsid w:val="00F16525"/>
    <w:rsid w:val="00F165F1"/>
    <w:rsid w:val="00F1663C"/>
    <w:rsid w:val="00F167AF"/>
    <w:rsid w:val="00F16A8F"/>
    <w:rsid w:val="00F17024"/>
    <w:rsid w:val="00F1734A"/>
    <w:rsid w:val="00F17374"/>
    <w:rsid w:val="00F173FE"/>
    <w:rsid w:val="00F1763F"/>
    <w:rsid w:val="00F17754"/>
    <w:rsid w:val="00F178D5"/>
    <w:rsid w:val="00F179FB"/>
    <w:rsid w:val="00F17A24"/>
    <w:rsid w:val="00F17A66"/>
    <w:rsid w:val="00F17B8B"/>
    <w:rsid w:val="00F17CB9"/>
    <w:rsid w:val="00F17CBA"/>
    <w:rsid w:val="00F17D0E"/>
    <w:rsid w:val="00F17D67"/>
    <w:rsid w:val="00F17DBB"/>
    <w:rsid w:val="00F17E74"/>
    <w:rsid w:val="00F17F3B"/>
    <w:rsid w:val="00F202B8"/>
    <w:rsid w:val="00F20506"/>
    <w:rsid w:val="00F20636"/>
    <w:rsid w:val="00F2089E"/>
    <w:rsid w:val="00F20954"/>
    <w:rsid w:val="00F20A8D"/>
    <w:rsid w:val="00F21229"/>
    <w:rsid w:val="00F2133D"/>
    <w:rsid w:val="00F2135A"/>
    <w:rsid w:val="00F21875"/>
    <w:rsid w:val="00F21CF1"/>
    <w:rsid w:val="00F21EC1"/>
    <w:rsid w:val="00F2200E"/>
    <w:rsid w:val="00F225BD"/>
    <w:rsid w:val="00F22697"/>
    <w:rsid w:val="00F227A1"/>
    <w:rsid w:val="00F22BF2"/>
    <w:rsid w:val="00F22D03"/>
    <w:rsid w:val="00F233B4"/>
    <w:rsid w:val="00F23720"/>
    <w:rsid w:val="00F23822"/>
    <w:rsid w:val="00F238EB"/>
    <w:rsid w:val="00F23946"/>
    <w:rsid w:val="00F23CB7"/>
    <w:rsid w:val="00F23ED7"/>
    <w:rsid w:val="00F23EF6"/>
    <w:rsid w:val="00F2415C"/>
    <w:rsid w:val="00F245E0"/>
    <w:rsid w:val="00F24602"/>
    <w:rsid w:val="00F24844"/>
    <w:rsid w:val="00F24971"/>
    <w:rsid w:val="00F24B26"/>
    <w:rsid w:val="00F24B90"/>
    <w:rsid w:val="00F24D36"/>
    <w:rsid w:val="00F24F51"/>
    <w:rsid w:val="00F25125"/>
    <w:rsid w:val="00F25A8D"/>
    <w:rsid w:val="00F25AF6"/>
    <w:rsid w:val="00F25B08"/>
    <w:rsid w:val="00F25BC0"/>
    <w:rsid w:val="00F25C45"/>
    <w:rsid w:val="00F25C93"/>
    <w:rsid w:val="00F25D8C"/>
    <w:rsid w:val="00F26159"/>
    <w:rsid w:val="00F26267"/>
    <w:rsid w:val="00F2637A"/>
    <w:rsid w:val="00F2668E"/>
    <w:rsid w:val="00F2681F"/>
    <w:rsid w:val="00F268D4"/>
    <w:rsid w:val="00F26911"/>
    <w:rsid w:val="00F26DD5"/>
    <w:rsid w:val="00F26E30"/>
    <w:rsid w:val="00F26FF0"/>
    <w:rsid w:val="00F2706A"/>
    <w:rsid w:val="00F27075"/>
    <w:rsid w:val="00F27465"/>
    <w:rsid w:val="00F274FB"/>
    <w:rsid w:val="00F275A4"/>
    <w:rsid w:val="00F27956"/>
    <w:rsid w:val="00F279D0"/>
    <w:rsid w:val="00F27B0E"/>
    <w:rsid w:val="00F3004D"/>
    <w:rsid w:val="00F30332"/>
    <w:rsid w:val="00F304C5"/>
    <w:rsid w:val="00F307CF"/>
    <w:rsid w:val="00F30B2A"/>
    <w:rsid w:val="00F30C1E"/>
    <w:rsid w:val="00F30C7C"/>
    <w:rsid w:val="00F30C98"/>
    <w:rsid w:val="00F30E84"/>
    <w:rsid w:val="00F30F1D"/>
    <w:rsid w:val="00F31169"/>
    <w:rsid w:val="00F3122D"/>
    <w:rsid w:val="00F3154D"/>
    <w:rsid w:val="00F31B8C"/>
    <w:rsid w:val="00F31E48"/>
    <w:rsid w:val="00F31F6F"/>
    <w:rsid w:val="00F32562"/>
    <w:rsid w:val="00F327E6"/>
    <w:rsid w:val="00F328A4"/>
    <w:rsid w:val="00F329F3"/>
    <w:rsid w:val="00F32D4D"/>
    <w:rsid w:val="00F32DCB"/>
    <w:rsid w:val="00F32E37"/>
    <w:rsid w:val="00F33608"/>
    <w:rsid w:val="00F33C00"/>
    <w:rsid w:val="00F33D91"/>
    <w:rsid w:val="00F33ED1"/>
    <w:rsid w:val="00F34019"/>
    <w:rsid w:val="00F34213"/>
    <w:rsid w:val="00F344A4"/>
    <w:rsid w:val="00F346F4"/>
    <w:rsid w:val="00F348A1"/>
    <w:rsid w:val="00F34AEC"/>
    <w:rsid w:val="00F34BA5"/>
    <w:rsid w:val="00F34BF5"/>
    <w:rsid w:val="00F34CE1"/>
    <w:rsid w:val="00F34EF0"/>
    <w:rsid w:val="00F350B1"/>
    <w:rsid w:val="00F355D6"/>
    <w:rsid w:val="00F35866"/>
    <w:rsid w:val="00F35B1B"/>
    <w:rsid w:val="00F35C41"/>
    <w:rsid w:val="00F35F8F"/>
    <w:rsid w:val="00F3602B"/>
    <w:rsid w:val="00F36095"/>
    <w:rsid w:val="00F3644F"/>
    <w:rsid w:val="00F364C8"/>
    <w:rsid w:val="00F36748"/>
    <w:rsid w:val="00F3693D"/>
    <w:rsid w:val="00F369D2"/>
    <w:rsid w:val="00F36A44"/>
    <w:rsid w:val="00F37028"/>
    <w:rsid w:val="00F371C9"/>
    <w:rsid w:val="00F37217"/>
    <w:rsid w:val="00F37346"/>
    <w:rsid w:val="00F375C5"/>
    <w:rsid w:val="00F37D0A"/>
    <w:rsid w:val="00F40098"/>
    <w:rsid w:val="00F402BE"/>
    <w:rsid w:val="00F4039E"/>
    <w:rsid w:val="00F404E2"/>
    <w:rsid w:val="00F407A1"/>
    <w:rsid w:val="00F40DC7"/>
    <w:rsid w:val="00F40DE0"/>
    <w:rsid w:val="00F41421"/>
    <w:rsid w:val="00F415C6"/>
    <w:rsid w:val="00F415CF"/>
    <w:rsid w:val="00F415F4"/>
    <w:rsid w:val="00F41647"/>
    <w:rsid w:val="00F41E72"/>
    <w:rsid w:val="00F4226A"/>
    <w:rsid w:val="00F42545"/>
    <w:rsid w:val="00F428E5"/>
    <w:rsid w:val="00F42AAA"/>
    <w:rsid w:val="00F42BE8"/>
    <w:rsid w:val="00F430B2"/>
    <w:rsid w:val="00F43375"/>
    <w:rsid w:val="00F433B2"/>
    <w:rsid w:val="00F43418"/>
    <w:rsid w:val="00F4364F"/>
    <w:rsid w:val="00F43900"/>
    <w:rsid w:val="00F43A30"/>
    <w:rsid w:val="00F43F12"/>
    <w:rsid w:val="00F44119"/>
    <w:rsid w:val="00F4446A"/>
    <w:rsid w:val="00F444E3"/>
    <w:rsid w:val="00F44644"/>
    <w:rsid w:val="00F4476E"/>
    <w:rsid w:val="00F448F8"/>
    <w:rsid w:val="00F44B08"/>
    <w:rsid w:val="00F44B81"/>
    <w:rsid w:val="00F44C8E"/>
    <w:rsid w:val="00F44D2D"/>
    <w:rsid w:val="00F44D38"/>
    <w:rsid w:val="00F4512D"/>
    <w:rsid w:val="00F45211"/>
    <w:rsid w:val="00F45309"/>
    <w:rsid w:val="00F45476"/>
    <w:rsid w:val="00F45534"/>
    <w:rsid w:val="00F45C18"/>
    <w:rsid w:val="00F45D01"/>
    <w:rsid w:val="00F45E4D"/>
    <w:rsid w:val="00F4612C"/>
    <w:rsid w:val="00F46674"/>
    <w:rsid w:val="00F4682A"/>
    <w:rsid w:val="00F46C14"/>
    <w:rsid w:val="00F46C29"/>
    <w:rsid w:val="00F46CCE"/>
    <w:rsid w:val="00F47099"/>
    <w:rsid w:val="00F47111"/>
    <w:rsid w:val="00F472C2"/>
    <w:rsid w:val="00F4730D"/>
    <w:rsid w:val="00F4747F"/>
    <w:rsid w:val="00F474B5"/>
    <w:rsid w:val="00F47562"/>
    <w:rsid w:val="00F47671"/>
    <w:rsid w:val="00F47805"/>
    <w:rsid w:val="00F478E6"/>
    <w:rsid w:val="00F47EDD"/>
    <w:rsid w:val="00F47EEF"/>
    <w:rsid w:val="00F50150"/>
    <w:rsid w:val="00F502EF"/>
    <w:rsid w:val="00F50407"/>
    <w:rsid w:val="00F507F3"/>
    <w:rsid w:val="00F50B1D"/>
    <w:rsid w:val="00F50CD2"/>
    <w:rsid w:val="00F50E8C"/>
    <w:rsid w:val="00F50F7F"/>
    <w:rsid w:val="00F5102F"/>
    <w:rsid w:val="00F510B6"/>
    <w:rsid w:val="00F51110"/>
    <w:rsid w:val="00F5156C"/>
    <w:rsid w:val="00F51BA0"/>
    <w:rsid w:val="00F51D2F"/>
    <w:rsid w:val="00F51DF3"/>
    <w:rsid w:val="00F51F85"/>
    <w:rsid w:val="00F51F98"/>
    <w:rsid w:val="00F51FCF"/>
    <w:rsid w:val="00F52058"/>
    <w:rsid w:val="00F5214E"/>
    <w:rsid w:val="00F52255"/>
    <w:rsid w:val="00F5245E"/>
    <w:rsid w:val="00F52688"/>
    <w:rsid w:val="00F52B80"/>
    <w:rsid w:val="00F52C03"/>
    <w:rsid w:val="00F52ED3"/>
    <w:rsid w:val="00F5325D"/>
    <w:rsid w:val="00F5372A"/>
    <w:rsid w:val="00F53DA5"/>
    <w:rsid w:val="00F53F29"/>
    <w:rsid w:val="00F5402D"/>
    <w:rsid w:val="00F5404D"/>
    <w:rsid w:val="00F5412E"/>
    <w:rsid w:val="00F5470D"/>
    <w:rsid w:val="00F54DED"/>
    <w:rsid w:val="00F54EC6"/>
    <w:rsid w:val="00F5517A"/>
    <w:rsid w:val="00F5528B"/>
    <w:rsid w:val="00F5557A"/>
    <w:rsid w:val="00F55BAA"/>
    <w:rsid w:val="00F55D3A"/>
    <w:rsid w:val="00F55E1A"/>
    <w:rsid w:val="00F55E8B"/>
    <w:rsid w:val="00F56058"/>
    <w:rsid w:val="00F56295"/>
    <w:rsid w:val="00F56428"/>
    <w:rsid w:val="00F5643D"/>
    <w:rsid w:val="00F56804"/>
    <w:rsid w:val="00F56AC1"/>
    <w:rsid w:val="00F56AE3"/>
    <w:rsid w:val="00F56F1E"/>
    <w:rsid w:val="00F57093"/>
    <w:rsid w:val="00F571EA"/>
    <w:rsid w:val="00F57409"/>
    <w:rsid w:val="00F57789"/>
    <w:rsid w:val="00F57A3B"/>
    <w:rsid w:val="00F57B29"/>
    <w:rsid w:val="00F57E55"/>
    <w:rsid w:val="00F57E84"/>
    <w:rsid w:val="00F57FDB"/>
    <w:rsid w:val="00F57FDC"/>
    <w:rsid w:val="00F6035A"/>
    <w:rsid w:val="00F6049A"/>
    <w:rsid w:val="00F60642"/>
    <w:rsid w:val="00F607AF"/>
    <w:rsid w:val="00F60A5D"/>
    <w:rsid w:val="00F60B48"/>
    <w:rsid w:val="00F60D16"/>
    <w:rsid w:val="00F60D84"/>
    <w:rsid w:val="00F60FC2"/>
    <w:rsid w:val="00F610A4"/>
    <w:rsid w:val="00F61318"/>
    <w:rsid w:val="00F6131C"/>
    <w:rsid w:val="00F6148B"/>
    <w:rsid w:val="00F618CE"/>
    <w:rsid w:val="00F61ACB"/>
    <w:rsid w:val="00F61CB4"/>
    <w:rsid w:val="00F61D8D"/>
    <w:rsid w:val="00F61E67"/>
    <w:rsid w:val="00F61EDE"/>
    <w:rsid w:val="00F61F65"/>
    <w:rsid w:val="00F6207D"/>
    <w:rsid w:val="00F624B0"/>
    <w:rsid w:val="00F62591"/>
    <w:rsid w:val="00F62750"/>
    <w:rsid w:val="00F62987"/>
    <w:rsid w:val="00F62C40"/>
    <w:rsid w:val="00F62F2F"/>
    <w:rsid w:val="00F63387"/>
    <w:rsid w:val="00F633E6"/>
    <w:rsid w:val="00F63442"/>
    <w:rsid w:val="00F63694"/>
    <w:rsid w:val="00F639EA"/>
    <w:rsid w:val="00F63ADB"/>
    <w:rsid w:val="00F63C4F"/>
    <w:rsid w:val="00F64135"/>
    <w:rsid w:val="00F6418B"/>
    <w:rsid w:val="00F6420C"/>
    <w:rsid w:val="00F64684"/>
    <w:rsid w:val="00F64A17"/>
    <w:rsid w:val="00F64A62"/>
    <w:rsid w:val="00F64B24"/>
    <w:rsid w:val="00F64DB4"/>
    <w:rsid w:val="00F64EFC"/>
    <w:rsid w:val="00F64F36"/>
    <w:rsid w:val="00F655DC"/>
    <w:rsid w:val="00F6564C"/>
    <w:rsid w:val="00F65917"/>
    <w:rsid w:val="00F65953"/>
    <w:rsid w:val="00F65BB8"/>
    <w:rsid w:val="00F66182"/>
    <w:rsid w:val="00F662B1"/>
    <w:rsid w:val="00F6637A"/>
    <w:rsid w:val="00F667B5"/>
    <w:rsid w:val="00F668E3"/>
    <w:rsid w:val="00F66AA2"/>
    <w:rsid w:val="00F66AB2"/>
    <w:rsid w:val="00F66CCB"/>
    <w:rsid w:val="00F67183"/>
    <w:rsid w:val="00F6765E"/>
    <w:rsid w:val="00F67933"/>
    <w:rsid w:val="00F67C27"/>
    <w:rsid w:val="00F67C46"/>
    <w:rsid w:val="00F67D58"/>
    <w:rsid w:val="00F67E45"/>
    <w:rsid w:val="00F67F14"/>
    <w:rsid w:val="00F70636"/>
    <w:rsid w:val="00F70872"/>
    <w:rsid w:val="00F70A1B"/>
    <w:rsid w:val="00F70DBE"/>
    <w:rsid w:val="00F70F1E"/>
    <w:rsid w:val="00F70F5C"/>
    <w:rsid w:val="00F71084"/>
    <w:rsid w:val="00F711D2"/>
    <w:rsid w:val="00F716A5"/>
    <w:rsid w:val="00F71834"/>
    <w:rsid w:val="00F71B45"/>
    <w:rsid w:val="00F7234C"/>
    <w:rsid w:val="00F72522"/>
    <w:rsid w:val="00F72736"/>
    <w:rsid w:val="00F72AC2"/>
    <w:rsid w:val="00F73000"/>
    <w:rsid w:val="00F730DE"/>
    <w:rsid w:val="00F731AB"/>
    <w:rsid w:val="00F736FB"/>
    <w:rsid w:val="00F737FB"/>
    <w:rsid w:val="00F739B7"/>
    <w:rsid w:val="00F739DF"/>
    <w:rsid w:val="00F73A59"/>
    <w:rsid w:val="00F73ADF"/>
    <w:rsid w:val="00F73DBB"/>
    <w:rsid w:val="00F74332"/>
    <w:rsid w:val="00F7448A"/>
    <w:rsid w:val="00F744FD"/>
    <w:rsid w:val="00F745CB"/>
    <w:rsid w:val="00F74844"/>
    <w:rsid w:val="00F74FFF"/>
    <w:rsid w:val="00F75145"/>
    <w:rsid w:val="00F753FE"/>
    <w:rsid w:val="00F754B2"/>
    <w:rsid w:val="00F754DA"/>
    <w:rsid w:val="00F75991"/>
    <w:rsid w:val="00F75A60"/>
    <w:rsid w:val="00F75ADE"/>
    <w:rsid w:val="00F75B22"/>
    <w:rsid w:val="00F75CD2"/>
    <w:rsid w:val="00F75E25"/>
    <w:rsid w:val="00F75EA7"/>
    <w:rsid w:val="00F760AE"/>
    <w:rsid w:val="00F7615E"/>
    <w:rsid w:val="00F7615F"/>
    <w:rsid w:val="00F76592"/>
    <w:rsid w:val="00F766A5"/>
    <w:rsid w:val="00F767DA"/>
    <w:rsid w:val="00F76A4B"/>
    <w:rsid w:val="00F76B43"/>
    <w:rsid w:val="00F76F27"/>
    <w:rsid w:val="00F76F40"/>
    <w:rsid w:val="00F7706C"/>
    <w:rsid w:val="00F77081"/>
    <w:rsid w:val="00F77226"/>
    <w:rsid w:val="00F772A1"/>
    <w:rsid w:val="00F77588"/>
    <w:rsid w:val="00F77A38"/>
    <w:rsid w:val="00F805DF"/>
    <w:rsid w:val="00F806BA"/>
    <w:rsid w:val="00F80B81"/>
    <w:rsid w:val="00F81B67"/>
    <w:rsid w:val="00F81E7D"/>
    <w:rsid w:val="00F820E1"/>
    <w:rsid w:val="00F82ABC"/>
    <w:rsid w:val="00F82ED5"/>
    <w:rsid w:val="00F83116"/>
    <w:rsid w:val="00F83130"/>
    <w:rsid w:val="00F83D63"/>
    <w:rsid w:val="00F83F6D"/>
    <w:rsid w:val="00F84A72"/>
    <w:rsid w:val="00F854BA"/>
    <w:rsid w:val="00F854C6"/>
    <w:rsid w:val="00F856A8"/>
    <w:rsid w:val="00F85854"/>
    <w:rsid w:val="00F85B9B"/>
    <w:rsid w:val="00F85E66"/>
    <w:rsid w:val="00F860F3"/>
    <w:rsid w:val="00F86482"/>
    <w:rsid w:val="00F86A94"/>
    <w:rsid w:val="00F86F1D"/>
    <w:rsid w:val="00F87105"/>
    <w:rsid w:val="00F8721D"/>
    <w:rsid w:val="00F87234"/>
    <w:rsid w:val="00F8724C"/>
    <w:rsid w:val="00F872F7"/>
    <w:rsid w:val="00F87877"/>
    <w:rsid w:val="00F87BD2"/>
    <w:rsid w:val="00F90032"/>
    <w:rsid w:val="00F90050"/>
    <w:rsid w:val="00F9029D"/>
    <w:rsid w:val="00F902A8"/>
    <w:rsid w:val="00F90449"/>
    <w:rsid w:val="00F9069C"/>
    <w:rsid w:val="00F90BD2"/>
    <w:rsid w:val="00F910A4"/>
    <w:rsid w:val="00F91309"/>
    <w:rsid w:val="00F913BB"/>
    <w:rsid w:val="00F916EB"/>
    <w:rsid w:val="00F91831"/>
    <w:rsid w:val="00F91B3C"/>
    <w:rsid w:val="00F922D1"/>
    <w:rsid w:val="00F923C7"/>
    <w:rsid w:val="00F923DA"/>
    <w:rsid w:val="00F9250A"/>
    <w:rsid w:val="00F92EA6"/>
    <w:rsid w:val="00F92F43"/>
    <w:rsid w:val="00F9318C"/>
    <w:rsid w:val="00F93208"/>
    <w:rsid w:val="00F93421"/>
    <w:rsid w:val="00F9356A"/>
    <w:rsid w:val="00F93739"/>
    <w:rsid w:val="00F93C45"/>
    <w:rsid w:val="00F93C6F"/>
    <w:rsid w:val="00F93EEE"/>
    <w:rsid w:val="00F943A6"/>
    <w:rsid w:val="00F946C0"/>
    <w:rsid w:val="00F94A03"/>
    <w:rsid w:val="00F94BFD"/>
    <w:rsid w:val="00F94C0B"/>
    <w:rsid w:val="00F94CBF"/>
    <w:rsid w:val="00F94E9C"/>
    <w:rsid w:val="00F95073"/>
    <w:rsid w:val="00F95191"/>
    <w:rsid w:val="00F95354"/>
    <w:rsid w:val="00F95410"/>
    <w:rsid w:val="00F95A3B"/>
    <w:rsid w:val="00F95B5F"/>
    <w:rsid w:val="00F95D66"/>
    <w:rsid w:val="00F95F09"/>
    <w:rsid w:val="00F9631F"/>
    <w:rsid w:val="00F9632D"/>
    <w:rsid w:val="00F9637F"/>
    <w:rsid w:val="00F96480"/>
    <w:rsid w:val="00F96515"/>
    <w:rsid w:val="00F9663A"/>
    <w:rsid w:val="00F966B0"/>
    <w:rsid w:val="00F96C4C"/>
    <w:rsid w:val="00F96D18"/>
    <w:rsid w:val="00F96D2F"/>
    <w:rsid w:val="00F97442"/>
    <w:rsid w:val="00F977EB"/>
    <w:rsid w:val="00F978C9"/>
    <w:rsid w:val="00F97BFE"/>
    <w:rsid w:val="00F97E34"/>
    <w:rsid w:val="00FA043B"/>
    <w:rsid w:val="00FA0447"/>
    <w:rsid w:val="00FA0547"/>
    <w:rsid w:val="00FA07F8"/>
    <w:rsid w:val="00FA09FE"/>
    <w:rsid w:val="00FA0A81"/>
    <w:rsid w:val="00FA0FDC"/>
    <w:rsid w:val="00FA116E"/>
    <w:rsid w:val="00FA119D"/>
    <w:rsid w:val="00FA1676"/>
    <w:rsid w:val="00FA1E0D"/>
    <w:rsid w:val="00FA1F1B"/>
    <w:rsid w:val="00FA233C"/>
    <w:rsid w:val="00FA23BA"/>
    <w:rsid w:val="00FA2578"/>
    <w:rsid w:val="00FA25A7"/>
    <w:rsid w:val="00FA25CD"/>
    <w:rsid w:val="00FA2856"/>
    <w:rsid w:val="00FA28CE"/>
    <w:rsid w:val="00FA2C24"/>
    <w:rsid w:val="00FA2C28"/>
    <w:rsid w:val="00FA2CDF"/>
    <w:rsid w:val="00FA2D6E"/>
    <w:rsid w:val="00FA3171"/>
    <w:rsid w:val="00FA317C"/>
    <w:rsid w:val="00FA318D"/>
    <w:rsid w:val="00FA3569"/>
    <w:rsid w:val="00FA35AE"/>
    <w:rsid w:val="00FA39FC"/>
    <w:rsid w:val="00FA3D59"/>
    <w:rsid w:val="00FA3DD9"/>
    <w:rsid w:val="00FA4256"/>
    <w:rsid w:val="00FA44FE"/>
    <w:rsid w:val="00FA4916"/>
    <w:rsid w:val="00FA4D27"/>
    <w:rsid w:val="00FA4EB4"/>
    <w:rsid w:val="00FA5399"/>
    <w:rsid w:val="00FA55C0"/>
    <w:rsid w:val="00FA5649"/>
    <w:rsid w:val="00FA57BB"/>
    <w:rsid w:val="00FA5F26"/>
    <w:rsid w:val="00FA5F94"/>
    <w:rsid w:val="00FA608D"/>
    <w:rsid w:val="00FA60C6"/>
    <w:rsid w:val="00FA629D"/>
    <w:rsid w:val="00FA62D3"/>
    <w:rsid w:val="00FA659A"/>
    <w:rsid w:val="00FA676E"/>
    <w:rsid w:val="00FA686F"/>
    <w:rsid w:val="00FA689B"/>
    <w:rsid w:val="00FA6AA0"/>
    <w:rsid w:val="00FA6AEC"/>
    <w:rsid w:val="00FA6CA5"/>
    <w:rsid w:val="00FA6CC6"/>
    <w:rsid w:val="00FA6D81"/>
    <w:rsid w:val="00FA705E"/>
    <w:rsid w:val="00FA72A5"/>
    <w:rsid w:val="00FA7858"/>
    <w:rsid w:val="00FA795B"/>
    <w:rsid w:val="00FA7EF7"/>
    <w:rsid w:val="00FA7F0F"/>
    <w:rsid w:val="00FA7F52"/>
    <w:rsid w:val="00FB03BB"/>
    <w:rsid w:val="00FB0558"/>
    <w:rsid w:val="00FB05DB"/>
    <w:rsid w:val="00FB064A"/>
    <w:rsid w:val="00FB06C6"/>
    <w:rsid w:val="00FB0AC4"/>
    <w:rsid w:val="00FB0B6D"/>
    <w:rsid w:val="00FB119F"/>
    <w:rsid w:val="00FB12BD"/>
    <w:rsid w:val="00FB159C"/>
    <w:rsid w:val="00FB1743"/>
    <w:rsid w:val="00FB17A7"/>
    <w:rsid w:val="00FB18C4"/>
    <w:rsid w:val="00FB1A41"/>
    <w:rsid w:val="00FB1A95"/>
    <w:rsid w:val="00FB1C29"/>
    <w:rsid w:val="00FB1FAA"/>
    <w:rsid w:val="00FB224C"/>
    <w:rsid w:val="00FB230E"/>
    <w:rsid w:val="00FB27D3"/>
    <w:rsid w:val="00FB29F0"/>
    <w:rsid w:val="00FB2B55"/>
    <w:rsid w:val="00FB31A1"/>
    <w:rsid w:val="00FB31A6"/>
    <w:rsid w:val="00FB31F0"/>
    <w:rsid w:val="00FB3226"/>
    <w:rsid w:val="00FB386D"/>
    <w:rsid w:val="00FB38A9"/>
    <w:rsid w:val="00FB3949"/>
    <w:rsid w:val="00FB3A7E"/>
    <w:rsid w:val="00FB3C1F"/>
    <w:rsid w:val="00FB4249"/>
    <w:rsid w:val="00FB45ED"/>
    <w:rsid w:val="00FB45F6"/>
    <w:rsid w:val="00FB4768"/>
    <w:rsid w:val="00FB4C7F"/>
    <w:rsid w:val="00FB4D8D"/>
    <w:rsid w:val="00FB4D99"/>
    <w:rsid w:val="00FB503D"/>
    <w:rsid w:val="00FB526E"/>
    <w:rsid w:val="00FB577E"/>
    <w:rsid w:val="00FB59A8"/>
    <w:rsid w:val="00FB5B5F"/>
    <w:rsid w:val="00FB5F11"/>
    <w:rsid w:val="00FB5F6B"/>
    <w:rsid w:val="00FB6026"/>
    <w:rsid w:val="00FB6422"/>
    <w:rsid w:val="00FB64D0"/>
    <w:rsid w:val="00FB665A"/>
    <w:rsid w:val="00FB6ABD"/>
    <w:rsid w:val="00FB6D05"/>
    <w:rsid w:val="00FB720D"/>
    <w:rsid w:val="00FB7245"/>
    <w:rsid w:val="00FB72E8"/>
    <w:rsid w:val="00FB7495"/>
    <w:rsid w:val="00FB74FB"/>
    <w:rsid w:val="00FB75BB"/>
    <w:rsid w:val="00FB7604"/>
    <w:rsid w:val="00FB76F9"/>
    <w:rsid w:val="00FB78F1"/>
    <w:rsid w:val="00FB7A0A"/>
    <w:rsid w:val="00FB7E94"/>
    <w:rsid w:val="00FC01CC"/>
    <w:rsid w:val="00FC0247"/>
    <w:rsid w:val="00FC0684"/>
    <w:rsid w:val="00FC0961"/>
    <w:rsid w:val="00FC0C3F"/>
    <w:rsid w:val="00FC0D97"/>
    <w:rsid w:val="00FC1165"/>
    <w:rsid w:val="00FC142B"/>
    <w:rsid w:val="00FC182D"/>
    <w:rsid w:val="00FC1BBD"/>
    <w:rsid w:val="00FC1D60"/>
    <w:rsid w:val="00FC1DA4"/>
    <w:rsid w:val="00FC1E68"/>
    <w:rsid w:val="00FC20D3"/>
    <w:rsid w:val="00FC2121"/>
    <w:rsid w:val="00FC2265"/>
    <w:rsid w:val="00FC22BD"/>
    <w:rsid w:val="00FC235C"/>
    <w:rsid w:val="00FC23DD"/>
    <w:rsid w:val="00FC2AF5"/>
    <w:rsid w:val="00FC2C72"/>
    <w:rsid w:val="00FC2CFA"/>
    <w:rsid w:val="00FC2D66"/>
    <w:rsid w:val="00FC2DE7"/>
    <w:rsid w:val="00FC2E73"/>
    <w:rsid w:val="00FC35C1"/>
    <w:rsid w:val="00FC3693"/>
    <w:rsid w:val="00FC390E"/>
    <w:rsid w:val="00FC3B6F"/>
    <w:rsid w:val="00FC3DD7"/>
    <w:rsid w:val="00FC3F5F"/>
    <w:rsid w:val="00FC4485"/>
    <w:rsid w:val="00FC4521"/>
    <w:rsid w:val="00FC458A"/>
    <w:rsid w:val="00FC4862"/>
    <w:rsid w:val="00FC4C00"/>
    <w:rsid w:val="00FC4D7F"/>
    <w:rsid w:val="00FC4ED4"/>
    <w:rsid w:val="00FC4EFC"/>
    <w:rsid w:val="00FC5044"/>
    <w:rsid w:val="00FC50D5"/>
    <w:rsid w:val="00FC594B"/>
    <w:rsid w:val="00FC5A3A"/>
    <w:rsid w:val="00FC5BC5"/>
    <w:rsid w:val="00FC5CCE"/>
    <w:rsid w:val="00FC5FC0"/>
    <w:rsid w:val="00FC5FC2"/>
    <w:rsid w:val="00FC62C5"/>
    <w:rsid w:val="00FC6306"/>
    <w:rsid w:val="00FC639B"/>
    <w:rsid w:val="00FC660B"/>
    <w:rsid w:val="00FC6832"/>
    <w:rsid w:val="00FC6A1B"/>
    <w:rsid w:val="00FC6E95"/>
    <w:rsid w:val="00FC7063"/>
    <w:rsid w:val="00FC7132"/>
    <w:rsid w:val="00FC7302"/>
    <w:rsid w:val="00FC76D6"/>
    <w:rsid w:val="00FC7B87"/>
    <w:rsid w:val="00FD0327"/>
    <w:rsid w:val="00FD0765"/>
    <w:rsid w:val="00FD0817"/>
    <w:rsid w:val="00FD0B7A"/>
    <w:rsid w:val="00FD0BFA"/>
    <w:rsid w:val="00FD0CC8"/>
    <w:rsid w:val="00FD0DB4"/>
    <w:rsid w:val="00FD0E99"/>
    <w:rsid w:val="00FD13F1"/>
    <w:rsid w:val="00FD1817"/>
    <w:rsid w:val="00FD1D89"/>
    <w:rsid w:val="00FD1EA7"/>
    <w:rsid w:val="00FD1EA8"/>
    <w:rsid w:val="00FD1EBA"/>
    <w:rsid w:val="00FD244F"/>
    <w:rsid w:val="00FD28B2"/>
    <w:rsid w:val="00FD28CA"/>
    <w:rsid w:val="00FD293C"/>
    <w:rsid w:val="00FD2977"/>
    <w:rsid w:val="00FD2FA4"/>
    <w:rsid w:val="00FD3075"/>
    <w:rsid w:val="00FD312E"/>
    <w:rsid w:val="00FD32F9"/>
    <w:rsid w:val="00FD3698"/>
    <w:rsid w:val="00FD3776"/>
    <w:rsid w:val="00FD3E8E"/>
    <w:rsid w:val="00FD3EC8"/>
    <w:rsid w:val="00FD40D0"/>
    <w:rsid w:val="00FD4408"/>
    <w:rsid w:val="00FD45C2"/>
    <w:rsid w:val="00FD463F"/>
    <w:rsid w:val="00FD472A"/>
    <w:rsid w:val="00FD4D51"/>
    <w:rsid w:val="00FD4E48"/>
    <w:rsid w:val="00FD4E51"/>
    <w:rsid w:val="00FD4EEA"/>
    <w:rsid w:val="00FD500E"/>
    <w:rsid w:val="00FD52C2"/>
    <w:rsid w:val="00FD542A"/>
    <w:rsid w:val="00FD5647"/>
    <w:rsid w:val="00FD589F"/>
    <w:rsid w:val="00FD597D"/>
    <w:rsid w:val="00FD59D2"/>
    <w:rsid w:val="00FD5B38"/>
    <w:rsid w:val="00FD5D0A"/>
    <w:rsid w:val="00FD5D61"/>
    <w:rsid w:val="00FD5E5B"/>
    <w:rsid w:val="00FD6104"/>
    <w:rsid w:val="00FD6618"/>
    <w:rsid w:val="00FD663B"/>
    <w:rsid w:val="00FD67E8"/>
    <w:rsid w:val="00FD6A5A"/>
    <w:rsid w:val="00FD6A8A"/>
    <w:rsid w:val="00FD6B16"/>
    <w:rsid w:val="00FD6BB1"/>
    <w:rsid w:val="00FD6CC3"/>
    <w:rsid w:val="00FD6DFE"/>
    <w:rsid w:val="00FD6F7C"/>
    <w:rsid w:val="00FD6FA1"/>
    <w:rsid w:val="00FD6FE8"/>
    <w:rsid w:val="00FD70EA"/>
    <w:rsid w:val="00FD718B"/>
    <w:rsid w:val="00FD7598"/>
    <w:rsid w:val="00FD780E"/>
    <w:rsid w:val="00FD78F9"/>
    <w:rsid w:val="00FD7C5F"/>
    <w:rsid w:val="00FD7E0A"/>
    <w:rsid w:val="00FE03AB"/>
    <w:rsid w:val="00FE065F"/>
    <w:rsid w:val="00FE08E9"/>
    <w:rsid w:val="00FE0A25"/>
    <w:rsid w:val="00FE0ABA"/>
    <w:rsid w:val="00FE0F85"/>
    <w:rsid w:val="00FE117B"/>
    <w:rsid w:val="00FE17A9"/>
    <w:rsid w:val="00FE17BE"/>
    <w:rsid w:val="00FE18C6"/>
    <w:rsid w:val="00FE1901"/>
    <w:rsid w:val="00FE196B"/>
    <w:rsid w:val="00FE19AA"/>
    <w:rsid w:val="00FE1C9F"/>
    <w:rsid w:val="00FE1F8E"/>
    <w:rsid w:val="00FE24EB"/>
    <w:rsid w:val="00FE25EA"/>
    <w:rsid w:val="00FE25F0"/>
    <w:rsid w:val="00FE28CE"/>
    <w:rsid w:val="00FE2919"/>
    <w:rsid w:val="00FE2975"/>
    <w:rsid w:val="00FE29CA"/>
    <w:rsid w:val="00FE2AB3"/>
    <w:rsid w:val="00FE2D88"/>
    <w:rsid w:val="00FE2EA9"/>
    <w:rsid w:val="00FE3109"/>
    <w:rsid w:val="00FE325C"/>
    <w:rsid w:val="00FE366F"/>
    <w:rsid w:val="00FE3DBE"/>
    <w:rsid w:val="00FE42C1"/>
    <w:rsid w:val="00FE464B"/>
    <w:rsid w:val="00FE4692"/>
    <w:rsid w:val="00FE473E"/>
    <w:rsid w:val="00FE4D7C"/>
    <w:rsid w:val="00FE4E42"/>
    <w:rsid w:val="00FE5A73"/>
    <w:rsid w:val="00FE5E09"/>
    <w:rsid w:val="00FE60FE"/>
    <w:rsid w:val="00FE67B2"/>
    <w:rsid w:val="00FE6B75"/>
    <w:rsid w:val="00FE6D61"/>
    <w:rsid w:val="00FE706B"/>
    <w:rsid w:val="00FE7296"/>
    <w:rsid w:val="00FE750C"/>
    <w:rsid w:val="00FE7B32"/>
    <w:rsid w:val="00FE7BEB"/>
    <w:rsid w:val="00FE7C66"/>
    <w:rsid w:val="00FE7CDF"/>
    <w:rsid w:val="00FE7E1D"/>
    <w:rsid w:val="00FE7E40"/>
    <w:rsid w:val="00FE7F49"/>
    <w:rsid w:val="00FF017C"/>
    <w:rsid w:val="00FF0191"/>
    <w:rsid w:val="00FF023A"/>
    <w:rsid w:val="00FF0317"/>
    <w:rsid w:val="00FF04D0"/>
    <w:rsid w:val="00FF0671"/>
    <w:rsid w:val="00FF06F0"/>
    <w:rsid w:val="00FF073B"/>
    <w:rsid w:val="00FF088D"/>
    <w:rsid w:val="00FF089A"/>
    <w:rsid w:val="00FF0A2E"/>
    <w:rsid w:val="00FF0ABE"/>
    <w:rsid w:val="00FF0C27"/>
    <w:rsid w:val="00FF0D57"/>
    <w:rsid w:val="00FF130B"/>
    <w:rsid w:val="00FF1860"/>
    <w:rsid w:val="00FF1D89"/>
    <w:rsid w:val="00FF1E3E"/>
    <w:rsid w:val="00FF20A6"/>
    <w:rsid w:val="00FF2254"/>
    <w:rsid w:val="00FF226C"/>
    <w:rsid w:val="00FF22DA"/>
    <w:rsid w:val="00FF2461"/>
    <w:rsid w:val="00FF2647"/>
    <w:rsid w:val="00FF2830"/>
    <w:rsid w:val="00FF2A4A"/>
    <w:rsid w:val="00FF2D71"/>
    <w:rsid w:val="00FF307E"/>
    <w:rsid w:val="00FF328D"/>
    <w:rsid w:val="00FF34C8"/>
    <w:rsid w:val="00FF350F"/>
    <w:rsid w:val="00FF3677"/>
    <w:rsid w:val="00FF3B26"/>
    <w:rsid w:val="00FF3C29"/>
    <w:rsid w:val="00FF3CA1"/>
    <w:rsid w:val="00FF486B"/>
    <w:rsid w:val="00FF48EB"/>
    <w:rsid w:val="00FF499D"/>
    <w:rsid w:val="00FF4B1B"/>
    <w:rsid w:val="00FF4C0B"/>
    <w:rsid w:val="00FF4C1B"/>
    <w:rsid w:val="00FF4CAE"/>
    <w:rsid w:val="00FF50CF"/>
    <w:rsid w:val="00FF5115"/>
    <w:rsid w:val="00FF57D2"/>
    <w:rsid w:val="00FF5CC2"/>
    <w:rsid w:val="00FF5D96"/>
    <w:rsid w:val="00FF5FE3"/>
    <w:rsid w:val="00FF603E"/>
    <w:rsid w:val="00FF609D"/>
    <w:rsid w:val="00FF60C6"/>
    <w:rsid w:val="00FF60F7"/>
    <w:rsid w:val="00FF6198"/>
    <w:rsid w:val="00FF62C6"/>
    <w:rsid w:val="00FF6314"/>
    <w:rsid w:val="00FF6411"/>
    <w:rsid w:val="00FF66AE"/>
    <w:rsid w:val="00FF66D4"/>
    <w:rsid w:val="00FF6837"/>
    <w:rsid w:val="00FF6E9F"/>
    <w:rsid w:val="00FF6EE2"/>
    <w:rsid w:val="00FF6F75"/>
    <w:rsid w:val="00FF722E"/>
    <w:rsid w:val="00FF757B"/>
    <w:rsid w:val="00FF7CC0"/>
    <w:rsid w:val="00FF7CFE"/>
    <w:rsid w:val="00FF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62A34CA-9891-4FEF-80B7-3BA15369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A06"/>
    <w:rPr>
      <w:rFonts w:ascii="Times New Roman" w:eastAsia="Times New Roman" w:hAnsi="Times New Roman"/>
      <w:lang w:val="uk-UA"/>
    </w:rPr>
  </w:style>
  <w:style w:type="paragraph" w:styleId="1">
    <w:name w:val="heading 1"/>
    <w:basedOn w:val="a"/>
    <w:next w:val="a"/>
    <w:link w:val="10"/>
    <w:qFormat/>
    <w:rsid w:val="00B26617"/>
    <w:pPr>
      <w:keepNext/>
      <w:jc w:val="both"/>
      <w:outlineLvl w:val="0"/>
    </w:pPr>
    <w:rPr>
      <w:b/>
      <w:sz w:val="24"/>
    </w:rPr>
  </w:style>
  <w:style w:type="paragraph" w:styleId="2">
    <w:name w:val="heading 2"/>
    <w:basedOn w:val="a"/>
    <w:next w:val="a"/>
    <w:link w:val="20"/>
    <w:qFormat/>
    <w:rsid w:val="00B2661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26617"/>
    <w:pPr>
      <w:keepNext/>
      <w:ind w:firstLine="567"/>
      <w:jc w:val="both"/>
      <w:outlineLvl w:val="2"/>
    </w:pPr>
    <w:rPr>
      <w:sz w:val="28"/>
    </w:rPr>
  </w:style>
  <w:style w:type="paragraph" w:styleId="4">
    <w:name w:val="heading 4"/>
    <w:basedOn w:val="a"/>
    <w:next w:val="a"/>
    <w:link w:val="40"/>
    <w:qFormat/>
    <w:rsid w:val="00B26617"/>
    <w:pPr>
      <w:keepNext/>
      <w:ind w:firstLine="567"/>
      <w:outlineLvl w:val="3"/>
    </w:pPr>
    <w:rPr>
      <w:sz w:val="28"/>
    </w:rPr>
  </w:style>
  <w:style w:type="paragraph" w:styleId="5">
    <w:name w:val="heading 5"/>
    <w:basedOn w:val="a"/>
    <w:next w:val="a"/>
    <w:link w:val="50"/>
    <w:qFormat/>
    <w:rsid w:val="00B26617"/>
    <w:pPr>
      <w:keepNext/>
      <w:ind w:left="6480" w:firstLine="720"/>
      <w:jc w:val="right"/>
      <w:outlineLvl w:val="4"/>
    </w:pPr>
    <w:rPr>
      <w:sz w:val="24"/>
      <w:lang w:val="ru-RU"/>
    </w:rPr>
  </w:style>
  <w:style w:type="paragraph" w:styleId="6">
    <w:name w:val="heading 6"/>
    <w:basedOn w:val="a"/>
    <w:next w:val="a"/>
    <w:link w:val="60"/>
    <w:qFormat/>
    <w:rsid w:val="00B26617"/>
    <w:pPr>
      <w:keepNext/>
      <w:ind w:left="5760" w:firstLine="720"/>
      <w:jc w:val="center"/>
      <w:outlineLvl w:val="5"/>
    </w:pPr>
    <w:rPr>
      <w:sz w:val="24"/>
      <w:lang w:val="ru-RU"/>
    </w:rPr>
  </w:style>
  <w:style w:type="paragraph" w:styleId="7">
    <w:name w:val="heading 7"/>
    <w:basedOn w:val="a"/>
    <w:next w:val="a"/>
    <w:link w:val="70"/>
    <w:qFormat/>
    <w:rsid w:val="00B26617"/>
    <w:pPr>
      <w:keepNext/>
      <w:ind w:left="7200"/>
      <w:outlineLvl w:val="6"/>
    </w:pPr>
    <w:rPr>
      <w:sz w:val="24"/>
      <w:lang w:val="ru-RU"/>
    </w:rPr>
  </w:style>
  <w:style w:type="paragraph" w:styleId="8">
    <w:name w:val="heading 8"/>
    <w:basedOn w:val="a"/>
    <w:next w:val="a"/>
    <w:link w:val="80"/>
    <w:qFormat/>
    <w:rsid w:val="00B26617"/>
    <w:pPr>
      <w:keepNext/>
      <w:spacing w:line="240" w:lineRule="exact"/>
      <w:outlineLvl w:val="7"/>
    </w:pPr>
    <w:rPr>
      <w:snapToGrid w:val="0"/>
      <w:color w:val="000000"/>
      <w:sz w:val="24"/>
      <w:lang w:val="ru-RU"/>
    </w:rPr>
  </w:style>
  <w:style w:type="paragraph" w:styleId="9">
    <w:name w:val="heading 9"/>
    <w:basedOn w:val="a"/>
    <w:next w:val="a"/>
    <w:link w:val="90"/>
    <w:qFormat/>
    <w:rsid w:val="00B26617"/>
    <w:pPr>
      <w:keepNext/>
      <w:jc w:val="center"/>
      <w:outlineLvl w:val="8"/>
    </w:pPr>
    <w:rPr>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26617"/>
    <w:rPr>
      <w:rFonts w:ascii="Times New Roman" w:eastAsia="Times New Roman" w:hAnsi="Times New Roman" w:cs="Times New Roman"/>
      <w:b/>
      <w:sz w:val="24"/>
      <w:szCs w:val="20"/>
      <w:lang w:eastAsia="ru-RU"/>
    </w:rPr>
  </w:style>
  <w:style w:type="character" w:customStyle="1" w:styleId="20">
    <w:name w:val="Заголовок 2 Знак"/>
    <w:link w:val="2"/>
    <w:rsid w:val="00B26617"/>
    <w:rPr>
      <w:rFonts w:ascii="Arial" w:eastAsia="Times New Roman" w:hAnsi="Arial" w:cs="Arial"/>
      <w:b/>
      <w:bCs/>
      <w:i/>
      <w:iCs/>
      <w:sz w:val="28"/>
      <w:szCs w:val="28"/>
      <w:lang w:eastAsia="ru-RU"/>
    </w:rPr>
  </w:style>
  <w:style w:type="character" w:customStyle="1" w:styleId="30">
    <w:name w:val="Заголовок 3 Знак"/>
    <w:link w:val="3"/>
    <w:rsid w:val="00B26617"/>
    <w:rPr>
      <w:rFonts w:ascii="Times New Roman" w:eastAsia="Times New Roman" w:hAnsi="Times New Roman" w:cs="Times New Roman"/>
      <w:sz w:val="28"/>
      <w:szCs w:val="20"/>
      <w:lang w:eastAsia="ru-RU"/>
    </w:rPr>
  </w:style>
  <w:style w:type="character" w:customStyle="1" w:styleId="40">
    <w:name w:val="Заголовок 4 Знак"/>
    <w:link w:val="4"/>
    <w:rsid w:val="00B26617"/>
    <w:rPr>
      <w:rFonts w:ascii="Times New Roman" w:eastAsia="Times New Roman" w:hAnsi="Times New Roman" w:cs="Times New Roman"/>
      <w:sz w:val="28"/>
      <w:szCs w:val="20"/>
      <w:lang w:eastAsia="ru-RU"/>
    </w:rPr>
  </w:style>
  <w:style w:type="character" w:customStyle="1" w:styleId="50">
    <w:name w:val="Заголовок 5 Знак"/>
    <w:link w:val="5"/>
    <w:rsid w:val="00B26617"/>
    <w:rPr>
      <w:rFonts w:ascii="Times New Roman" w:eastAsia="Times New Roman" w:hAnsi="Times New Roman" w:cs="Times New Roman"/>
      <w:sz w:val="24"/>
      <w:szCs w:val="20"/>
      <w:lang w:val="ru-RU" w:eastAsia="ru-RU"/>
    </w:rPr>
  </w:style>
  <w:style w:type="character" w:customStyle="1" w:styleId="60">
    <w:name w:val="Заголовок 6 Знак"/>
    <w:link w:val="6"/>
    <w:rsid w:val="00B26617"/>
    <w:rPr>
      <w:rFonts w:ascii="Times New Roman" w:eastAsia="Times New Roman" w:hAnsi="Times New Roman" w:cs="Times New Roman"/>
      <w:sz w:val="24"/>
      <w:szCs w:val="20"/>
      <w:lang w:val="ru-RU" w:eastAsia="ru-RU"/>
    </w:rPr>
  </w:style>
  <w:style w:type="character" w:customStyle="1" w:styleId="70">
    <w:name w:val="Заголовок 7 Знак"/>
    <w:link w:val="7"/>
    <w:rsid w:val="00B26617"/>
    <w:rPr>
      <w:rFonts w:ascii="Times New Roman" w:eastAsia="Times New Roman" w:hAnsi="Times New Roman" w:cs="Times New Roman"/>
      <w:sz w:val="24"/>
      <w:szCs w:val="20"/>
      <w:lang w:val="ru-RU" w:eastAsia="ru-RU"/>
    </w:rPr>
  </w:style>
  <w:style w:type="character" w:customStyle="1" w:styleId="80">
    <w:name w:val="Заголовок 8 Знак"/>
    <w:link w:val="8"/>
    <w:rsid w:val="00B26617"/>
    <w:rPr>
      <w:rFonts w:ascii="Times New Roman" w:eastAsia="Times New Roman" w:hAnsi="Times New Roman" w:cs="Times New Roman"/>
      <w:snapToGrid w:val="0"/>
      <w:color w:val="000000"/>
      <w:sz w:val="24"/>
      <w:szCs w:val="20"/>
      <w:lang w:val="ru-RU" w:eastAsia="ru-RU"/>
    </w:rPr>
  </w:style>
  <w:style w:type="character" w:customStyle="1" w:styleId="90">
    <w:name w:val="Заголовок 9 Знак"/>
    <w:link w:val="9"/>
    <w:rsid w:val="00B26617"/>
    <w:rPr>
      <w:rFonts w:ascii="Times New Roman" w:eastAsia="Times New Roman" w:hAnsi="Times New Roman" w:cs="Times New Roman"/>
      <w:snapToGrid w:val="0"/>
      <w:color w:val="000000"/>
      <w:sz w:val="24"/>
      <w:szCs w:val="20"/>
      <w:lang w:eastAsia="ru-RU"/>
    </w:rPr>
  </w:style>
  <w:style w:type="paragraph" w:customStyle="1" w:styleId="21">
    <w:name w:val="Знак2"/>
    <w:basedOn w:val="a"/>
    <w:rsid w:val="00B26617"/>
    <w:rPr>
      <w:rFonts w:ascii="Verdana" w:hAnsi="Verdana" w:cs="Verdana"/>
      <w:lang w:val="en-US" w:eastAsia="en-US"/>
    </w:rPr>
  </w:style>
  <w:style w:type="paragraph" w:customStyle="1" w:styleId="11">
    <w:name w:val="Обычный1"/>
    <w:rsid w:val="00B26617"/>
    <w:pPr>
      <w:ind w:left="-113"/>
    </w:pPr>
    <w:rPr>
      <w:rFonts w:ascii="Times New Roman" w:eastAsia="Times New Roman" w:hAnsi="Times New Roman"/>
    </w:rPr>
  </w:style>
  <w:style w:type="paragraph" w:styleId="a3">
    <w:name w:val="Title"/>
    <w:basedOn w:val="a"/>
    <w:link w:val="a4"/>
    <w:qFormat/>
    <w:rsid w:val="00B26617"/>
    <w:pPr>
      <w:spacing w:line="240" w:lineRule="atLeast"/>
      <w:jc w:val="center"/>
      <w:outlineLvl w:val="0"/>
    </w:pPr>
    <w:rPr>
      <w:kern w:val="144"/>
      <w:sz w:val="36"/>
    </w:rPr>
  </w:style>
  <w:style w:type="character" w:customStyle="1" w:styleId="a4">
    <w:name w:val="Название Знак"/>
    <w:link w:val="a3"/>
    <w:rsid w:val="00B26617"/>
    <w:rPr>
      <w:rFonts w:ascii="Times New Roman" w:eastAsia="Times New Roman" w:hAnsi="Times New Roman" w:cs="Times New Roman"/>
      <w:kern w:val="144"/>
      <w:sz w:val="36"/>
      <w:szCs w:val="20"/>
      <w:lang w:eastAsia="ru-RU"/>
    </w:rPr>
  </w:style>
  <w:style w:type="paragraph" w:customStyle="1" w:styleId="a5">
    <w:name w:val="Таблица"/>
    <w:basedOn w:val="11"/>
    <w:rsid w:val="00B26617"/>
    <w:rPr>
      <w:sz w:val="24"/>
      <w:lang w:val="uk-UA"/>
    </w:rPr>
  </w:style>
  <w:style w:type="paragraph" w:styleId="a6">
    <w:name w:val="footer"/>
    <w:basedOn w:val="a"/>
    <w:link w:val="a7"/>
    <w:uiPriority w:val="99"/>
    <w:rsid w:val="00B26617"/>
    <w:pPr>
      <w:tabs>
        <w:tab w:val="center" w:pos="4153"/>
        <w:tab w:val="right" w:pos="8306"/>
      </w:tabs>
    </w:pPr>
  </w:style>
  <w:style w:type="character" w:customStyle="1" w:styleId="a7">
    <w:name w:val="Нижний колонтитул Знак"/>
    <w:link w:val="a6"/>
    <w:uiPriority w:val="99"/>
    <w:rsid w:val="00B26617"/>
    <w:rPr>
      <w:rFonts w:ascii="Times New Roman" w:eastAsia="Times New Roman" w:hAnsi="Times New Roman" w:cs="Times New Roman"/>
      <w:sz w:val="20"/>
      <w:szCs w:val="20"/>
      <w:lang w:eastAsia="ru-RU"/>
    </w:rPr>
  </w:style>
  <w:style w:type="paragraph" w:styleId="a8">
    <w:name w:val="header"/>
    <w:basedOn w:val="a"/>
    <w:link w:val="a9"/>
    <w:rsid w:val="00B26617"/>
    <w:pPr>
      <w:tabs>
        <w:tab w:val="center" w:pos="4703"/>
        <w:tab w:val="right" w:pos="9406"/>
      </w:tabs>
    </w:pPr>
  </w:style>
  <w:style w:type="character" w:customStyle="1" w:styleId="a9">
    <w:name w:val="Верхний колонтитул Знак"/>
    <w:link w:val="a8"/>
    <w:rsid w:val="00B26617"/>
    <w:rPr>
      <w:rFonts w:ascii="Times New Roman" w:eastAsia="Times New Roman" w:hAnsi="Times New Roman" w:cs="Times New Roman"/>
      <w:sz w:val="20"/>
      <w:szCs w:val="20"/>
      <w:lang w:eastAsia="ru-RU"/>
    </w:rPr>
  </w:style>
  <w:style w:type="character" w:styleId="aa">
    <w:name w:val="page number"/>
    <w:rsid w:val="00B26617"/>
  </w:style>
  <w:style w:type="paragraph" w:styleId="ab">
    <w:name w:val="Body Text Indent"/>
    <w:aliases w:val=" Знак, Знак Знак Знак Знак Знак, Знак Знак Знак Знак,Основной текст с отступом Знак Знак, Знак Знак Знак, Знак Знак, Знак Знак Знак Знак Знак Знак Знак Знак Знак Зна,Знак Знак Знак Знак Знак Знак Знак Знак Знак Зна"/>
    <w:basedOn w:val="a"/>
    <w:link w:val="12"/>
    <w:rsid w:val="00B26617"/>
    <w:pPr>
      <w:ind w:firstLine="720"/>
      <w:jc w:val="both"/>
    </w:pPr>
    <w:rPr>
      <w:sz w:val="28"/>
    </w:rPr>
  </w:style>
  <w:style w:type="character" w:customStyle="1" w:styleId="ac">
    <w:name w:val="Основной текст с отступом Знак"/>
    <w:aliases w:val="Знак Знак2,Знак Знак Знак Знак Знак2,Основной текст с отступом Знак Знак Знак1,Знак Знак Знак Знак2,Знак Знак Знак2,Знак Знак Знак Знак Знак Знак Знак Знак Знак Зна Знак1,Знак Знак Знак Знак Знак1,Знак Знак Знак Знак1"/>
    <w:rsid w:val="00B26617"/>
    <w:rPr>
      <w:rFonts w:ascii="Times New Roman" w:eastAsia="Times New Roman" w:hAnsi="Times New Roman" w:cs="Times New Roman"/>
      <w:sz w:val="20"/>
      <w:szCs w:val="20"/>
      <w:lang w:eastAsia="ru-RU"/>
    </w:rPr>
  </w:style>
  <w:style w:type="character" w:customStyle="1" w:styleId="12">
    <w:name w:val="Основной текст с отступом Знак1"/>
    <w:aliases w:val=" Знак Знак1, Знак Знак Знак Знак Знак Знак, Знак Знак Знак Знак Знак1,Основной текст с отступом Знак Знак Знак, Знак Знак Знак Знак1, Знак Знак Знак1, Знак Знак Знак Знак Знак Знак Знак Знак Знак Зна Знак"/>
    <w:link w:val="ab"/>
    <w:rsid w:val="00B26617"/>
    <w:rPr>
      <w:rFonts w:ascii="Times New Roman" w:eastAsia="Times New Roman" w:hAnsi="Times New Roman" w:cs="Times New Roman"/>
      <w:sz w:val="28"/>
      <w:szCs w:val="20"/>
      <w:lang w:eastAsia="ru-RU"/>
    </w:rPr>
  </w:style>
  <w:style w:type="paragraph" w:styleId="22">
    <w:name w:val="Body Text Indent 2"/>
    <w:basedOn w:val="a"/>
    <w:link w:val="23"/>
    <w:rsid w:val="00B26617"/>
    <w:pPr>
      <w:spacing w:after="120" w:line="480" w:lineRule="auto"/>
      <w:ind w:left="283"/>
    </w:pPr>
  </w:style>
  <w:style w:type="character" w:customStyle="1" w:styleId="23">
    <w:name w:val="Основной текст с отступом 2 Знак"/>
    <w:link w:val="22"/>
    <w:rsid w:val="00B26617"/>
    <w:rPr>
      <w:rFonts w:ascii="Times New Roman" w:eastAsia="Times New Roman" w:hAnsi="Times New Roman" w:cs="Times New Roman"/>
      <w:sz w:val="20"/>
      <w:szCs w:val="20"/>
      <w:lang w:eastAsia="ru-RU"/>
    </w:rPr>
  </w:style>
  <w:style w:type="paragraph" w:customStyle="1" w:styleId="BodyText1">
    <w:name w:val="Body Text1"/>
    <w:basedOn w:val="a"/>
    <w:rsid w:val="00B26617"/>
    <w:rPr>
      <w:sz w:val="28"/>
      <w:szCs w:val="28"/>
    </w:rPr>
  </w:style>
  <w:style w:type="paragraph" w:styleId="ad">
    <w:name w:val="footnote text"/>
    <w:basedOn w:val="a"/>
    <w:link w:val="ae"/>
    <w:rsid w:val="00B26617"/>
  </w:style>
  <w:style w:type="character" w:customStyle="1" w:styleId="ae">
    <w:name w:val="Текст сноски Знак"/>
    <w:link w:val="ad"/>
    <w:rsid w:val="00B26617"/>
    <w:rPr>
      <w:rFonts w:ascii="Times New Roman" w:eastAsia="Times New Roman" w:hAnsi="Times New Roman" w:cs="Times New Roman"/>
      <w:sz w:val="20"/>
      <w:szCs w:val="20"/>
      <w:lang w:eastAsia="ru-RU"/>
    </w:rPr>
  </w:style>
  <w:style w:type="paragraph" w:styleId="af">
    <w:name w:val="Body Text"/>
    <w:basedOn w:val="a"/>
    <w:link w:val="af0"/>
    <w:rsid w:val="00B26617"/>
    <w:pPr>
      <w:jc w:val="both"/>
    </w:pPr>
    <w:rPr>
      <w:sz w:val="28"/>
    </w:rPr>
  </w:style>
  <w:style w:type="character" w:customStyle="1" w:styleId="af0">
    <w:name w:val="Основной текст Знак"/>
    <w:link w:val="af"/>
    <w:rsid w:val="00B26617"/>
    <w:rPr>
      <w:rFonts w:ascii="Times New Roman" w:eastAsia="Times New Roman" w:hAnsi="Times New Roman" w:cs="Times New Roman"/>
      <w:sz w:val="28"/>
      <w:szCs w:val="20"/>
      <w:lang w:eastAsia="ru-RU"/>
    </w:rPr>
  </w:style>
  <w:style w:type="paragraph" w:customStyle="1" w:styleId="Normal1">
    <w:name w:val="Normal1"/>
    <w:rsid w:val="00B26617"/>
    <w:pPr>
      <w:ind w:left="-113"/>
    </w:pPr>
    <w:rPr>
      <w:rFonts w:ascii="Times New Roman" w:eastAsia="Times New Roman" w:hAnsi="Times New Roman"/>
    </w:rPr>
  </w:style>
  <w:style w:type="paragraph" w:styleId="af1">
    <w:name w:val="caption"/>
    <w:basedOn w:val="a"/>
    <w:next w:val="a"/>
    <w:qFormat/>
    <w:rsid w:val="00B26617"/>
    <w:pPr>
      <w:spacing w:line="300" w:lineRule="exact"/>
      <w:jc w:val="center"/>
    </w:pPr>
    <w:rPr>
      <w:b/>
      <w:bCs/>
      <w:color w:val="000000"/>
      <w:sz w:val="28"/>
      <w:szCs w:val="28"/>
    </w:rPr>
  </w:style>
  <w:style w:type="paragraph" w:styleId="31">
    <w:name w:val="Body Text Indent 3"/>
    <w:basedOn w:val="a"/>
    <w:link w:val="32"/>
    <w:rsid w:val="00B26617"/>
    <w:pPr>
      <w:spacing w:after="120"/>
      <w:ind w:left="283"/>
    </w:pPr>
    <w:rPr>
      <w:sz w:val="16"/>
      <w:szCs w:val="16"/>
    </w:rPr>
  </w:style>
  <w:style w:type="character" w:customStyle="1" w:styleId="32">
    <w:name w:val="Основной текст с отступом 3 Знак"/>
    <w:link w:val="31"/>
    <w:rsid w:val="00B26617"/>
    <w:rPr>
      <w:rFonts w:ascii="Times New Roman" w:eastAsia="Times New Roman" w:hAnsi="Times New Roman" w:cs="Times New Roman"/>
      <w:sz w:val="16"/>
      <w:szCs w:val="16"/>
      <w:lang w:eastAsia="ru-RU"/>
    </w:rPr>
  </w:style>
  <w:style w:type="paragraph" w:styleId="33">
    <w:name w:val="Body Text 3"/>
    <w:basedOn w:val="a"/>
    <w:link w:val="34"/>
    <w:rsid w:val="00B26617"/>
    <w:pPr>
      <w:ind w:right="848"/>
      <w:jc w:val="both"/>
    </w:pPr>
  </w:style>
  <w:style w:type="character" w:customStyle="1" w:styleId="34">
    <w:name w:val="Основной текст 3 Знак"/>
    <w:link w:val="33"/>
    <w:rsid w:val="00B26617"/>
    <w:rPr>
      <w:rFonts w:ascii="Times New Roman" w:eastAsia="Times New Roman" w:hAnsi="Times New Roman" w:cs="Times New Roman"/>
      <w:sz w:val="20"/>
      <w:szCs w:val="20"/>
      <w:lang w:eastAsia="ru-RU"/>
    </w:rPr>
  </w:style>
  <w:style w:type="character" w:styleId="af2">
    <w:name w:val="Hyperlink"/>
    <w:rsid w:val="00B26617"/>
    <w:rPr>
      <w:color w:val="0000FF"/>
      <w:u w:val="single"/>
    </w:rPr>
  </w:style>
  <w:style w:type="paragraph" w:customStyle="1" w:styleId="13">
    <w:name w:val="Знак1"/>
    <w:basedOn w:val="a"/>
    <w:rsid w:val="00B26617"/>
    <w:rPr>
      <w:rFonts w:ascii="Verdana" w:hAnsi="Verdana" w:cs="Verdana"/>
      <w:lang w:val="en-US" w:eastAsia="en-US"/>
    </w:rPr>
  </w:style>
  <w:style w:type="paragraph" w:customStyle="1" w:styleId="110">
    <w:name w:val="Знак Знак Знак Знак Знак Знак Знак Знак Знак Знак Знак1 Знак Знак Знак Знак Знак Знак Знак Знак Знак Знак Знак Знак1 Знак"/>
    <w:basedOn w:val="a"/>
    <w:rsid w:val="00B26617"/>
    <w:rPr>
      <w:rFonts w:ascii="Verdana" w:hAnsi="Verdana" w:cs="Verdana"/>
      <w:lang w:val="en-US" w:eastAsia="en-US"/>
    </w:rPr>
  </w:style>
  <w:style w:type="paragraph" w:styleId="af3">
    <w:name w:val="Document Map"/>
    <w:basedOn w:val="a"/>
    <w:link w:val="af4"/>
    <w:rsid w:val="00B26617"/>
    <w:pPr>
      <w:shd w:val="clear" w:color="auto" w:fill="000080"/>
    </w:pPr>
    <w:rPr>
      <w:rFonts w:ascii="Tahoma" w:hAnsi="Tahoma" w:cs="Tahoma"/>
    </w:rPr>
  </w:style>
  <w:style w:type="character" w:customStyle="1" w:styleId="af4">
    <w:name w:val="Схема документа Знак"/>
    <w:link w:val="af3"/>
    <w:rsid w:val="00B26617"/>
    <w:rPr>
      <w:rFonts w:ascii="Tahoma" w:eastAsia="Times New Roman" w:hAnsi="Tahoma" w:cs="Tahoma"/>
      <w:sz w:val="20"/>
      <w:szCs w:val="20"/>
      <w:shd w:val="clear" w:color="auto" w:fill="000080"/>
      <w:lang w:eastAsia="ru-RU"/>
    </w:rPr>
  </w:style>
  <w:style w:type="paragraph" w:styleId="24">
    <w:name w:val="Body Text 2"/>
    <w:basedOn w:val="a"/>
    <w:link w:val="25"/>
    <w:rsid w:val="00B26617"/>
    <w:pPr>
      <w:spacing w:after="120" w:line="480" w:lineRule="auto"/>
    </w:pPr>
    <w:rPr>
      <w:lang w:val="ru-RU"/>
    </w:rPr>
  </w:style>
  <w:style w:type="character" w:customStyle="1" w:styleId="25">
    <w:name w:val="Основной текст 2 Знак"/>
    <w:link w:val="24"/>
    <w:rsid w:val="00B26617"/>
    <w:rPr>
      <w:rFonts w:ascii="Times New Roman" w:eastAsia="Times New Roman" w:hAnsi="Times New Roman" w:cs="Times New Roman"/>
      <w:sz w:val="20"/>
      <w:szCs w:val="20"/>
      <w:lang w:val="ru-RU" w:eastAsia="ru-RU"/>
    </w:rPr>
  </w:style>
  <w:style w:type="character" w:styleId="af5">
    <w:name w:val="footnote reference"/>
    <w:rsid w:val="00B26617"/>
    <w:rPr>
      <w:vertAlign w:val="superscript"/>
    </w:rPr>
  </w:style>
  <w:style w:type="paragraph" w:customStyle="1" w:styleId="210">
    <w:name w:val="Основной текст 21"/>
    <w:basedOn w:val="a"/>
    <w:rsid w:val="00B26617"/>
    <w:pPr>
      <w:widowControl w:val="0"/>
      <w:snapToGrid w:val="0"/>
      <w:spacing w:line="340" w:lineRule="atLeast"/>
      <w:ind w:firstLine="624"/>
      <w:jc w:val="both"/>
    </w:pPr>
    <w:rPr>
      <w:sz w:val="28"/>
      <w:lang w:val="ru-RU"/>
    </w:rPr>
  </w:style>
  <w:style w:type="table" w:styleId="af6">
    <w:name w:val="Table Grid"/>
    <w:basedOn w:val="a1"/>
    <w:rsid w:val="00B26617"/>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сновной текст1"/>
    <w:basedOn w:val="11"/>
    <w:rsid w:val="00B26617"/>
    <w:rPr>
      <w:sz w:val="28"/>
      <w:lang w:val="uk-UA"/>
    </w:rPr>
  </w:style>
  <w:style w:type="paragraph" w:customStyle="1" w:styleId="af7">
    <w:name w:val="Знак Знак Знак Знак Знак Знак Знак Знак Знак Знак Знак Знак"/>
    <w:basedOn w:val="a"/>
    <w:rsid w:val="00B26617"/>
    <w:rPr>
      <w:rFonts w:ascii="Verdana" w:hAnsi="Verdana" w:cs="Verdana"/>
      <w:lang w:val="en-US" w:eastAsia="en-US"/>
    </w:rPr>
  </w:style>
  <w:style w:type="character" w:customStyle="1" w:styleId="26">
    <w:name w:val="Основной текст с отступом Знак Знак2"/>
    <w:aliases w:val="Основной текст с отступом Знак Знак Знак Знак1,Основной текст с отступом Знак Знак Знак Знак Знак1 Знак,Основной текст с отступом Знак Знак Знак Знак Знак Знак Знак Знак Знак,Основной текст с отступом Знак Знак2 Знак"/>
    <w:rsid w:val="00B26617"/>
    <w:rPr>
      <w:sz w:val="28"/>
      <w:lang w:val="uk-UA" w:eastAsia="ru-RU" w:bidi="ar-SA"/>
    </w:rPr>
  </w:style>
  <w:style w:type="paragraph" w:customStyle="1" w:styleId="15">
    <w:name w:val="Название1"/>
    <w:basedOn w:val="11"/>
    <w:next w:val="11"/>
    <w:rsid w:val="00B26617"/>
    <w:pPr>
      <w:jc w:val="center"/>
    </w:pPr>
    <w:rPr>
      <w:b/>
      <w:noProof/>
      <w:snapToGrid w:val="0"/>
      <w:sz w:val="28"/>
    </w:rPr>
  </w:style>
  <w:style w:type="paragraph" w:customStyle="1" w:styleId="Normal3">
    <w:name w:val="Normal3"/>
    <w:rsid w:val="00B26617"/>
    <w:pPr>
      <w:ind w:left="-113"/>
    </w:pPr>
    <w:rPr>
      <w:rFonts w:ascii="Times New Roman" w:eastAsia="Times New Roman" w:hAnsi="Times New Roman"/>
    </w:rPr>
  </w:style>
  <w:style w:type="paragraph" w:customStyle="1" w:styleId="BodyText2">
    <w:name w:val="Body Text2"/>
    <w:basedOn w:val="Normal2"/>
    <w:rsid w:val="00B26617"/>
    <w:rPr>
      <w:sz w:val="28"/>
      <w:szCs w:val="28"/>
      <w:lang w:val="uk-UA"/>
    </w:rPr>
  </w:style>
  <w:style w:type="paragraph" w:customStyle="1" w:styleId="Normal2">
    <w:name w:val="Normal2"/>
    <w:rsid w:val="00B26617"/>
    <w:pPr>
      <w:ind w:left="-113"/>
    </w:pPr>
    <w:rPr>
      <w:rFonts w:ascii="Times New Roman" w:eastAsia="Times New Roman" w:hAnsi="Times New Roman"/>
    </w:rPr>
  </w:style>
  <w:style w:type="paragraph" w:customStyle="1" w:styleId="Iniiaiieoaeno2">
    <w:name w:val="Iniiaiie oaeno 2"/>
    <w:basedOn w:val="a"/>
    <w:rsid w:val="00B26617"/>
    <w:pPr>
      <w:ind w:firstLine="567"/>
      <w:jc w:val="both"/>
    </w:pPr>
    <w:rPr>
      <w:sz w:val="28"/>
      <w:szCs w:val="28"/>
    </w:rPr>
  </w:style>
  <w:style w:type="paragraph" w:customStyle="1" w:styleId="16">
    <w:name w:val="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af8">
    <w:name w:val="Знак Знак Знак Знак Знак Знак Знак Знак Знак"/>
    <w:basedOn w:val="a"/>
    <w:rsid w:val="00B26617"/>
    <w:rPr>
      <w:rFonts w:ascii="Verdana" w:hAnsi="Verdana" w:cs="Verdana"/>
      <w:lang w:val="en-US" w:eastAsia="en-US"/>
    </w:rPr>
  </w:style>
  <w:style w:type="paragraph" w:customStyle="1" w:styleId="17">
    <w:name w:val="заголовок 1"/>
    <w:basedOn w:val="a"/>
    <w:next w:val="a"/>
    <w:rsid w:val="00B26617"/>
    <w:pPr>
      <w:keepNext/>
      <w:ind w:left="851" w:right="282"/>
      <w:jc w:val="center"/>
    </w:pPr>
    <w:rPr>
      <w:b/>
      <w:sz w:val="28"/>
    </w:rPr>
  </w:style>
  <w:style w:type="paragraph" w:customStyle="1" w:styleId="af9">
    <w:name w:val="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Normal">
    <w:name w:val="Normal Знак"/>
    <w:rsid w:val="00B26617"/>
    <w:pPr>
      <w:ind w:left="-113"/>
    </w:pPr>
    <w:rPr>
      <w:rFonts w:ascii="Times New Roman" w:eastAsia="Times New Roman" w:hAnsi="Times New Roman"/>
    </w:rPr>
  </w:style>
  <w:style w:type="character" w:customStyle="1" w:styleId="Normal0">
    <w:name w:val="Normal Знак Знак"/>
    <w:rsid w:val="00B26617"/>
    <w:rPr>
      <w:lang w:val="ru-RU" w:eastAsia="ru-RU" w:bidi="ar-SA"/>
    </w:rPr>
  </w:style>
  <w:style w:type="paragraph" w:customStyle="1" w:styleId="211">
    <w:name w:val="Основной текст с отступом 21"/>
    <w:basedOn w:val="a"/>
    <w:rsid w:val="00B26617"/>
    <w:pPr>
      <w:widowControl w:val="0"/>
      <w:spacing w:line="220" w:lineRule="exact"/>
      <w:ind w:firstLine="709"/>
      <w:jc w:val="both"/>
    </w:pPr>
    <w:rPr>
      <w:sz w:val="28"/>
    </w:rPr>
  </w:style>
  <w:style w:type="character" w:customStyle="1" w:styleId="afa">
    <w:name w:val="Знак Знак Знак Знак Знак Знак"/>
    <w:aliases w:val=" Знак Знак Знак Знак Знак Знак Знак"/>
    <w:rsid w:val="00B26617"/>
    <w:rPr>
      <w:sz w:val="28"/>
      <w:lang w:val="uk-UA" w:eastAsia="ru-RU" w:bidi="ar-SA"/>
    </w:rPr>
  </w:style>
  <w:style w:type="paragraph" w:customStyle="1" w:styleId="caaieiaie1">
    <w:name w:val="caaieiaie 1"/>
    <w:basedOn w:val="a"/>
    <w:next w:val="a"/>
    <w:rsid w:val="00B26617"/>
    <w:pPr>
      <w:keepNext/>
      <w:spacing w:line="192" w:lineRule="auto"/>
      <w:jc w:val="both"/>
    </w:pPr>
    <w:rPr>
      <w:sz w:val="24"/>
      <w:szCs w:val="24"/>
    </w:rPr>
  </w:style>
  <w:style w:type="paragraph" w:customStyle="1" w:styleId="51">
    <w:name w:val="заголовок 5"/>
    <w:basedOn w:val="a"/>
    <w:next w:val="a"/>
    <w:rsid w:val="00B26617"/>
    <w:pPr>
      <w:keepNext/>
      <w:tabs>
        <w:tab w:val="decimal" w:pos="637"/>
      </w:tabs>
      <w:jc w:val="center"/>
    </w:pPr>
    <w:rPr>
      <w:sz w:val="24"/>
    </w:rPr>
  </w:style>
  <w:style w:type="paragraph" w:customStyle="1" w:styleId="27">
    <w:name w:val="заголовок 2"/>
    <w:basedOn w:val="a"/>
    <w:next w:val="a"/>
    <w:rsid w:val="00B26617"/>
    <w:pPr>
      <w:keepNext/>
    </w:pPr>
    <w:rPr>
      <w:sz w:val="24"/>
    </w:rPr>
  </w:style>
  <w:style w:type="paragraph" w:customStyle="1" w:styleId="afb">
    <w:name w:val="Знак Знак Знак Знак Знак Знак Знак Знак Знак Знак Знак"/>
    <w:basedOn w:val="a"/>
    <w:rsid w:val="00B26617"/>
    <w:rPr>
      <w:rFonts w:ascii="Verdana" w:hAnsi="Verdana" w:cs="Verdana"/>
      <w:lang w:val="en-US" w:eastAsia="en-US"/>
    </w:rPr>
  </w:style>
  <w:style w:type="paragraph" w:customStyle="1" w:styleId="afc">
    <w:name w:val="Знак Знак Знак Знак Знак Знак Знак Знак"/>
    <w:aliases w:val="Основной текст с отступом1,Знак Знак Знак,Знак,Знак Знак Знак Знак Знак,Body Text Indent"/>
    <w:basedOn w:val="a"/>
    <w:rsid w:val="00B26617"/>
    <w:rPr>
      <w:rFonts w:ascii="Verdana" w:hAnsi="Verdana" w:cs="Verdana"/>
      <w:lang w:val="en-US" w:eastAsia="en-US"/>
    </w:rPr>
  </w:style>
  <w:style w:type="paragraph" w:styleId="afd">
    <w:name w:val="Block Text"/>
    <w:basedOn w:val="a"/>
    <w:rsid w:val="00B26617"/>
    <w:pPr>
      <w:ind w:left="-108" w:right="-108"/>
      <w:jc w:val="center"/>
    </w:pPr>
    <w:rPr>
      <w:sz w:val="24"/>
    </w:rPr>
  </w:style>
  <w:style w:type="character" w:customStyle="1" w:styleId="Normal4">
    <w:name w:val="Normal Знак Знак Знак Знак Знак Знак Знак Знак"/>
    <w:rsid w:val="00B26617"/>
    <w:rPr>
      <w:lang w:val="ru-RU" w:eastAsia="ru-RU" w:bidi="ar-SA"/>
    </w:rPr>
  </w:style>
  <w:style w:type="paragraph" w:customStyle="1" w:styleId="111">
    <w:name w:val="Заголовок 11"/>
    <w:basedOn w:val="a"/>
    <w:next w:val="a"/>
    <w:rsid w:val="00B26617"/>
    <w:pPr>
      <w:keepNext/>
      <w:ind w:firstLine="851"/>
      <w:jc w:val="center"/>
      <w:outlineLvl w:val="0"/>
    </w:pPr>
    <w:rPr>
      <w:b/>
      <w:noProof/>
      <w:sz w:val="36"/>
      <w:lang w:val="ru-RU"/>
    </w:rPr>
  </w:style>
  <w:style w:type="paragraph" w:customStyle="1" w:styleId="18">
    <w:name w:val="Знак Знак Знак Знак Знак Знак Знак Знак Знак Знак Знак1 Знак Знак Знак Знак"/>
    <w:basedOn w:val="a"/>
    <w:rsid w:val="00B26617"/>
    <w:rPr>
      <w:rFonts w:ascii="Verdana" w:hAnsi="Verdana" w:cs="Verdana"/>
      <w:lang w:val="en-US" w:eastAsia="en-US"/>
    </w:rPr>
  </w:style>
  <w:style w:type="character" w:customStyle="1" w:styleId="Normal5">
    <w:name w:val="Normal Знак Знак Знак Знак Знак Знак Знак"/>
    <w:rsid w:val="00B26617"/>
    <w:rPr>
      <w:lang w:val="ru-RU" w:eastAsia="ru-RU" w:bidi="ar-SA"/>
    </w:rPr>
  </w:style>
  <w:style w:type="paragraph" w:customStyle="1" w:styleId="Normal6">
    <w:name w:val="Normal Знак Знак Знак Знак"/>
    <w:link w:val="Normal7"/>
    <w:rsid w:val="00B26617"/>
    <w:pPr>
      <w:ind w:left="-113"/>
    </w:pPr>
    <w:rPr>
      <w:rFonts w:ascii="Times New Roman" w:eastAsia="Times New Roman" w:hAnsi="Times New Roman"/>
    </w:rPr>
  </w:style>
  <w:style w:type="character" w:customStyle="1" w:styleId="Normal7">
    <w:name w:val="Normal Знак Знак Знак Знак Знак"/>
    <w:link w:val="Normal6"/>
    <w:rsid w:val="00B26617"/>
    <w:rPr>
      <w:rFonts w:ascii="Times New Roman" w:eastAsia="Times New Roman" w:hAnsi="Times New Roman" w:cs="Times New Roman"/>
      <w:sz w:val="20"/>
      <w:szCs w:val="20"/>
      <w:lang w:val="ru-RU" w:eastAsia="ru-RU"/>
    </w:rPr>
  </w:style>
  <w:style w:type="paragraph" w:customStyle="1" w:styleId="Normal8">
    <w:name w:val="Normal Знак Знак Знак"/>
    <w:rsid w:val="00B26617"/>
    <w:pPr>
      <w:ind w:left="-113"/>
    </w:pPr>
    <w:rPr>
      <w:rFonts w:ascii="Times New Roman" w:eastAsia="Times New Roman" w:hAnsi="Times New Roman"/>
    </w:rPr>
  </w:style>
  <w:style w:type="paragraph" w:customStyle="1" w:styleId="19">
    <w:name w:val="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a">
    <w:name w:val="Знак Знак Знак Знак Знак Знак Знак Знак Знак Знак Знак1 Знак Знак Знак Знак Знак Знак Знак Знак Знак"/>
    <w:basedOn w:val="a"/>
    <w:rsid w:val="00B26617"/>
    <w:rPr>
      <w:rFonts w:ascii="Verdana" w:hAnsi="Verdana" w:cs="Verdana"/>
      <w:lang w:val="en-US" w:eastAsia="en-US"/>
    </w:rPr>
  </w:style>
  <w:style w:type="paragraph" w:customStyle="1" w:styleId="1b">
    <w:name w:val="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character" w:customStyle="1" w:styleId="Normal9">
    <w:name w:val="Normal Знак Знак Знак Знак Знак Знак"/>
    <w:rsid w:val="00B26617"/>
    <w:rPr>
      <w:lang w:val="ru-RU" w:eastAsia="ru-RU" w:bidi="ar-SA"/>
    </w:rPr>
  </w:style>
  <w:style w:type="paragraph" w:customStyle="1" w:styleId="1c">
    <w:name w:val="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d">
    <w:name w:val="Знак Знак Знак1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2">
    <w:name w:val="Знак Знак1 Знак Знак Знак Знак Знак Знак Знак Знак Знак1 Знак Знак Знак Знак Знак Знак Знак"/>
    <w:basedOn w:val="a"/>
    <w:rsid w:val="00B26617"/>
    <w:rPr>
      <w:rFonts w:ascii="Verdana" w:hAnsi="Verdana" w:cs="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
    <w:rsid w:val="00B26617"/>
    <w:rPr>
      <w:rFonts w:ascii="Verdana" w:hAnsi="Verdana" w:cs="Verdana"/>
      <w:lang w:val="en-US" w:eastAsia="en-US"/>
    </w:rPr>
  </w:style>
  <w:style w:type="character" w:customStyle="1" w:styleId="1e">
    <w:name w:val="Основной шрифт1"/>
    <w:rsid w:val="00B26617"/>
  </w:style>
  <w:style w:type="paragraph" w:customStyle="1" w:styleId="1f">
    <w:name w:val="Знак Знак Знак1 Знак"/>
    <w:basedOn w:val="a"/>
    <w:rsid w:val="00B26617"/>
    <w:rPr>
      <w:rFonts w:ascii="Verdana" w:hAnsi="Verdana" w:cs="Verdana"/>
      <w:lang w:val="en-US" w:eastAsia="en-US"/>
    </w:rPr>
  </w:style>
  <w:style w:type="paragraph" w:customStyle="1" w:styleId="1f0">
    <w:name w:val="Знак Знак Знак1 Знак Знак Знак Знак Знак Знак Знак Знак Знак Знак Знак Знак Знак Знак Знак Знак"/>
    <w:basedOn w:val="a"/>
    <w:rsid w:val="00B26617"/>
    <w:pPr>
      <w:spacing w:after="160" w:line="240" w:lineRule="exact"/>
      <w:jc w:val="both"/>
    </w:pPr>
    <w:rPr>
      <w:rFonts w:ascii="Tahoma" w:hAnsi="Tahoma" w:cs="Tahoma"/>
      <w:b/>
      <w:bCs/>
      <w:sz w:val="24"/>
      <w:szCs w:val="24"/>
      <w:lang w:val="en-US" w:eastAsia="en-US"/>
    </w:rPr>
  </w:style>
  <w:style w:type="paragraph" w:customStyle="1" w:styleId="81">
    <w:name w:val="заголовок 8"/>
    <w:basedOn w:val="a"/>
    <w:next w:val="a"/>
    <w:rsid w:val="00B26617"/>
    <w:pPr>
      <w:keepNext/>
      <w:autoSpaceDE w:val="0"/>
      <w:autoSpaceDN w:val="0"/>
      <w:outlineLvl w:val="7"/>
    </w:pPr>
    <w:rPr>
      <w:sz w:val="28"/>
      <w:szCs w:val="28"/>
    </w:rPr>
  </w:style>
  <w:style w:type="paragraph" w:customStyle="1" w:styleId="1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2">
    <w:name w:val="Знак Знак Знак Знак Знак Знак1 Знак Знак Знак Знак"/>
    <w:basedOn w:val="a"/>
    <w:rsid w:val="00B26617"/>
    <w:rPr>
      <w:rFonts w:ascii="Verdana" w:hAnsi="Verdana" w:cs="Verdana"/>
      <w:lang w:val="en-US" w:eastAsia="en-US"/>
    </w:rPr>
  </w:style>
  <w:style w:type="character" w:styleId="aff0">
    <w:name w:val="Strong"/>
    <w:qFormat/>
    <w:rsid w:val="00B26617"/>
    <w:rPr>
      <w:b/>
    </w:rPr>
  </w:style>
  <w:style w:type="paragraph" w:customStyle="1" w:styleId="28">
    <w:name w:val="Знак Знак2 Знак Знак Знак Знак"/>
    <w:basedOn w:val="a"/>
    <w:rsid w:val="00B26617"/>
    <w:rPr>
      <w:rFonts w:ascii="Verdana" w:hAnsi="Verdana" w:cs="Verdana"/>
      <w:lang w:val="en-US" w:eastAsia="en-US"/>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styleId="aff1">
    <w:name w:val="Subtitle"/>
    <w:basedOn w:val="a"/>
    <w:link w:val="aff2"/>
    <w:qFormat/>
    <w:rsid w:val="00B26617"/>
    <w:pPr>
      <w:ind w:left="720"/>
      <w:jc w:val="both"/>
    </w:pPr>
    <w:rPr>
      <w:kern w:val="2"/>
      <w:sz w:val="28"/>
    </w:rPr>
  </w:style>
  <w:style w:type="character" w:customStyle="1" w:styleId="aff2">
    <w:name w:val="Подзаголовок Знак"/>
    <w:link w:val="aff1"/>
    <w:rsid w:val="00B26617"/>
    <w:rPr>
      <w:rFonts w:ascii="Times New Roman" w:eastAsia="Times New Roman" w:hAnsi="Times New Roman" w:cs="Times New Roman"/>
      <w:kern w:val="2"/>
      <w:sz w:val="28"/>
      <w:szCs w:val="20"/>
      <w:lang w:eastAsia="ru-RU"/>
    </w:rPr>
  </w:style>
  <w:style w:type="paragraph" w:customStyle="1" w:styleId="Default">
    <w:name w:val="Default"/>
    <w:rsid w:val="00B26617"/>
    <w:pPr>
      <w:autoSpaceDE w:val="0"/>
      <w:autoSpaceDN w:val="0"/>
      <w:adjustRightInd w:val="0"/>
      <w:ind w:left="-113"/>
    </w:pPr>
    <w:rPr>
      <w:rFonts w:ascii="Times New Roman" w:eastAsia="Times New Roman" w:hAnsi="Times New Roman"/>
      <w:color w:val="000000"/>
      <w:sz w:val="24"/>
      <w:szCs w:val="24"/>
    </w:rPr>
  </w:style>
  <w:style w:type="paragraph" w:customStyle="1" w:styleId="35">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styleId="aff3">
    <w:name w:val="Balloon Text"/>
    <w:basedOn w:val="a"/>
    <w:link w:val="aff4"/>
    <w:rsid w:val="00B26617"/>
    <w:rPr>
      <w:rFonts w:ascii="Segoe UI" w:hAnsi="Segoe UI" w:cs="Segoe UI"/>
      <w:sz w:val="18"/>
      <w:szCs w:val="18"/>
    </w:rPr>
  </w:style>
  <w:style w:type="character" w:customStyle="1" w:styleId="aff4">
    <w:name w:val="Текст выноски Знак"/>
    <w:link w:val="aff3"/>
    <w:rsid w:val="00B26617"/>
    <w:rPr>
      <w:rFonts w:ascii="Segoe UI" w:eastAsia="Times New Roman" w:hAnsi="Segoe UI" w:cs="Segoe UI"/>
      <w:sz w:val="18"/>
      <w:szCs w:val="18"/>
      <w:lang w:eastAsia="ru-RU"/>
    </w:rPr>
  </w:style>
  <w:style w:type="paragraph" w:customStyle="1" w:styleId="aff5">
    <w:name w:val="Знак Знак Знак Знак Знак Знак Знак Знак Знак Знак Знак Знак Знак Знак"/>
    <w:basedOn w:val="a"/>
    <w:rsid w:val="00B26617"/>
    <w:rPr>
      <w:rFonts w:ascii="Verdana" w:hAnsi="Verdana" w:cs="Verdana"/>
      <w:lang w:val="en-US" w:eastAsia="en-US"/>
    </w:rPr>
  </w:style>
  <w:style w:type="character" w:customStyle="1" w:styleId="aff6">
    <w:name w:val="Знак Знак Знак Знак"/>
    <w:aliases w:val="Знак Знак1,Знак Знак Знак Знак Знак Знак Знак1,Знак Знак Знак Знак Знак Знак Знак Знак Знак1,Знак Знак Знак Знак Знак Знак Знак2"/>
    <w:rsid w:val="00B26617"/>
    <w:rPr>
      <w:rFonts w:ascii="Times New Roman" w:eastAsia="Times New Roman" w:hAnsi="Times New Roman" w:cs="Times New Roman"/>
      <w:sz w:val="20"/>
      <w:szCs w:val="20"/>
      <w:lang w:eastAsia="ru-RU"/>
    </w:rPr>
  </w:style>
  <w:style w:type="paragraph" w:customStyle="1" w:styleId="310">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311">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B26617"/>
    <w:rPr>
      <w:rFonts w:ascii="Verdana" w:hAnsi="Verdana" w:cs="Verdana"/>
      <w:lang w:val="en-US" w:eastAsia="en-US"/>
    </w:rPr>
  </w:style>
  <w:style w:type="paragraph" w:customStyle="1" w:styleId="36">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312">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character" w:styleId="aff7">
    <w:name w:val="annotation reference"/>
    <w:rsid w:val="00B26617"/>
    <w:rPr>
      <w:sz w:val="16"/>
      <w:szCs w:val="16"/>
    </w:rPr>
  </w:style>
  <w:style w:type="paragraph" w:styleId="aff8">
    <w:name w:val="annotation text"/>
    <w:basedOn w:val="a"/>
    <w:link w:val="aff9"/>
    <w:rsid w:val="00B26617"/>
  </w:style>
  <w:style w:type="character" w:customStyle="1" w:styleId="aff9">
    <w:name w:val="Текст примечания Знак"/>
    <w:link w:val="aff8"/>
    <w:rsid w:val="00B26617"/>
    <w:rPr>
      <w:rFonts w:ascii="Times New Roman" w:eastAsia="Times New Roman" w:hAnsi="Times New Roman" w:cs="Times New Roman"/>
      <w:sz w:val="20"/>
      <w:szCs w:val="20"/>
      <w:lang w:eastAsia="ru-RU"/>
    </w:rPr>
  </w:style>
  <w:style w:type="paragraph" w:styleId="affa">
    <w:name w:val="annotation subject"/>
    <w:basedOn w:val="aff8"/>
    <w:next w:val="aff8"/>
    <w:link w:val="affb"/>
    <w:rsid w:val="00B26617"/>
    <w:rPr>
      <w:b/>
      <w:bCs/>
    </w:rPr>
  </w:style>
  <w:style w:type="character" w:customStyle="1" w:styleId="affb">
    <w:name w:val="Тема примечания Знак"/>
    <w:link w:val="affa"/>
    <w:rsid w:val="00B26617"/>
    <w:rPr>
      <w:rFonts w:ascii="Times New Roman" w:eastAsia="Times New Roman" w:hAnsi="Times New Roman" w:cs="Times New Roman"/>
      <w:b/>
      <w:bCs/>
      <w:sz w:val="20"/>
      <w:szCs w:val="20"/>
      <w:lang w:eastAsia="ru-RU"/>
    </w:rPr>
  </w:style>
  <w:style w:type="paragraph" w:customStyle="1" w:styleId="313">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314">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xl32">
    <w:name w:val="xl32"/>
    <w:basedOn w:val="a"/>
    <w:rsid w:val="00B26617"/>
    <w:pPr>
      <w:spacing w:before="100" w:beforeAutospacing="1" w:after="100" w:afterAutospacing="1"/>
      <w:jc w:val="both"/>
      <w:textAlignment w:val="top"/>
    </w:pPr>
    <w:rPr>
      <w:color w:val="000000"/>
      <w:sz w:val="24"/>
      <w:szCs w:val="24"/>
      <w:lang w:val="ru-RU"/>
    </w:rPr>
  </w:style>
  <w:style w:type="paragraph" w:customStyle="1" w:styleId="113">
    <w:name w:val="Знак Знак Знак1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4">
    <w:name w:val="Знак Знак Знак1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numbering" w:customStyle="1" w:styleId="1f6">
    <w:name w:val="Нет списка1"/>
    <w:next w:val="a2"/>
    <w:uiPriority w:val="99"/>
    <w:semiHidden/>
    <w:rsid w:val="00B26617"/>
  </w:style>
  <w:style w:type="numbering" w:customStyle="1" w:styleId="29">
    <w:name w:val="Нет списка2"/>
    <w:next w:val="a2"/>
    <w:semiHidden/>
    <w:unhideWhenUsed/>
    <w:rsid w:val="00B26617"/>
  </w:style>
  <w:style w:type="paragraph" w:customStyle="1" w:styleId="2a">
    <w:name w:val="Обычный2"/>
    <w:rsid w:val="00B26617"/>
    <w:rPr>
      <w:rFonts w:ascii="Times New Roman" w:eastAsia="Times New Roman" w:hAnsi="Times New Roman"/>
    </w:rPr>
  </w:style>
  <w:style w:type="paragraph" w:customStyle="1" w:styleId="37">
    <w:name w:val="Обычный3"/>
    <w:rsid w:val="00B26617"/>
    <w:rPr>
      <w:rFonts w:ascii="Times New Roman" w:eastAsia="Times New Roman" w:hAnsi="Times New Roman"/>
    </w:rPr>
  </w:style>
  <w:style w:type="numbering" w:customStyle="1" w:styleId="38">
    <w:name w:val="Нет списка3"/>
    <w:next w:val="a2"/>
    <w:uiPriority w:val="99"/>
    <w:semiHidden/>
    <w:unhideWhenUsed/>
    <w:rsid w:val="00B26617"/>
  </w:style>
  <w:style w:type="table" w:customStyle="1" w:styleId="1f7">
    <w:name w:val="Сетка таблицы1"/>
    <w:basedOn w:val="a1"/>
    <w:next w:val="af6"/>
    <w:rsid w:val="00B26617"/>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Обычный4"/>
    <w:rsid w:val="00B26617"/>
    <w:rPr>
      <w:rFonts w:ascii="Times New Roman" w:eastAsia="Times New Roman" w:hAnsi="Times New Roman"/>
      <w:snapToGrid w:val="0"/>
    </w:rPr>
  </w:style>
  <w:style w:type="paragraph" w:customStyle="1" w:styleId="2b">
    <w:name w:val="Название2"/>
    <w:basedOn w:val="41"/>
    <w:next w:val="41"/>
    <w:rsid w:val="00B26617"/>
    <w:pPr>
      <w:jc w:val="center"/>
    </w:pPr>
    <w:rPr>
      <w:b/>
      <w:noProof/>
      <w:sz w:val="28"/>
    </w:rPr>
  </w:style>
  <w:style w:type="paragraph" w:customStyle="1" w:styleId="220">
    <w:name w:val="Основной текст 22"/>
    <w:basedOn w:val="41"/>
    <w:rsid w:val="00B26617"/>
    <w:pPr>
      <w:widowControl w:val="0"/>
      <w:snapToGrid w:val="0"/>
      <w:spacing w:line="340" w:lineRule="atLeast"/>
      <w:ind w:firstLine="624"/>
      <w:jc w:val="both"/>
    </w:pPr>
    <w:rPr>
      <w:snapToGrid/>
      <w:sz w:val="28"/>
    </w:rPr>
  </w:style>
  <w:style w:type="paragraph" w:customStyle="1" w:styleId="2c">
    <w:name w:val="сновной текст с отступом 2"/>
    <w:basedOn w:val="Normal1"/>
    <w:rsid w:val="00B26617"/>
    <w:pPr>
      <w:tabs>
        <w:tab w:val="left" w:pos="8364"/>
      </w:tabs>
      <w:ind w:left="0" w:firstLine="709"/>
      <w:jc w:val="both"/>
    </w:pPr>
    <w:rPr>
      <w:sz w:val="28"/>
      <w:szCs w:val="28"/>
      <w:lang w:val="uk-UA"/>
    </w:rPr>
  </w:style>
  <w:style w:type="paragraph" w:customStyle="1" w:styleId="BodyTextIndent31">
    <w:name w:val="Body Text Indent 31"/>
    <w:basedOn w:val="a"/>
    <w:rsid w:val="00B26617"/>
    <w:pPr>
      <w:ind w:firstLine="737"/>
    </w:pPr>
    <w:rPr>
      <w:sz w:val="28"/>
      <w:szCs w:val="28"/>
      <w:lang w:val="ru-RU"/>
    </w:rPr>
  </w:style>
  <w:style w:type="paragraph" w:customStyle="1" w:styleId="BodyTextIndent35">
    <w:name w:val="Body Text Indent 35"/>
    <w:basedOn w:val="a"/>
    <w:rsid w:val="00B26617"/>
    <w:pPr>
      <w:ind w:firstLine="737"/>
    </w:pPr>
    <w:rPr>
      <w:sz w:val="28"/>
      <w:szCs w:val="28"/>
      <w:lang w:val="ru-RU"/>
    </w:rPr>
  </w:style>
  <w:style w:type="paragraph" w:customStyle="1" w:styleId="120">
    <w:name w:val="Заголовок 12"/>
    <w:basedOn w:val="a"/>
    <w:next w:val="a"/>
    <w:rsid w:val="00B26617"/>
    <w:pPr>
      <w:keepNext/>
      <w:ind w:firstLine="851"/>
      <w:jc w:val="center"/>
      <w:outlineLvl w:val="0"/>
    </w:pPr>
    <w:rPr>
      <w:b/>
      <w:noProof/>
      <w:sz w:val="36"/>
      <w:lang w:val="ru-RU"/>
    </w:rPr>
  </w:style>
  <w:style w:type="paragraph" w:customStyle="1" w:styleId="221">
    <w:name w:val="Основной текст с отступом 22"/>
    <w:basedOn w:val="a"/>
    <w:rsid w:val="00B26617"/>
    <w:pPr>
      <w:widowControl w:val="0"/>
      <w:spacing w:line="220" w:lineRule="exact"/>
      <w:ind w:firstLine="709"/>
      <w:jc w:val="both"/>
    </w:pPr>
    <w:rPr>
      <w:sz w:val="28"/>
    </w:rPr>
  </w:style>
  <w:style w:type="paragraph" w:customStyle="1" w:styleId="2d">
    <w:name w:val="Основной текст2"/>
    <w:basedOn w:val="Normal"/>
    <w:rsid w:val="00B26617"/>
    <w:pPr>
      <w:ind w:left="0"/>
    </w:pPr>
    <w:rPr>
      <w:sz w:val="28"/>
      <w:lang w:val="uk-UA"/>
    </w:rPr>
  </w:style>
  <w:style w:type="paragraph" w:customStyle="1" w:styleId="52">
    <w:name w:val="Обычный5"/>
    <w:rsid w:val="00B26617"/>
    <w:rPr>
      <w:rFonts w:ascii="Times New Roman" w:eastAsia="Times New Roman" w:hAnsi="Times New Roman"/>
    </w:rPr>
  </w:style>
  <w:style w:type="paragraph" w:customStyle="1" w:styleId="130">
    <w:name w:val="Заголовок 13"/>
    <w:basedOn w:val="a"/>
    <w:next w:val="a"/>
    <w:rsid w:val="00B26617"/>
    <w:pPr>
      <w:keepNext/>
      <w:ind w:firstLine="851"/>
      <w:jc w:val="center"/>
      <w:outlineLvl w:val="0"/>
    </w:pPr>
    <w:rPr>
      <w:b/>
      <w:noProof/>
      <w:sz w:val="36"/>
      <w:lang w:val="ru-RU"/>
    </w:rPr>
  </w:style>
  <w:style w:type="paragraph" w:customStyle="1" w:styleId="230">
    <w:name w:val="Основной текст 23"/>
    <w:basedOn w:val="a"/>
    <w:rsid w:val="00B26617"/>
    <w:pPr>
      <w:widowControl w:val="0"/>
      <w:snapToGrid w:val="0"/>
      <w:spacing w:line="340" w:lineRule="atLeast"/>
      <w:ind w:firstLine="624"/>
      <w:jc w:val="both"/>
    </w:pPr>
    <w:rPr>
      <w:sz w:val="28"/>
      <w:lang w:val="ru-RU"/>
    </w:rPr>
  </w:style>
  <w:style w:type="paragraph" w:customStyle="1" w:styleId="39">
    <w:name w:val="Название3"/>
    <w:basedOn w:val="52"/>
    <w:next w:val="52"/>
    <w:rsid w:val="00B26617"/>
    <w:pPr>
      <w:ind w:left="-113"/>
      <w:jc w:val="center"/>
    </w:pPr>
    <w:rPr>
      <w:b/>
      <w:noProof/>
      <w:snapToGrid w:val="0"/>
      <w:sz w:val="28"/>
    </w:rPr>
  </w:style>
  <w:style w:type="paragraph" w:customStyle="1" w:styleId="61">
    <w:name w:val="Обычный6"/>
    <w:rsid w:val="00B26617"/>
    <w:pPr>
      <w:ind w:left="-113"/>
    </w:pPr>
    <w:rPr>
      <w:rFonts w:ascii="Times New Roman" w:eastAsia="Times New Roman" w:hAnsi="Times New Roman"/>
    </w:rPr>
  </w:style>
  <w:style w:type="character" w:customStyle="1" w:styleId="1f8">
    <w:name w:val="Гиперссылка1"/>
    <w:rsid w:val="00B26617"/>
    <w:rPr>
      <w:color w:val="0000FF"/>
      <w:u w:val="single"/>
    </w:rPr>
  </w:style>
  <w:style w:type="paragraph" w:customStyle="1" w:styleId="91">
    <w:name w:val="Заголовок 91"/>
    <w:basedOn w:val="11"/>
    <w:next w:val="11"/>
    <w:rsid w:val="00B26617"/>
    <w:pPr>
      <w:keepNext/>
      <w:widowControl w:val="0"/>
      <w:tabs>
        <w:tab w:val="decimal" w:pos="654"/>
      </w:tabs>
      <w:ind w:left="0" w:right="-1"/>
      <w:jc w:val="right"/>
      <w:outlineLvl w:val="8"/>
    </w:pPr>
    <w:rPr>
      <w:sz w:val="24"/>
      <w:lang w:val="uk-UA"/>
    </w:rPr>
  </w:style>
  <w:style w:type="paragraph" w:customStyle="1" w:styleId="affc">
    <w:name w:val="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heading4">
    <w:name w:val="heading4"/>
    <w:basedOn w:val="a"/>
    <w:rsid w:val="00B26617"/>
    <w:pPr>
      <w:spacing w:before="100" w:beforeAutospacing="1" w:after="100" w:afterAutospacing="1"/>
    </w:pPr>
    <w:rPr>
      <w:sz w:val="24"/>
      <w:szCs w:val="24"/>
      <w:lang w:val="ru-RU"/>
    </w:rPr>
  </w:style>
  <w:style w:type="paragraph" w:customStyle="1" w:styleId="affd">
    <w:name w:val="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B26617"/>
    <w:rPr>
      <w:rFonts w:ascii="Verdana" w:hAnsi="Verdana" w:cs="Verdan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b">
    <w:name w:val="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c">
    <w:name w:val="Знак Знак Знак Знак Знак Знак Знак Знак Знак 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rsid w:val="00B26617"/>
    <w:rPr>
      <w:rFonts w:ascii="Verdana" w:hAnsi="Verdana" w:cs="Verdana"/>
      <w:lang w:val="en-US" w:eastAsia="en-US"/>
    </w:rPr>
  </w:style>
  <w:style w:type="paragraph" w:customStyle="1" w:styleId="3a">
    <w:name w:val="заголовок 3"/>
    <w:basedOn w:val="a"/>
    <w:next w:val="a"/>
    <w:rsid w:val="00B26617"/>
    <w:pPr>
      <w:keepNext/>
      <w:spacing w:line="360" w:lineRule="auto"/>
      <w:jc w:val="center"/>
    </w:pPr>
    <w:rPr>
      <w:sz w:val="24"/>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6">
    <w:name w:val="Знак Знак"/>
    <w:basedOn w:val="a"/>
    <w:rsid w:val="00B26617"/>
    <w:rPr>
      <w:rFonts w:ascii="Verdana" w:hAnsi="Verdana" w:cs="Verdana"/>
      <w:lang w:val="en-US" w:eastAsia="en-US"/>
    </w:rPr>
  </w:style>
  <w:style w:type="paragraph" w:customStyle="1" w:styleId="1ff0">
    <w:name w:val="Знак Знак Знак Знак Знак Знак1"/>
    <w:basedOn w:val="a"/>
    <w:rsid w:val="00B26617"/>
    <w:rPr>
      <w:rFonts w:ascii="Verdana" w:hAnsi="Verdana" w:cs="Verdana"/>
      <w:lang w:val="en-US" w:eastAsia="en-US"/>
    </w:rPr>
  </w:style>
  <w:style w:type="paragraph" w:customStyle="1" w:styleId="1ff1">
    <w:name w:val="Знак Знак Знак Знак Знак Знак1 Знак Знак Знак"/>
    <w:basedOn w:val="a"/>
    <w:rsid w:val="00B26617"/>
    <w:rPr>
      <w:rFonts w:ascii="Verdana" w:hAnsi="Verdana" w:cs="Verdana"/>
      <w:lang w:val="en-US" w:eastAsia="en-US"/>
    </w:rPr>
  </w:style>
  <w:style w:type="paragraph" w:styleId="afff7">
    <w:name w:val="endnote text"/>
    <w:basedOn w:val="a"/>
    <w:link w:val="afff8"/>
    <w:uiPriority w:val="99"/>
    <w:unhideWhenUsed/>
    <w:rsid w:val="00B26617"/>
  </w:style>
  <w:style w:type="character" w:customStyle="1" w:styleId="afff8">
    <w:name w:val="Текст концевой сноски Знак"/>
    <w:link w:val="afff7"/>
    <w:uiPriority w:val="99"/>
    <w:rsid w:val="00B26617"/>
    <w:rPr>
      <w:rFonts w:ascii="Times New Roman" w:eastAsia="Times New Roman" w:hAnsi="Times New Roman" w:cs="Times New Roman"/>
      <w:sz w:val="20"/>
      <w:szCs w:val="20"/>
      <w:lang w:eastAsia="ru-RU"/>
    </w:rPr>
  </w:style>
  <w:style w:type="character" w:styleId="afff9">
    <w:name w:val="endnote reference"/>
    <w:uiPriority w:val="99"/>
    <w:unhideWhenUsed/>
    <w:rsid w:val="00B26617"/>
    <w:rPr>
      <w:vertAlign w:val="superscript"/>
    </w:rPr>
  </w:style>
  <w:style w:type="numbering" w:customStyle="1" w:styleId="115">
    <w:name w:val="Нет списка11"/>
    <w:next w:val="a2"/>
    <w:semiHidden/>
    <w:rsid w:val="00B26617"/>
  </w:style>
  <w:style w:type="paragraph" w:customStyle="1" w:styleId="71">
    <w:name w:val="Обычный7"/>
    <w:rsid w:val="00B26617"/>
    <w:rPr>
      <w:rFonts w:ascii="Times New Roman" w:eastAsia="Times New Roman" w:hAnsi="Times New Roman"/>
      <w:lang w:val="uk-UA"/>
    </w:rPr>
  </w:style>
  <w:style w:type="paragraph" w:customStyle="1" w:styleId="121">
    <w:name w:val="Знак Знак Знак Знак Знак Знак Знак Знак Знак Знак Знак1 Знак2"/>
    <w:basedOn w:val="a"/>
    <w:rsid w:val="00B26617"/>
    <w:rPr>
      <w:rFonts w:ascii="Verdana" w:hAnsi="Verdana" w:cs="Verdana"/>
      <w:lang w:val="en-US" w:eastAsia="en-US"/>
    </w:rPr>
  </w:style>
  <w:style w:type="paragraph" w:customStyle="1" w:styleId="240">
    <w:name w:val="Основной текст 24"/>
    <w:basedOn w:val="a"/>
    <w:rsid w:val="00B26617"/>
    <w:pPr>
      <w:widowControl w:val="0"/>
      <w:snapToGrid w:val="0"/>
      <w:spacing w:line="340" w:lineRule="atLeast"/>
      <w:ind w:firstLine="624"/>
      <w:jc w:val="both"/>
    </w:pPr>
    <w:rPr>
      <w:sz w:val="28"/>
      <w:lang w:val="ru-RU"/>
    </w:rPr>
  </w:style>
  <w:style w:type="paragraph" w:customStyle="1" w:styleId="1ff2">
    <w:name w:val="Таблица_1"/>
    <w:basedOn w:val="a"/>
    <w:rsid w:val="00B26617"/>
    <w:pPr>
      <w:autoSpaceDE w:val="0"/>
      <w:autoSpaceDN w:val="0"/>
      <w:spacing w:before="20" w:after="20" w:line="200" w:lineRule="exact"/>
      <w:jc w:val="center"/>
    </w:pPr>
    <w:rPr>
      <w:sz w:val="18"/>
      <w:szCs w:val="18"/>
    </w:rPr>
  </w:style>
  <w:style w:type="paragraph" w:customStyle="1" w:styleId="afffa">
    <w:name w:val="Нормальный"/>
    <w:rsid w:val="00B26617"/>
    <w:pPr>
      <w:autoSpaceDE w:val="0"/>
      <w:autoSpaceDN w:val="0"/>
    </w:pPr>
    <w:rPr>
      <w:rFonts w:ascii="Times New Roman" w:eastAsia="Times New Roman" w:hAnsi="Times New Roman"/>
      <w:sz w:val="24"/>
      <w:szCs w:val="24"/>
    </w:rPr>
  </w:style>
  <w:style w:type="paragraph" w:customStyle="1" w:styleId="231">
    <w:name w:val="Основной текст с отступом 23"/>
    <w:basedOn w:val="a"/>
    <w:rsid w:val="00B26617"/>
    <w:pPr>
      <w:widowControl w:val="0"/>
      <w:spacing w:line="220" w:lineRule="exact"/>
      <w:ind w:firstLine="709"/>
      <w:jc w:val="both"/>
    </w:pPr>
    <w:rPr>
      <w:sz w:val="28"/>
    </w:rPr>
  </w:style>
  <w:style w:type="paragraph" w:customStyle="1" w:styleId="3b">
    <w:name w:val="Основной текст3"/>
    <w:basedOn w:val="Normal"/>
    <w:rsid w:val="00B26617"/>
    <w:pPr>
      <w:ind w:left="0"/>
    </w:pPr>
    <w:rPr>
      <w:sz w:val="28"/>
      <w:lang w:val="uk-UA"/>
    </w:rPr>
  </w:style>
  <w:style w:type="paragraph" w:customStyle="1" w:styleId="1ff3">
    <w:name w:val="Знак Знак Знак Знак Знак Знак Знак Знак Знак Знак Знак1"/>
    <w:basedOn w:val="a"/>
    <w:rsid w:val="00B26617"/>
    <w:rPr>
      <w:rFonts w:ascii="Verdana" w:hAnsi="Verdana" w:cs="Verdana"/>
      <w:lang w:val="en-US" w:eastAsia="en-US"/>
    </w:rPr>
  </w:style>
  <w:style w:type="paragraph" w:customStyle="1" w:styleId="1ff4">
    <w:name w:val="Знак Знак Знак Знак Знак Знак Знак Знак1"/>
    <w:basedOn w:val="a"/>
    <w:rsid w:val="00B26617"/>
    <w:rPr>
      <w:rFonts w:ascii="Verdana" w:hAnsi="Verdana" w:cs="Verdana"/>
      <w:lang w:val="en-US" w:eastAsia="en-US"/>
    </w:rPr>
  </w:style>
  <w:style w:type="paragraph" w:customStyle="1" w:styleId="82">
    <w:name w:val="Обычный8"/>
    <w:rsid w:val="00B26617"/>
    <w:rPr>
      <w:rFonts w:ascii="Times New Roman" w:eastAsia="Times New Roman" w:hAnsi="Times New Roman"/>
    </w:rPr>
  </w:style>
  <w:style w:type="paragraph" w:customStyle="1" w:styleId="140">
    <w:name w:val="Заголовок 14"/>
    <w:basedOn w:val="a"/>
    <w:next w:val="a"/>
    <w:rsid w:val="00B26617"/>
    <w:pPr>
      <w:keepNext/>
      <w:ind w:firstLine="851"/>
      <w:jc w:val="center"/>
      <w:outlineLvl w:val="0"/>
    </w:pPr>
    <w:rPr>
      <w:b/>
      <w:noProof/>
      <w:sz w:val="36"/>
      <w:lang w:val="ru-RU"/>
    </w:rPr>
  </w:style>
  <w:style w:type="paragraph" w:customStyle="1" w:styleId="116">
    <w:name w:val="Знак Знак Знак Знак Знак Знак Знак Знак Знак Знак Знак1 Знак Знак Знак Знак1"/>
    <w:basedOn w:val="a"/>
    <w:rsid w:val="00B26617"/>
    <w:rPr>
      <w:rFonts w:ascii="Verdana" w:hAnsi="Verdana" w:cs="Verdana"/>
      <w:lang w:val="en-US" w:eastAsia="en-US"/>
    </w:rPr>
  </w:style>
  <w:style w:type="paragraph" w:customStyle="1" w:styleId="117">
    <w:name w:val="Знак Знак Знак Знак Знак Знак Знак Знак Знак Знак Знак1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8">
    <w:name w:val="Знак Знак Знак Знак Знак Знак Знак Знак Знак Знак Знак1 Знак Знак Знак Знак Знак Знак Знак Знак Знак1"/>
    <w:basedOn w:val="a"/>
    <w:rsid w:val="00B26617"/>
    <w:rPr>
      <w:rFonts w:ascii="Verdana" w:hAnsi="Verdana" w:cs="Verdana"/>
      <w:lang w:val="en-US" w:eastAsia="en-US"/>
    </w:rPr>
  </w:style>
  <w:style w:type="paragraph" w:customStyle="1" w:styleId="119">
    <w:name w:val="Знак Знак Знак Знак Знак Знак Знак Знак Знак Знак Знак1 Знак Знак Знак Знак Знак Знак1"/>
    <w:basedOn w:val="a"/>
    <w:rsid w:val="00B26617"/>
    <w:rPr>
      <w:rFonts w:ascii="Verdana" w:hAnsi="Verdana" w:cs="Verdana"/>
      <w:lang w:val="en-US" w:eastAsia="en-US"/>
    </w:rPr>
  </w:style>
  <w:style w:type="paragraph" w:customStyle="1" w:styleId="11a">
    <w:name w:val="Знак Знак Знак Знак Знак Знак Знак Знак Знак Знак Знак1 Знак Знак Знак Знак Знак Знак Знак Знак Знак Знак1"/>
    <w:basedOn w:val="a"/>
    <w:rsid w:val="00B26617"/>
    <w:rPr>
      <w:rFonts w:ascii="Verdana" w:hAnsi="Verdana" w:cs="Verdana"/>
      <w:lang w:val="en-US" w:eastAsia="en-US"/>
    </w:rPr>
  </w:style>
  <w:style w:type="paragraph" w:customStyle="1" w:styleId="1ff5">
    <w:name w:val="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ff6">
    <w:name w:val="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b">
    <w:name w:val="Знак Знак Знак1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10">
    <w:name w:val="Знак Знак Знак Знак Знак Знак Знак Знак Знак Знак Знак1 Знак 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1111">
    <w:name w:val="Знак Знак1 Знак Знак Знак Знак Знак Знак Знак Знак Знак1 Знак Знак Знак Знак Знак Знак Знак1"/>
    <w:basedOn w:val="a"/>
    <w:rsid w:val="00B26617"/>
    <w:rPr>
      <w:rFonts w:ascii="Verdana" w:hAnsi="Verdana" w:cs="Verdana"/>
      <w:sz w:val="24"/>
      <w:szCs w:val="24"/>
      <w:lang w:val="en-US" w:eastAsia="en-US"/>
    </w:rPr>
  </w:style>
  <w:style w:type="paragraph" w:customStyle="1" w:styleId="1ff7">
    <w:name w:val="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c">
    <w:name w:val="Знак Знак Знак1 Знак1"/>
    <w:basedOn w:val="a"/>
    <w:rsid w:val="00B26617"/>
    <w:rPr>
      <w:rFonts w:ascii="Verdana" w:hAnsi="Verdana" w:cs="Verdana"/>
      <w:lang w:val="en-US" w:eastAsia="en-US"/>
    </w:rPr>
  </w:style>
  <w:style w:type="paragraph" w:customStyle="1" w:styleId="1112">
    <w:name w:val="Знак Знак Знак1 Знак Знак Знак Знак Знак Знак Знак Знак Знак Знак Знак Знак Знак Знак Знак1 Знак Знак Знак Знак Знак Знак Знак1"/>
    <w:basedOn w:val="a"/>
    <w:rsid w:val="00B26617"/>
    <w:rPr>
      <w:rFonts w:ascii="Verdana" w:hAnsi="Verdana" w:cs="Verdana"/>
      <w:lang w:val="en-US" w:eastAsia="en-US"/>
    </w:rPr>
  </w:style>
  <w:style w:type="paragraph" w:customStyle="1" w:styleId="11d">
    <w:name w:val="Знак Знак Знак1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13">
    <w:name w:val="Знак Знак Знак1 Знак Знак Знак Знак 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212">
    <w:name w:val="Знак21"/>
    <w:basedOn w:val="a"/>
    <w:rsid w:val="00B26617"/>
    <w:rPr>
      <w:rFonts w:ascii="Verdana" w:hAnsi="Verdana" w:cs="Verdana"/>
      <w:lang w:val="en-US" w:eastAsia="en-US"/>
    </w:rPr>
  </w:style>
  <w:style w:type="paragraph" w:customStyle="1" w:styleId="250">
    <w:name w:val="Основной текст 25"/>
    <w:basedOn w:val="a"/>
    <w:rsid w:val="00B26617"/>
    <w:pPr>
      <w:widowControl w:val="0"/>
      <w:snapToGrid w:val="0"/>
      <w:spacing w:line="340" w:lineRule="atLeast"/>
      <w:ind w:firstLine="624"/>
      <w:jc w:val="both"/>
    </w:pPr>
    <w:rPr>
      <w:sz w:val="28"/>
      <w:lang w:val="ru-RU"/>
    </w:rPr>
  </w:style>
  <w:style w:type="paragraph" w:customStyle="1" w:styleId="42">
    <w:name w:val="Название4"/>
    <w:basedOn w:val="82"/>
    <w:next w:val="82"/>
    <w:rsid w:val="00B26617"/>
    <w:pPr>
      <w:ind w:left="-113"/>
      <w:jc w:val="center"/>
    </w:pPr>
    <w:rPr>
      <w:b/>
      <w:noProof/>
      <w:snapToGrid w:val="0"/>
      <w:sz w:val="28"/>
    </w:rPr>
  </w:style>
  <w:style w:type="paragraph" w:customStyle="1" w:styleId="11e">
    <w:name w:val="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2e">
    <w:name w:val="Знак Знак Знак Знак Знак Знак Знак Знак Знак2"/>
    <w:basedOn w:val="a"/>
    <w:rsid w:val="00B26617"/>
    <w:rPr>
      <w:rFonts w:ascii="Verdana" w:hAnsi="Verdana" w:cs="Verdana"/>
      <w:lang w:val="en-US" w:eastAsia="en-US"/>
    </w:rPr>
  </w:style>
  <w:style w:type="paragraph" w:customStyle="1" w:styleId="1ff8">
    <w:name w:val="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f">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f0">
    <w:name w:val="Знак Знак Знак Знак Знак Знак1 Знак Знак Знак Знак1"/>
    <w:basedOn w:val="a"/>
    <w:rsid w:val="00B26617"/>
    <w:rPr>
      <w:rFonts w:ascii="Verdana" w:hAnsi="Verdana" w:cs="Verdana"/>
      <w:lang w:val="en-US" w:eastAsia="en-US"/>
    </w:rPr>
  </w:style>
  <w:style w:type="paragraph" w:customStyle="1" w:styleId="213">
    <w:name w:val="Знак Знак2 Знак Знак Знак Знак1"/>
    <w:basedOn w:val="a"/>
    <w:rsid w:val="00B26617"/>
    <w:rPr>
      <w:rFonts w:ascii="Verdana" w:hAnsi="Verdana" w:cs="Verdana"/>
      <w:lang w:val="en-US" w:eastAsia="en-US"/>
    </w:rPr>
  </w:style>
  <w:style w:type="paragraph" w:customStyle="1" w:styleId="11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315">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1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1"/>
    <w:basedOn w:val="a"/>
    <w:rsid w:val="00B26617"/>
    <w:rPr>
      <w:rFonts w:ascii="Verdana" w:hAnsi="Verdana" w:cs="Verdana"/>
      <w:lang w:val="en-US" w:eastAsia="en-US"/>
    </w:rPr>
  </w:style>
  <w:style w:type="paragraph" w:customStyle="1" w:styleId="1ff9">
    <w:name w:val="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3110">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rsid w:val="00B26617"/>
    <w:rPr>
      <w:rFonts w:ascii="Verdana" w:hAnsi="Verdana" w:cs="Verdana"/>
      <w:lang w:val="en-US" w:eastAsia="en-US"/>
    </w:rPr>
  </w:style>
  <w:style w:type="paragraph" w:customStyle="1" w:styleId="3111">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rsid w:val="00B26617"/>
    <w:rPr>
      <w:rFonts w:ascii="Verdana" w:hAnsi="Verdana" w:cs="Verdana"/>
      <w:lang w:val="en-US" w:eastAsia="en-US"/>
    </w:rPr>
  </w:style>
  <w:style w:type="paragraph" w:customStyle="1" w:styleId="316">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3112">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1"/>
    <w:basedOn w:val="a"/>
    <w:rsid w:val="00B26617"/>
    <w:rPr>
      <w:rFonts w:ascii="Verdana" w:hAnsi="Verdana" w:cs="Verdana"/>
      <w:lang w:val="en-US" w:eastAsia="en-US"/>
    </w:rPr>
  </w:style>
  <w:style w:type="paragraph" w:customStyle="1" w:styleId="3113">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1"/>
    <w:basedOn w:val="a"/>
    <w:rsid w:val="00B26617"/>
    <w:rPr>
      <w:rFonts w:ascii="Verdana" w:hAnsi="Verdana" w:cs="Verdana"/>
      <w:lang w:val="en-US" w:eastAsia="en-US"/>
    </w:rPr>
  </w:style>
  <w:style w:type="paragraph" w:customStyle="1" w:styleId="3114">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1"/>
    <w:basedOn w:val="a"/>
    <w:rsid w:val="00B26617"/>
    <w:rPr>
      <w:rFonts w:ascii="Verdana" w:hAnsi="Verdana" w:cs="Verdana"/>
      <w:lang w:val="en-US" w:eastAsia="en-US"/>
    </w:rPr>
  </w:style>
  <w:style w:type="paragraph" w:customStyle="1" w:styleId="214">
    <w:name w:val="Основний текст 21"/>
    <w:basedOn w:val="a"/>
    <w:rsid w:val="00B26617"/>
    <w:pPr>
      <w:widowControl w:val="0"/>
      <w:snapToGrid w:val="0"/>
      <w:spacing w:line="340" w:lineRule="atLeast"/>
      <w:ind w:firstLine="624"/>
      <w:jc w:val="both"/>
    </w:pPr>
    <w:rPr>
      <w:sz w:val="28"/>
      <w:lang w:val="ru-RU"/>
    </w:rPr>
  </w:style>
  <w:style w:type="paragraph" w:customStyle="1" w:styleId="150">
    <w:name w:val="Заголовок 15"/>
    <w:basedOn w:val="a"/>
    <w:next w:val="a"/>
    <w:rsid w:val="00B26617"/>
    <w:pPr>
      <w:keepNext/>
      <w:ind w:firstLine="851"/>
      <w:jc w:val="center"/>
      <w:outlineLvl w:val="0"/>
    </w:pPr>
    <w:rPr>
      <w:b/>
      <w:noProof/>
      <w:sz w:val="36"/>
    </w:rPr>
  </w:style>
  <w:style w:type="paragraph" w:customStyle="1" w:styleId="afffb">
    <w:name w:val="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a">
    <w:name w:val="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afffc">
    <w:name w:val="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afffd">
    <w:name w:val="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b">
    <w:name w:val="Знак Знак Знак Знак Знак Знак Знак Знак Знак1"/>
    <w:basedOn w:val="a"/>
    <w:rsid w:val="00B26617"/>
    <w:rPr>
      <w:rFonts w:ascii="Verdana" w:hAnsi="Verdana" w:cs="Verdana"/>
      <w:lang w:val="en-US" w:eastAsia="en-US"/>
    </w:rPr>
  </w:style>
  <w:style w:type="numbering" w:customStyle="1" w:styleId="43">
    <w:name w:val="Нет списка4"/>
    <w:next w:val="a2"/>
    <w:uiPriority w:val="99"/>
    <w:semiHidden/>
    <w:unhideWhenUsed/>
    <w:rsid w:val="00B26617"/>
  </w:style>
  <w:style w:type="paragraph" w:customStyle="1" w:styleId="1ffc">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e">
    <w:name w:val="Звичайний1"/>
    <w:rsid w:val="00B26617"/>
    <w:rPr>
      <w:rFonts w:ascii="Times New Roman" w:eastAsia="Times New Roman" w:hAnsi="Times New Roman"/>
    </w:rPr>
  </w:style>
  <w:style w:type="paragraph" w:customStyle="1" w:styleId="afffe">
    <w:name w:val="Знак Знак Знак Знак Знак Знак Знак Знак Знак"/>
    <w:basedOn w:val="a"/>
    <w:rsid w:val="00B26617"/>
    <w:rPr>
      <w:rFonts w:ascii="Verdana" w:hAnsi="Verdana" w:cs="Verdana"/>
      <w:lang w:val="en-US" w:eastAsia="en-US"/>
    </w:rPr>
  </w:style>
  <w:style w:type="paragraph" w:customStyle="1" w:styleId="215">
    <w:name w:val="Основний текст з відступом 21"/>
    <w:basedOn w:val="a"/>
    <w:rsid w:val="00B26617"/>
    <w:pPr>
      <w:widowControl w:val="0"/>
      <w:spacing w:line="220" w:lineRule="exact"/>
      <w:ind w:firstLine="709"/>
      <w:jc w:val="both"/>
    </w:pPr>
    <w:rPr>
      <w:sz w:val="28"/>
    </w:rPr>
  </w:style>
  <w:style w:type="paragraph" w:customStyle="1" w:styleId="1fff">
    <w:name w:val="Основний текст1"/>
    <w:basedOn w:val="Normal"/>
    <w:rsid w:val="00B26617"/>
    <w:pPr>
      <w:ind w:left="0"/>
    </w:pPr>
    <w:rPr>
      <w:sz w:val="28"/>
      <w:lang w:val="uk-UA"/>
    </w:rPr>
  </w:style>
  <w:style w:type="paragraph" w:customStyle="1" w:styleId="affff">
    <w:name w:val="Знак Знак Знак Знак Знак Знак Знак Знак Знак Знак Знак"/>
    <w:basedOn w:val="a"/>
    <w:rsid w:val="00B26617"/>
    <w:rPr>
      <w:rFonts w:ascii="Verdana" w:hAnsi="Verdana" w:cs="Verdana"/>
      <w:lang w:val="en-US" w:eastAsia="en-US"/>
    </w:rPr>
  </w:style>
  <w:style w:type="paragraph" w:customStyle="1" w:styleId="affff0">
    <w:name w:val="Знак Знак Знак Знак Знак Знак Знак Знак"/>
    <w:basedOn w:val="a"/>
    <w:rsid w:val="00B26617"/>
    <w:rPr>
      <w:rFonts w:ascii="Verdana" w:hAnsi="Verdana" w:cs="Verdana"/>
      <w:lang w:val="en-US" w:eastAsia="en-US"/>
    </w:rPr>
  </w:style>
  <w:style w:type="paragraph" w:customStyle="1" w:styleId="1fff0">
    <w:name w:val="Знак Знак Знак Знак Знак Знак Знак Знак Знак Знак Знак1 Знак Знак Знак Знак"/>
    <w:basedOn w:val="a"/>
    <w:rsid w:val="00B26617"/>
    <w:rPr>
      <w:rFonts w:ascii="Verdana" w:hAnsi="Verdana" w:cs="Verdana"/>
      <w:lang w:val="en-US" w:eastAsia="en-US"/>
    </w:rPr>
  </w:style>
  <w:style w:type="paragraph" w:customStyle="1" w:styleId="1fff1">
    <w:name w:val="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2">
    <w:name w:val="Знак Знак Знак Знак Знак Знак Знак Знак Знак Знак Знак1 Знак Знак Знак Знак Знак Знак Знак Знак Знак"/>
    <w:basedOn w:val="a"/>
    <w:rsid w:val="00B26617"/>
    <w:rPr>
      <w:rFonts w:ascii="Verdana" w:hAnsi="Verdana" w:cs="Verdana"/>
      <w:lang w:val="en-US" w:eastAsia="en-US"/>
    </w:rPr>
  </w:style>
  <w:style w:type="paragraph" w:customStyle="1" w:styleId="1fff3">
    <w:name w:val="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customStyle="1" w:styleId="1fff4">
    <w:name w:val="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paragraph" w:customStyle="1" w:styleId="affff1">
    <w:name w:val="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5">
    <w:name w:val="Знак Знак Знак1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f3">
    <w:name w:val="Знак Знак Знак Знак Знак Знак Знак Знак Знак Знак Знак1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11f4">
    <w:name w:val="Знак Знак1 Знак Знак Знак Знак Знак Знак Знак Знак Знак1 Знак Знак Знак Знак Знак Знак Знак"/>
    <w:basedOn w:val="a"/>
    <w:rsid w:val="00B26617"/>
    <w:rPr>
      <w:rFonts w:ascii="Verdana" w:hAnsi="Verdana" w:cs="Verdana"/>
      <w:sz w:val="24"/>
      <w:szCs w:val="24"/>
      <w:lang w:val="en-US" w:eastAsia="en-US"/>
    </w:rPr>
  </w:style>
  <w:style w:type="paragraph" w:customStyle="1" w:styleId="1fff6">
    <w:name w:val="Знак Знак Знак1 Знак"/>
    <w:basedOn w:val="a"/>
    <w:rsid w:val="00B26617"/>
    <w:rPr>
      <w:rFonts w:ascii="Verdana" w:hAnsi="Verdana" w:cs="Verdana"/>
      <w:lang w:val="en-US" w:eastAsia="en-US"/>
    </w:rPr>
  </w:style>
  <w:style w:type="paragraph" w:customStyle="1" w:styleId="11f5">
    <w:name w:val="Знак Знак Знак1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1fff7">
    <w:name w:val="Знак Знак Знак1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1f6">
    <w:name w:val="Знак Знак Знак1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2f">
    <w:name w:val="Знак2"/>
    <w:basedOn w:val="a"/>
    <w:rsid w:val="00B26617"/>
    <w:rPr>
      <w:rFonts w:ascii="Verdana" w:hAnsi="Verdana" w:cs="Verdana"/>
      <w:lang w:val="en-US" w:eastAsia="en-US"/>
    </w:rPr>
  </w:style>
  <w:style w:type="paragraph" w:customStyle="1" w:styleId="1fff8">
    <w:name w:val="Назва1"/>
    <w:basedOn w:val="1ffe"/>
    <w:next w:val="1ffe"/>
    <w:rsid w:val="00B26617"/>
    <w:pPr>
      <w:ind w:left="-113"/>
      <w:jc w:val="center"/>
    </w:pPr>
    <w:rPr>
      <w:b/>
      <w:noProof/>
      <w:snapToGrid w:val="0"/>
      <w:sz w:val="28"/>
    </w:rPr>
  </w:style>
  <w:style w:type="paragraph" w:customStyle="1" w:styleId="affff2">
    <w:name w:val="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9">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a">
    <w:name w:val="Знак Знак Знак Знак Знак Знак1 Знак Знак Знак Знак"/>
    <w:basedOn w:val="a"/>
    <w:rsid w:val="00B26617"/>
    <w:rPr>
      <w:rFonts w:ascii="Verdana" w:hAnsi="Verdana" w:cs="Verdana"/>
      <w:lang w:val="en-US" w:eastAsia="en-US"/>
    </w:rPr>
  </w:style>
  <w:style w:type="paragraph" w:customStyle="1" w:styleId="2f0">
    <w:name w:val="Знак Знак2 Знак Знак Знак Знак"/>
    <w:basedOn w:val="a"/>
    <w:rsid w:val="00B26617"/>
    <w:rPr>
      <w:rFonts w:ascii="Verdana" w:hAnsi="Verdana" w:cs="Verdana"/>
      <w:lang w:val="en-US" w:eastAsia="en-US"/>
    </w:rPr>
  </w:style>
  <w:style w:type="paragraph" w:customStyle="1" w:styleId="1fff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3c">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1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B26617"/>
    <w:rPr>
      <w:rFonts w:ascii="Verdana" w:hAnsi="Verdana" w:cs="Verdana"/>
      <w:lang w:val="en-US" w:eastAsia="en-US"/>
    </w:rPr>
  </w:style>
  <w:style w:type="paragraph" w:customStyle="1" w:styleId="317">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B26617"/>
    <w:rPr>
      <w:rFonts w:ascii="Verdana" w:hAnsi="Verdana" w:cs="Verdana"/>
      <w:lang w:val="en-US" w:eastAsia="en-US"/>
    </w:rPr>
  </w:style>
  <w:style w:type="paragraph" w:customStyle="1" w:styleId="318">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B26617"/>
    <w:rPr>
      <w:rFonts w:ascii="Verdana" w:hAnsi="Verdana" w:cs="Verdana"/>
      <w:lang w:val="en-US" w:eastAsia="en-US"/>
    </w:rPr>
  </w:style>
  <w:style w:type="paragraph" w:customStyle="1" w:styleId="3d">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319">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B26617"/>
    <w:rPr>
      <w:rFonts w:ascii="Verdana" w:hAnsi="Verdana" w:cs="Verdana"/>
      <w:lang w:val="en-US" w:eastAsia="en-US"/>
    </w:rPr>
  </w:style>
  <w:style w:type="paragraph" w:customStyle="1" w:styleId="31a">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B26617"/>
    <w:rPr>
      <w:rFonts w:ascii="Verdana" w:hAnsi="Verdana" w:cs="Verdana"/>
      <w:lang w:val="en-US" w:eastAsia="en-US"/>
    </w:rPr>
  </w:style>
  <w:style w:type="paragraph" w:customStyle="1" w:styleId="31b">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w:basedOn w:val="a"/>
    <w:rsid w:val="00B26617"/>
    <w:rPr>
      <w:rFonts w:ascii="Verdana" w:hAnsi="Verdana" w:cs="Verdana"/>
      <w:lang w:val="en-US" w:eastAsia="en-US"/>
    </w:rPr>
  </w:style>
  <w:style w:type="paragraph" w:customStyle="1" w:styleId="BodyTextIndent32">
    <w:name w:val="Body Text Indent 32"/>
    <w:basedOn w:val="a"/>
    <w:rsid w:val="00B26617"/>
    <w:pPr>
      <w:widowControl w:val="0"/>
      <w:autoSpaceDE w:val="0"/>
      <w:autoSpaceDN w:val="0"/>
      <w:adjustRightInd w:val="0"/>
      <w:ind w:firstLine="737"/>
    </w:pPr>
    <w:rPr>
      <w:sz w:val="28"/>
      <w:szCs w:val="28"/>
      <w:lang w:val="ru-RU"/>
    </w:rPr>
  </w:style>
  <w:style w:type="paragraph" w:styleId="affff3">
    <w:name w:val="Revision"/>
    <w:hidden/>
    <w:uiPriority w:val="99"/>
    <w:semiHidden/>
    <w:rsid w:val="00B26617"/>
    <w:rPr>
      <w:rFonts w:ascii="Times New Roman" w:eastAsia="Times New Roman" w:hAnsi="Times New Roman"/>
      <w:lang w:val="uk-UA"/>
    </w:rPr>
  </w:style>
  <w:style w:type="numbering" w:customStyle="1" w:styleId="53">
    <w:name w:val="Нет списка5"/>
    <w:next w:val="a2"/>
    <w:uiPriority w:val="99"/>
    <w:semiHidden/>
    <w:unhideWhenUsed/>
    <w:rsid w:val="00B26617"/>
  </w:style>
  <w:style w:type="numbering" w:customStyle="1" w:styleId="62">
    <w:name w:val="Нет списка6"/>
    <w:next w:val="a2"/>
    <w:uiPriority w:val="99"/>
    <w:semiHidden/>
    <w:unhideWhenUsed/>
    <w:rsid w:val="00B26617"/>
  </w:style>
  <w:style w:type="numbering" w:customStyle="1" w:styleId="72">
    <w:name w:val="Нет списка7"/>
    <w:next w:val="a2"/>
    <w:semiHidden/>
    <w:unhideWhenUsed/>
    <w:rsid w:val="00B26617"/>
  </w:style>
  <w:style w:type="character" w:styleId="affff4">
    <w:name w:val="FollowedHyperlink"/>
    <w:uiPriority w:val="99"/>
    <w:semiHidden/>
    <w:unhideWhenUsed/>
    <w:rsid w:val="00B26617"/>
    <w:rPr>
      <w:color w:val="954F72"/>
      <w:u w:val="single"/>
    </w:rPr>
  </w:style>
  <w:style w:type="numbering" w:customStyle="1" w:styleId="83">
    <w:name w:val="Нет списка8"/>
    <w:next w:val="a2"/>
    <w:uiPriority w:val="99"/>
    <w:semiHidden/>
    <w:unhideWhenUsed/>
    <w:rsid w:val="00B26617"/>
  </w:style>
  <w:style w:type="table" w:customStyle="1" w:styleId="2f1">
    <w:name w:val="Сетка таблицы2"/>
    <w:basedOn w:val="a1"/>
    <w:next w:val="af6"/>
    <w:rsid w:val="00B26617"/>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semiHidden/>
    <w:rsid w:val="00B26617"/>
  </w:style>
  <w:style w:type="numbering" w:customStyle="1" w:styleId="216">
    <w:name w:val="Нет списка21"/>
    <w:next w:val="a2"/>
    <w:semiHidden/>
    <w:unhideWhenUsed/>
    <w:rsid w:val="00B26617"/>
  </w:style>
  <w:style w:type="numbering" w:customStyle="1" w:styleId="31c">
    <w:name w:val="Нет списка31"/>
    <w:next w:val="a2"/>
    <w:uiPriority w:val="99"/>
    <w:semiHidden/>
    <w:unhideWhenUsed/>
    <w:rsid w:val="00B26617"/>
  </w:style>
  <w:style w:type="table" w:customStyle="1" w:styleId="11f7">
    <w:name w:val="Сетка таблицы11"/>
    <w:basedOn w:val="a1"/>
    <w:next w:val="af6"/>
    <w:rsid w:val="00B26617"/>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
    <w:next w:val="a2"/>
    <w:semiHidden/>
    <w:rsid w:val="00B26617"/>
  </w:style>
  <w:style w:type="numbering" w:customStyle="1" w:styleId="410">
    <w:name w:val="Нет списка41"/>
    <w:next w:val="a2"/>
    <w:uiPriority w:val="99"/>
    <w:semiHidden/>
    <w:unhideWhenUsed/>
    <w:rsid w:val="00B26617"/>
  </w:style>
  <w:style w:type="numbering" w:customStyle="1" w:styleId="510">
    <w:name w:val="Нет списка51"/>
    <w:next w:val="a2"/>
    <w:uiPriority w:val="99"/>
    <w:semiHidden/>
    <w:unhideWhenUsed/>
    <w:rsid w:val="00B26617"/>
  </w:style>
  <w:style w:type="numbering" w:customStyle="1" w:styleId="610">
    <w:name w:val="Нет списка61"/>
    <w:next w:val="a2"/>
    <w:uiPriority w:val="99"/>
    <w:semiHidden/>
    <w:unhideWhenUsed/>
    <w:rsid w:val="00B26617"/>
  </w:style>
  <w:style w:type="numbering" w:customStyle="1" w:styleId="710">
    <w:name w:val="Нет списка71"/>
    <w:next w:val="a2"/>
    <w:semiHidden/>
    <w:unhideWhenUsed/>
    <w:rsid w:val="00B26617"/>
  </w:style>
  <w:style w:type="numbering" w:customStyle="1" w:styleId="810">
    <w:name w:val="Нет списка81"/>
    <w:next w:val="a2"/>
    <w:uiPriority w:val="99"/>
    <w:semiHidden/>
    <w:unhideWhenUsed/>
    <w:rsid w:val="00B26617"/>
  </w:style>
  <w:style w:type="paragraph" w:styleId="affff5">
    <w:name w:val="Normal (Web)"/>
    <w:basedOn w:val="a"/>
    <w:rsid w:val="00D33D44"/>
    <w:pPr>
      <w:widowControl w:val="0"/>
      <w:autoSpaceDE w:val="0"/>
      <w:autoSpaceDN w:val="0"/>
      <w:adjustRightInd w:val="0"/>
      <w:spacing w:before="100" w:after="100"/>
    </w:pPr>
    <w:rPr>
      <w:sz w:val="24"/>
      <w:szCs w:val="24"/>
      <w:lang w:val="ru-RU"/>
    </w:rPr>
  </w:style>
  <w:style w:type="numbering" w:customStyle="1" w:styleId="92">
    <w:name w:val="Нет списка9"/>
    <w:next w:val="a2"/>
    <w:uiPriority w:val="99"/>
    <w:semiHidden/>
    <w:unhideWhenUsed/>
    <w:rsid w:val="005C3A27"/>
  </w:style>
  <w:style w:type="numbering" w:customStyle="1" w:styleId="100">
    <w:name w:val="Нет списка10"/>
    <w:next w:val="a2"/>
    <w:uiPriority w:val="99"/>
    <w:semiHidden/>
    <w:unhideWhenUsed/>
    <w:rsid w:val="00CF022A"/>
  </w:style>
  <w:style w:type="numbering" w:customStyle="1" w:styleId="131">
    <w:name w:val="Нет списка13"/>
    <w:next w:val="a2"/>
    <w:semiHidden/>
    <w:unhideWhenUsed/>
    <w:rsid w:val="00CF022A"/>
  </w:style>
  <w:style w:type="table" w:customStyle="1" w:styleId="3e">
    <w:name w:val="Сетка таблицы3"/>
    <w:basedOn w:val="a1"/>
    <w:next w:val="af6"/>
    <w:rsid w:val="00CF022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semiHidden/>
    <w:rsid w:val="00CF022A"/>
  </w:style>
  <w:style w:type="numbering" w:customStyle="1" w:styleId="222">
    <w:name w:val="Нет списка22"/>
    <w:next w:val="a2"/>
    <w:semiHidden/>
    <w:unhideWhenUsed/>
    <w:rsid w:val="00CF022A"/>
  </w:style>
  <w:style w:type="numbering" w:customStyle="1" w:styleId="320">
    <w:name w:val="Нет списка32"/>
    <w:next w:val="a2"/>
    <w:uiPriority w:val="99"/>
    <w:semiHidden/>
    <w:unhideWhenUsed/>
    <w:rsid w:val="00CF022A"/>
  </w:style>
  <w:style w:type="table" w:customStyle="1" w:styleId="123">
    <w:name w:val="Сетка таблицы12"/>
    <w:basedOn w:val="a1"/>
    <w:next w:val="af6"/>
    <w:rsid w:val="00CF0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semiHidden/>
    <w:rsid w:val="00CF022A"/>
  </w:style>
  <w:style w:type="numbering" w:customStyle="1" w:styleId="420">
    <w:name w:val="Нет списка42"/>
    <w:next w:val="a2"/>
    <w:uiPriority w:val="99"/>
    <w:semiHidden/>
    <w:unhideWhenUsed/>
    <w:rsid w:val="00CF022A"/>
  </w:style>
  <w:style w:type="numbering" w:customStyle="1" w:styleId="520">
    <w:name w:val="Нет списка52"/>
    <w:next w:val="a2"/>
    <w:uiPriority w:val="99"/>
    <w:semiHidden/>
    <w:unhideWhenUsed/>
    <w:rsid w:val="00CF022A"/>
  </w:style>
  <w:style w:type="numbering" w:customStyle="1" w:styleId="620">
    <w:name w:val="Нет списка62"/>
    <w:next w:val="a2"/>
    <w:uiPriority w:val="99"/>
    <w:semiHidden/>
    <w:unhideWhenUsed/>
    <w:rsid w:val="00CF022A"/>
  </w:style>
  <w:style w:type="numbering" w:customStyle="1" w:styleId="720">
    <w:name w:val="Нет списка72"/>
    <w:next w:val="a2"/>
    <w:semiHidden/>
    <w:unhideWhenUsed/>
    <w:rsid w:val="00CF022A"/>
  </w:style>
  <w:style w:type="paragraph" w:customStyle="1" w:styleId="260">
    <w:name w:val="Основной текст 26"/>
    <w:basedOn w:val="a"/>
    <w:rsid w:val="00C12EDA"/>
    <w:pPr>
      <w:widowControl w:val="0"/>
      <w:snapToGrid w:val="0"/>
      <w:spacing w:line="340" w:lineRule="atLeast"/>
      <w:ind w:firstLine="624"/>
      <w:jc w:val="both"/>
    </w:pPr>
    <w:rPr>
      <w:sz w:val="28"/>
      <w:lang w:val="ru-RU"/>
    </w:rPr>
  </w:style>
  <w:style w:type="paragraph" w:customStyle="1" w:styleId="151">
    <w:name w:val="Заголовок 15"/>
    <w:basedOn w:val="a"/>
    <w:next w:val="a"/>
    <w:rsid w:val="00C12EDA"/>
    <w:pPr>
      <w:keepNext/>
      <w:ind w:firstLine="851"/>
      <w:jc w:val="center"/>
      <w:outlineLvl w:val="0"/>
    </w:pPr>
    <w:rPr>
      <w:b/>
      <w:noProof/>
      <w:sz w:val="36"/>
    </w:rPr>
  </w:style>
  <w:style w:type="paragraph" w:customStyle="1" w:styleId="93">
    <w:name w:val="Обычный9"/>
    <w:rsid w:val="00C12EDA"/>
    <w:rPr>
      <w:rFonts w:ascii="Times New Roman" w:eastAsia="Times New Roman" w:hAnsi="Times New Roman"/>
    </w:rPr>
  </w:style>
  <w:style w:type="paragraph" w:customStyle="1" w:styleId="241">
    <w:name w:val="Основной текст с отступом 24"/>
    <w:basedOn w:val="a"/>
    <w:rsid w:val="00C12EDA"/>
    <w:pPr>
      <w:widowControl w:val="0"/>
      <w:spacing w:line="220" w:lineRule="exact"/>
      <w:ind w:firstLine="709"/>
      <w:jc w:val="both"/>
    </w:pPr>
    <w:rPr>
      <w:sz w:val="28"/>
    </w:rPr>
  </w:style>
  <w:style w:type="paragraph" w:customStyle="1" w:styleId="44">
    <w:name w:val="Основной текст4"/>
    <w:basedOn w:val="Normal"/>
    <w:rsid w:val="00C12EDA"/>
    <w:pPr>
      <w:ind w:left="0"/>
    </w:pPr>
    <w:rPr>
      <w:sz w:val="28"/>
      <w:lang w:val="uk-UA"/>
    </w:rPr>
  </w:style>
  <w:style w:type="paragraph" w:customStyle="1" w:styleId="54">
    <w:name w:val="Название5"/>
    <w:basedOn w:val="93"/>
    <w:next w:val="93"/>
    <w:rsid w:val="00C12EDA"/>
    <w:pPr>
      <w:ind w:left="-113"/>
      <w:jc w:val="center"/>
    </w:pPr>
    <w:rPr>
      <w:b/>
      <w:noProof/>
      <w:snapToGrid w:val="0"/>
      <w:sz w:val="28"/>
    </w:rPr>
  </w:style>
  <w:style w:type="numbering" w:customStyle="1" w:styleId="141">
    <w:name w:val="Нет списка14"/>
    <w:next w:val="a2"/>
    <w:uiPriority w:val="99"/>
    <w:semiHidden/>
    <w:unhideWhenUsed/>
    <w:rsid w:val="00E00236"/>
  </w:style>
  <w:style w:type="numbering" w:customStyle="1" w:styleId="152">
    <w:name w:val="Нет списка15"/>
    <w:next w:val="a2"/>
    <w:uiPriority w:val="99"/>
    <w:semiHidden/>
    <w:unhideWhenUsed/>
    <w:rsid w:val="00E00236"/>
  </w:style>
  <w:style w:type="numbering" w:customStyle="1" w:styleId="160">
    <w:name w:val="Нет списка16"/>
    <w:next w:val="a2"/>
    <w:uiPriority w:val="99"/>
    <w:semiHidden/>
    <w:unhideWhenUsed/>
    <w:rsid w:val="00F350B1"/>
  </w:style>
  <w:style w:type="numbering" w:customStyle="1" w:styleId="170">
    <w:name w:val="Нет списка17"/>
    <w:next w:val="a2"/>
    <w:uiPriority w:val="99"/>
    <w:semiHidden/>
    <w:unhideWhenUsed/>
    <w:rsid w:val="00CB0A1E"/>
  </w:style>
  <w:style w:type="numbering" w:customStyle="1" w:styleId="180">
    <w:name w:val="Нет списка18"/>
    <w:next w:val="a2"/>
    <w:semiHidden/>
    <w:unhideWhenUsed/>
    <w:rsid w:val="00E23EAD"/>
  </w:style>
  <w:style w:type="paragraph" w:styleId="affff6">
    <w:name w:val="No Spacing"/>
    <w:uiPriority w:val="1"/>
    <w:qFormat/>
    <w:rsid w:val="004E6F7F"/>
    <w:rPr>
      <w:sz w:val="22"/>
      <w:szCs w:val="22"/>
      <w:lang w:val="uk-UA" w:eastAsia="en-US"/>
    </w:rPr>
  </w:style>
  <w:style w:type="paragraph" w:customStyle="1" w:styleId="1fffd">
    <w:name w:val="Знак Знак Знак Знак Знак Знак1 Знак Знак Знак Знак Знак Знак Знак"/>
    <w:basedOn w:val="a"/>
    <w:rsid w:val="004E6F7F"/>
    <w:rPr>
      <w:rFonts w:ascii="Verdana" w:hAnsi="Verdana" w:cs="Verdana"/>
      <w:lang w:val="en-US" w:eastAsia="en-US"/>
    </w:rPr>
  </w:style>
  <w:style w:type="numbering" w:customStyle="1" w:styleId="190">
    <w:name w:val="Нет списка19"/>
    <w:next w:val="a2"/>
    <w:semiHidden/>
    <w:rsid w:val="00706E33"/>
  </w:style>
  <w:style w:type="table" w:customStyle="1" w:styleId="45">
    <w:name w:val="Сетка таблицы4"/>
    <w:basedOn w:val="a1"/>
    <w:next w:val="af6"/>
    <w:rsid w:val="00706E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DB6C10"/>
  </w:style>
  <w:style w:type="table" w:customStyle="1" w:styleId="55">
    <w:name w:val="Сетка таблицы5"/>
    <w:basedOn w:val="a1"/>
    <w:next w:val="af6"/>
    <w:rsid w:val="00DB6C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semiHidden/>
    <w:rsid w:val="00DB6C10"/>
  </w:style>
  <w:style w:type="numbering" w:customStyle="1" w:styleId="232">
    <w:name w:val="Нет списка23"/>
    <w:next w:val="a2"/>
    <w:semiHidden/>
    <w:unhideWhenUsed/>
    <w:rsid w:val="00DB6C10"/>
  </w:style>
  <w:style w:type="numbering" w:customStyle="1" w:styleId="330">
    <w:name w:val="Нет списка33"/>
    <w:next w:val="a2"/>
    <w:uiPriority w:val="99"/>
    <w:semiHidden/>
    <w:unhideWhenUsed/>
    <w:rsid w:val="00DB6C10"/>
  </w:style>
  <w:style w:type="table" w:customStyle="1" w:styleId="132">
    <w:name w:val="Сетка таблицы13"/>
    <w:basedOn w:val="a1"/>
    <w:next w:val="af6"/>
    <w:rsid w:val="00DB6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semiHidden/>
    <w:rsid w:val="00DB6C10"/>
  </w:style>
  <w:style w:type="numbering" w:customStyle="1" w:styleId="430">
    <w:name w:val="Нет списка43"/>
    <w:next w:val="a2"/>
    <w:uiPriority w:val="99"/>
    <w:semiHidden/>
    <w:unhideWhenUsed/>
    <w:rsid w:val="00DB6C10"/>
  </w:style>
  <w:style w:type="numbering" w:customStyle="1" w:styleId="530">
    <w:name w:val="Нет списка53"/>
    <w:next w:val="a2"/>
    <w:uiPriority w:val="99"/>
    <w:semiHidden/>
    <w:unhideWhenUsed/>
    <w:rsid w:val="00DB6C10"/>
  </w:style>
  <w:style w:type="numbering" w:customStyle="1" w:styleId="63">
    <w:name w:val="Нет списка63"/>
    <w:next w:val="a2"/>
    <w:uiPriority w:val="99"/>
    <w:semiHidden/>
    <w:unhideWhenUsed/>
    <w:rsid w:val="00DB6C10"/>
  </w:style>
  <w:style w:type="numbering" w:customStyle="1" w:styleId="73">
    <w:name w:val="Нет списка73"/>
    <w:next w:val="a2"/>
    <w:semiHidden/>
    <w:unhideWhenUsed/>
    <w:rsid w:val="00DB6C10"/>
  </w:style>
  <w:style w:type="numbering" w:customStyle="1" w:styleId="820">
    <w:name w:val="Нет списка82"/>
    <w:next w:val="a2"/>
    <w:uiPriority w:val="99"/>
    <w:semiHidden/>
    <w:unhideWhenUsed/>
    <w:rsid w:val="00DB6C10"/>
  </w:style>
  <w:style w:type="table" w:customStyle="1" w:styleId="217">
    <w:name w:val="Сетка таблицы21"/>
    <w:basedOn w:val="a1"/>
    <w:next w:val="af6"/>
    <w:rsid w:val="00DB6C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semiHidden/>
    <w:rsid w:val="00DB6C10"/>
  </w:style>
  <w:style w:type="numbering" w:customStyle="1" w:styleId="2110">
    <w:name w:val="Нет списка211"/>
    <w:next w:val="a2"/>
    <w:semiHidden/>
    <w:unhideWhenUsed/>
    <w:rsid w:val="00DB6C10"/>
  </w:style>
  <w:style w:type="numbering" w:customStyle="1" w:styleId="3115">
    <w:name w:val="Нет списка311"/>
    <w:next w:val="a2"/>
    <w:uiPriority w:val="99"/>
    <w:semiHidden/>
    <w:unhideWhenUsed/>
    <w:rsid w:val="00DB6C10"/>
  </w:style>
  <w:style w:type="table" w:customStyle="1" w:styleId="1115">
    <w:name w:val="Сетка таблицы111"/>
    <w:basedOn w:val="a1"/>
    <w:next w:val="af6"/>
    <w:rsid w:val="00DB6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semiHidden/>
    <w:rsid w:val="00DB6C10"/>
  </w:style>
  <w:style w:type="numbering" w:customStyle="1" w:styleId="411">
    <w:name w:val="Нет списка411"/>
    <w:next w:val="a2"/>
    <w:uiPriority w:val="99"/>
    <w:semiHidden/>
    <w:unhideWhenUsed/>
    <w:rsid w:val="00DB6C10"/>
  </w:style>
  <w:style w:type="numbering" w:customStyle="1" w:styleId="511">
    <w:name w:val="Нет списка511"/>
    <w:next w:val="a2"/>
    <w:uiPriority w:val="99"/>
    <w:semiHidden/>
    <w:unhideWhenUsed/>
    <w:rsid w:val="00DB6C10"/>
  </w:style>
  <w:style w:type="numbering" w:customStyle="1" w:styleId="611">
    <w:name w:val="Нет списка611"/>
    <w:next w:val="a2"/>
    <w:uiPriority w:val="99"/>
    <w:semiHidden/>
    <w:unhideWhenUsed/>
    <w:rsid w:val="00DB6C10"/>
  </w:style>
  <w:style w:type="numbering" w:customStyle="1" w:styleId="711">
    <w:name w:val="Нет списка711"/>
    <w:next w:val="a2"/>
    <w:semiHidden/>
    <w:unhideWhenUsed/>
    <w:rsid w:val="00DB6C10"/>
  </w:style>
  <w:style w:type="numbering" w:customStyle="1" w:styleId="811">
    <w:name w:val="Нет списка811"/>
    <w:next w:val="a2"/>
    <w:uiPriority w:val="99"/>
    <w:semiHidden/>
    <w:unhideWhenUsed/>
    <w:rsid w:val="00DB6C10"/>
  </w:style>
  <w:style w:type="numbering" w:customStyle="1" w:styleId="910">
    <w:name w:val="Нет списка91"/>
    <w:next w:val="a2"/>
    <w:uiPriority w:val="99"/>
    <w:semiHidden/>
    <w:unhideWhenUsed/>
    <w:rsid w:val="00DB6C10"/>
  </w:style>
  <w:style w:type="numbering" w:customStyle="1" w:styleId="101">
    <w:name w:val="Нет списка101"/>
    <w:next w:val="a2"/>
    <w:uiPriority w:val="99"/>
    <w:semiHidden/>
    <w:unhideWhenUsed/>
    <w:rsid w:val="00DB6C10"/>
  </w:style>
  <w:style w:type="numbering" w:customStyle="1" w:styleId="1310">
    <w:name w:val="Нет списка131"/>
    <w:next w:val="a2"/>
    <w:semiHidden/>
    <w:unhideWhenUsed/>
    <w:rsid w:val="00DB6C10"/>
  </w:style>
  <w:style w:type="table" w:customStyle="1" w:styleId="31d">
    <w:name w:val="Сетка таблицы31"/>
    <w:basedOn w:val="a1"/>
    <w:next w:val="af6"/>
    <w:rsid w:val="00DB6C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semiHidden/>
    <w:rsid w:val="00DB6C10"/>
  </w:style>
  <w:style w:type="numbering" w:customStyle="1" w:styleId="2210">
    <w:name w:val="Нет списка221"/>
    <w:next w:val="a2"/>
    <w:semiHidden/>
    <w:unhideWhenUsed/>
    <w:rsid w:val="00DB6C10"/>
  </w:style>
  <w:style w:type="numbering" w:customStyle="1" w:styleId="321">
    <w:name w:val="Нет списка321"/>
    <w:next w:val="a2"/>
    <w:uiPriority w:val="99"/>
    <w:semiHidden/>
    <w:unhideWhenUsed/>
    <w:rsid w:val="00DB6C10"/>
  </w:style>
  <w:style w:type="table" w:customStyle="1" w:styleId="1211">
    <w:name w:val="Сетка таблицы121"/>
    <w:basedOn w:val="a1"/>
    <w:next w:val="af6"/>
    <w:rsid w:val="00DB6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semiHidden/>
    <w:rsid w:val="00DB6C10"/>
  </w:style>
  <w:style w:type="numbering" w:customStyle="1" w:styleId="421">
    <w:name w:val="Нет списка421"/>
    <w:next w:val="a2"/>
    <w:uiPriority w:val="99"/>
    <w:semiHidden/>
    <w:unhideWhenUsed/>
    <w:rsid w:val="00DB6C10"/>
  </w:style>
  <w:style w:type="numbering" w:customStyle="1" w:styleId="521">
    <w:name w:val="Нет списка521"/>
    <w:next w:val="a2"/>
    <w:uiPriority w:val="99"/>
    <w:semiHidden/>
    <w:unhideWhenUsed/>
    <w:rsid w:val="00DB6C10"/>
  </w:style>
  <w:style w:type="numbering" w:customStyle="1" w:styleId="621">
    <w:name w:val="Нет списка621"/>
    <w:next w:val="a2"/>
    <w:uiPriority w:val="99"/>
    <w:semiHidden/>
    <w:unhideWhenUsed/>
    <w:rsid w:val="00DB6C10"/>
  </w:style>
  <w:style w:type="numbering" w:customStyle="1" w:styleId="721">
    <w:name w:val="Нет списка721"/>
    <w:next w:val="a2"/>
    <w:semiHidden/>
    <w:unhideWhenUsed/>
    <w:rsid w:val="00DB6C10"/>
  </w:style>
  <w:style w:type="numbering" w:customStyle="1" w:styleId="242">
    <w:name w:val="Нет списка24"/>
    <w:next w:val="a2"/>
    <w:uiPriority w:val="99"/>
    <w:semiHidden/>
    <w:unhideWhenUsed/>
    <w:rsid w:val="0094158F"/>
  </w:style>
  <w:style w:type="numbering" w:customStyle="1" w:styleId="251">
    <w:name w:val="Нет списка25"/>
    <w:next w:val="a2"/>
    <w:uiPriority w:val="99"/>
    <w:semiHidden/>
    <w:unhideWhenUsed/>
    <w:rsid w:val="001F3A11"/>
  </w:style>
  <w:style w:type="numbering" w:customStyle="1" w:styleId="261">
    <w:name w:val="Нет списка26"/>
    <w:next w:val="a2"/>
    <w:uiPriority w:val="99"/>
    <w:semiHidden/>
    <w:unhideWhenUsed/>
    <w:rsid w:val="008C3C13"/>
  </w:style>
  <w:style w:type="numbering" w:customStyle="1" w:styleId="270">
    <w:name w:val="Нет списка27"/>
    <w:next w:val="a2"/>
    <w:uiPriority w:val="99"/>
    <w:semiHidden/>
    <w:unhideWhenUsed/>
    <w:rsid w:val="000023D0"/>
  </w:style>
  <w:style w:type="numbering" w:customStyle="1" w:styleId="280">
    <w:name w:val="Нет списка28"/>
    <w:next w:val="a2"/>
    <w:uiPriority w:val="99"/>
    <w:semiHidden/>
    <w:unhideWhenUsed/>
    <w:rsid w:val="00804D3D"/>
  </w:style>
  <w:style w:type="table" w:customStyle="1" w:styleId="64">
    <w:name w:val="Сетка таблицы6"/>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rsid w:val="00804D3D"/>
  </w:style>
  <w:style w:type="numbering" w:customStyle="1" w:styleId="290">
    <w:name w:val="Нет списка29"/>
    <w:next w:val="a2"/>
    <w:semiHidden/>
    <w:unhideWhenUsed/>
    <w:rsid w:val="00804D3D"/>
  </w:style>
  <w:style w:type="numbering" w:customStyle="1" w:styleId="340">
    <w:name w:val="Нет списка34"/>
    <w:next w:val="a2"/>
    <w:uiPriority w:val="99"/>
    <w:semiHidden/>
    <w:unhideWhenUsed/>
    <w:rsid w:val="00804D3D"/>
  </w:style>
  <w:style w:type="table" w:customStyle="1" w:styleId="142">
    <w:name w:val="Сетка таблицы14"/>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semiHidden/>
    <w:rsid w:val="00804D3D"/>
  </w:style>
  <w:style w:type="numbering" w:customStyle="1" w:styleId="440">
    <w:name w:val="Нет списка44"/>
    <w:next w:val="a2"/>
    <w:uiPriority w:val="99"/>
    <w:semiHidden/>
    <w:unhideWhenUsed/>
    <w:rsid w:val="00804D3D"/>
  </w:style>
  <w:style w:type="numbering" w:customStyle="1" w:styleId="540">
    <w:name w:val="Нет списка54"/>
    <w:next w:val="a2"/>
    <w:uiPriority w:val="99"/>
    <w:semiHidden/>
    <w:unhideWhenUsed/>
    <w:rsid w:val="00804D3D"/>
  </w:style>
  <w:style w:type="numbering" w:customStyle="1" w:styleId="640">
    <w:name w:val="Нет списка64"/>
    <w:next w:val="a2"/>
    <w:uiPriority w:val="99"/>
    <w:semiHidden/>
    <w:unhideWhenUsed/>
    <w:rsid w:val="00804D3D"/>
  </w:style>
  <w:style w:type="numbering" w:customStyle="1" w:styleId="74">
    <w:name w:val="Нет списка74"/>
    <w:next w:val="a2"/>
    <w:semiHidden/>
    <w:unhideWhenUsed/>
    <w:rsid w:val="00804D3D"/>
  </w:style>
  <w:style w:type="numbering" w:customStyle="1" w:styleId="830">
    <w:name w:val="Нет списка83"/>
    <w:next w:val="a2"/>
    <w:uiPriority w:val="99"/>
    <w:semiHidden/>
    <w:unhideWhenUsed/>
    <w:rsid w:val="00804D3D"/>
  </w:style>
  <w:style w:type="table" w:customStyle="1" w:styleId="223">
    <w:name w:val="Сетка таблицы22"/>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semiHidden/>
    <w:rsid w:val="00804D3D"/>
  </w:style>
  <w:style w:type="numbering" w:customStyle="1" w:styleId="2120">
    <w:name w:val="Нет списка212"/>
    <w:next w:val="a2"/>
    <w:semiHidden/>
    <w:unhideWhenUsed/>
    <w:rsid w:val="00804D3D"/>
  </w:style>
  <w:style w:type="numbering" w:customStyle="1" w:styleId="3120">
    <w:name w:val="Нет списка312"/>
    <w:next w:val="a2"/>
    <w:uiPriority w:val="99"/>
    <w:semiHidden/>
    <w:unhideWhenUsed/>
    <w:rsid w:val="00804D3D"/>
  </w:style>
  <w:style w:type="table" w:customStyle="1" w:styleId="1122">
    <w:name w:val="Сетка таблицы112"/>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2"/>
    <w:semiHidden/>
    <w:rsid w:val="00804D3D"/>
  </w:style>
  <w:style w:type="numbering" w:customStyle="1" w:styleId="412">
    <w:name w:val="Нет списка412"/>
    <w:next w:val="a2"/>
    <w:uiPriority w:val="99"/>
    <w:semiHidden/>
    <w:unhideWhenUsed/>
    <w:rsid w:val="00804D3D"/>
  </w:style>
  <w:style w:type="numbering" w:customStyle="1" w:styleId="512">
    <w:name w:val="Нет списка512"/>
    <w:next w:val="a2"/>
    <w:uiPriority w:val="99"/>
    <w:semiHidden/>
    <w:unhideWhenUsed/>
    <w:rsid w:val="00804D3D"/>
  </w:style>
  <w:style w:type="numbering" w:customStyle="1" w:styleId="612">
    <w:name w:val="Нет списка612"/>
    <w:next w:val="a2"/>
    <w:uiPriority w:val="99"/>
    <w:semiHidden/>
    <w:unhideWhenUsed/>
    <w:rsid w:val="00804D3D"/>
  </w:style>
  <w:style w:type="numbering" w:customStyle="1" w:styleId="712">
    <w:name w:val="Нет списка712"/>
    <w:next w:val="a2"/>
    <w:semiHidden/>
    <w:unhideWhenUsed/>
    <w:rsid w:val="00804D3D"/>
  </w:style>
  <w:style w:type="numbering" w:customStyle="1" w:styleId="812">
    <w:name w:val="Нет списка812"/>
    <w:next w:val="a2"/>
    <w:uiPriority w:val="99"/>
    <w:semiHidden/>
    <w:unhideWhenUsed/>
    <w:rsid w:val="00804D3D"/>
  </w:style>
  <w:style w:type="numbering" w:customStyle="1" w:styleId="920">
    <w:name w:val="Нет списка92"/>
    <w:next w:val="a2"/>
    <w:uiPriority w:val="99"/>
    <w:semiHidden/>
    <w:unhideWhenUsed/>
    <w:rsid w:val="00804D3D"/>
  </w:style>
  <w:style w:type="numbering" w:customStyle="1" w:styleId="102">
    <w:name w:val="Нет списка102"/>
    <w:next w:val="a2"/>
    <w:uiPriority w:val="99"/>
    <w:semiHidden/>
    <w:unhideWhenUsed/>
    <w:rsid w:val="00804D3D"/>
  </w:style>
  <w:style w:type="numbering" w:customStyle="1" w:styleId="1320">
    <w:name w:val="Нет списка132"/>
    <w:next w:val="a2"/>
    <w:semiHidden/>
    <w:unhideWhenUsed/>
    <w:rsid w:val="00804D3D"/>
  </w:style>
  <w:style w:type="table" w:customStyle="1" w:styleId="322">
    <w:name w:val="Сетка таблицы32"/>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2"/>
    <w:semiHidden/>
    <w:rsid w:val="00804D3D"/>
  </w:style>
  <w:style w:type="numbering" w:customStyle="1" w:styleId="2220">
    <w:name w:val="Нет списка222"/>
    <w:next w:val="a2"/>
    <w:semiHidden/>
    <w:unhideWhenUsed/>
    <w:rsid w:val="00804D3D"/>
  </w:style>
  <w:style w:type="numbering" w:customStyle="1" w:styleId="3220">
    <w:name w:val="Нет списка322"/>
    <w:next w:val="a2"/>
    <w:uiPriority w:val="99"/>
    <w:semiHidden/>
    <w:unhideWhenUsed/>
    <w:rsid w:val="00804D3D"/>
  </w:style>
  <w:style w:type="table" w:customStyle="1" w:styleId="1221">
    <w:name w:val="Сетка таблицы122"/>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semiHidden/>
    <w:rsid w:val="00804D3D"/>
  </w:style>
  <w:style w:type="numbering" w:customStyle="1" w:styleId="422">
    <w:name w:val="Нет списка422"/>
    <w:next w:val="a2"/>
    <w:uiPriority w:val="99"/>
    <w:semiHidden/>
    <w:unhideWhenUsed/>
    <w:rsid w:val="00804D3D"/>
  </w:style>
  <w:style w:type="numbering" w:customStyle="1" w:styleId="522">
    <w:name w:val="Нет списка522"/>
    <w:next w:val="a2"/>
    <w:uiPriority w:val="99"/>
    <w:semiHidden/>
    <w:unhideWhenUsed/>
    <w:rsid w:val="00804D3D"/>
  </w:style>
  <w:style w:type="numbering" w:customStyle="1" w:styleId="622">
    <w:name w:val="Нет списка622"/>
    <w:next w:val="a2"/>
    <w:uiPriority w:val="99"/>
    <w:semiHidden/>
    <w:unhideWhenUsed/>
    <w:rsid w:val="00804D3D"/>
  </w:style>
  <w:style w:type="numbering" w:customStyle="1" w:styleId="722">
    <w:name w:val="Нет списка722"/>
    <w:next w:val="a2"/>
    <w:semiHidden/>
    <w:unhideWhenUsed/>
    <w:rsid w:val="00804D3D"/>
  </w:style>
  <w:style w:type="numbering" w:customStyle="1" w:styleId="1410">
    <w:name w:val="Нет списка141"/>
    <w:next w:val="a2"/>
    <w:uiPriority w:val="99"/>
    <w:semiHidden/>
    <w:unhideWhenUsed/>
    <w:rsid w:val="00804D3D"/>
  </w:style>
  <w:style w:type="numbering" w:customStyle="1" w:styleId="1510">
    <w:name w:val="Нет списка151"/>
    <w:next w:val="a2"/>
    <w:uiPriority w:val="99"/>
    <w:semiHidden/>
    <w:unhideWhenUsed/>
    <w:rsid w:val="00804D3D"/>
  </w:style>
  <w:style w:type="numbering" w:customStyle="1" w:styleId="161">
    <w:name w:val="Нет списка161"/>
    <w:next w:val="a2"/>
    <w:uiPriority w:val="99"/>
    <w:semiHidden/>
    <w:unhideWhenUsed/>
    <w:rsid w:val="00804D3D"/>
  </w:style>
  <w:style w:type="numbering" w:customStyle="1" w:styleId="171">
    <w:name w:val="Нет списка171"/>
    <w:next w:val="a2"/>
    <w:uiPriority w:val="99"/>
    <w:semiHidden/>
    <w:unhideWhenUsed/>
    <w:rsid w:val="00804D3D"/>
  </w:style>
  <w:style w:type="numbering" w:customStyle="1" w:styleId="181">
    <w:name w:val="Нет списка181"/>
    <w:next w:val="a2"/>
    <w:semiHidden/>
    <w:unhideWhenUsed/>
    <w:rsid w:val="00804D3D"/>
  </w:style>
  <w:style w:type="numbering" w:customStyle="1" w:styleId="191">
    <w:name w:val="Нет списка191"/>
    <w:next w:val="a2"/>
    <w:semiHidden/>
    <w:rsid w:val="00804D3D"/>
  </w:style>
  <w:style w:type="table" w:customStyle="1" w:styleId="413">
    <w:name w:val="Сетка таблицы41"/>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1"/>
    <w:next w:val="a2"/>
    <w:uiPriority w:val="99"/>
    <w:semiHidden/>
    <w:unhideWhenUsed/>
    <w:rsid w:val="00804D3D"/>
  </w:style>
  <w:style w:type="table" w:customStyle="1" w:styleId="513">
    <w:name w:val="Сетка таблицы51"/>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1"/>
    <w:next w:val="a2"/>
    <w:semiHidden/>
    <w:rsid w:val="00804D3D"/>
  </w:style>
  <w:style w:type="numbering" w:customStyle="1" w:styleId="2310">
    <w:name w:val="Нет списка231"/>
    <w:next w:val="a2"/>
    <w:semiHidden/>
    <w:unhideWhenUsed/>
    <w:rsid w:val="00804D3D"/>
  </w:style>
  <w:style w:type="numbering" w:customStyle="1" w:styleId="331">
    <w:name w:val="Нет списка331"/>
    <w:next w:val="a2"/>
    <w:uiPriority w:val="99"/>
    <w:semiHidden/>
    <w:unhideWhenUsed/>
    <w:rsid w:val="00804D3D"/>
  </w:style>
  <w:style w:type="table" w:customStyle="1" w:styleId="1311">
    <w:name w:val="Сетка таблицы131"/>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semiHidden/>
    <w:rsid w:val="00804D3D"/>
  </w:style>
  <w:style w:type="numbering" w:customStyle="1" w:styleId="431">
    <w:name w:val="Нет списка431"/>
    <w:next w:val="a2"/>
    <w:uiPriority w:val="99"/>
    <w:semiHidden/>
    <w:unhideWhenUsed/>
    <w:rsid w:val="00804D3D"/>
  </w:style>
  <w:style w:type="numbering" w:customStyle="1" w:styleId="531">
    <w:name w:val="Нет списка531"/>
    <w:next w:val="a2"/>
    <w:uiPriority w:val="99"/>
    <w:semiHidden/>
    <w:unhideWhenUsed/>
    <w:rsid w:val="00804D3D"/>
  </w:style>
  <w:style w:type="numbering" w:customStyle="1" w:styleId="631">
    <w:name w:val="Нет списка631"/>
    <w:next w:val="a2"/>
    <w:uiPriority w:val="99"/>
    <w:semiHidden/>
    <w:unhideWhenUsed/>
    <w:rsid w:val="00804D3D"/>
  </w:style>
  <w:style w:type="numbering" w:customStyle="1" w:styleId="731">
    <w:name w:val="Нет списка731"/>
    <w:next w:val="a2"/>
    <w:semiHidden/>
    <w:unhideWhenUsed/>
    <w:rsid w:val="00804D3D"/>
  </w:style>
  <w:style w:type="numbering" w:customStyle="1" w:styleId="821">
    <w:name w:val="Нет списка821"/>
    <w:next w:val="a2"/>
    <w:uiPriority w:val="99"/>
    <w:semiHidden/>
    <w:unhideWhenUsed/>
    <w:rsid w:val="00804D3D"/>
  </w:style>
  <w:style w:type="table" w:customStyle="1" w:styleId="2111">
    <w:name w:val="Сетка таблицы211"/>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2"/>
    <w:semiHidden/>
    <w:rsid w:val="00804D3D"/>
  </w:style>
  <w:style w:type="numbering" w:customStyle="1" w:styleId="21110">
    <w:name w:val="Нет списка2111"/>
    <w:next w:val="a2"/>
    <w:semiHidden/>
    <w:unhideWhenUsed/>
    <w:rsid w:val="00804D3D"/>
  </w:style>
  <w:style w:type="numbering" w:customStyle="1" w:styleId="31110">
    <w:name w:val="Нет списка3111"/>
    <w:next w:val="a2"/>
    <w:uiPriority w:val="99"/>
    <w:semiHidden/>
    <w:unhideWhenUsed/>
    <w:rsid w:val="00804D3D"/>
  </w:style>
  <w:style w:type="table" w:customStyle="1" w:styleId="11113">
    <w:name w:val="Сетка таблицы1111"/>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semiHidden/>
    <w:rsid w:val="00804D3D"/>
  </w:style>
  <w:style w:type="numbering" w:customStyle="1" w:styleId="4111">
    <w:name w:val="Нет списка4111"/>
    <w:next w:val="a2"/>
    <w:uiPriority w:val="99"/>
    <w:semiHidden/>
    <w:unhideWhenUsed/>
    <w:rsid w:val="00804D3D"/>
  </w:style>
  <w:style w:type="numbering" w:customStyle="1" w:styleId="5111">
    <w:name w:val="Нет списка5111"/>
    <w:next w:val="a2"/>
    <w:uiPriority w:val="99"/>
    <w:semiHidden/>
    <w:unhideWhenUsed/>
    <w:rsid w:val="00804D3D"/>
  </w:style>
  <w:style w:type="numbering" w:customStyle="1" w:styleId="6111">
    <w:name w:val="Нет списка6111"/>
    <w:next w:val="a2"/>
    <w:uiPriority w:val="99"/>
    <w:semiHidden/>
    <w:unhideWhenUsed/>
    <w:rsid w:val="00804D3D"/>
  </w:style>
  <w:style w:type="numbering" w:customStyle="1" w:styleId="7111">
    <w:name w:val="Нет списка7111"/>
    <w:next w:val="a2"/>
    <w:semiHidden/>
    <w:unhideWhenUsed/>
    <w:rsid w:val="00804D3D"/>
  </w:style>
  <w:style w:type="numbering" w:customStyle="1" w:styleId="8111">
    <w:name w:val="Нет списка8111"/>
    <w:next w:val="a2"/>
    <w:uiPriority w:val="99"/>
    <w:semiHidden/>
    <w:unhideWhenUsed/>
    <w:rsid w:val="00804D3D"/>
  </w:style>
  <w:style w:type="numbering" w:customStyle="1" w:styleId="911">
    <w:name w:val="Нет списка911"/>
    <w:next w:val="a2"/>
    <w:uiPriority w:val="99"/>
    <w:semiHidden/>
    <w:unhideWhenUsed/>
    <w:rsid w:val="00804D3D"/>
  </w:style>
  <w:style w:type="numbering" w:customStyle="1" w:styleId="1011">
    <w:name w:val="Нет списка1011"/>
    <w:next w:val="a2"/>
    <w:uiPriority w:val="99"/>
    <w:semiHidden/>
    <w:unhideWhenUsed/>
    <w:rsid w:val="00804D3D"/>
  </w:style>
  <w:style w:type="numbering" w:customStyle="1" w:styleId="13110">
    <w:name w:val="Нет списка1311"/>
    <w:next w:val="a2"/>
    <w:semiHidden/>
    <w:unhideWhenUsed/>
    <w:rsid w:val="00804D3D"/>
  </w:style>
  <w:style w:type="table" w:customStyle="1" w:styleId="3116">
    <w:name w:val="Сетка таблицы311"/>
    <w:basedOn w:val="a1"/>
    <w:next w:val="af6"/>
    <w:rsid w:val="00804D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semiHidden/>
    <w:rsid w:val="00804D3D"/>
  </w:style>
  <w:style w:type="numbering" w:customStyle="1" w:styleId="2211">
    <w:name w:val="Нет списка2211"/>
    <w:next w:val="a2"/>
    <w:semiHidden/>
    <w:unhideWhenUsed/>
    <w:rsid w:val="00804D3D"/>
  </w:style>
  <w:style w:type="numbering" w:customStyle="1" w:styleId="3211">
    <w:name w:val="Нет списка3211"/>
    <w:next w:val="a2"/>
    <w:uiPriority w:val="99"/>
    <w:semiHidden/>
    <w:unhideWhenUsed/>
    <w:rsid w:val="00804D3D"/>
  </w:style>
  <w:style w:type="table" w:customStyle="1" w:styleId="12111">
    <w:name w:val="Сетка таблицы1211"/>
    <w:basedOn w:val="a1"/>
    <w:next w:val="af6"/>
    <w:rsid w:val="008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rsid w:val="00804D3D"/>
  </w:style>
  <w:style w:type="numbering" w:customStyle="1" w:styleId="4211">
    <w:name w:val="Нет списка4211"/>
    <w:next w:val="a2"/>
    <w:uiPriority w:val="99"/>
    <w:semiHidden/>
    <w:unhideWhenUsed/>
    <w:rsid w:val="00804D3D"/>
  </w:style>
  <w:style w:type="numbering" w:customStyle="1" w:styleId="5211">
    <w:name w:val="Нет списка5211"/>
    <w:next w:val="a2"/>
    <w:uiPriority w:val="99"/>
    <w:semiHidden/>
    <w:unhideWhenUsed/>
    <w:rsid w:val="00804D3D"/>
  </w:style>
  <w:style w:type="numbering" w:customStyle="1" w:styleId="6211">
    <w:name w:val="Нет списка6211"/>
    <w:next w:val="a2"/>
    <w:uiPriority w:val="99"/>
    <w:semiHidden/>
    <w:unhideWhenUsed/>
    <w:rsid w:val="00804D3D"/>
  </w:style>
  <w:style w:type="numbering" w:customStyle="1" w:styleId="7211">
    <w:name w:val="Нет списка7211"/>
    <w:next w:val="a2"/>
    <w:semiHidden/>
    <w:unhideWhenUsed/>
    <w:rsid w:val="00804D3D"/>
  </w:style>
  <w:style w:type="numbering" w:customStyle="1" w:styleId="300">
    <w:name w:val="Нет списка30"/>
    <w:next w:val="a2"/>
    <w:uiPriority w:val="99"/>
    <w:semiHidden/>
    <w:unhideWhenUsed/>
    <w:rsid w:val="00E24455"/>
  </w:style>
  <w:style w:type="numbering" w:customStyle="1" w:styleId="350">
    <w:name w:val="Нет списка35"/>
    <w:next w:val="a2"/>
    <w:uiPriority w:val="99"/>
    <w:semiHidden/>
    <w:unhideWhenUsed/>
    <w:rsid w:val="00E24455"/>
  </w:style>
  <w:style w:type="numbering" w:customStyle="1" w:styleId="360">
    <w:name w:val="Нет списка36"/>
    <w:next w:val="a2"/>
    <w:uiPriority w:val="99"/>
    <w:semiHidden/>
    <w:unhideWhenUsed/>
    <w:rsid w:val="0090084B"/>
  </w:style>
  <w:style w:type="numbering" w:customStyle="1" w:styleId="370">
    <w:name w:val="Нет списка37"/>
    <w:next w:val="a2"/>
    <w:uiPriority w:val="99"/>
    <w:semiHidden/>
    <w:unhideWhenUsed/>
    <w:rsid w:val="002067B5"/>
  </w:style>
  <w:style w:type="table" w:customStyle="1" w:styleId="75">
    <w:name w:val="Сетка таблицы7"/>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uiPriority w:val="99"/>
    <w:semiHidden/>
    <w:rsid w:val="002067B5"/>
  </w:style>
  <w:style w:type="numbering" w:customStyle="1" w:styleId="2100">
    <w:name w:val="Нет списка210"/>
    <w:next w:val="a2"/>
    <w:semiHidden/>
    <w:unhideWhenUsed/>
    <w:rsid w:val="002067B5"/>
  </w:style>
  <w:style w:type="numbering" w:customStyle="1" w:styleId="380">
    <w:name w:val="Нет списка38"/>
    <w:next w:val="a2"/>
    <w:uiPriority w:val="99"/>
    <w:semiHidden/>
    <w:unhideWhenUsed/>
    <w:rsid w:val="002067B5"/>
  </w:style>
  <w:style w:type="table" w:customStyle="1" w:styleId="153">
    <w:name w:val="Сетка таблицы15"/>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2"/>
    <w:semiHidden/>
    <w:rsid w:val="002067B5"/>
  </w:style>
  <w:style w:type="numbering" w:customStyle="1" w:styleId="450">
    <w:name w:val="Нет списка45"/>
    <w:next w:val="a2"/>
    <w:uiPriority w:val="99"/>
    <w:semiHidden/>
    <w:unhideWhenUsed/>
    <w:rsid w:val="002067B5"/>
  </w:style>
  <w:style w:type="numbering" w:customStyle="1" w:styleId="550">
    <w:name w:val="Нет списка55"/>
    <w:next w:val="a2"/>
    <w:uiPriority w:val="99"/>
    <w:semiHidden/>
    <w:unhideWhenUsed/>
    <w:rsid w:val="002067B5"/>
  </w:style>
  <w:style w:type="numbering" w:customStyle="1" w:styleId="65">
    <w:name w:val="Нет списка65"/>
    <w:next w:val="a2"/>
    <w:uiPriority w:val="99"/>
    <w:semiHidden/>
    <w:unhideWhenUsed/>
    <w:rsid w:val="002067B5"/>
  </w:style>
  <w:style w:type="numbering" w:customStyle="1" w:styleId="750">
    <w:name w:val="Нет списка75"/>
    <w:next w:val="a2"/>
    <w:semiHidden/>
    <w:unhideWhenUsed/>
    <w:rsid w:val="002067B5"/>
  </w:style>
  <w:style w:type="numbering" w:customStyle="1" w:styleId="84">
    <w:name w:val="Нет списка84"/>
    <w:next w:val="a2"/>
    <w:uiPriority w:val="99"/>
    <w:semiHidden/>
    <w:unhideWhenUsed/>
    <w:rsid w:val="002067B5"/>
  </w:style>
  <w:style w:type="table" w:customStyle="1" w:styleId="233">
    <w:name w:val="Сетка таблицы23"/>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2"/>
    <w:semiHidden/>
    <w:rsid w:val="002067B5"/>
  </w:style>
  <w:style w:type="numbering" w:customStyle="1" w:styleId="2130">
    <w:name w:val="Нет списка213"/>
    <w:next w:val="a2"/>
    <w:semiHidden/>
    <w:unhideWhenUsed/>
    <w:rsid w:val="002067B5"/>
  </w:style>
  <w:style w:type="numbering" w:customStyle="1" w:styleId="3130">
    <w:name w:val="Нет списка313"/>
    <w:next w:val="a2"/>
    <w:uiPriority w:val="99"/>
    <w:semiHidden/>
    <w:unhideWhenUsed/>
    <w:rsid w:val="002067B5"/>
  </w:style>
  <w:style w:type="table" w:customStyle="1" w:styleId="1132">
    <w:name w:val="Сетка таблицы113"/>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0">
    <w:name w:val="Нет списка1114"/>
    <w:next w:val="a2"/>
    <w:semiHidden/>
    <w:rsid w:val="002067B5"/>
  </w:style>
  <w:style w:type="numbering" w:customStyle="1" w:styleId="4130">
    <w:name w:val="Нет списка413"/>
    <w:next w:val="a2"/>
    <w:uiPriority w:val="99"/>
    <w:semiHidden/>
    <w:unhideWhenUsed/>
    <w:rsid w:val="002067B5"/>
  </w:style>
  <w:style w:type="numbering" w:customStyle="1" w:styleId="5130">
    <w:name w:val="Нет списка513"/>
    <w:next w:val="a2"/>
    <w:uiPriority w:val="99"/>
    <w:semiHidden/>
    <w:unhideWhenUsed/>
    <w:rsid w:val="002067B5"/>
  </w:style>
  <w:style w:type="numbering" w:customStyle="1" w:styleId="613">
    <w:name w:val="Нет списка613"/>
    <w:next w:val="a2"/>
    <w:uiPriority w:val="99"/>
    <w:semiHidden/>
    <w:unhideWhenUsed/>
    <w:rsid w:val="002067B5"/>
  </w:style>
  <w:style w:type="numbering" w:customStyle="1" w:styleId="713">
    <w:name w:val="Нет списка713"/>
    <w:next w:val="a2"/>
    <w:semiHidden/>
    <w:unhideWhenUsed/>
    <w:rsid w:val="002067B5"/>
  </w:style>
  <w:style w:type="numbering" w:customStyle="1" w:styleId="813">
    <w:name w:val="Нет списка813"/>
    <w:next w:val="a2"/>
    <w:uiPriority w:val="99"/>
    <w:semiHidden/>
    <w:unhideWhenUsed/>
    <w:rsid w:val="002067B5"/>
  </w:style>
  <w:style w:type="numbering" w:customStyle="1" w:styleId="930">
    <w:name w:val="Нет списка93"/>
    <w:next w:val="a2"/>
    <w:uiPriority w:val="99"/>
    <w:semiHidden/>
    <w:unhideWhenUsed/>
    <w:rsid w:val="002067B5"/>
  </w:style>
  <w:style w:type="numbering" w:customStyle="1" w:styleId="103">
    <w:name w:val="Нет списка103"/>
    <w:next w:val="a2"/>
    <w:uiPriority w:val="99"/>
    <w:semiHidden/>
    <w:unhideWhenUsed/>
    <w:rsid w:val="002067B5"/>
  </w:style>
  <w:style w:type="numbering" w:customStyle="1" w:styleId="133">
    <w:name w:val="Нет списка133"/>
    <w:next w:val="a2"/>
    <w:semiHidden/>
    <w:unhideWhenUsed/>
    <w:rsid w:val="002067B5"/>
  </w:style>
  <w:style w:type="table" w:customStyle="1" w:styleId="332">
    <w:name w:val="Сетка таблицы33"/>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semiHidden/>
    <w:rsid w:val="002067B5"/>
  </w:style>
  <w:style w:type="numbering" w:customStyle="1" w:styleId="2230">
    <w:name w:val="Нет списка223"/>
    <w:next w:val="a2"/>
    <w:semiHidden/>
    <w:unhideWhenUsed/>
    <w:rsid w:val="002067B5"/>
  </w:style>
  <w:style w:type="numbering" w:customStyle="1" w:styleId="323">
    <w:name w:val="Нет списка323"/>
    <w:next w:val="a2"/>
    <w:uiPriority w:val="99"/>
    <w:semiHidden/>
    <w:unhideWhenUsed/>
    <w:rsid w:val="002067B5"/>
  </w:style>
  <w:style w:type="table" w:customStyle="1" w:styleId="1231">
    <w:name w:val="Сетка таблицы123"/>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2"/>
    <w:semiHidden/>
    <w:rsid w:val="002067B5"/>
  </w:style>
  <w:style w:type="numbering" w:customStyle="1" w:styleId="423">
    <w:name w:val="Нет списка423"/>
    <w:next w:val="a2"/>
    <w:uiPriority w:val="99"/>
    <w:semiHidden/>
    <w:unhideWhenUsed/>
    <w:rsid w:val="002067B5"/>
  </w:style>
  <w:style w:type="numbering" w:customStyle="1" w:styleId="523">
    <w:name w:val="Нет списка523"/>
    <w:next w:val="a2"/>
    <w:uiPriority w:val="99"/>
    <w:semiHidden/>
    <w:unhideWhenUsed/>
    <w:rsid w:val="002067B5"/>
  </w:style>
  <w:style w:type="numbering" w:customStyle="1" w:styleId="623">
    <w:name w:val="Нет списка623"/>
    <w:next w:val="a2"/>
    <w:uiPriority w:val="99"/>
    <w:semiHidden/>
    <w:unhideWhenUsed/>
    <w:rsid w:val="002067B5"/>
  </w:style>
  <w:style w:type="numbering" w:customStyle="1" w:styleId="723">
    <w:name w:val="Нет списка723"/>
    <w:next w:val="a2"/>
    <w:semiHidden/>
    <w:unhideWhenUsed/>
    <w:rsid w:val="002067B5"/>
  </w:style>
  <w:style w:type="numbering" w:customStyle="1" w:styleId="1420">
    <w:name w:val="Нет списка142"/>
    <w:next w:val="a2"/>
    <w:uiPriority w:val="99"/>
    <w:semiHidden/>
    <w:unhideWhenUsed/>
    <w:rsid w:val="002067B5"/>
  </w:style>
  <w:style w:type="numbering" w:customStyle="1" w:styleId="1520">
    <w:name w:val="Нет списка152"/>
    <w:next w:val="a2"/>
    <w:uiPriority w:val="99"/>
    <w:semiHidden/>
    <w:unhideWhenUsed/>
    <w:rsid w:val="002067B5"/>
  </w:style>
  <w:style w:type="numbering" w:customStyle="1" w:styleId="162">
    <w:name w:val="Нет списка162"/>
    <w:next w:val="a2"/>
    <w:uiPriority w:val="99"/>
    <w:semiHidden/>
    <w:unhideWhenUsed/>
    <w:rsid w:val="002067B5"/>
  </w:style>
  <w:style w:type="numbering" w:customStyle="1" w:styleId="172">
    <w:name w:val="Нет списка172"/>
    <w:next w:val="a2"/>
    <w:uiPriority w:val="99"/>
    <w:semiHidden/>
    <w:unhideWhenUsed/>
    <w:rsid w:val="002067B5"/>
  </w:style>
  <w:style w:type="numbering" w:customStyle="1" w:styleId="182">
    <w:name w:val="Нет списка182"/>
    <w:next w:val="a2"/>
    <w:semiHidden/>
    <w:unhideWhenUsed/>
    <w:rsid w:val="002067B5"/>
  </w:style>
  <w:style w:type="numbering" w:customStyle="1" w:styleId="192">
    <w:name w:val="Нет списка192"/>
    <w:next w:val="a2"/>
    <w:semiHidden/>
    <w:rsid w:val="002067B5"/>
  </w:style>
  <w:style w:type="table" w:customStyle="1" w:styleId="424">
    <w:name w:val="Сетка таблицы42"/>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2067B5"/>
  </w:style>
  <w:style w:type="table" w:customStyle="1" w:styleId="524">
    <w:name w:val="Сетка таблицы52"/>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2"/>
    <w:semiHidden/>
    <w:rsid w:val="002067B5"/>
  </w:style>
  <w:style w:type="numbering" w:customStyle="1" w:styleId="2320">
    <w:name w:val="Нет списка232"/>
    <w:next w:val="a2"/>
    <w:semiHidden/>
    <w:unhideWhenUsed/>
    <w:rsid w:val="002067B5"/>
  </w:style>
  <w:style w:type="numbering" w:customStyle="1" w:styleId="3320">
    <w:name w:val="Нет списка332"/>
    <w:next w:val="a2"/>
    <w:uiPriority w:val="99"/>
    <w:semiHidden/>
    <w:unhideWhenUsed/>
    <w:rsid w:val="002067B5"/>
  </w:style>
  <w:style w:type="table" w:customStyle="1" w:styleId="1321">
    <w:name w:val="Сетка таблицы132"/>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2"/>
    <w:semiHidden/>
    <w:rsid w:val="002067B5"/>
  </w:style>
  <w:style w:type="numbering" w:customStyle="1" w:styleId="432">
    <w:name w:val="Нет списка432"/>
    <w:next w:val="a2"/>
    <w:uiPriority w:val="99"/>
    <w:semiHidden/>
    <w:unhideWhenUsed/>
    <w:rsid w:val="002067B5"/>
  </w:style>
  <w:style w:type="numbering" w:customStyle="1" w:styleId="532">
    <w:name w:val="Нет списка532"/>
    <w:next w:val="a2"/>
    <w:uiPriority w:val="99"/>
    <w:semiHidden/>
    <w:unhideWhenUsed/>
    <w:rsid w:val="002067B5"/>
  </w:style>
  <w:style w:type="numbering" w:customStyle="1" w:styleId="632">
    <w:name w:val="Нет списка632"/>
    <w:next w:val="a2"/>
    <w:uiPriority w:val="99"/>
    <w:semiHidden/>
    <w:unhideWhenUsed/>
    <w:rsid w:val="002067B5"/>
  </w:style>
  <w:style w:type="numbering" w:customStyle="1" w:styleId="732">
    <w:name w:val="Нет списка732"/>
    <w:next w:val="a2"/>
    <w:semiHidden/>
    <w:unhideWhenUsed/>
    <w:rsid w:val="002067B5"/>
  </w:style>
  <w:style w:type="numbering" w:customStyle="1" w:styleId="822">
    <w:name w:val="Нет списка822"/>
    <w:next w:val="a2"/>
    <w:uiPriority w:val="99"/>
    <w:semiHidden/>
    <w:unhideWhenUsed/>
    <w:rsid w:val="002067B5"/>
  </w:style>
  <w:style w:type="table" w:customStyle="1" w:styleId="2121">
    <w:name w:val="Сетка таблицы212"/>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Нет списка1212"/>
    <w:next w:val="a2"/>
    <w:semiHidden/>
    <w:rsid w:val="002067B5"/>
  </w:style>
  <w:style w:type="numbering" w:customStyle="1" w:styleId="2112">
    <w:name w:val="Нет списка2112"/>
    <w:next w:val="a2"/>
    <w:semiHidden/>
    <w:unhideWhenUsed/>
    <w:rsid w:val="002067B5"/>
  </w:style>
  <w:style w:type="numbering" w:customStyle="1" w:styleId="31120">
    <w:name w:val="Нет списка3112"/>
    <w:next w:val="a2"/>
    <w:uiPriority w:val="99"/>
    <w:semiHidden/>
    <w:unhideWhenUsed/>
    <w:rsid w:val="002067B5"/>
  </w:style>
  <w:style w:type="table" w:customStyle="1" w:styleId="11122">
    <w:name w:val="Сетка таблицы1112"/>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semiHidden/>
    <w:rsid w:val="002067B5"/>
  </w:style>
  <w:style w:type="numbering" w:customStyle="1" w:styleId="4112">
    <w:name w:val="Нет списка4112"/>
    <w:next w:val="a2"/>
    <w:uiPriority w:val="99"/>
    <w:semiHidden/>
    <w:unhideWhenUsed/>
    <w:rsid w:val="002067B5"/>
  </w:style>
  <w:style w:type="numbering" w:customStyle="1" w:styleId="5112">
    <w:name w:val="Нет списка5112"/>
    <w:next w:val="a2"/>
    <w:uiPriority w:val="99"/>
    <w:semiHidden/>
    <w:unhideWhenUsed/>
    <w:rsid w:val="002067B5"/>
  </w:style>
  <w:style w:type="numbering" w:customStyle="1" w:styleId="6112">
    <w:name w:val="Нет списка6112"/>
    <w:next w:val="a2"/>
    <w:uiPriority w:val="99"/>
    <w:semiHidden/>
    <w:unhideWhenUsed/>
    <w:rsid w:val="002067B5"/>
  </w:style>
  <w:style w:type="numbering" w:customStyle="1" w:styleId="7112">
    <w:name w:val="Нет списка7112"/>
    <w:next w:val="a2"/>
    <w:semiHidden/>
    <w:unhideWhenUsed/>
    <w:rsid w:val="002067B5"/>
  </w:style>
  <w:style w:type="numbering" w:customStyle="1" w:styleId="8112">
    <w:name w:val="Нет списка8112"/>
    <w:next w:val="a2"/>
    <w:uiPriority w:val="99"/>
    <w:semiHidden/>
    <w:unhideWhenUsed/>
    <w:rsid w:val="002067B5"/>
  </w:style>
  <w:style w:type="numbering" w:customStyle="1" w:styleId="912">
    <w:name w:val="Нет списка912"/>
    <w:next w:val="a2"/>
    <w:uiPriority w:val="99"/>
    <w:semiHidden/>
    <w:unhideWhenUsed/>
    <w:rsid w:val="002067B5"/>
  </w:style>
  <w:style w:type="numbering" w:customStyle="1" w:styleId="1012">
    <w:name w:val="Нет списка1012"/>
    <w:next w:val="a2"/>
    <w:uiPriority w:val="99"/>
    <w:semiHidden/>
    <w:unhideWhenUsed/>
    <w:rsid w:val="002067B5"/>
  </w:style>
  <w:style w:type="numbering" w:customStyle="1" w:styleId="1312">
    <w:name w:val="Нет списка1312"/>
    <w:next w:val="a2"/>
    <w:semiHidden/>
    <w:unhideWhenUsed/>
    <w:rsid w:val="002067B5"/>
  </w:style>
  <w:style w:type="table" w:customStyle="1" w:styleId="3121">
    <w:name w:val="Сетка таблицы312"/>
    <w:basedOn w:val="a1"/>
    <w:next w:val="af6"/>
    <w:rsid w:val="002067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
    <w:name w:val="Нет списка11212"/>
    <w:next w:val="a2"/>
    <w:semiHidden/>
    <w:rsid w:val="002067B5"/>
  </w:style>
  <w:style w:type="numbering" w:customStyle="1" w:styleId="2212">
    <w:name w:val="Нет списка2212"/>
    <w:next w:val="a2"/>
    <w:semiHidden/>
    <w:unhideWhenUsed/>
    <w:rsid w:val="002067B5"/>
  </w:style>
  <w:style w:type="numbering" w:customStyle="1" w:styleId="3212">
    <w:name w:val="Нет списка3212"/>
    <w:next w:val="a2"/>
    <w:uiPriority w:val="99"/>
    <w:semiHidden/>
    <w:unhideWhenUsed/>
    <w:rsid w:val="002067B5"/>
  </w:style>
  <w:style w:type="table" w:customStyle="1" w:styleId="12120">
    <w:name w:val="Сетка таблицы1212"/>
    <w:basedOn w:val="a1"/>
    <w:next w:val="af6"/>
    <w:rsid w:val="00206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rsid w:val="002067B5"/>
  </w:style>
  <w:style w:type="numbering" w:customStyle="1" w:styleId="4212">
    <w:name w:val="Нет списка4212"/>
    <w:next w:val="a2"/>
    <w:uiPriority w:val="99"/>
    <w:semiHidden/>
    <w:unhideWhenUsed/>
    <w:rsid w:val="002067B5"/>
  </w:style>
  <w:style w:type="numbering" w:customStyle="1" w:styleId="5212">
    <w:name w:val="Нет списка5212"/>
    <w:next w:val="a2"/>
    <w:uiPriority w:val="99"/>
    <w:semiHidden/>
    <w:unhideWhenUsed/>
    <w:rsid w:val="002067B5"/>
  </w:style>
  <w:style w:type="numbering" w:customStyle="1" w:styleId="6212">
    <w:name w:val="Нет списка6212"/>
    <w:next w:val="a2"/>
    <w:uiPriority w:val="99"/>
    <w:semiHidden/>
    <w:unhideWhenUsed/>
    <w:rsid w:val="002067B5"/>
  </w:style>
  <w:style w:type="numbering" w:customStyle="1" w:styleId="7212">
    <w:name w:val="Нет списка7212"/>
    <w:next w:val="a2"/>
    <w:semiHidden/>
    <w:unhideWhenUsed/>
    <w:rsid w:val="002067B5"/>
  </w:style>
  <w:style w:type="numbering" w:customStyle="1" w:styleId="390">
    <w:name w:val="Нет списка39"/>
    <w:next w:val="a2"/>
    <w:semiHidden/>
    <w:unhideWhenUsed/>
    <w:rsid w:val="006A450A"/>
  </w:style>
  <w:style w:type="numbering" w:customStyle="1" w:styleId="400">
    <w:name w:val="Нет списка40"/>
    <w:next w:val="a2"/>
    <w:uiPriority w:val="99"/>
    <w:semiHidden/>
    <w:unhideWhenUsed/>
    <w:rsid w:val="0068450A"/>
  </w:style>
  <w:style w:type="table" w:customStyle="1" w:styleId="85">
    <w:name w:val="Сетка таблицы8"/>
    <w:basedOn w:val="a1"/>
    <w:next w:val="af6"/>
    <w:rsid w:val="006845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Нет списка118"/>
    <w:next w:val="a2"/>
    <w:uiPriority w:val="99"/>
    <w:semiHidden/>
    <w:unhideWhenUsed/>
    <w:rsid w:val="0068450A"/>
  </w:style>
  <w:style w:type="table" w:customStyle="1" w:styleId="163">
    <w:name w:val="Сетка таблицы16"/>
    <w:basedOn w:val="a1"/>
    <w:next w:val="af6"/>
    <w:rsid w:val="006845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6"/>
    <w:next w:val="a2"/>
    <w:semiHidden/>
    <w:unhideWhenUsed/>
    <w:rsid w:val="00B50C22"/>
  </w:style>
  <w:style w:type="numbering" w:customStyle="1" w:styleId="47">
    <w:name w:val="Нет списка47"/>
    <w:next w:val="a2"/>
    <w:semiHidden/>
    <w:unhideWhenUsed/>
    <w:rsid w:val="00287C70"/>
  </w:style>
  <w:style w:type="numbering" w:customStyle="1" w:styleId="48">
    <w:name w:val="Нет списка48"/>
    <w:next w:val="a2"/>
    <w:uiPriority w:val="99"/>
    <w:semiHidden/>
    <w:unhideWhenUsed/>
    <w:rsid w:val="00C6084F"/>
  </w:style>
  <w:style w:type="table" w:customStyle="1" w:styleId="94">
    <w:name w:val="Сетка таблицы9"/>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2"/>
    <w:uiPriority w:val="99"/>
    <w:semiHidden/>
    <w:rsid w:val="00C6084F"/>
  </w:style>
  <w:style w:type="numbering" w:customStyle="1" w:styleId="2140">
    <w:name w:val="Нет списка214"/>
    <w:next w:val="a2"/>
    <w:semiHidden/>
    <w:unhideWhenUsed/>
    <w:rsid w:val="00C6084F"/>
  </w:style>
  <w:style w:type="numbering" w:customStyle="1" w:styleId="3100">
    <w:name w:val="Нет списка310"/>
    <w:next w:val="a2"/>
    <w:uiPriority w:val="99"/>
    <w:semiHidden/>
    <w:unhideWhenUsed/>
    <w:rsid w:val="00C6084F"/>
  </w:style>
  <w:style w:type="table" w:customStyle="1" w:styleId="173">
    <w:name w:val="Сетка таблицы17"/>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rsid w:val="00C6084F"/>
  </w:style>
  <w:style w:type="numbering" w:customStyle="1" w:styleId="49">
    <w:name w:val="Нет списка49"/>
    <w:next w:val="a2"/>
    <w:uiPriority w:val="99"/>
    <w:semiHidden/>
    <w:unhideWhenUsed/>
    <w:rsid w:val="00C6084F"/>
  </w:style>
  <w:style w:type="numbering" w:customStyle="1" w:styleId="56">
    <w:name w:val="Нет списка56"/>
    <w:next w:val="a2"/>
    <w:uiPriority w:val="99"/>
    <w:semiHidden/>
    <w:unhideWhenUsed/>
    <w:rsid w:val="00C6084F"/>
  </w:style>
  <w:style w:type="numbering" w:customStyle="1" w:styleId="66">
    <w:name w:val="Нет списка66"/>
    <w:next w:val="a2"/>
    <w:uiPriority w:val="99"/>
    <w:semiHidden/>
    <w:unhideWhenUsed/>
    <w:rsid w:val="00C6084F"/>
  </w:style>
  <w:style w:type="numbering" w:customStyle="1" w:styleId="76">
    <w:name w:val="Нет списка76"/>
    <w:next w:val="a2"/>
    <w:semiHidden/>
    <w:unhideWhenUsed/>
    <w:rsid w:val="00C6084F"/>
  </w:style>
  <w:style w:type="numbering" w:customStyle="1" w:styleId="850">
    <w:name w:val="Нет списка85"/>
    <w:next w:val="a2"/>
    <w:uiPriority w:val="99"/>
    <w:semiHidden/>
    <w:unhideWhenUsed/>
    <w:rsid w:val="00C6084F"/>
  </w:style>
  <w:style w:type="table" w:customStyle="1" w:styleId="243">
    <w:name w:val="Сетка таблицы24"/>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4"/>
    <w:next w:val="a2"/>
    <w:semiHidden/>
    <w:rsid w:val="00C6084F"/>
  </w:style>
  <w:style w:type="numbering" w:customStyle="1" w:styleId="2150">
    <w:name w:val="Нет списка215"/>
    <w:next w:val="a2"/>
    <w:semiHidden/>
    <w:unhideWhenUsed/>
    <w:rsid w:val="00C6084F"/>
  </w:style>
  <w:style w:type="numbering" w:customStyle="1" w:styleId="3140">
    <w:name w:val="Нет списка314"/>
    <w:next w:val="a2"/>
    <w:uiPriority w:val="99"/>
    <w:semiHidden/>
    <w:unhideWhenUsed/>
    <w:rsid w:val="00C6084F"/>
  </w:style>
  <w:style w:type="table" w:customStyle="1" w:styleId="1141">
    <w:name w:val="Сетка таблицы114"/>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2"/>
    <w:semiHidden/>
    <w:rsid w:val="00C6084F"/>
  </w:style>
  <w:style w:type="numbering" w:customStyle="1" w:styleId="414">
    <w:name w:val="Нет списка414"/>
    <w:next w:val="a2"/>
    <w:uiPriority w:val="99"/>
    <w:semiHidden/>
    <w:unhideWhenUsed/>
    <w:rsid w:val="00C6084F"/>
  </w:style>
  <w:style w:type="numbering" w:customStyle="1" w:styleId="514">
    <w:name w:val="Нет списка514"/>
    <w:next w:val="a2"/>
    <w:uiPriority w:val="99"/>
    <w:semiHidden/>
    <w:unhideWhenUsed/>
    <w:rsid w:val="00C6084F"/>
  </w:style>
  <w:style w:type="numbering" w:customStyle="1" w:styleId="614">
    <w:name w:val="Нет списка614"/>
    <w:next w:val="a2"/>
    <w:uiPriority w:val="99"/>
    <w:semiHidden/>
    <w:unhideWhenUsed/>
    <w:rsid w:val="00C6084F"/>
  </w:style>
  <w:style w:type="numbering" w:customStyle="1" w:styleId="714">
    <w:name w:val="Нет списка714"/>
    <w:next w:val="a2"/>
    <w:semiHidden/>
    <w:unhideWhenUsed/>
    <w:rsid w:val="00C6084F"/>
  </w:style>
  <w:style w:type="numbering" w:customStyle="1" w:styleId="814">
    <w:name w:val="Нет списка814"/>
    <w:next w:val="a2"/>
    <w:uiPriority w:val="99"/>
    <w:semiHidden/>
    <w:unhideWhenUsed/>
    <w:rsid w:val="00C6084F"/>
  </w:style>
  <w:style w:type="numbering" w:customStyle="1" w:styleId="940">
    <w:name w:val="Нет списка94"/>
    <w:next w:val="a2"/>
    <w:uiPriority w:val="99"/>
    <w:semiHidden/>
    <w:unhideWhenUsed/>
    <w:rsid w:val="00C6084F"/>
  </w:style>
  <w:style w:type="numbering" w:customStyle="1" w:styleId="104">
    <w:name w:val="Нет списка104"/>
    <w:next w:val="a2"/>
    <w:uiPriority w:val="99"/>
    <w:semiHidden/>
    <w:unhideWhenUsed/>
    <w:rsid w:val="00C6084F"/>
  </w:style>
  <w:style w:type="numbering" w:customStyle="1" w:styleId="134">
    <w:name w:val="Нет списка134"/>
    <w:next w:val="a2"/>
    <w:semiHidden/>
    <w:unhideWhenUsed/>
    <w:rsid w:val="00C6084F"/>
  </w:style>
  <w:style w:type="table" w:customStyle="1" w:styleId="341">
    <w:name w:val="Сетка таблицы34"/>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semiHidden/>
    <w:rsid w:val="00C6084F"/>
  </w:style>
  <w:style w:type="numbering" w:customStyle="1" w:styleId="224">
    <w:name w:val="Нет списка224"/>
    <w:next w:val="a2"/>
    <w:semiHidden/>
    <w:unhideWhenUsed/>
    <w:rsid w:val="00C6084F"/>
  </w:style>
  <w:style w:type="numbering" w:customStyle="1" w:styleId="324">
    <w:name w:val="Нет списка324"/>
    <w:next w:val="a2"/>
    <w:uiPriority w:val="99"/>
    <w:semiHidden/>
    <w:unhideWhenUsed/>
    <w:rsid w:val="00C6084F"/>
  </w:style>
  <w:style w:type="table" w:customStyle="1" w:styleId="1240">
    <w:name w:val="Сетка таблицы124"/>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semiHidden/>
    <w:rsid w:val="00C6084F"/>
  </w:style>
  <w:style w:type="numbering" w:customStyle="1" w:styleId="4240">
    <w:name w:val="Нет списка424"/>
    <w:next w:val="a2"/>
    <w:uiPriority w:val="99"/>
    <w:semiHidden/>
    <w:unhideWhenUsed/>
    <w:rsid w:val="00C6084F"/>
  </w:style>
  <w:style w:type="numbering" w:customStyle="1" w:styleId="5240">
    <w:name w:val="Нет списка524"/>
    <w:next w:val="a2"/>
    <w:uiPriority w:val="99"/>
    <w:semiHidden/>
    <w:unhideWhenUsed/>
    <w:rsid w:val="00C6084F"/>
  </w:style>
  <w:style w:type="numbering" w:customStyle="1" w:styleId="624">
    <w:name w:val="Нет списка624"/>
    <w:next w:val="a2"/>
    <w:uiPriority w:val="99"/>
    <w:semiHidden/>
    <w:unhideWhenUsed/>
    <w:rsid w:val="00C6084F"/>
  </w:style>
  <w:style w:type="numbering" w:customStyle="1" w:styleId="724">
    <w:name w:val="Нет списка724"/>
    <w:next w:val="a2"/>
    <w:semiHidden/>
    <w:unhideWhenUsed/>
    <w:rsid w:val="00C6084F"/>
  </w:style>
  <w:style w:type="numbering" w:customStyle="1" w:styleId="143">
    <w:name w:val="Нет списка143"/>
    <w:next w:val="a2"/>
    <w:uiPriority w:val="99"/>
    <w:semiHidden/>
    <w:unhideWhenUsed/>
    <w:rsid w:val="00C6084F"/>
  </w:style>
  <w:style w:type="numbering" w:customStyle="1" w:styleId="1530">
    <w:name w:val="Нет списка153"/>
    <w:next w:val="a2"/>
    <w:uiPriority w:val="99"/>
    <w:semiHidden/>
    <w:unhideWhenUsed/>
    <w:rsid w:val="00C6084F"/>
  </w:style>
  <w:style w:type="numbering" w:customStyle="1" w:styleId="1630">
    <w:name w:val="Нет списка163"/>
    <w:next w:val="a2"/>
    <w:uiPriority w:val="99"/>
    <w:semiHidden/>
    <w:unhideWhenUsed/>
    <w:rsid w:val="00C6084F"/>
  </w:style>
  <w:style w:type="numbering" w:customStyle="1" w:styleId="1730">
    <w:name w:val="Нет списка173"/>
    <w:next w:val="a2"/>
    <w:uiPriority w:val="99"/>
    <w:semiHidden/>
    <w:unhideWhenUsed/>
    <w:rsid w:val="00C6084F"/>
  </w:style>
  <w:style w:type="numbering" w:customStyle="1" w:styleId="183">
    <w:name w:val="Нет списка183"/>
    <w:next w:val="a2"/>
    <w:semiHidden/>
    <w:unhideWhenUsed/>
    <w:rsid w:val="00C6084F"/>
  </w:style>
  <w:style w:type="numbering" w:customStyle="1" w:styleId="193">
    <w:name w:val="Нет списка193"/>
    <w:next w:val="a2"/>
    <w:semiHidden/>
    <w:rsid w:val="00C6084F"/>
  </w:style>
  <w:style w:type="table" w:customStyle="1" w:styleId="433">
    <w:name w:val="Сетка таблицы43"/>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unhideWhenUsed/>
    <w:rsid w:val="00C6084F"/>
  </w:style>
  <w:style w:type="table" w:customStyle="1" w:styleId="533">
    <w:name w:val="Сетка таблицы53"/>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2"/>
    <w:semiHidden/>
    <w:rsid w:val="00C6084F"/>
  </w:style>
  <w:style w:type="numbering" w:customStyle="1" w:styleId="2330">
    <w:name w:val="Нет списка233"/>
    <w:next w:val="a2"/>
    <w:semiHidden/>
    <w:unhideWhenUsed/>
    <w:rsid w:val="00C6084F"/>
  </w:style>
  <w:style w:type="numbering" w:customStyle="1" w:styleId="333">
    <w:name w:val="Нет списка333"/>
    <w:next w:val="a2"/>
    <w:uiPriority w:val="99"/>
    <w:semiHidden/>
    <w:unhideWhenUsed/>
    <w:rsid w:val="00C6084F"/>
  </w:style>
  <w:style w:type="table" w:customStyle="1" w:styleId="1330">
    <w:name w:val="Сетка таблицы133"/>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2"/>
    <w:semiHidden/>
    <w:rsid w:val="00C6084F"/>
  </w:style>
  <w:style w:type="numbering" w:customStyle="1" w:styleId="4330">
    <w:name w:val="Нет списка433"/>
    <w:next w:val="a2"/>
    <w:uiPriority w:val="99"/>
    <w:semiHidden/>
    <w:unhideWhenUsed/>
    <w:rsid w:val="00C6084F"/>
  </w:style>
  <w:style w:type="numbering" w:customStyle="1" w:styleId="5330">
    <w:name w:val="Нет списка533"/>
    <w:next w:val="a2"/>
    <w:uiPriority w:val="99"/>
    <w:semiHidden/>
    <w:unhideWhenUsed/>
    <w:rsid w:val="00C6084F"/>
  </w:style>
  <w:style w:type="numbering" w:customStyle="1" w:styleId="633">
    <w:name w:val="Нет списка633"/>
    <w:next w:val="a2"/>
    <w:uiPriority w:val="99"/>
    <w:semiHidden/>
    <w:unhideWhenUsed/>
    <w:rsid w:val="00C6084F"/>
  </w:style>
  <w:style w:type="numbering" w:customStyle="1" w:styleId="733">
    <w:name w:val="Нет списка733"/>
    <w:next w:val="a2"/>
    <w:semiHidden/>
    <w:unhideWhenUsed/>
    <w:rsid w:val="00C6084F"/>
  </w:style>
  <w:style w:type="numbering" w:customStyle="1" w:styleId="823">
    <w:name w:val="Нет списка823"/>
    <w:next w:val="a2"/>
    <w:uiPriority w:val="99"/>
    <w:semiHidden/>
    <w:unhideWhenUsed/>
    <w:rsid w:val="00C6084F"/>
  </w:style>
  <w:style w:type="table" w:customStyle="1" w:styleId="2131">
    <w:name w:val="Сетка таблицы213"/>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2"/>
    <w:semiHidden/>
    <w:rsid w:val="00C6084F"/>
  </w:style>
  <w:style w:type="numbering" w:customStyle="1" w:styleId="2113">
    <w:name w:val="Нет списка2113"/>
    <w:next w:val="a2"/>
    <w:semiHidden/>
    <w:unhideWhenUsed/>
    <w:rsid w:val="00C6084F"/>
  </w:style>
  <w:style w:type="numbering" w:customStyle="1" w:styleId="31130">
    <w:name w:val="Нет списка3113"/>
    <w:next w:val="a2"/>
    <w:uiPriority w:val="99"/>
    <w:semiHidden/>
    <w:unhideWhenUsed/>
    <w:rsid w:val="00C6084F"/>
  </w:style>
  <w:style w:type="table" w:customStyle="1" w:styleId="11131">
    <w:name w:val="Сетка таблицы1113"/>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2"/>
    <w:semiHidden/>
    <w:rsid w:val="00C6084F"/>
  </w:style>
  <w:style w:type="numbering" w:customStyle="1" w:styleId="4113">
    <w:name w:val="Нет списка4113"/>
    <w:next w:val="a2"/>
    <w:uiPriority w:val="99"/>
    <w:semiHidden/>
    <w:unhideWhenUsed/>
    <w:rsid w:val="00C6084F"/>
  </w:style>
  <w:style w:type="numbering" w:customStyle="1" w:styleId="5113">
    <w:name w:val="Нет списка5113"/>
    <w:next w:val="a2"/>
    <w:uiPriority w:val="99"/>
    <w:semiHidden/>
    <w:unhideWhenUsed/>
    <w:rsid w:val="00C6084F"/>
  </w:style>
  <w:style w:type="numbering" w:customStyle="1" w:styleId="6113">
    <w:name w:val="Нет списка6113"/>
    <w:next w:val="a2"/>
    <w:uiPriority w:val="99"/>
    <w:semiHidden/>
    <w:unhideWhenUsed/>
    <w:rsid w:val="00C6084F"/>
  </w:style>
  <w:style w:type="numbering" w:customStyle="1" w:styleId="7113">
    <w:name w:val="Нет списка7113"/>
    <w:next w:val="a2"/>
    <w:semiHidden/>
    <w:unhideWhenUsed/>
    <w:rsid w:val="00C6084F"/>
  </w:style>
  <w:style w:type="numbering" w:customStyle="1" w:styleId="8113">
    <w:name w:val="Нет списка8113"/>
    <w:next w:val="a2"/>
    <w:uiPriority w:val="99"/>
    <w:semiHidden/>
    <w:unhideWhenUsed/>
    <w:rsid w:val="00C6084F"/>
  </w:style>
  <w:style w:type="numbering" w:customStyle="1" w:styleId="913">
    <w:name w:val="Нет списка913"/>
    <w:next w:val="a2"/>
    <w:uiPriority w:val="99"/>
    <w:semiHidden/>
    <w:unhideWhenUsed/>
    <w:rsid w:val="00C6084F"/>
  </w:style>
  <w:style w:type="numbering" w:customStyle="1" w:styleId="1013">
    <w:name w:val="Нет списка1013"/>
    <w:next w:val="a2"/>
    <w:uiPriority w:val="99"/>
    <w:semiHidden/>
    <w:unhideWhenUsed/>
    <w:rsid w:val="00C6084F"/>
  </w:style>
  <w:style w:type="numbering" w:customStyle="1" w:styleId="1313">
    <w:name w:val="Нет списка1313"/>
    <w:next w:val="a2"/>
    <w:semiHidden/>
    <w:unhideWhenUsed/>
    <w:rsid w:val="00C6084F"/>
  </w:style>
  <w:style w:type="table" w:customStyle="1" w:styleId="3131">
    <w:name w:val="Сетка таблицы313"/>
    <w:basedOn w:val="a1"/>
    <w:next w:val="af6"/>
    <w:rsid w:val="00C608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
    <w:name w:val="Нет списка11213"/>
    <w:next w:val="a2"/>
    <w:semiHidden/>
    <w:rsid w:val="00C6084F"/>
  </w:style>
  <w:style w:type="numbering" w:customStyle="1" w:styleId="2213">
    <w:name w:val="Нет списка2213"/>
    <w:next w:val="a2"/>
    <w:semiHidden/>
    <w:unhideWhenUsed/>
    <w:rsid w:val="00C6084F"/>
  </w:style>
  <w:style w:type="numbering" w:customStyle="1" w:styleId="3213">
    <w:name w:val="Нет списка3213"/>
    <w:next w:val="a2"/>
    <w:uiPriority w:val="99"/>
    <w:semiHidden/>
    <w:unhideWhenUsed/>
    <w:rsid w:val="00C6084F"/>
  </w:style>
  <w:style w:type="table" w:customStyle="1" w:styleId="12130">
    <w:name w:val="Сетка таблицы1213"/>
    <w:basedOn w:val="a1"/>
    <w:next w:val="af6"/>
    <w:rsid w:val="00C6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rsid w:val="00C6084F"/>
  </w:style>
  <w:style w:type="numbering" w:customStyle="1" w:styleId="4213">
    <w:name w:val="Нет списка4213"/>
    <w:next w:val="a2"/>
    <w:uiPriority w:val="99"/>
    <w:semiHidden/>
    <w:unhideWhenUsed/>
    <w:rsid w:val="00C6084F"/>
  </w:style>
  <w:style w:type="numbering" w:customStyle="1" w:styleId="5213">
    <w:name w:val="Нет списка5213"/>
    <w:next w:val="a2"/>
    <w:uiPriority w:val="99"/>
    <w:semiHidden/>
    <w:unhideWhenUsed/>
    <w:rsid w:val="00C6084F"/>
  </w:style>
  <w:style w:type="numbering" w:customStyle="1" w:styleId="6213">
    <w:name w:val="Нет списка6213"/>
    <w:next w:val="a2"/>
    <w:uiPriority w:val="99"/>
    <w:semiHidden/>
    <w:unhideWhenUsed/>
    <w:rsid w:val="00C6084F"/>
  </w:style>
  <w:style w:type="numbering" w:customStyle="1" w:styleId="7213">
    <w:name w:val="Нет списка7213"/>
    <w:next w:val="a2"/>
    <w:semiHidden/>
    <w:unhideWhenUsed/>
    <w:rsid w:val="00C6084F"/>
  </w:style>
  <w:style w:type="numbering" w:customStyle="1" w:styleId="500">
    <w:name w:val="Нет списка50"/>
    <w:next w:val="a2"/>
    <w:uiPriority w:val="99"/>
    <w:semiHidden/>
    <w:unhideWhenUsed/>
    <w:rsid w:val="00005607"/>
  </w:style>
  <w:style w:type="numbering" w:customStyle="1" w:styleId="57">
    <w:name w:val="Нет списка57"/>
    <w:next w:val="a2"/>
    <w:uiPriority w:val="99"/>
    <w:semiHidden/>
    <w:unhideWhenUsed/>
    <w:rsid w:val="008E6D3B"/>
  </w:style>
  <w:style w:type="numbering" w:customStyle="1" w:styleId="58">
    <w:name w:val="Нет списка58"/>
    <w:next w:val="a2"/>
    <w:uiPriority w:val="99"/>
    <w:semiHidden/>
    <w:unhideWhenUsed/>
    <w:rsid w:val="00B21545"/>
  </w:style>
  <w:style w:type="table" w:customStyle="1" w:styleId="105">
    <w:name w:val="Сетка таблицы10"/>
    <w:basedOn w:val="a1"/>
    <w:next w:val="af6"/>
    <w:rsid w:val="00B21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B21545"/>
  </w:style>
  <w:style w:type="table" w:customStyle="1" w:styleId="184">
    <w:name w:val="Сетка таблицы18"/>
    <w:basedOn w:val="a1"/>
    <w:next w:val="af6"/>
    <w:rsid w:val="00B215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1">
    <w:name w:val="Основной текст 27"/>
    <w:basedOn w:val="a"/>
    <w:rsid w:val="005D06A6"/>
    <w:pPr>
      <w:widowControl w:val="0"/>
      <w:spacing w:line="340" w:lineRule="exact"/>
      <w:ind w:firstLine="624"/>
      <w:jc w:val="both"/>
    </w:pPr>
    <w:rPr>
      <w:snapToGrid w:val="0"/>
      <w:sz w:val="28"/>
      <w:lang w:val="ru-RU"/>
    </w:rPr>
  </w:style>
  <w:style w:type="character" w:customStyle="1" w:styleId="hps">
    <w:name w:val="hps"/>
    <w:rsid w:val="00D24CDC"/>
  </w:style>
  <w:style w:type="paragraph" w:customStyle="1" w:styleId="281">
    <w:name w:val="Основной текст 28"/>
    <w:basedOn w:val="a"/>
    <w:rsid w:val="00404459"/>
    <w:pPr>
      <w:widowControl w:val="0"/>
      <w:spacing w:line="340" w:lineRule="exact"/>
      <w:ind w:firstLine="624"/>
      <w:jc w:val="both"/>
    </w:pPr>
    <w:rPr>
      <w:snapToGrid w:val="0"/>
      <w:sz w:val="28"/>
      <w:lang w:val="ru-RU"/>
    </w:rPr>
  </w:style>
  <w:style w:type="numbering" w:customStyle="1" w:styleId="59">
    <w:name w:val="Нет списка59"/>
    <w:next w:val="a2"/>
    <w:uiPriority w:val="99"/>
    <w:semiHidden/>
    <w:unhideWhenUsed/>
    <w:rsid w:val="00CF2D40"/>
  </w:style>
  <w:style w:type="numbering" w:customStyle="1" w:styleId="600">
    <w:name w:val="Нет списка60"/>
    <w:next w:val="a2"/>
    <w:uiPriority w:val="99"/>
    <w:semiHidden/>
    <w:unhideWhenUsed/>
    <w:rsid w:val="00522C5D"/>
  </w:style>
  <w:style w:type="table" w:customStyle="1" w:styleId="194">
    <w:name w:val="Сетка таблицы19"/>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5"/>
    <w:next w:val="a2"/>
    <w:uiPriority w:val="99"/>
    <w:semiHidden/>
    <w:rsid w:val="00522C5D"/>
  </w:style>
  <w:style w:type="numbering" w:customStyle="1" w:styleId="2160">
    <w:name w:val="Нет списка216"/>
    <w:next w:val="a2"/>
    <w:semiHidden/>
    <w:unhideWhenUsed/>
    <w:rsid w:val="00522C5D"/>
  </w:style>
  <w:style w:type="numbering" w:customStyle="1" w:styleId="3150">
    <w:name w:val="Нет списка315"/>
    <w:next w:val="a2"/>
    <w:uiPriority w:val="99"/>
    <w:semiHidden/>
    <w:unhideWhenUsed/>
    <w:rsid w:val="00522C5D"/>
  </w:style>
  <w:style w:type="table" w:customStyle="1" w:styleId="1104">
    <w:name w:val="Сетка таблицы110"/>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semiHidden/>
    <w:rsid w:val="00522C5D"/>
  </w:style>
  <w:style w:type="numbering" w:customStyle="1" w:styleId="4100">
    <w:name w:val="Нет списка410"/>
    <w:next w:val="a2"/>
    <w:uiPriority w:val="99"/>
    <w:semiHidden/>
    <w:unhideWhenUsed/>
    <w:rsid w:val="00522C5D"/>
  </w:style>
  <w:style w:type="numbering" w:customStyle="1" w:styleId="5100">
    <w:name w:val="Нет списка510"/>
    <w:next w:val="a2"/>
    <w:uiPriority w:val="99"/>
    <w:semiHidden/>
    <w:unhideWhenUsed/>
    <w:rsid w:val="00522C5D"/>
  </w:style>
  <w:style w:type="numbering" w:customStyle="1" w:styleId="67">
    <w:name w:val="Нет списка67"/>
    <w:next w:val="a2"/>
    <w:uiPriority w:val="99"/>
    <w:semiHidden/>
    <w:unhideWhenUsed/>
    <w:rsid w:val="00522C5D"/>
  </w:style>
  <w:style w:type="numbering" w:customStyle="1" w:styleId="77">
    <w:name w:val="Нет списка77"/>
    <w:next w:val="a2"/>
    <w:semiHidden/>
    <w:unhideWhenUsed/>
    <w:rsid w:val="00522C5D"/>
  </w:style>
  <w:style w:type="numbering" w:customStyle="1" w:styleId="86">
    <w:name w:val="Нет списка86"/>
    <w:next w:val="a2"/>
    <w:uiPriority w:val="99"/>
    <w:semiHidden/>
    <w:unhideWhenUsed/>
    <w:rsid w:val="00522C5D"/>
  </w:style>
  <w:style w:type="table" w:customStyle="1" w:styleId="252">
    <w:name w:val="Сетка таблицы25"/>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2"/>
    <w:semiHidden/>
    <w:rsid w:val="00522C5D"/>
  </w:style>
  <w:style w:type="numbering" w:customStyle="1" w:styleId="2170">
    <w:name w:val="Нет списка217"/>
    <w:next w:val="a2"/>
    <w:semiHidden/>
    <w:unhideWhenUsed/>
    <w:rsid w:val="00522C5D"/>
  </w:style>
  <w:style w:type="numbering" w:customStyle="1" w:styleId="3160">
    <w:name w:val="Нет списка316"/>
    <w:next w:val="a2"/>
    <w:uiPriority w:val="99"/>
    <w:semiHidden/>
    <w:unhideWhenUsed/>
    <w:rsid w:val="00522C5D"/>
  </w:style>
  <w:style w:type="table" w:customStyle="1" w:styleId="1151">
    <w:name w:val="Сетка таблицы115"/>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semiHidden/>
    <w:rsid w:val="00522C5D"/>
  </w:style>
  <w:style w:type="numbering" w:customStyle="1" w:styleId="415">
    <w:name w:val="Нет списка415"/>
    <w:next w:val="a2"/>
    <w:uiPriority w:val="99"/>
    <w:semiHidden/>
    <w:unhideWhenUsed/>
    <w:rsid w:val="00522C5D"/>
  </w:style>
  <w:style w:type="numbering" w:customStyle="1" w:styleId="515">
    <w:name w:val="Нет списка515"/>
    <w:next w:val="a2"/>
    <w:uiPriority w:val="99"/>
    <w:semiHidden/>
    <w:unhideWhenUsed/>
    <w:rsid w:val="00522C5D"/>
  </w:style>
  <w:style w:type="numbering" w:customStyle="1" w:styleId="615">
    <w:name w:val="Нет списка615"/>
    <w:next w:val="a2"/>
    <w:uiPriority w:val="99"/>
    <w:semiHidden/>
    <w:unhideWhenUsed/>
    <w:rsid w:val="00522C5D"/>
  </w:style>
  <w:style w:type="numbering" w:customStyle="1" w:styleId="715">
    <w:name w:val="Нет списка715"/>
    <w:next w:val="a2"/>
    <w:semiHidden/>
    <w:unhideWhenUsed/>
    <w:rsid w:val="00522C5D"/>
  </w:style>
  <w:style w:type="numbering" w:customStyle="1" w:styleId="815">
    <w:name w:val="Нет списка815"/>
    <w:next w:val="a2"/>
    <w:uiPriority w:val="99"/>
    <w:semiHidden/>
    <w:unhideWhenUsed/>
    <w:rsid w:val="00522C5D"/>
  </w:style>
  <w:style w:type="numbering" w:customStyle="1" w:styleId="95">
    <w:name w:val="Нет списка95"/>
    <w:next w:val="a2"/>
    <w:uiPriority w:val="99"/>
    <w:semiHidden/>
    <w:unhideWhenUsed/>
    <w:rsid w:val="00522C5D"/>
  </w:style>
  <w:style w:type="numbering" w:customStyle="1" w:styleId="1050">
    <w:name w:val="Нет списка105"/>
    <w:next w:val="a2"/>
    <w:uiPriority w:val="99"/>
    <w:semiHidden/>
    <w:unhideWhenUsed/>
    <w:rsid w:val="00522C5D"/>
  </w:style>
  <w:style w:type="numbering" w:customStyle="1" w:styleId="135">
    <w:name w:val="Нет списка135"/>
    <w:next w:val="a2"/>
    <w:semiHidden/>
    <w:unhideWhenUsed/>
    <w:rsid w:val="00522C5D"/>
  </w:style>
  <w:style w:type="table" w:customStyle="1" w:styleId="351">
    <w:name w:val="Сетка таблицы35"/>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semiHidden/>
    <w:rsid w:val="00522C5D"/>
  </w:style>
  <w:style w:type="numbering" w:customStyle="1" w:styleId="225">
    <w:name w:val="Нет списка225"/>
    <w:next w:val="a2"/>
    <w:semiHidden/>
    <w:unhideWhenUsed/>
    <w:rsid w:val="00522C5D"/>
  </w:style>
  <w:style w:type="numbering" w:customStyle="1" w:styleId="325">
    <w:name w:val="Нет списка325"/>
    <w:next w:val="a2"/>
    <w:uiPriority w:val="99"/>
    <w:semiHidden/>
    <w:unhideWhenUsed/>
    <w:rsid w:val="00522C5D"/>
  </w:style>
  <w:style w:type="table" w:customStyle="1" w:styleId="1250">
    <w:name w:val="Сетка таблицы125"/>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semiHidden/>
    <w:rsid w:val="00522C5D"/>
  </w:style>
  <w:style w:type="numbering" w:customStyle="1" w:styleId="425">
    <w:name w:val="Нет списка425"/>
    <w:next w:val="a2"/>
    <w:uiPriority w:val="99"/>
    <w:semiHidden/>
    <w:unhideWhenUsed/>
    <w:rsid w:val="00522C5D"/>
  </w:style>
  <w:style w:type="numbering" w:customStyle="1" w:styleId="525">
    <w:name w:val="Нет списка525"/>
    <w:next w:val="a2"/>
    <w:uiPriority w:val="99"/>
    <w:semiHidden/>
    <w:unhideWhenUsed/>
    <w:rsid w:val="00522C5D"/>
  </w:style>
  <w:style w:type="numbering" w:customStyle="1" w:styleId="625">
    <w:name w:val="Нет списка625"/>
    <w:next w:val="a2"/>
    <w:uiPriority w:val="99"/>
    <w:semiHidden/>
    <w:unhideWhenUsed/>
    <w:rsid w:val="00522C5D"/>
  </w:style>
  <w:style w:type="numbering" w:customStyle="1" w:styleId="725">
    <w:name w:val="Нет списка725"/>
    <w:next w:val="a2"/>
    <w:semiHidden/>
    <w:unhideWhenUsed/>
    <w:rsid w:val="00522C5D"/>
  </w:style>
  <w:style w:type="numbering" w:customStyle="1" w:styleId="144">
    <w:name w:val="Нет списка144"/>
    <w:next w:val="a2"/>
    <w:uiPriority w:val="99"/>
    <w:semiHidden/>
    <w:unhideWhenUsed/>
    <w:rsid w:val="00522C5D"/>
  </w:style>
  <w:style w:type="numbering" w:customStyle="1" w:styleId="154">
    <w:name w:val="Нет списка154"/>
    <w:next w:val="a2"/>
    <w:uiPriority w:val="99"/>
    <w:semiHidden/>
    <w:unhideWhenUsed/>
    <w:rsid w:val="00522C5D"/>
  </w:style>
  <w:style w:type="numbering" w:customStyle="1" w:styleId="164">
    <w:name w:val="Нет списка164"/>
    <w:next w:val="a2"/>
    <w:uiPriority w:val="99"/>
    <w:semiHidden/>
    <w:unhideWhenUsed/>
    <w:rsid w:val="00522C5D"/>
  </w:style>
  <w:style w:type="numbering" w:customStyle="1" w:styleId="174">
    <w:name w:val="Нет списка174"/>
    <w:next w:val="a2"/>
    <w:uiPriority w:val="99"/>
    <w:semiHidden/>
    <w:unhideWhenUsed/>
    <w:rsid w:val="00522C5D"/>
  </w:style>
  <w:style w:type="numbering" w:customStyle="1" w:styleId="1840">
    <w:name w:val="Нет списка184"/>
    <w:next w:val="a2"/>
    <w:semiHidden/>
    <w:unhideWhenUsed/>
    <w:rsid w:val="00522C5D"/>
  </w:style>
  <w:style w:type="numbering" w:customStyle="1" w:styleId="1940">
    <w:name w:val="Нет списка194"/>
    <w:next w:val="a2"/>
    <w:semiHidden/>
    <w:rsid w:val="00522C5D"/>
  </w:style>
  <w:style w:type="table" w:customStyle="1" w:styleId="441">
    <w:name w:val="Сетка таблицы44"/>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unhideWhenUsed/>
    <w:rsid w:val="00522C5D"/>
  </w:style>
  <w:style w:type="table" w:customStyle="1" w:styleId="541">
    <w:name w:val="Сетка таблицы54"/>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0">
    <w:name w:val="Нет списка1104"/>
    <w:next w:val="a2"/>
    <w:semiHidden/>
    <w:rsid w:val="00522C5D"/>
  </w:style>
  <w:style w:type="numbering" w:customStyle="1" w:styleId="234">
    <w:name w:val="Нет списка234"/>
    <w:next w:val="a2"/>
    <w:semiHidden/>
    <w:unhideWhenUsed/>
    <w:rsid w:val="00522C5D"/>
  </w:style>
  <w:style w:type="numbering" w:customStyle="1" w:styleId="334">
    <w:name w:val="Нет списка334"/>
    <w:next w:val="a2"/>
    <w:uiPriority w:val="99"/>
    <w:semiHidden/>
    <w:unhideWhenUsed/>
    <w:rsid w:val="00522C5D"/>
  </w:style>
  <w:style w:type="table" w:customStyle="1" w:styleId="1340">
    <w:name w:val="Сетка таблицы134"/>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2"/>
    <w:semiHidden/>
    <w:rsid w:val="00522C5D"/>
  </w:style>
  <w:style w:type="numbering" w:customStyle="1" w:styleId="434">
    <w:name w:val="Нет списка434"/>
    <w:next w:val="a2"/>
    <w:uiPriority w:val="99"/>
    <w:semiHidden/>
    <w:unhideWhenUsed/>
    <w:rsid w:val="00522C5D"/>
  </w:style>
  <w:style w:type="numbering" w:customStyle="1" w:styleId="534">
    <w:name w:val="Нет списка534"/>
    <w:next w:val="a2"/>
    <w:uiPriority w:val="99"/>
    <w:semiHidden/>
    <w:unhideWhenUsed/>
    <w:rsid w:val="00522C5D"/>
  </w:style>
  <w:style w:type="numbering" w:customStyle="1" w:styleId="634">
    <w:name w:val="Нет списка634"/>
    <w:next w:val="a2"/>
    <w:uiPriority w:val="99"/>
    <w:semiHidden/>
    <w:unhideWhenUsed/>
    <w:rsid w:val="00522C5D"/>
  </w:style>
  <w:style w:type="numbering" w:customStyle="1" w:styleId="734">
    <w:name w:val="Нет списка734"/>
    <w:next w:val="a2"/>
    <w:semiHidden/>
    <w:unhideWhenUsed/>
    <w:rsid w:val="00522C5D"/>
  </w:style>
  <w:style w:type="numbering" w:customStyle="1" w:styleId="824">
    <w:name w:val="Нет списка824"/>
    <w:next w:val="a2"/>
    <w:uiPriority w:val="99"/>
    <w:semiHidden/>
    <w:unhideWhenUsed/>
    <w:rsid w:val="00522C5D"/>
  </w:style>
  <w:style w:type="table" w:customStyle="1" w:styleId="2141">
    <w:name w:val="Сетка таблицы214"/>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2"/>
    <w:semiHidden/>
    <w:rsid w:val="00522C5D"/>
  </w:style>
  <w:style w:type="numbering" w:customStyle="1" w:styleId="2114">
    <w:name w:val="Нет списка2114"/>
    <w:next w:val="a2"/>
    <w:semiHidden/>
    <w:unhideWhenUsed/>
    <w:rsid w:val="00522C5D"/>
  </w:style>
  <w:style w:type="numbering" w:customStyle="1" w:styleId="31140">
    <w:name w:val="Нет списка3114"/>
    <w:next w:val="a2"/>
    <w:uiPriority w:val="99"/>
    <w:semiHidden/>
    <w:unhideWhenUsed/>
    <w:rsid w:val="00522C5D"/>
  </w:style>
  <w:style w:type="table" w:customStyle="1" w:styleId="11141">
    <w:name w:val="Сетка таблицы1114"/>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
    <w:name w:val="Нет списка11124"/>
    <w:next w:val="a2"/>
    <w:semiHidden/>
    <w:rsid w:val="00522C5D"/>
  </w:style>
  <w:style w:type="numbering" w:customStyle="1" w:styleId="4114">
    <w:name w:val="Нет списка4114"/>
    <w:next w:val="a2"/>
    <w:uiPriority w:val="99"/>
    <w:semiHidden/>
    <w:unhideWhenUsed/>
    <w:rsid w:val="00522C5D"/>
  </w:style>
  <w:style w:type="numbering" w:customStyle="1" w:styleId="5114">
    <w:name w:val="Нет списка5114"/>
    <w:next w:val="a2"/>
    <w:uiPriority w:val="99"/>
    <w:semiHidden/>
    <w:unhideWhenUsed/>
    <w:rsid w:val="00522C5D"/>
  </w:style>
  <w:style w:type="numbering" w:customStyle="1" w:styleId="6114">
    <w:name w:val="Нет списка6114"/>
    <w:next w:val="a2"/>
    <w:uiPriority w:val="99"/>
    <w:semiHidden/>
    <w:unhideWhenUsed/>
    <w:rsid w:val="00522C5D"/>
  </w:style>
  <w:style w:type="numbering" w:customStyle="1" w:styleId="7114">
    <w:name w:val="Нет списка7114"/>
    <w:next w:val="a2"/>
    <w:semiHidden/>
    <w:unhideWhenUsed/>
    <w:rsid w:val="00522C5D"/>
  </w:style>
  <w:style w:type="numbering" w:customStyle="1" w:styleId="8114">
    <w:name w:val="Нет списка8114"/>
    <w:next w:val="a2"/>
    <w:uiPriority w:val="99"/>
    <w:semiHidden/>
    <w:unhideWhenUsed/>
    <w:rsid w:val="00522C5D"/>
  </w:style>
  <w:style w:type="numbering" w:customStyle="1" w:styleId="914">
    <w:name w:val="Нет списка914"/>
    <w:next w:val="a2"/>
    <w:uiPriority w:val="99"/>
    <w:semiHidden/>
    <w:unhideWhenUsed/>
    <w:rsid w:val="00522C5D"/>
  </w:style>
  <w:style w:type="numbering" w:customStyle="1" w:styleId="1014">
    <w:name w:val="Нет списка1014"/>
    <w:next w:val="a2"/>
    <w:uiPriority w:val="99"/>
    <w:semiHidden/>
    <w:unhideWhenUsed/>
    <w:rsid w:val="00522C5D"/>
  </w:style>
  <w:style w:type="numbering" w:customStyle="1" w:styleId="1314">
    <w:name w:val="Нет списка1314"/>
    <w:next w:val="a2"/>
    <w:semiHidden/>
    <w:unhideWhenUsed/>
    <w:rsid w:val="00522C5D"/>
  </w:style>
  <w:style w:type="table" w:customStyle="1" w:styleId="3141">
    <w:name w:val="Сетка таблицы314"/>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
    <w:name w:val="Нет списка11214"/>
    <w:next w:val="a2"/>
    <w:semiHidden/>
    <w:rsid w:val="00522C5D"/>
  </w:style>
  <w:style w:type="numbering" w:customStyle="1" w:styleId="2214">
    <w:name w:val="Нет списка2214"/>
    <w:next w:val="a2"/>
    <w:semiHidden/>
    <w:unhideWhenUsed/>
    <w:rsid w:val="00522C5D"/>
  </w:style>
  <w:style w:type="numbering" w:customStyle="1" w:styleId="3214">
    <w:name w:val="Нет списка3214"/>
    <w:next w:val="a2"/>
    <w:uiPriority w:val="99"/>
    <w:semiHidden/>
    <w:unhideWhenUsed/>
    <w:rsid w:val="00522C5D"/>
  </w:style>
  <w:style w:type="table" w:customStyle="1" w:styleId="12140">
    <w:name w:val="Сетка таблицы1214"/>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semiHidden/>
    <w:rsid w:val="00522C5D"/>
  </w:style>
  <w:style w:type="numbering" w:customStyle="1" w:styleId="4214">
    <w:name w:val="Нет списка4214"/>
    <w:next w:val="a2"/>
    <w:uiPriority w:val="99"/>
    <w:semiHidden/>
    <w:unhideWhenUsed/>
    <w:rsid w:val="00522C5D"/>
  </w:style>
  <w:style w:type="numbering" w:customStyle="1" w:styleId="5214">
    <w:name w:val="Нет списка5214"/>
    <w:next w:val="a2"/>
    <w:uiPriority w:val="99"/>
    <w:semiHidden/>
    <w:unhideWhenUsed/>
    <w:rsid w:val="00522C5D"/>
  </w:style>
  <w:style w:type="numbering" w:customStyle="1" w:styleId="6214">
    <w:name w:val="Нет списка6214"/>
    <w:next w:val="a2"/>
    <w:uiPriority w:val="99"/>
    <w:semiHidden/>
    <w:unhideWhenUsed/>
    <w:rsid w:val="00522C5D"/>
  </w:style>
  <w:style w:type="numbering" w:customStyle="1" w:styleId="7214">
    <w:name w:val="Нет списка7214"/>
    <w:next w:val="a2"/>
    <w:semiHidden/>
    <w:unhideWhenUsed/>
    <w:rsid w:val="00522C5D"/>
  </w:style>
  <w:style w:type="numbering" w:customStyle="1" w:styleId="2410">
    <w:name w:val="Нет списка241"/>
    <w:next w:val="a2"/>
    <w:uiPriority w:val="99"/>
    <w:semiHidden/>
    <w:unhideWhenUsed/>
    <w:rsid w:val="00522C5D"/>
  </w:style>
  <w:style w:type="numbering" w:customStyle="1" w:styleId="2510">
    <w:name w:val="Нет списка251"/>
    <w:next w:val="a2"/>
    <w:uiPriority w:val="99"/>
    <w:semiHidden/>
    <w:unhideWhenUsed/>
    <w:rsid w:val="00522C5D"/>
  </w:style>
  <w:style w:type="numbering" w:customStyle="1" w:styleId="2610">
    <w:name w:val="Нет списка261"/>
    <w:next w:val="a2"/>
    <w:uiPriority w:val="99"/>
    <w:semiHidden/>
    <w:unhideWhenUsed/>
    <w:rsid w:val="00522C5D"/>
  </w:style>
  <w:style w:type="numbering" w:customStyle="1" w:styleId="2710">
    <w:name w:val="Нет списка271"/>
    <w:next w:val="a2"/>
    <w:uiPriority w:val="99"/>
    <w:semiHidden/>
    <w:unhideWhenUsed/>
    <w:rsid w:val="00522C5D"/>
  </w:style>
  <w:style w:type="numbering" w:customStyle="1" w:styleId="2810">
    <w:name w:val="Нет списка281"/>
    <w:next w:val="a2"/>
    <w:uiPriority w:val="99"/>
    <w:semiHidden/>
    <w:unhideWhenUsed/>
    <w:rsid w:val="00522C5D"/>
  </w:style>
  <w:style w:type="table" w:customStyle="1" w:styleId="616">
    <w:name w:val="Сетка таблицы6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2"/>
    <w:uiPriority w:val="99"/>
    <w:semiHidden/>
    <w:rsid w:val="00522C5D"/>
  </w:style>
  <w:style w:type="numbering" w:customStyle="1" w:styleId="291">
    <w:name w:val="Нет списка291"/>
    <w:next w:val="a2"/>
    <w:semiHidden/>
    <w:unhideWhenUsed/>
    <w:rsid w:val="00522C5D"/>
  </w:style>
  <w:style w:type="numbering" w:customStyle="1" w:styleId="3410">
    <w:name w:val="Нет списка341"/>
    <w:next w:val="a2"/>
    <w:uiPriority w:val="99"/>
    <w:semiHidden/>
    <w:unhideWhenUsed/>
    <w:rsid w:val="00522C5D"/>
  </w:style>
  <w:style w:type="table" w:customStyle="1" w:styleId="1411">
    <w:name w:val="Сетка таблицы14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2"/>
    <w:semiHidden/>
    <w:rsid w:val="00522C5D"/>
  </w:style>
  <w:style w:type="numbering" w:customStyle="1" w:styleId="4410">
    <w:name w:val="Нет списка441"/>
    <w:next w:val="a2"/>
    <w:uiPriority w:val="99"/>
    <w:semiHidden/>
    <w:unhideWhenUsed/>
    <w:rsid w:val="00522C5D"/>
  </w:style>
  <w:style w:type="numbering" w:customStyle="1" w:styleId="5410">
    <w:name w:val="Нет списка541"/>
    <w:next w:val="a2"/>
    <w:uiPriority w:val="99"/>
    <w:semiHidden/>
    <w:unhideWhenUsed/>
    <w:rsid w:val="00522C5D"/>
  </w:style>
  <w:style w:type="numbering" w:customStyle="1" w:styleId="641">
    <w:name w:val="Нет списка641"/>
    <w:next w:val="a2"/>
    <w:uiPriority w:val="99"/>
    <w:semiHidden/>
    <w:unhideWhenUsed/>
    <w:rsid w:val="00522C5D"/>
  </w:style>
  <w:style w:type="numbering" w:customStyle="1" w:styleId="741">
    <w:name w:val="Нет списка741"/>
    <w:next w:val="a2"/>
    <w:semiHidden/>
    <w:unhideWhenUsed/>
    <w:rsid w:val="00522C5D"/>
  </w:style>
  <w:style w:type="numbering" w:customStyle="1" w:styleId="831">
    <w:name w:val="Нет списка831"/>
    <w:next w:val="a2"/>
    <w:uiPriority w:val="99"/>
    <w:semiHidden/>
    <w:unhideWhenUsed/>
    <w:rsid w:val="00522C5D"/>
  </w:style>
  <w:style w:type="table" w:customStyle="1" w:styleId="2215">
    <w:name w:val="Сетка таблицы2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2"/>
    <w:semiHidden/>
    <w:rsid w:val="00522C5D"/>
  </w:style>
  <w:style w:type="numbering" w:customStyle="1" w:styleId="21210">
    <w:name w:val="Нет списка2121"/>
    <w:next w:val="a2"/>
    <w:semiHidden/>
    <w:unhideWhenUsed/>
    <w:rsid w:val="00522C5D"/>
  </w:style>
  <w:style w:type="numbering" w:customStyle="1" w:styleId="31210">
    <w:name w:val="Нет списка3121"/>
    <w:next w:val="a2"/>
    <w:uiPriority w:val="99"/>
    <w:semiHidden/>
    <w:unhideWhenUsed/>
    <w:rsid w:val="00522C5D"/>
  </w:style>
  <w:style w:type="table" w:customStyle="1" w:styleId="11210">
    <w:name w:val="Сетка таблицы112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0">
    <w:name w:val="Нет списка11131"/>
    <w:next w:val="a2"/>
    <w:semiHidden/>
    <w:rsid w:val="00522C5D"/>
  </w:style>
  <w:style w:type="numbering" w:customStyle="1" w:styleId="4121">
    <w:name w:val="Нет списка4121"/>
    <w:next w:val="a2"/>
    <w:uiPriority w:val="99"/>
    <w:semiHidden/>
    <w:unhideWhenUsed/>
    <w:rsid w:val="00522C5D"/>
  </w:style>
  <w:style w:type="numbering" w:customStyle="1" w:styleId="5121">
    <w:name w:val="Нет списка5121"/>
    <w:next w:val="a2"/>
    <w:uiPriority w:val="99"/>
    <w:semiHidden/>
    <w:unhideWhenUsed/>
    <w:rsid w:val="00522C5D"/>
  </w:style>
  <w:style w:type="numbering" w:customStyle="1" w:styleId="6121">
    <w:name w:val="Нет списка6121"/>
    <w:next w:val="a2"/>
    <w:uiPriority w:val="99"/>
    <w:semiHidden/>
    <w:unhideWhenUsed/>
    <w:rsid w:val="00522C5D"/>
  </w:style>
  <w:style w:type="numbering" w:customStyle="1" w:styleId="7121">
    <w:name w:val="Нет списка7121"/>
    <w:next w:val="a2"/>
    <w:semiHidden/>
    <w:unhideWhenUsed/>
    <w:rsid w:val="00522C5D"/>
  </w:style>
  <w:style w:type="numbering" w:customStyle="1" w:styleId="8121">
    <w:name w:val="Нет списка8121"/>
    <w:next w:val="a2"/>
    <w:uiPriority w:val="99"/>
    <w:semiHidden/>
    <w:unhideWhenUsed/>
    <w:rsid w:val="00522C5D"/>
  </w:style>
  <w:style w:type="numbering" w:customStyle="1" w:styleId="921">
    <w:name w:val="Нет списка921"/>
    <w:next w:val="a2"/>
    <w:uiPriority w:val="99"/>
    <w:semiHidden/>
    <w:unhideWhenUsed/>
    <w:rsid w:val="00522C5D"/>
  </w:style>
  <w:style w:type="numbering" w:customStyle="1" w:styleId="1021">
    <w:name w:val="Нет списка1021"/>
    <w:next w:val="a2"/>
    <w:uiPriority w:val="99"/>
    <w:semiHidden/>
    <w:unhideWhenUsed/>
    <w:rsid w:val="00522C5D"/>
  </w:style>
  <w:style w:type="numbering" w:customStyle="1" w:styleId="13210">
    <w:name w:val="Нет списка1321"/>
    <w:next w:val="a2"/>
    <w:semiHidden/>
    <w:unhideWhenUsed/>
    <w:rsid w:val="00522C5D"/>
  </w:style>
  <w:style w:type="table" w:customStyle="1" w:styleId="3210">
    <w:name w:val="Сетка таблицы3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2"/>
    <w:semiHidden/>
    <w:rsid w:val="00522C5D"/>
  </w:style>
  <w:style w:type="numbering" w:customStyle="1" w:styleId="2221">
    <w:name w:val="Нет списка2221"/>
    <w:next w:val="a2"/>
    <w:semiHidden/>
    <w:unhideWhenUsed/>
    <w:rsid w:val="00522C5D"/>
  </w:style>
  <w:style w:type="numbering" w:customStyle="1" w:styleId="3221">
    <w:name w:val="Нет списка3221"/>
    <w:next w:val="a2"/>
    <w:uiPriority w:val="99"/>
    <w:semiHidden/>
    <w:unhideWhenUsed/>
    <w:rsid w:val="00522C5D"/>
  </w:style>
  <w:style w:type="table" w:customStyle="1" w:styleId="12211">
    <w:name w:val="Сетка таблицы122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
    <w:name w:val="Нет списка111121"/>
    <w:next w:val="a2"/>
    <w:semiHidden/>
    <w:rsid w:val="00522C5D"/>
  </w:style>
  <w:style w:type="numbering" w:customStyle="1" w:styleId="4221">
    <w:name w:val="Нет списка4221"/>
    <w:next w:val="a2"/>
    <w:uiPriority w:val="99"/>
    <w:semiHidden/>
    <w:unhideWhenUsed/>
    <w:rsid w:val="00522C5D"/>
  </w:style>
  <w:style w:type="numbering" w:customStyle="1" w:styleId="5221">
    <w:name w:val="Нет списка5221"/>
    <w:next w:val="a2"/>
    <w:uiPriority w:val="99"/>
    <w:semiHidden/>
    <w:unhideWhenUsed/>
    <w:rsid w:val="00522C5D"/>
  </w:style>
  <w:style w:type="numbering" w:customStyle="1" w:styleId="6221">
    <w:name w:val="Нет списка6221"/>
    <w:next w:val="a2"/>
    <w:uiPriority w:val="99"/>
    <w:semiHidden/>
    <w:unhideWhenUsed/>
    <w:rsid w:val="00522C5D"/>
  </w:style>
  <w:style w:type="numbering" w:customStyle="1" w:styleId="7221">
    <w:name w:val="Нет списка7221"/>
    <w:next w:val="a2"/>
    <w:semiHidden/>
    <w:unhideWhenUsed/>
    <w:rsid w:val="00522C5D"/>
  </w:style>
  <w:style w:type="numbering" w:customStyle="1" w:styleId="14110">
    <w:name w:val="Нет списка1411"/>
    <w:next w:val="a2"/>
    <w:uiPriority w:val="99"/>
    <w:semiHidden/>
    <w:unhideWhenUsed/>
    <w:rsid w:val="00522C5D"/>
  </w:style>
  <w:style w:type="numbering" w:customStyle="1" w:styleId="1511">
    <w:name w:val="Нет списка1511"/>
    <w:next w:val="a2"/>
    <w:uiPriority w:val="99"/>
    <w:semiHidden/>
    <w:unhideWhenUsed/>
    <w:rsid w:val="00522C5D"/>
  </w:style>
  <w:style w:type="numbering" w:customStyle="1" w:styleId="1611">
    <w:name w:val="Нет списка1611"/>
    <w:next w:val="a2"/>
    <w:uiPriority w:val="99"/>
    <w:semiHidden/>
    <w:unhideWhenUsed/>
    <w:rsid w:val="00522C5D"/>
  </w:style>
  <w:style w:type="numbering" w:customStyle="1" w:styleId="1711">
    <w:name w:val="Нет списка1711"/>
    <w:next w:val="a2"/>
    <w:uiPriority w:val="99"/>
    <w:semiHidden/>
    <w:unhideWhenUsed/>
    <w:rsid w:val="00522C5D"/>
  </w:style>
  <w:style w:type="numbering" w:customStyle="1" w:styleId="1811">
    <w:name w:val="Нет списка1811"/>
    <w:next w:val="a2"/>
    <w:semiHidden/>
    <w:unhideWhenUsed/>
    <w:rsid w:val="00522C5D"/>
  </w:style>
  <w:style w:type="numbering" w:customStyle="1" w:styleId="1911">
    <w:name w:val="Нет списка1911"/>
    <w:next w:val="a2"/>
    <w:semiHidden/>
    <w:rsid w:val="00522C5D"/>
  </w:style>
  <w:style w:type="table" w:customStyle="1" w:styleId="4110">
    <w:name w:val="Сетка таблицы41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1"/>
    <w:next w:val="a2"/>
    <w:uiPriority w:val="99"/>
    <w:semiHidden/>
    <w:unhideWhenUsed/>
    <w:rsid w:val="00522C5D"/>
  </w:style>
  <w:style w:type="table" w:customStyle="1" w:styleId="5110">
    <w:name w:val="Сетка таблицы51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2"/>
    <w:semiHidden/>
    <w:rsid w:val="00522C5D"/>
  </w:style>
  <w:style w:type="numbering" w:customStyle="1" w:styleId="2311">
    <w:name w:val="Нет списка2311"/>
    <w:next w:val="a2"/>
    <w:semiHidden/>
    <w:unhideWhenUsed/>
    <w:rsid w:val="00522C5D"/>
  </w:style>
  <w:style w:type="numbering" w:customStyle="1" w:styleId="3311">
    <w:name w:val="Нет списка3311"/>
    <w:next w:val="a2"/>
    <w:uiPriority w:val="99"/>
    <w:semiHidden/>
    <w:unhideWhenUsed/>
    <w:rsid w:val="00522C5D"/>
  </w:style>
  <w:style w:type="table" w:customStyle="1" w:styleId="13111">
    <w:name w:val="Сетка таблицы131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semiHidden/>
    <w:rsid w:val="00522C5D"/>
  </w:style>
  <w:style w:type="numbering" w:customStyle="1" w:styleId="4311">
    <w:name w:val="Нет списка4311"/>
    <w:next w:val="a2"/>
    <w:uiPriority w:val="99"/>
    <w:semiHidden/>
    <w:unhideWhenUsed/>
    <w:rsid w:val="00522C5D"/>
  </w:style>
  <w:style w:type="numbering" w:customStyle="1" w:styleId="5311">
    <w:name w:val="Нет списка5311"/>
    <w:next w:val="a2"/>
    <w:uiPriority w:val="99"/>
    <w:semiHidden/>
    <w:unhideWhenUsed/>
    <w:rsid w:val="00522C5D"/>
  </w:style>
  <w:style w:type="numbering" w:customStyle="1" w:styleId="6311">
    <w:name w:val="Нет списка6311"/>
    <w:next w:val="a2"/>
    <w:uiPriority w:val="99"/>
    <w:semiHidden/>
    <w:unhideWhenUsed/>
    <w:rsid w:val="00522C5D"/>
  </w:style>
  <w:style w:type="numbering" w:customStyle="1" w:styleId="7311">
    <w:name w:val="Нет списка7311"/>
    <w:next w:val="a2"/>
    <w:semiHidden/>
    <w:unhideWhenUsed/>
    <w:rsid w:val="00522C5D"/>
  </w:style>
  <w:style w:type="numbering" w:customStyle="1" w:styleId="8211">
    <w:name w:val="Нет списка8211"/>
    <w:next w:val="a2"/>
    <w:uiPriority w:val="99"/>
    <w:semiHidden/>
    <w:unhideWhenUsed/>
    <w:rsid w:val="00522C5D"/>
  </w:style>
  <w:style w:type="table" w:customStyle="1" w:styleId="21111">
    <w:name w:val="Сетка таблицы211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0">
    <w:name w:val="Нет списка12111"/>
    <w:next w:val="a2"/>
    <w:semiHidden/>
    <w:rsid w:val="00522C5D"/>
  </w:style>
  <w:style w:type="numbering" w:customStyle="1" w:styleId="211110">
    <w:name w:val="Нет списка21111"/>
    <w:next w:val="a2"/>
    <w:semiHidden/>
    <w:unhideWhenUsed/>
    <w:rsid w:val="00522C5D"/>
  </w:style>
  <w:style w:type="numbering" w:customStyle="1" w:styleId="31111">
    <w:name w:val="Нет списка31111"/>
    <w:next w:val="a2"/>
    <w:uiPriority w:val="99"/>
    <w:semiHidden/>
    <w:unhideWhenUsed/>
    <w:rsid w:val="00522C5D"/>
  </w:style>
  <w:style w:type="table" w:customStyle="1" w:styleId="111110">
    <w:name w:val="Сетка таблицы1111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semiHidden/>
    <w:rsid w:val="00522C5D"/>
  </w:style>
  <w:style w:type="numbering" w:customStyle="1" w:styleId="41111">
    <w:name w:val="Нет списка41111"/>
    <w:next w:val="a2"/>
    <w:uiPriority w:val="99"/>
    <w:semiHidden/>
    <w:unhideWhenUsed/>
    <w:rsid w:val="00522C5D"/>
  </w:style>
  <w:style w:type="numbering" w:customStyle="1" w:styleId="51111">
    <w:name w:val="Нет списка51111"/>
    <w:next w:val="a2"/>
    <w:uiPriority w:val="99"/>
    <w:semiHidden/>
    <w:unhideWhenUsed/>
    <w:rsid w:val="00522C5D"/>
  </w:style>
  <w:style w:type="numbering" w:customStyle="1" w:styleId="61111">
    <w:name w:val="Нет списка61111"/>
    <w:next w:val="a2"/>
    <w:uiPriority w:val="99"/>
    <w:semiHidden/>
    <w:unhideWhenUsed/>
    <w:rsid w:val="00522C5D"/>
  </w:style>
  <w:style w:type="numbering" w:customStyle="1" w:styleId="71111">
    <w:name w:val="Нет списка71111"/>
    <w:next w:val="a2"/>
    <w:semiHidden/>
    <w:unhideWhenUsed/>
    <w:rsid w:val="00522C5D"/>
  </w:style>
  <w:style w:type="numbering" w:customStyle="1" w:styleId="81111">
    <w:name w:val="Нет списка81111"/>
    <w:next w:val="a2"/>
    <w:uiPriority w:val="99"/>
    <w:semiHidden/>
    <w:unhideWhenUsed/>
    <w:rsid w:val="00522C5D"/>
  </w:style>
  <w:style w:type="numbering" w:customStyle="1" w:styleId="9111">
    <w:name w:val="Нет списка9111"/>
    <w:next w:val="a2"/>
    <w:uiPriority w:val="99"/>
    <w:semiHidden/>
    <w:unhideWhenUsed/>
    <w:rsid w:val="00522C5D"/>
  </w:style>
  <w:style w:type="numbering" w:customStyle="1" w:styleId="10111">
    <w:name w:val="Нет списка10111"/>
    <w:next w:val="a2"/>
    <w:uiPriority w:val="99"/>
    <w:semiHidden/>
    <w:unhideWhenUsed/>
    <w:rsid w:val="00522C5D"/>
  </w:style>
  <w:style w:type="numbering" w:customStyle="1" w:styleId="131110">
    <w:name w:val="Нет списка13111"/>
    <w:next w:val="a2"/>
    <w:semiHidden/>
    <w:unhideWhenUsed/>
    <w:rsid w:val="00522C5D"/>
  </w:style>
  <w:style w:type="table" w:customStyle="1" w:styleId="31112">
    <w:name w:val="Сетка таблицы311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2"/>
    <w:semiHidden/>
    <w:rsid w:val="00522C5D"/>
  </w:style>
  <w:style w:type="numbering" w:customStyle="1" w:styleId="22111">
    <w:name w:val="Нет списка22111"/>
    <w:next w:val="a2"/>
    <w:semiHidden/>
    <w:unhideWhenUsed/>
    <w:rsid w:val="00522C5D"/>
  </w:style>
  <w:style w:type="numbering" w:customStyle="1" w:styleId="32111">
    <w:name w:val="Нет списка32111"/>
    <w:next w:val="a2"/>
    <w:uiPriority w:val="99"/>
    <w:semiHidden/>
    <w:unhideWhenUsed/>
    <w:rsid w:val="00522C5D"/>
  </w:style>
  <w:style w:type="table" w:customStyle="1" w:styleId="121111">
    <w:name w:val="Сетка таблицы1211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rsid w:val="00522C5D"/>
  </w:style>
  <w:style w:type="numbering" w:customStyle="1" w:styleId="42111">
    <w:name w:val="Нет списка42111"/>
    <w:next w:val="a2"/>
    <w:uiPriority w:val="99"/>
    <w:semiHidden/>
    <w:unhideWhenUsed/>
    <w:rsid w:val="00522C5D"/>
  </w:style>
  <w:style w:type="numbering" w:customStyle="1" w:styleId="52111">
    <w:name w:val="Нет списка52111"/>
    <w:next w:val="a2"/>
    <w:uiPriority w:val="99"/>
    <w:semiHidden/>
    <w:unhideWhenUsed/>
    <w:rsid w:val="00522C5D"/>
  </w:style>
  <w:style w:type="numbering" w:customStyle="1" w:styleId="62111">
    <w:name w:val="Нет списка62111"/>
    <w:next w:val="a2"/>
    <w:uiPriority w:val="99"/>
    <w:semiHidden/>
    <w:unhideWhenUsed/>
    <w:rsid w:val="00522C5D"/>
  </w:style>
  <w:style w:type="numbering" w:customStyle="1" w:styleId="72111">
    <w:name w:val="Нет списка72111"/>
    <w:next w:val="a2"/>
    <w:semiHidden/>
    <w:unhideWhenUsed/>
    <w:rsid w:val="00522C5D"/>
  </w:style>
  <w:style w:type="numbering" w:customStyle="1" w:styleId="301">
    <w:name w:val="Нет списка301"/>
    <w:next w:val="a2"/>
    <w:uiPriority w:val="99"/>
    <w:semiHidden/>
    <w:unhideWhenUsed/>
    <w:rsid w:val="00522C5D"/>
  </w:style>
  <w:style w:type="numbering" w:customStyle="1" w:styleId="3510">
    <w:name w:val="Нет списка351"/>
    <w:next w:val="a2"/>
    <w:uiPriority w:val="99"/>
    <w:semiHidden/>
    <w:unhideWhenUsed/>
    <w:rsid w:val="00522C5D"/>
  </w:style>
  <w:style w:type="numbering" w:customStyle="1" w:styleId="361">
    <w:name w:val="Нет списка361"/>
    <w:next w:val="a2"/>
    <w:uiPriority w:val="99"/>
    <w:semiHidden/>
    <w:unhideWhenUsed/>
    <w:rsid w:val="00522C5D"/>
  </w:style>
  <w:style w:type="numbering" w:customStyle="1" w:styleId="371">
    <w:name w:val="Нет списка371"/>
    <w:next w:val="a2"/>
    <w:uiPriority w:val="99"/>
    <w:semiHidden/>
    <w:unhideWhenUsed/>
    <w:rsid w:val="00522C5D"/>
  </w:style>
  <w:style w:type="table" w:customStyle="1" w:styleId="716">
    <w:name w:val="Сетка таблицы7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
    <w:name w:val="Нет списка1161"/>
    <w:next w:val="a2"/>
    <w:uiPriority w:val="99"/>
    <w:semiHidden/>
    <w:rsid w:val="00522C5D"/>
  </w:style>
  <w:style w:type="numbering" w:customStyle="1" w:styleId="2101">
    <w:name w:val="Нет списка2101"/>
    <w:next w:val="a2"/>
    <w:semiHidden/>
    <w:unhideWhenUsed/>
    <w:rsid w:val="00522C5D"/>
  </w:style>
  <w:style w:type="numbering" w:customStyle="1" w:styleId="381">
    <w:name w:val="Нет списка381"/>
    <w:next w:val="a2"/>
    <w:uiPriority w:val="99"/>
    <w:semiHidden/>
    <w:unhideWhenUsed/>
    <w:rsid w:val="00522C5D"/>
  </w:style>
  <w:style w:type="table" w:customStyle="1" w:styleId="1512">
    <w:name w:val="Сетка таблицы15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
    <w:name w:val="Нет списка1171"/>
    <w:next w:val="a2"/>
    <w:semiHidden/>
    <w:rsid w:val="00522C5D"/>
  </w:style>
  <w:style w:type="numbering" w:customStyle="1" w:styleId="451">
    <w:name w:val="Нет списка451"/>
    <w:next w:val="a2"/>
    <w:uiPriority w:val="99"/>
    <w:semiHidden/>
    <w:unhideWhenUsed/>
    <w:rsid w:val="00522C5D"/>
  </w:style>
  <w:style w:type="numbering" w:customStyle="1" w:styleId="551">
    <w:name w:val="Нет списка551"/>
    <w:next w:val="a2"/>
    <w:uiPriority w:val="99"/>
    <w:semiHidden/>
    <w:unhideWhenUsed/>
    <w:rsid w:val="00522C5D"/>
  </w:style>
  <w:style w:type="numbering" w:customStyle="1" w:styleId="651">
    <w:name w:val="Нет списка651"/>
    <w:next w:val="a2"/>
    <w:uiPriority w:val="99"/>
    <w:semiHidden/>
    <w:unhideWhenUsed/>
    <w:rsid w:val="00522C5D"/>
  </w:style>
  <w:style w:type="numbering" w:customStyle="1" w:styleId="751">
    <w:name w:val="Нет списка751"/>
    <w:next w:val="a2"/>
    <w:semiHidden/>
    <w:unhideWhenUsed/>
    <w:rsid w:val="00522C5D"/>
  </w:style>
  <w:style w:type="numbering" w:customStyle="1" w:styleId="841">
    <w:name w:val="Нет списка841"/>
    <w:next w:val="a2"/>
    <w:uiPriority w:val="99"/>
    <w:semiHidden/>
    <w:unhideWhenUsed/>
    <w:rsid w:val="00522C5D"/>
  </w:style>
  <w:style w:type="table" w:customStyle="1" w:styleId="2312">
    <w:name w:val="Сетка таблицы2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2"/>
    <w:semiHidden/>
    <w:rsid w:val="00522C5D"/>
  </w:style>
  <w:style w:type="numbering" w:customStyle="1" w:styleId="21310">
    <w:name w:val="Нет списка2131"/>
    <w:next w:val="a2"/>
    <w:semiHidden/>
    <w:unhideWhenUsed/>
    <w:rsid w:val="00522C5D"/>
  </w:style>
  <w:style w:type="numbering" w:customStyle="1" w:styleId="31310">
    <w:name w:val="Нет списка3131"/>
    <w:next w:val="a2"/>
    <w:uiPriority w:val="99"/>
    <w:semiHidden/>
    <w:unhideWhenUsed/>
    <w:rsid w:val="00522C5D"/>
  </w:style>
  <w:style w:type="table" w:customStyle="1" w:styleId="11310">
    <w:name w:val="Сетка таблицы113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0">
    <w:name w:val="Нет списка11141"/>
    <w:next w:val="a2"/>
    <w:semiHidden/>
    <w:rsid w:val="00522C5D"/>
  </w:style>
  <w:style w:type="numbering" w:customStyle="1" w:styleId="4131">
    <w:name w:val="Нет списка4131"/>
    <w:next w:val="a2"/>
    <w:uiPriority w:val="99"/>
    <w:semiHidden/>
    <w:unhideWhenUsed/>
    <w:rsid w:val="00522C5D"/>
  </w:style>
  <w:style w:type="numbering" w:customStyle="1" w:styleId="5131">
    <w:name w:val="Нет списка5131"/>
    <w:next w:val="a2"/>
    <w:uiPriority w:val="99"/>
    <w:semiHidden/>
    <w:unhideWhenUsed/>
    <w:rsid w:val="00522C5D"/>
  </w:style>
  <w:style w:type="numbering" w:customStyle="1" w:styleId="6131">
    <w:name w:val="Нет списка6131"/>
    <w:next w:val="a2"/>
    <w:uiPriority w:val="99"/>
    <w:semiHidden/>
    <w:unhideWhenUsed/>
    <w:rsid w:val="00522C5D"/>
  </w:style>
  <w:style w:type="numbering" w:customStyle="1" w:styleId="7131">
    <w:name w:val="Нет списка7131"/>
    <w:next w:val="a2"/>
    <w:semiHidden/>
    <w:unhideWhenUsed/>
    <w:rsid w:val="00522C5D"/>
  </w:style>
  <w:style w:type="numbering" w:customStyle="1" w:styleId="8131">
    <w:name w:val="Нет списка8131"/>
    <w:next w:val="a2"/>
    <w:uiPriority w:val="99"/>
    <w:semiHidden/>
    <w:unhideWhenUsed/>
    <w:rsid w:val="00522C5D"/>
  </w:style>
  <w:style w:type="numbering" w:customStyle="1" w:styleId="931">
    <w:name w:val="Нет списка931"/>
    <w:next w:val="a2"/>
    <w:uiPriority w:val="99"/>
    <w:semiHidden/>
    <w:unhideWhenUsed/>
    <w:rsid w:val="00522C5D"/>
  </w:style>
  <w:style w:type="numbering" w:customStyle="1" w:styleId="1031">
    <w:name w:val="Нет списка1031"/>
    <w:next w:val="a2"/>
    <w:uiPriority w:val="99"/>
    <w:semiHidden/>
    <w:unhideWhenUsed/>
    <w:rsid w:val="00522C5D"/>
  </w:style>
  <w:style w:type="numbering" w:customStyle="1" w:styleId="1331">
    <w:name w:val="Нет списка1331"/>
    <w:next w:val="a2"/>
    <w:semiHidden/>
    <w:unhideWhenUsed/>
    <w:rsid w:val="00522C5D"/>
  </w:style>
  <w:style w:type="table" w:customStyle="1" w:styleId="3310">
    <w:name w:val="Сетка таблицы3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2"/>
    <w:semiHidden/>
    <w:rsid w:val="00522C5D"/>
  </w:style>
  <w:style w:type="numbering" w:customStyle="1" w:styleId="2231">
    <w:name w:val="Нет списка2231"/>
    <w:next w:val="a2"/>
    <w:semiHidden/>
    <w:unhideWhenUsed/>
    <w:rsid w:val="00522C5D"/>
  </w:style>
  <w:style w:type="numbering" w:customStyle="1" w:styleId="3231">
    <w:name w:val="Нет списка3231"/>
    <w:next w:val="a2"/>
    <w:uiPriority w:val="99"/>
    <w:semiHidden/>
    <w:unhideWhenUsed/>
    <w:rsid w:val="00522C5D"/>
  </w:style>
  <w:style w:type="table" w:customStyle="1" w:styleId="12311">
    <w:name w:val="Сетка таблицы123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
    <w:name w:val="Нет списка111131"/>
    <w:next w:val="a2"/>
    <w:semiHidden/>
    <w:rsid w:val="00522C5D"/>
  </w:style>
  <w:style w:type="numbering" w:customStyle="1" w:styleId="4231">
    <w:name w:val="Нет списка4231"/>
    <w:next w:val="a2"/>
    <w:uiPriority w:val="99"/>
    <w:semiHidden/>
    <w:unhideWhenUsed/>
    <w:rsid w:val="00522C5D"/>
  </w:style>
  <w:style w:type="numbering" w:customStyle="1" w:styleId="5231">
    <w:name w:val="Нет списка5231"/>
    <w:next w:val="a2"/>
    <w:uiPriority w:val="99"/>
    <w:semiHidden/>
    <w:unhideWhenUsed/>
    <w:rsid w:val="00522C5D"/>
  </w:style>
  <w:style w:type="numbering" w:customStyle="1" w:styleId="6231">
    <w:name w:val="Нет списка6231"/>
    <w:next w:val="a2"/>
    <w:uiPriority w:val="99"/>
    <w:semiHidden/>
    <w:unhideWhenUsed/>
    <w:rsid w:val="00522C5D"/>
  </w:style>
  <w:style w:type="numbering" w:customStyle="1" w:styleId="7231">
    <w:name w:val="Нет списка7231"/>
    <w:next w:val="a2"/>
    <w:semiHidden/>
    <w:unhideWhenUsed/>
    <w:rsid w:val="00522C5D"/>
  </w:style>
  <w:style w:type="numbering" w:customStyle="1" w:styleId="1421">
    <w:name w:val="Нет списка1421"/>
    <w:next w:val="a2"/>
    <w:uiPriority w:val="99"/>
    <w:semiHidden/>
    <w:unhideWhenUsed/>
    <w:rsid w:val="00522C5D"/>
  </w:style>
  <w:style w:type="numbering" w:customStyle="1" w:styleId="1521">
    <w:name w:val="Нет списка1521"/>
    <w:next w:val="a2"/>
    <w:uiPriority w:val="99"/>
    <w:semiHidden/>
    <w:unhideWhenUsed/>
    <w:rsid w:val="00522C5D"/>
  </w:style>
  <w:style w:type="numbering" w:customStyle="1" w:styleId="1621">
    <w:name w:val="Нет списка1621"/>
    <w:next w:val="a2"/>
    <w:uiPriority w:val="99"/>
    <w:semiHidden/>
    <w:unhideWhenUsed/>
    <w:rsid w:val="00522C5D"/>
  </w:style>
  <w:style w:type="numbering" w:customStyle="1" w:styleId="1721">
    <w:name w:val="Нет списка1721"/>
    <w:next w:val="a2"/>
    <w:uiPriority w:val="99"/>
    <w:semiHidden/>
    <w:unhideWhenUsed/>
    <w:rsid w:val="00522C5D"/>
  </w:style>
  <w:style w:type="numbering" w:customStyle="1" w:styleId="1821">
    <w:name w:val="Нет списка1821"/>
    <w:next w:val="a2"/>
    <w:semiHidden/>
    <w:unhideWhenUsed/>
    <w:rsid w:val="00522C5D"/>
  </w:style>
  <w:style w:type="numbering" w:customStyle="1" w:styleId="1921">
    <w:name w:val="Нет списка1921"/>
    <w:next w:val="a2"/>
    <w:semiHidden/>
    <w:rsid w:val="00522C5D"/>
  </w:style>
  <w:style w:type="table" w:customStyle="1" w:styleId="4210">
    <w:name w:val="Сетка таблицы4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
    <w:name w:val="Нет списка2021"/>
    <w:next w:val="a2"/>
    <w:uiPriority w:val="99"/>
    <w:semiHidden/>
    <w:unhideWhenUsed/>
    <w:rsid w:val="00522C5D"/>
  </w:style>
  <w:style w:type="table" w:customStyle="1" w:styleId="5210">
    <w:name w:val="Сетка таблицы5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1">
    <w:name w:val="Нет списка11021"/>
    <w:next w:val="a2"/>
    <w:semiHidden/>
    <w:rsid w:val="00522C5D"/>
  </w:style>
  <w:style w:type="numbering" w:customStyle="1" w:styleId="2321">
    <w:name w:val="Нет списка2321"/>
    <w:next w:val="a2"/>
    <w:semiHidden/>
    <w:unhideWhenUsed/>
    <w:rsid w:val="00522C5D"/>
  </w:style>
  <w:style w:type="numbering" w:customStyle="1" w:styleId="3321">
    <w:name w:val="Нет списка3321"/>
    <w:next w:val="a2"/>
    <w:uiPriority w:val="99"/>
    <w:semiHidden/>
    <w:unhideWhenUsed/>
    <w:rsid w:val="00522C5D"/>
  </w:style>
  <w:style w:type="table" w:customStyle="1" w:styleId="13211">
    <w:name w:val="Сетка таблицы132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2"/>
    <w:semiHidden/>
    <w:rsid w:val="00522C5D"/>
  </w:style>
  <w:style w:type="numbering" w:customStyle="1" w:styleId="4321">
    <w:name w:val="Нет списка4321"/>
    <w:next w:val="a2"/>
    <w:uiPriority w:val="99"/>
    <w:semiHidden/>
    <w:unhideWhenUsed/>
    <w:rsid w:val="00522C5D"/>
  </w:style>
  <w:style w:type="numbering" w:customStyle="1" w:styleId="5321">
    <w:name w:val="Нет списка5321"/>
    <w:next w:val="a2"/>
    <w:uiPriority w:val="99"/>
    <w:semiHidden/>
    <w:unhideWhenUsed/>
    <w:rsid w:val="00522C5D"/>
  </w:style>
  <w:style w:type="numbering" w:customStyle="1" w:styleId="6321">
    <w:name w:val="Нет списка6321"/>
    <w:next w:val="a2"/>
    <w:uiPriority w:val="99"/>
    <w:semiHidden/>
    <w:unhideWhenUsed/>
    <w:rsid w:val="00522C5D"/>
  </w:style>
  <w:style w:type="numbering" w:customStyle="1" w:styleId="7321">
    <w:name w:val="Нет списка7321"/>
    <w:next w:val="a2"/>
    <w:semiHidden/>
    <w:unhideWhenUsed/>
    <w:rsid w:val="00522C5D"/>
  </w:style>
  <w:style w:type="numbering" w:customStyle="1" w:styleId="8221">
    <w:name w:val="Нет списка8221"/>
    <w:next w:val="a2"/>
    <w:uiPriority w:val="99"/>
    <w:semiHidden/>
    <w:unhideWhenUsed/>
    <w:rsid w:val="00522C5D"/>
  </w:style>
  <w:style w:type="table" w:customStyle="1" w:styleId="21211">
    <w:name w:val="Сетка таблицы21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2"/>
    <w:semiHidden/>
    <w:rsid w:val="00522C5D"/>
  </w:style>
  <w:style w:type="numbering" w:customStyle="1" w:styleId="21121">
    <w:name w:val="Нет списка21121"/>
    <w:next w:val="a2"/>
    <w:semiHidden/>
    <w:unhideWhenUsed/>
    <w:rsid w:val="00522C5D"/>
  </w:style>
  <w:style w:type="numbering" w:customStyle="1" w:styleId="31121">
    <w:name w:val="Нет списка31121"/>
    <w:next w:val="a2"/>
    <w:uiPriority w:val="99"/>
    <w:semiHidden/>
    <w:unhideWhenUsed/>
    <w:rsid w:val="00522C5D"/>
  </w:style>
  <w:style w:type="table" w:customStyle="1" w:styleId="111210">
    <w:name w:val="Сетка таблицы1112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2"/>
    <w:semiHidden/>
    <w:rsid w:val="00522C5D"/>
  </w:style>
  <w:style w:type="numbering" w:customStyle="1" w:styleId="41121">
    <w:name w:val="Нет списка41121"/>
    <w:next w:val="a2"/>
    <w:uiPriority w:val="99"/>
    <w:semiHidden/>
    <w:unhideWhenUsed/>
    <w:rsid w:val="00522C5D"/>
  </w:style>
  <w:style w:type="numbering" w:customStyle="1" w:styleId="51121">
    <w:name w:val="Нет списка51121"/>
    <w:next w:val="a2"/>
    <w:uiPriority w:val="99"/>
    <w:semiHidden/>
    <w:unhideWhenUsed/>
    <w:rsid w:val="00522C5D"/>
  </w:style>
  <w:style w:type="numbering" w:customStyle="1" w:styleId="61121">
    <w:name w:val="Нет списка61121"/>
    <w:next w:val="a2"/>
    <w:uiPriority w:val="99"/>
    <w:semiHidden/>
    <w:unhideWhenUsed/>
    <w:rsid w:val="00522C5D"/>
  </w:style>
  <w:style w:type="numbering" w:customStyle="1" w:styleId="71121">
    <w:name w:val="Нет списка71121"/>
    <w:next w:val="a2"/>
    <w:semiHidden/>
    <w:unhideWhenUsed/>
    <w:rsid w:val="00522C5D"/>
  </w:style>
  <w:style w:type="numbering" w:customStyle="1" w:styleId="81121">
    <w:name w:val="Нет списка81121"/>
    <w:next w:val="a2"/>
    <w:uiPriority w:val="99"/>
    <w:semiHidden/>
    <w:unhideWhenUsed/>
    <w:rsid w:val="00522C5D"/>
  </w:style>
  <w:style w:type="numbering" w:customStyle="1" w:styleId="9121">
    <w:name w:val="Нет списка9121"/>
    <w:next w:val="a2"/>
    <w:uiPriority w:val="99"/>
    <w:semiHidden/>
    <w:unhideWhenUsed/>
    <w:rsid w:val="00522C5D"/>
  </w:style>
  <w:style w:type="numbering" w:customStyle="1" w:styleId="10121">
    <w:name w:val="Нет списка10121"/>
    <w:next w:val="a2"/>
    <w:uiPriority w:val="99"/>
    <w:semiHidden/>
    <w:unhideWhenUsed/>
    <w:rsid w:val="00522C5D"/>
  </w:style>
  <w:style w:type="numbering" w:customStyle="1" w:styleId="13121">
    <w:name w:val="Нет списка13121"/>
    <w:next w:val="a2"/>
    <w:semiHidden/>
    <w:unhideWhenUsed/>
    <w:rsid w:val="00522C5D"/>
  </w:style>
  <w:style w:type="table" w:customStyle="1" w:styleId="31211">
    <w:name w:val="Сетка таблицы312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
    <w:name w:val="Нет списка112121"/>
    <w:next w:val="a2"/>
    <w:semiHidden/>
    <w:rsid w:val="00522C5D"/>
  </w:style>
  <w:style w:type="numbering" w:customStyle="1" w:styleId="22121">
    <w:name w:val="Нет списка22121"/>
    <w:next w:val="a2"/>
    <w:semiHidden/>
    <w:unhideWhenUsed/>
    <w:rsid w:val="00522C5D"/>
  </w:style>
  <w:style w:type="numbering" w:customStyle="1" w:styleId="32121">
    <w:name w:val="Нет списка32121"/>
    <w:next w:val="a2"/>
    <w:uiPriority w:val="99"/>
    <w:semiHidden/>
    <w:unhideWhenUsed/>
    <w:rsid w:val="00522C5D"/>
  </w:style>
  <w:style w:type="table" w:customStyle="1" w:styleId="121210">
    <w:name w:val="Сетка таблицы1212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
    <w:name w:val="Нет списка1111121"/>
    <w:next w:val="a2"/>
    <w:semiHidden/>
    <w:rsid w:val="00522C5D"/>
  </w:style>
  <w:style w:type="numbering" w:customStyle="1" w:styleId="42121">
    <w:name w:val="Нет списка42121"/>
    <w:next w:val="a2"/>
    <w:uiPriority w:val="99"/>
    <w:semiHidden/>
    <w:unhideWhenUsed/>
    <w:rsid w:val="00522C5D"/>
  </w:style>
  <w:style w:type="numbering" w:customStyle="1" w:styleId="52121">
    <w:name w:val="Нет списка52121"/>
    <w:next w:val="a2"/>
    <w:uiPriority w:val="99"/>
    <w:semiHidden/>
    <w:unhideWhenUsed/>
    <w:rsid w:val="00522C5D"/>
  </w:style>
  <w:style w:type="numbering" w:customStyle="1" w:styleId="62121">
    <w:name w:val="Нет списка62121"/>
    <w:next w:val="a2"/>
    <w:uiPriority w:val="99"/>
    <w:semiHidden/>
    <w:unhideWhenUsed/>
    <w:rsid w:val="00522C5D"/>
  </w:style>
  <w:style w:type="numbering" w:customStyle="1" w:styleId="72121">
    <w:name w:val="Нет списка72121"/>
    <w:next w:val="a2"/>
    <w:semiHidden/>
    <w:unhideWhenUsed/>
    <w:rsid w:val="00522C5D"/>
  </w:style>
  <w:style w:type="numbering" w:customStyle="1" w:styleId="391">
    <w:name w:val="Нет списка391"/>
    <w:next w:val="a2"/>
    <w:semiHidden/>
    <w:unhideWhenUsed/>
    <w:rsid w:val="00522C5D"/>
  </w:style>
  <w:style w:type="numbering" w:customStyle="1" w:styleId="401">
    <w:name w:val="Нет списка401"/>
    <w:next w:val="a2"/>
    <w:uiPriority w:val="99"/>
    <w:semiHidden/>
    <w:unhideWhenUsed/>
    <w:rsid w:val="00522C5D"/>
  </w:style>
  <w:style w:type="table" w:customStyle="1" w:styleId="816">
    <w:name w:val="Сетка таблицы8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uiPriority w:val="99"/>
    <w:semiHidden/>
    <w:unhideWhenUsed/>
    <w:rsid w:val="00522C5D"/>
  </w:style>
  <w:style w:type="table" w:customStyle="1" w:styleId="1610">
    <w:name w:val="Сетка таблицы16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1"/>
    <w:next w:val="a2"/>
    <w:semiHidden/>
    <w:unhideWhenUsed/>
    <w:rsid w:val="00522C5D"/>
  </w:style>
  <w:style w:type="numbering" w:customStyle="1" w:styleId="471">
    <w:name w:val="Нет списка471"/>
    <w:next w:val="a2"/>
    <w:semiHidden/>
    <w:unhideWhenUsed/>
    <w:rsid w:val="00522C5D"/>
  </w:style>
  <w:style w:type="numbering" w:customStyle="1" w:styleId="481">
    <w:name w:val="Нет списка481"/>
    <w:next w:val="a2"/>
    <w:uiPriority w:val="99"/>
    <w:semiHidden/>
    <w:unhideWhenUsed/>
    <w:rsid w:val="00522C5D"/>
  </w:style>
  <w:style w:type="table" w:customStyle="1" w:styleId="915">
    <w:name w:val="Сетка таблицы9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2"/>
    <w:uiPriority w:val="99"/>
    <w:semiHidden/>
    <w:rsid w:val="00522C5D"/>
  </w:style>
  <w:style w:type="numbering" w:customStyle="1" w:styleId="21410">
    <w:name w:val="Нет списка2141"/>
    <w:next w:val="a2"/>
    <w:semiHidden/>
    <w:unhideWhenUsed/>
    <w:rsid w:val="00522C5D"/>
  </w:style>
  <w:style w:type="numbering" w:customStyle="1" w:styleId="3101">
    <w:name w:val="Нет списка3101"/>
    <w:next w:val="a2"/>
    <w:uiPriority w:val="99"/>
    <w:semiHidden/>
    <w:unhideWhenUsed/>
    <w:rsid w:val="00522C5D"/>
  </w:style>
  <w:style w:type="table" w:customStyle="1" w:styleId="1710">
    <w:name w:val="Сетка таблицы17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1"/>
    <w:next w:val="a2"/>
    <w:semiHidden/>
    <w:rsid w:val="00522C5D"/>
  </w:style>
  <w:style w:type="numbering" w:customStyle="1" w:styleId="491">
    <w:name w:val="Нет списка491"/>
    <w:next w:val="a2"/>
    <w:uiPriority w:val="99"/>
    <w:semiHidden/>
    <w:unhideWhenUsed/>
    <w:rsid w:val="00522C5D"/>
  </w:style>
  <w:style w:type="numbering" w:customStyle="1" w:styleId="561">
    <w:name w:val="Нет списка561"/>
    <w:next w:val="a2"/>
    <w:uiPriority w:val="99"/>
    <w:semiHidden/>
    <w:unhideWhenUsed/>
    <w:rsid w:val="00522C5D"/>
  </w:style>
  <w:style w:type="numbering" w:customStyle="1" w:styleId="661">
    <w:name w:val="Нет списка661"/>
    <w:next w:val="a2"/>
    <w:uiPriority w:val="99"/>
    <w:semiHidden/>
    <w:unhideWhenUsed/>
    <w:rsid w:val="00522C5D"/>
  </w:style>
  <w:style w:type="numbering" w:customStyle="1" w:styleId="761">
    <w:name w:val="Нет списка761"/>
    <w:next w:val="a2"/>
    <w:semiHidden/>
    <w:unhideWhenUsed/>
    <w:rsid w:val="00522C5D"/>
  </w:style>
  <w:style w:type="numbering" w:customStyle="1" w:styleId="851">
    <w:name w:val="Нет списка851"/>
    <w:next w:val="a2"/>
    <w:uiPriority w:val="99"/>
    <w:semiHidden/>
    <w:unhideWhenUsed/>
    <w:rsid w:val="00522C5D"/>
  </w:style>
  <w:style w:type="table" w:customStyle="1" w:styleId="2411">
    <w:name w:val="Сетка таблицы24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1"/>
    <w:next w:val="a2"/>
    <w:semiHidden/>
    <w:rsid w:val="00522C5D"/>
  </w:style>
  <w:style w:type="numbering" w:customStyle="1" w:styleId="2151">
    <w:name w:val="Нет списка2151"/>
    <w:next w:val="a2"/>
    <w:semiHidden/>
    <w:unhideWhenUsed/>
    <w:rsid w:val="00522C5D"/>
  </w:style>
  <w:style w:type="numbering" w:customStyle="1" w:styleId="31410">
    <w:name w:val="Нет списка3141"/>
    <w:next w:val="a2"/>
    <w:uiPriority w:val="99"/>
    <w:semiHidden/>
    <w:unhideWhenUsed/>
    <w:rsid w:val="00522C5D"/>
  </w:style>
  <w:style w:type="table" w:customStyle="1" w:styleId="11411">
    <w:name w:val="Сетка таблицы114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2"/>
    <w:semiHidden/>
    <w:rsid w:val="00522C5D"/>
  </w:style>
  <w:style w:type="numbering" w:customStyle="1" w:styleId="4141">
    <w:name w:val="Нет списка4141"/>
    <w:next w:val="a2"/>
    <w:uiPriority w:val="99"/>
    <w:semiHidden/>
    <w:unhideWhenUsed/>
    <w:rsid w:val="00522C5D"/>
  </w:style>
  <w:style w:type="numbering" w:customStyle="1" w:styleId="5141">
    <w:name w:val="Нет списка5141"/>
    <w:next w:val="a2"/>
    <w:uiPriority w:val="99"/>
    <w:semiHidden/>
    <w:unhideWhenUsed/>
    <w:rsid w:val="00522C5D"/>
  </w:style>
  <w:style w:type="numbering" w:customStyle="1" w:styleId="6141">
    <w:name w:val="Нет списка6141"/>
    <w:next w:val="a2"/>
    <w:uiPriority w:val="99"/>
    <w:semiHidden/>
    <w:unhideWhenUsed/>
    <w:rsid w:val="00522C5D"/>
  </w:style>
  <w:style w:type="numbering" w:customStyle="1" w:styleId="7141">
    <w:name w:val="Нет списка7141"/>
    <w:next w:val="a2"/>
    <w:semiHidden/>
    <w:unhideWhenUsed/>
    <w:rsid w:val="00522C5D"/>
  </w:style>
  <w:style w:type="numbering" w:customStyle="1" w:styleId="8141">
    <w:name w:val="Нет списка8141"/>
    <w:next w:val="a2"/>
    <w:uiPriority w:val="99"/>
    <w:semiHidden/>
    <w:unhideWhenUsed/>
    <w:rsid w:val="00522C5D"/>
  </w:style>
  <w:style w:type="numbering" w:customStyle="1" w:styleId="941">
    <w:name w:val="Нет списка941"/>
    <w:next w:val="a2"/>
    <w:uiPriority w:val="99"/>
    <w:semiHidden/>
    <w:unhideWhenUsed/>
    <w:rsid w:val="00522C5D"/>
  </w:style>
  <w:style w:type="numbering" w:customStyle="1" w:styleId="1041">
    <w:name w:val="Нет списка1041"/>
    <w:next w:val="a2"/>
    <w:uiPriority w:val="99"/>
    <w:semiHidden/>
    <w:unhideWhenUsed/>
    <w:rsid w:val="00522C5D"/>
  </w:style>
  <w:style w:type="numbering" w:customStyle="1" w:styleId="1341">
    <w:name w:val="Нет списка1341"/>
    <w:next w:val="a2"/>
    <w:semiHidden/>
    <w:unhideWhenUsed/>
    <w:rsid w:val="00522C5D"/>
  </w:style>
  <w:style w:type="table" w:customStyle="1" w:styleId="3411">
    <w:name w:val="Сетка таблицы34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2"/>
    <w:semiHidden/>
    <w:rsid w:val="00522C5D"/>
  </w:style>
  <w:style w:type="numbering" w:customStyle="1" w:styleId="2241">
    <w:name w:val="Нет списка2241"/>
    <w:next w:val="a2"/>
    <w:semiHidden/>
    <w:unhideWhenUsed/>
    <w:rsid w:val="00522C5D"/>
  </w:style>
  <w:style w:type="numbering" w:customStyle="1" w:styleId="3241">
    <w:name w:val="Нет списка3241"/>
    <w:next w:val="a2"/>
    <w:uiPriority w:val="99"/>
    <w:semiHidden/>
    <w:unhideWhenUsed/>
    <w:rsid w:val="00522C5D"/>
  </w:style>
  <w:style w:type="table" w:customStyle="1" w:styleId="12410">
    <w:name w:val="Сетка таблицы124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
    <w:name w:val="Нет списка111141"/>
    <w:next w:val="a2"/>
    <w:semiHidden/>
    <w:rsid w:val="00522C5D"/>
  </w:style>
  <w:style w:type="numbering" w:customStyle="1" w:styleId="4241">
    <w:name w:val="Нет списка4241"/>
    <w:next w:val="a2"/>
    <w:uiPriority w:val="99"/>
    <w:semiHidden/>
    <w:unhideWhenUsed/>
    <w:rsid w:val="00522C5D"/>
  </w:style>
  <w:style w:type="numbering" w:customStyle="1" w:styleId="5241">
    <w:name w:val="Нет списка5241"/>
    <w:next w:val="a2"/>
    <w:uiPriority w:val="99"/>
    <w:semiHidden/>
    <w:unhideWhenUsed/>
    <w:rsid w:val="00522C5D"/>
  </w:style>
  <w:style w:type="numbering" w:customStyle="1" w:styleId="6241">
    <w:name w:val="Нет списка6241"/>
    <w:next w:val="a2"/>
    <w:uiPriority w:val="99"/>
    <w:semiHidden/>
    <w:unhideWhenUsed/>
    <w:rsid w:val="00522C5D"/>
  </w:style>
  <w:style w:type="numbering" w:customStyle="1" w:styleId="7241">
    <w:name w:val="Нет списка7241"/>
    <w:next w:val="a2"/>
    <w:semiHidden/>
    <w:unhideWhenUsed/>
    <w:rsid w:val="00522C5D"/>
  </w:style>
  <w:style w:type="numbering" w:customStyle="1" w:styleId="1431">
    <w:name w:val="Нет списка1431"/>
    <w:next w:val="a2"/>
    <w:uiPriority w:val="99"/>
    <w:semiHidden/>
    <w:unhideWhenUsed/>
    <w:rsid w:val="00522C5D"/>
  </w:style>
  <w:style w:type="numbering" w:customStyle="1" w:styleId="1531">
    <w:name w:val="Нет списка1531"/>
    <w:next w:val="a2"/>
    <w:uiPriority w:val="99"/>
    <w:semiHidden/>
    <w:unhideWhenUsed/>
    <w:rsid w:val="00522C5D"/>
  </w:style>
  <w:style w:type="numbering" w:customStyle="1" w:styleId="1631">
    <w:name w:val="Нет списка1631"/>
    <w:next w:val="a2"/>
    <w:uiPriority w:val="99"/>
    <w:semiHidden/>
    <w:unhideWhenUsed/>
    <w:rsid w:val="00522C5D"/>
  </w:style>
  <w:style w:type="numbering" w:customStyle="1" w:styleId="1731">
    <w:name w:val="Нет списка1731"/>
    <w:next w:val="a2"/>
    <w:uiPriority w:val="99"/>
    <w:semiHidden/>
    <w:unhideWhenUsed/>
    <w:rsid w:val="00522C5D"/>
  </w:style>
  <w:style w:type="numbering" w:customStyle="1" w:styleId="1831">
    <w:name w:val="Нет списка1831"/>
    <w:next w:val="a2"/>
    <w:semiHidden/>
    <w:unhideWhenUsed/>
    <w:rsid w:val="00522C5D"/>
  </w:style>
  <w:style w:type="numbering" w:customStyle="1" w:styleId="1931">
    <w:name w:val="Нет списка1931"/>
    <w:next w:val="a2"/>
    <w:semiHidden/>
    <w:rsid w:val="00522C5D"/>
  </w:style>
  <w:style w:type="table" w:customStyle="1" w:styleId="4310">
    <w:name w:val="Сетка таблицы4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
    <w:name w:val="Нет списка2031"/>
    <w:next w:val="a2"/>
    <w:uiPriority w:val="99"/>
    <w:semiHidden/>
    <w:unhideWhenUsed/>
    <w:rsid w:val="00522C5D"/>
  </w:style>
  <w:style w:type="table" w:customStyle="1" w:styleId="5310">
    <w:name w:val="Сетка таблицы5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1">
    <w:name w:val="Нет списка11031"/>
    <w:next w:val="a2"/>
    <w:semiHidden/>
    <w:rsid w:val="00522C5D"/>
  </w:style>
  <w:style w:type="numbering" w:customStyle="1" w:styleId="2331">
    <w:name w:val="Нет списка2331"/>
    <w:next w:val="a2"/>
    <w:semiHidden/>
    <w:unhideWhenUsed/>
    <w:rsid w:val="00522C5D"/>
  </w:style>
  <w:style w:type="numbering" w:customStyle="1" w:styleId="3331">
    <w:name w:val="Нет списка3331"/>
    <w:next w:val="a2"/>
    <w:uiPriority w:val="99"/>
    <w:semiHidden/>
    <w:unhideWhenUsed/>
    <w:rsid w:val="00522C5D"/>
  </w:style>
  <w:style w:type="table" w:customStyle="1" w:styleId="13310">
    <w:name w:val="Сетка таблицы133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
    <w:name w:val="Нет списка11331"/>
    <w:next w:val="a2"/>
    <w:semiHidden/>
    <w:rsid w:val="00522C5D"/>
  </w:style>
  <w:style w:type="numbering" w:customStyle="1" w:styleId="4331">
    <w:name w:val="Нет списка4331"/>
    <w:next w:val="a2"/>
    <w:uiPriority w:val="99"/>
    <w:semiHidden/>
    <w:unhideWhenUsed/>
    <w:rsid w:val="00522C5D"/>
  </w:style>
  <w:style w:type="numbering" w:customStyle="1" w:styleId="5331">
    <w:name w:val="Нет списка5331"/>
    <w:next w:val="a2"/>
    <w:uiPriority w:val="99"/>
    <w:semiHidden/>
    <w:unhideWhenUsed/>
    <w:rsid w:val="00522C5D"/>
  </w:style>
  <w:style w:type="numbering" w:customStyle="1" w:styleId="6331">
    <w:name w:val="Нет списка6331"/>
    <w:next w:val="a2"/>
    <w:uiPriority w:val="99"/>
    <w:semiHidden/>
    <w:unhideWhenUsed/>
    <w:rsid w:val="00522C5D"/>
  </w:style>
  <w:style w:type="numbering" w:customStyle="1" w:styleId="7331">
    <w:name w:val="Нет списка7331"/>
    <w:next w:val="a2"/>
    <w:semiHidden/>
    <w:unhideWhenUsed/>
    <w:rsid w:val="00522C5D"/>
  </w:style>
  <w:style w:type="numbering" w:customStyle="1" w:styleId="8231">
    <w:name w:val="Нет списка8231"/>
    <w:next w:val="a2"/>
    <w:uiPriority w:val="99"/>
    <w:semiHidden/>
    <w:unhideWhenUsed/>
    <w:rsid w:val="00522C5D"/>
  </w:style>
  <w:style w:type="table" w:customStyle="1" w:styleId="21311">
    <w:name w:val="Сетка таблицы21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2"/>
    <w:semiHidden/>
    <w:rsid w:val="00522C5D"/>
  </w:style>
  <w:style w:type="numbering" w:customStyle="1" w:styleId="21131">
    <w:name w:val="Нет списка21131"/>
    <w:next w:val="a2"/>
    <w:semiHidden/>
    <w:unhideWhenUsed/>
    <w:rsid w:val="00522C5D"/>
  </w:style>
  <w:style w:type="numbering" w:customStyle="1" w:styleId="31131">
    <w:name w:val="Нет списка31131"/>
    <w:next w:val="a2"/>
    <w:uiPriority w:val="99"/>
    <w:semiHidden/>
    <w:unhideWhenUsed/>
    <w:rsid w:val="00522C5D"/>
  </w:style>
  <w:style w:type="table" w:customStyle="1" w:styleId="111311">
    <w:name w:val="Сетка таблицы1113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
    <w:name w:val="Нет списка111231"/>
    <w:next w:val="a2"/>
    <w:semiHidden/>
    <w:rsid w:val="00522C5D"/>
  </w:style>
  <w:style w:type="numbering" w:customStyle="1" w:styleId="41131">
    <w:name w:val="Нет списка41131"/>
    <w:next w:val="a2"/>
    <w:uiPriority w:val="99"/>
    <w:semiHidden/>
    <w:unhideWhenUsed/>
    <w:rsid w:val="00522C5D"/>
  </w:style>
  <w:style w:type="numbering" w:customStyle="1" w:styleId="51131">
    <w:name w:val="Нет списка51131"/>
    <w:next w:val="a2"/>
    <w:uiPriority w:val="99"/>
    <w:semiHidden/>
    <w:unhideWhenUsed/>
    <w:rsid w:val="00522C5D"/>
  </w:style>
  <w:style w:type="numbering" w:customStyle="1" w:styleId="61131">
    <w:name w:val="Нет списка61131"/>
    <w:next w:val="a2"/>
    <w:uiPriority w:val="99"/>
    <w:semiHidden/>
    <w:unhideWhenUsed/>
    <w:rsid w:val="00522C5D"/>
  </w:style>
  <w:style w:type="numbering" w:customStyle="1" w:styleId="71131">
    <w:name w:val="Нет списка71131"/>
    <w:next w:val="a2"/>
    <w:semiHidden/>
    <w:unhideWhenUsed/>
    <w:rsid w:val="00522C5D"/>
  </w:style>
  <w:style w:type="numbering" w:customStyle="1" w:styleId="81131">
    <w:name w:val="Нет списка81131"/>
    <w:next w:val="a2"/>
    <w:uiPriority w:val="99"/>
    <w:semiHidden/>
    <w:unhideWhenUsed/>
    <w:rsid w:val="00522C5D"/>
  </w:style>
  <w:style w:type="numbering" w:customStyle="1" w:styleId="9131">
    <w:name w:val="Нет списка9131"/>
    <w:next w:val="a2"/>
    <w:uiPriority w:val="99"/>
    <w:semiHidden/>
    <w:unhideWhenUsed/>
    <w:rsid w:val="00522C5D"/>
  </w:style>
  <w:style w:type="numbering" w:customStyle="1" w:styleId="10131">
    <w:name w:val="Нет списка10131"/>
    <w:next w:val="a2"/>
    <w:uiPriority w:val="99"/>
    <w:semiHidden/>
    <w:unhideWhenUsed/>
    <w:rsid w:val="00522C5D"/>
  </w:style>
  <w:style w:type="numbering" w:customStyle="1" w:styleId="13131">
    <w:name w:val="Нет списка13131"/>
    <w:next w:val="a2"/>
    <w:semiHidden/>
    <w:unhideWhenUsed/>
    <w:rsid w:val="00522C5D"/>
  </w:style>
  <w:style w:type="table" w:customStyle="1" w:styleId="31311">
    <w:name w:val="Сетка таблицы313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
    <w:name w:val="Нет списка112131"/>
    <w:next w:val="a2"/>
    <w:semiHidden/>
    <w:rsid w:val="00522C5D"/>
  </w:style>
  <w:style w:type="numbering" w:customStyle="1" w:styleId="22131">
    <w:name w:val="Нет списка22131"/>
    <w:next w:val="a2"/>
    <w:semiHidden/>
    <w:unhideWhenUsed/>
    <w:rsid w:val="00522C5D"/>
  </w:style>
  <w:style w:type="numbering" w:customStyle="1" w:styleId="32131">
    <w:name w:val="Нет списка32131"/>
    <w:next w:val="a2"/>
    <w:uiPriority w:val="99"/>
    <w:semiHidden/>
    <w:unhideWhenUsed/>
    <w:rsid w:val="00522C5D"/>
  </w:style>
  <w:style w:type="table" w:customStyle="1" w:styleId="121310">
    <w:name w:val="Сетка таблицы1213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
    <w:name w:val="Нет списка1111131"/>
    <w:next w:val="a2"/>
    <w:semiHidden/>
    <w:rsid w:val="00522C5D"/>
  </w:style>
  <w:style w:type="numbering" w:customStyle="1" w:styleId="42131">
    <w:name w:val="Нет списка42131"/>
    <w:next w:val="a2"/>
    <w:uiPriority w:val="99"/>
    <w:semiHidden/>
    <w:unhideWhenUsed/>
    <w:rsid w:val="00522C5D"/>
  </w:style>
  <w:style w:type="numbering" w:customStyle="1" w:styleId="52131">
    <w:name w:val="Нет списка52131"/>
    <w:next w:val="a2"/>
    <w:uiPriority w:val="99"/>
    <w:semiHidden/>
    <w:unhideWhenUsed/>
    <w:rsid w:val="00522C5D"/>
  </w:style>
  <w:style w:type="numbering" w:customStyle="1" w:styleId="62131">
    <w:name w:val="Нет списка62131"/>
    <w:next w:val="a2"/>
    <w:uiPriority w:val="99"/>
    <w:semiHidden/>
    <w:unhideWhenUsed/>
    <w:rsid w:val="00522C5D"/>
  </w:style>
  <w:style w:type="numbering" w:customStyle="1" w:styleId="72131">
    <w:name w:val="Нет списка72131"/>
    <w:next w:val="a2"/>
    <w:semiHidden/>
    <w:unhideWhenUsed/>
    <w:rsid w:val="00522C5D"/>
  </w:style>
  <w:style w:type="numbering" w:customStyle="1" w:styleId="501">
    <w:name w:val="Нет списка501"/>
    <w:next w:val="a2"/>
    <w:uiPriority w:val="99"/>
    <w:semiHidden/>
    <w:unhideWhenUsed/>
    <w:rsid w:val="00522C5D"/>
  </w:style>
  <w:style w:type="numbering" w:customStyle="1" w:styleId="571">
    <w:name w:val="Нет списка571"/>
    <w:next w:val="a2"/>
    <w:uiPriority w:val="99"/>
    <w:semiHidden/>
    <w:unhideWhenUsed/>
    <w:rsid w:val="00522C5D"/>
  </w:style>
  <w:style w:type="numbering" w:customStyle="1" w:styleId="581">
    <w:name w:val="Нет списка581"/>
    <w:next w:val="a2"/>
    <w:uiPriority w:val="99"/>
    <w:semiHidden/>
    <w:unhideWhenUsed/>
    <w:rsid w:val="00522C5D"/>
  </w:style>
  <w:style w:type="table" w:customStyle="1" w:styleId="1010">
    <w:name w:val="Сетка таблицы101"/>
    <w:basedOn w:val="a1"/>
    <w:next w:val="af6"/>
    <w:rsid w:val="00522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
    <w:name w:val="Нет списка1201"/>
    <w:next w:val="a2"/>
    <w:uiPriority w:val="99"/>
    <w:semiHidden/>
    <w:unhideWhenUsed/>
    <w:rsid w:val="00522C5D"/>
  </w:style>
  <w:style w:type="table" w:customStyle="1" w:styleId="1810">
    <w:name w:val="Сетка таблицы181"/>
    <w:basedOn w:val="a1"/>
    <w:next w:val="af6"/>
    <w:rsid w:val="0052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2"/>
    <w:uiPriority w:val="99"/>
    <w:semiHidden/>
    <w:unhideWhenUsed/>
    <w:rsid w:val="00120004"/>
  </w:style>
  <w:style w:type="table" w:customStyle="1" w:styleId="205">
    <w:name w:val="Сетка таблицы20"/>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2"/>
    <w:uiPriority w:val="99"/>
    <w:semiHidden/>
    <w:rsid w:val="00120004"/>
  </w:style>
  <w:style w:type="numbering" w:customStyle="1" w:styleId="218">
    <w:name w:val="Нет списка218"/>
    <w:next w:val="a2"/>
    <w:semiHidden/>
    <w:unhideWhenUsed/>
    <w:rsid w:val="00120004"/>
  </w:style>
  <w:style w:type="numbering" w:customStyle="1" w:styleId="3170">
    <w:name w:val="Нет списка317"/>
    <w:next w:val="a2"/>
    <w:uiPriority w:val="99"/>
    <w:semiHidden/>
    <w:unhideWhenUsed/>
    <w:rsid w:val="00120004"/>
  </w:style>
  <w:style w:type="table" w:customStyle="1" w:styleId="1162">
    <w:name w:val="Сетка таблицы116"/>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semiHidden/>
    <w:rsid w:val="00120004"/>
  </w:style>
  <w:style w:type="numbering" w:customStyle="1" w:styleId="416">
    <w:name w:val="Нет списка416"/>
    <w:next w:val="a2"/>
    <w:uiPriority w:val="99"/>
    <w:semiHidden/>
    <w:unhideWhenUsed/>
    <w:rsid w:val="00120004"/>
  </w:style>
  <w:style w:type="numbering" w:customStyle="1" w:styleId="516">
    <w:name w:val="Нет списка516"/>
    <w:next w:val="a2"/>
    <w:uiPriority w:val="99"/>
    <w:semiHidden/>
    <w:unhideWhenUsed/>
    <w:rsid w:val="00120004"/>
  </w:style>
  <w:style w:type="numbering" w:customStyle="1" w:styleId="69">
    <w:name w:val="Нет списка69"/>
    <w:next w:val="a2"/>
    <w:uiPriority w:val="99"/>
    <w:semiHidden/>
    <w:unhideWhenUsed/>
    <w:rsid w:val="00120004"/>
  </w:style>
  <w:style w:type="numbering" w:customStyle="1" w:styleId="78">
    <w:name w:val="Нет списка78"/>
    <w:next w:val="a2"/>
    <w:semiHidden/>
    <w:unhideWhenUsed/>
    <w:rsid w:val="00120004"/>
  </w:style>
  <w:style w:type="numbering" w:customStyle="1" w:styleId="87">
    <w:name w:val="Нет списка87"/>
    <w:next w:val="a2"/>
    <w:uiPriority w:val="99"/>
    <w:semiHidden/>
    <w:unhideWhenUsed/>
    <w:rsid w:val="00120004"/>
  </w:style>
  <w:style w:type="table" w:customStyle="1" w:styleId="262">
    <w:name w:val="Сетка таблицы26"/>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8"/>
    <w:next w:val="a2"/>
    <w:semiHidden/>
    <w:rsid w:val="00120004"/>
  </w:style>
  <w:style w:type="numbering" w:customStyle="1" w:styleId="219">
    <w:name w:val="Нет списка219"/>
    <w:next w:val="a2"/>
    <w:semiHidden/>
    <w:unhideWhenUsed/>
    <w:rsid w:val="00120004"/>
  </w:style>
  <w:style w:type="numbering" w:customStyle="1" w:styleId="3180">
    <w:name w:val="Нет списка318"/>
    <w:next w:val="a2"/>
    <w:uiPriority w:val="99"/>
    <w:semiHidden/>
    <w:unhideWhenUsed/>
    <w:rsid w:val="00120004"/>
  </w:style>
  <w:style w:type="table" w:customStyle="1" w:styleId="1172">
    <w:name w:val="Сетка таблицы117"/>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semiHidden/>
    <w:rsid w:val="00120004"/>
  </w:style>
  <w:style w:type="numbering" w:customStyle="1" w:styleId="417">
    <w:name w:val="Нет списка417"/>
    <w:next w:val="a2"/>
    <w:uiPriority w:val="99"/>
    <w:semiHidden/>
    <w:unhideWhenUsed/>
    <w:rsid w:val="00120004"/>
  </w:style>
  <w:style w:type="numbering" w:customStyle="1" w:styleId="517">
    <w:name w:val="Нет списка517"/>
    <w:next w:val="a2"/>
    <w:uiPriority w:val="99"/>
    <w:semiHidden/>
    <w:unhideWhenUsed/>
    <w:rsid w:val="00120004"/>
  </w:style>
  <w:style w:type="numbering" w:customStyle="1" w:styleId="6160">
    <w:name w:val="Нет списка616"/>
    <w:next w:val="a2"/>
    <w:uiPriority w:val="99"/>
    <w:semiHidden/>
    <w:unhideWhenUsed/>
    <w:rsid w:val="00120004"/>
  </w:style>
  <w:style w:type="numbering" w:customStyle="1" w:styleId="7160">
    <w:name w:val="Нет списка716"/>
    <w:next w:val="a2"/>
    <w:semiHidden/>
    <w:unhideWhenUsed/>
    <w:rsid w:val="00120004"/>
  </w:style>
  <w:style w:type="numbering" w:customStyle="1" w:styleId="8160">
    <w:name w:val="Нет списка816"/>
    <w:next w:val="a2"/>
    <w:uiPriority w:val="99"/>
    <w:semiHidden/>
    <w:unhideWhenUsed/>
    <w:rsid w:val="00120004"/>
  </w:style>
  <w:style w:type="numbering" w:customStyle="1" w:styleId="96">
    <w:name w:val="Нет списка96"/>
    <w:next w:val="a2"/>
    <w:uiPriority w:val="99"/>
    <w:semiHidden/>
    <w:unhideWhenUsed/>
    <w:rsid w:val="00120004"/>
  </w:style>
  <w:style w:type="numbering" w:customStyle="1" w:styleId="106">
    <w:name w:val="Нет списка106"/>
    <w:next w:val="a2"/>
    <w:uiPriority w:val="99"/>
    <w:semiHidden/>
    <w:unhideWhenUsed/>
    <w:rsid w:val="00120004"/>
  </w:style>
  <w:style w:type="numbering" w:customStyle="1" w:styleId="136">
    <w:name w:val="Нет списка136"/>
    <w:next w:val="a2"/>
    <w:semiHidden/>
    <w:unhideWhenUsed/>
    <w:rsid w:val="00120004"/>
  </w:style>
  <w:style w:type="table" w:customStyle="1" w:styleId="362">
    <w:name w:val="Сетка таблицы36"/>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semiHidden/>
    <w:rsid w:val="00120004"/>
  </w:style>
  <w:style w:type="numbering" w:customStyle="1" w:styleId="226">
    <w:name w:val="Нет списка226"/>
    <w:next w:val="a2"/>
    <w:semiHidden/>
    <w:unhideWhenUsed/>
    <w:rsid w:val="00120004"/>
  </w:style>
  <w:style w:type="numbering" w:customStyle="1" w:styleId="326">
    <w:name w:val="Нет списка326"/>
    <w:next w:val="a2"/>
    <w:uiPriority w:val="99"/>
    <w:semiHidden/>
    <w:unhideWhenUsed/>
    <w:rsid w:val="00120004"/>
  </w:style>
  <w:style w:type="table" w:customStyle="1" w:styleId="1260">
    <w:name w:val="Сетка таблицы126"/>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semiHidden/>
    <w:rsid w:val="00120004"/>
  </w:style>
  <w:style w:type="numbering" w:customStyle="1" w:styleId="426">
    <w:name w:val="Нет списка426"/>
    <w:next w:val="a2"/>
    <w:uiPriority w:val="99"/>
    <w:semiHidden/>
    <w:unhideWhenUsed/>
    <w:rsid w:val="00120004"/>
  </w:style>
  <w:style w:type="numbering" w:customStyle="1" w:styleId="526">
    <w:name w:val="Нет списка526"/>
    <w:next w:val="a2"/>
    <w:uiPriority w:val="99"/>
    <w:semiHidden/>
    <w:unhideWhenUsed/>
    <w:rsid w:val="00120004"/>
  </w:style>
  <w:style w:type="numbering" w:customStyle="1" w:styleId="626">
    <w:name w:val="Нет списка626"/>
    <w:next w:val="a2"/>
    <w:uiPriority w:val="99"/>
    <w:semiHidden/>
    <w:unhideWhenUsed/>
    <w:rsid w:val="00120004"/>
  </w:style>
  <w:style w:type="numbering" w:customStyle="1" w:styleId="726">
    <w:name w:val="Нет списка726"/>
    <w:next w:val="a2"/>
    <w:semiHidden/>
    <w:unhideWhenUsed/>
    <w:rsid w:val="00120004"/>
  </w:style>
  <w:style w:type="numbering" w:customStyle="1" w:styleId="145">
    <w:name w:val="Нет списка145"/>
    <w:next w:val="a2"/>
    <w:uiPriority w:val="99"/>
    <w:semiHidden/>
    <w:unhideWhenUsed/>
    <w:rsid w:val="00120004"/>
  </w:style>
  <w:style w:type="numbering" w:customStyle="1" w:styleId="155">
    <w:name w:val="Нет списка155"/>
    <w:next w:val="a2"/>
    <w:uiPriority w:val="99"/>
    <w:semiHidden/>
    <w:unhideWhenUsed/>
    <w:rsid w:val="00120004"/>
  </w:style>
  <w:style w:type="numbering" w:customStyle="1" w:styleId="165">
    <w:name w:val="Нет списка165"/>
    <w:next w:val="a2"/>
    <w:uiPriority w:val="99"/>
    <w:semiHidden/>
    <w:unhideWhenUsed/>
    <w:rsid w:val="00120004"/>
  </w:style>
  <w:style w:type="numbering" w:customStyle="1" w:styleId="175">
    <w:name w:val="Нет списка175"/>
    <w:next w:val="a2"/>
    <w:uiPriority w:val="99"/>
    <w:semiHidden/>
    <w:unhideWhenUsed/>
    <w:rsid w:val="00120004"/>
  </w:style>
  <w:style w:type="numbering" w:customStyle="1" w:styleId="185">
    <w:name w:val="Нет списка185"/>
    <w:next w:val="a2"/>
    <w:semiHidden/>
    <w:unhideWhenUsed/>
    <w:rsid w:val="00120004"/>
  </w:style>
  <w:style w:type="numbering" w:customStyle="1" w:styleId="195">
    <w:name w:val="Нет списка195"/>
    <w:next w:val="a2"/>
    <w:semiHidden/>
    <w:rsid w:val="00120004"/>
  </w:style>
  <w:style w:type="table" w:customStyle="1" w:styleId="452">
    <w:name w:val="Сетка таблицы45"/>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0">
    <w:name w:val="Нет списка205"/>
    <w:next w:val="a2"/>
    <w:uiPriority w:val="99"/>
    <w:semiHidden/>
    <w:unhideWhenUsed/>
    <w:rsid w:val="00120004"/>
  </w:style>
  <w:style w:type="table" w:customStyle="1" w:styleId="552">
    <w:name w:val="Сетка таблицы55"/>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5">
    <w:name w:val="Нет списка1105"/>
    <w:next w:val="a2"/>
    <w:semiHidden/>
    <w:rsid w:val="00120004"/>
  </w:style>
  <w:style w:type="numbering" w:customStyle="1" w:styleId="235">
    <w:name w:val="Нет списка235"/>
    <w:next w:val="a2"/>
    <w:semiHidden/>
    <w:unhideWhenUsed/>
    <w:rsid w:val="00120004"/>
  </w:style>
  <w:style w:type="numbering" w:customStyle="1" w:styleId="335">
    <w:name w:val="Нет списка335"/>
    <w:next w:val="a2"/>
    <w:uiPriority w:val="99"/>
    <w:semiHidden/>
    <w:unhideWhenUsed/>
    <w:rsid w:val="00120004"/>
  </w:style>
  <w:style w:type="table" w:customStyle="1" w:styleId="1350">
    <w:name w:val="Сетка таблицы135"/>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2"/>
    <w:semiHidden/>
    <w:rsid w:val="00120004"/>
  </w:style>
  <w:style w:type="numbering" w:customStyle="1" w:styleId="435">
    <w:name w:val="Нет списка435"/>
    <w:next w:val="a2"/>
    <w:uiPriority w:val="99"/>
    <w:semiHidden/>
    <w:unhideWhenUsed/>
    <w:rsid w:val="00120004"/>
  </w:style>
  <w:style w:type="numbering" w:customStyle="1" w:styleId="535">
    <w:name w:val="Нет списка535"/>
    <w:next w:val="a2"/>
    <w:uiPriority w:val="99"/>
    <w:semiHidden/>
    <w:unhideWhenUsed/>
    <w:rsid w:val="00120004"/>
  </w:style>
  <w:style w:type="numbering" w:customStyle="1" w:styleId="635">
    <w:name w:val="Нет списка635"/>
    <w:next w:val="a2"/>
    <w:uiPriority w:val="99"/>
    <w:semiHidden/>
    <w:unhideWhenUsed/>
    <w:rsid w:val="00120004"/>
  </w:style>
  <w:style w:type="numbering" w:customStyle="1" w:styleId="735">
    <w:name w:val="Нет списка735"/>
    <w:next w:val="a2"/>
    <w:semiHidden/>
    <w:unhideWhenUsed/>
    <w:rsid w:val="00120004"/>
  </w:style>
  <w:style w:type="numbering" w:customStyle="1" w:styleId="825">
    <w:name w:val="Нет списка825"/>
    <w:next w:val="a2"/>
    <w:uiPriority w:val="99"/>
    <w:semiHidden/>
    <w:unhideWhenUsed/>
    <w:rsid w:val="00120004"/>
  </w:style>
  <w:style w:type="table" w:customStyle="1" w:styleId="2152">
    <w:name w:val="Сетка таблицы215"/>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2"/>
    <w:semiHidden/>
    <w:rsid w:val="00120004"/>
  </w:style>
  <w:style w:type="numbering" w:customStyle="1" w:styleId="2115">
    <w:name w:val="Нет списка2115"/>
    <w:next w:val="a2"/>
    <w:semiHidden/>
    <w:unhideWhenUsed/>
    <w:rsid w:val="00120004"/>
  </w:style>
  <w:style w:type="numbering" w:customStyle="1" w:styleId="31150">
    <w:name w:val="Нет списка3115"/>
    <w:next w:val="a2"/>
    <w:uiPriority w:val="99"/>
    <w:semiHidden/>
    <w:unhideWhenUsed/>
    <w:rsid w:val="00120004"/>
  </w:style>
  <w:style w:type="table" w:customStyle="1" w:styleId="11152">
    <w:name w:val="Сетка таблицы1115"/>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5">
    <w:name w:val="Нет списка11125"/>
    <w:next w:val="a2"/>
    <w:semiHidden/>
    <w:rsid w:val="00120004"/>
  </w:style>
  <w:style w:type="numbering" w:customStyle="1" w:styleId="4115">
    <w:name w:val="Нет списка4115"/>
    <w:next w:val="a2"/>
    <w:uiPriority w:val="99"/>
    <w:semiHidden/>
    <w:unhideWhenUsed/>
    <w:rsid w:val="00120004"/>
  </w:style>
  <w:style w:type="numbering" w:customStyle="1" w:styleId="5115">
    <w:name w:val="Нет списка5115"/>
    <w:next w:val="a2"/>
    <w:uiPriority w:val="99"/>
    <w:semiHidden/>
    <w:unhideWhenUsed/>
    <w:rsid w:val="00120004"/>
  </w:style>
  <w:style w:type="numbering" w:customStyle="1" w:styleId="6115">
    <w:name w:val="Нет списка6115"/>
    <w:next w:val="a2"/>
    <w:uiPriority w:val="99"/>
    <w:semiHidden/>
    <w:unhideWhenUsed/>
    <w:rsid w:val="00120004"/>
  </w:style>
  <w:style w:type="numbering" w:customStyle="1" w:styleId="7115">
    <w:name w:val="Нет списка7115"/>
    <w:next w:val="a2"/>
    <w:semiHidden/>
    <w:unhideWhenUsed/>
    <w:rsid w:val="00120004"/>
  </w:style>
  <w:style w:type="numbering" w:customStyle="1" w:styleId="8115">
    <w:name w:val="Нет списка8115"/>
    <w:next w:val="a2"/>
    <w:uiPriority w:val="99"/>
    <w:semiHidden/>
    <w:unhideWhenUsed/>
    <w:rsid w:val="00120004"/>
  </w:style>
  <w:style w:type="numbering" w:customStyle="1" w:styleId="9150">
    <w:name w:val="Нет списка915"/>
    <w:next w:val="a2"/>
    <w:uiPriority w:val="99"/>
    <w:semiHidden/>
    <w:unhideWhenUsed/>
    <w:rsid w:val="00120004"/>
  </w:style>
  <w:style w:type="numbering" w:customStyle="1" w:styleId="1015">
    <w:name w:val="Нет списка1015"/>
    <w:next w:val="a2"/>
    <w:uiPriority w:val="99"/>
    <w:semiHidden/>
    <w:unhideWhenUsed/>
    <w:rsid w:val="00120004"/>
  </w:style>
  <w:style w:type="numbering" w:customStyle="1" w:styleId="1315">
    <w:name w:val="Нет списка1315"/>
    <w:next w:val="a2"/>
    <w:semiHidden/>
    <w:unhideWhenUsed/>
    <w:rsid w:val="00120004"/>
  </w:style>
  <w:style w:type="table" w:customStyle="1" w:styleId="3151">
    <w:name w:val="Сетка таблицы315"/>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5">
    <w:name w:val="Нет списка11215"/>
    <w:next w:val="a2"/>
    <w:semiHidden/>
    <w:rsid w:val="00120004"/>
  </w:style>
  <w:style w:type="numbering" w:customStyle="1" w:styleId="22150">
    <w:name w:val="Нет списка2215"/>
    <w:next w:val="a2"/>
    <w:semiHidden/>
    <w:unhideWhenUsed/>
    <w:rsid w:val="00120004"/>
  </w:style>
  <w:style w:type="numbering" w:customStyle="1" w:styleId="3215">
    <w:name w:val="Нет списка3215"/>
    <w:next w:val="a2"/>
    <w:uiPriority w:val="99"/>
    <w:semiHidden/>
    <w:unhideWhenUsed/>
    <w:rsid w:val="00120004"/>
  </w:style>
  <w:style w:type="table" w:customStyle="1" w:styleId="12150">
    <w:name w:val="Сетка таблицы1215"/>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rsid w:val="00120004"/>
  </w:style>
  <w:style w:type="numbering" w:customStyle="1" w:styleId="4215">
    <w:name w:val="Нет списка4215"/>
    <w:next w:val="a2"/>
    <w:uiPriority w:val="99"/>
    <w:semiHidden/>
    <w:unhideWhenUsed/>
    <w:rsid w:val="00120004"/>
  </w:style>
  <w:style w:type="numbering" w:customStyle="1" w:styleId="5215">
    <w:name w:val="Нет списка5215"/>
    <w:next w:val="a2"/>
    <w:uiPriority w:val="99"/>
    <w:semiHidden/>
    <w:unhideWhenUsed/>
    <w:rsid w:val="00120004"/>
  </w:style>
  <w:style w:type="numbering" w:customStyle="1" w:styleId="6215">
    <w:name w:val="Нет списка6215"/>
    <w:next w:val="a2"/>
    <w:uiPriority w:val="99"/>
    <w:semiHidden/>
    <w:unhideWhenUsed/>
    <w:rsid w:val="00120004"/>
  </w:style>
  <w:style w:type="numbering" w:customStyle="1" w:styleId="7215">
    <w:name w:val="Нет списка7215"/>
    <w:next w:val="a2"/>
    <w:semiHidden/>
    <w:unhideWhenUsed/>
    <w:rsid w:val="00120004"/>
  </w:style>
  <w:style w:type="numbering" w:customStyle="1" w:styleId="2420">
    <w:name w:val="Нет списка242"/>
    <w:next w:val="a2"/>
    <w:uiPriority w:val="99"/>
    <w:semiHidden/>
    <w:unhideWhenUsed/>
    <w:rsid w:val="00120004"/>
  </w:style>
  <w:style w:type="numbering" w:customStyle="1" w:styleId="2520">
    <w:name w:val="Нет списка252"/>
    <w:next w:val="a2"/>
    <w:uiPriority w:val="99"/>
    <w:semiHidden/>
    <w:unhideWhenUsed/>
    <w:rsid w:val="00120004"/>
  </w:style>
  <w:style w:type="numbering" w:customStyle="1" w:styleId="2620">
    <w:name w:val="Нет списка262"/>
    <w:next w:val="a2"/>
    <w:uiPriority w:val="99"/>
    <w:semiHidden/>
    <w:unhideWhenUsed/>
    <w:rsid w:val="00120004"/>
  </w:style>
  <w:style w:type="numbering" w:customStyle="1" w:styleId="272">
    <w:name w:val="Нет списка272"/>
    <w:next w:val="a2"/>
    <w:uiPriority w:val="99"/>
    <w:semiHidden/>
    <w:unhideWhenUsed/>
    <w:rsid w:val="00120004"/>
  </w:style>
  <w:style w:type="numbering" w:customStyle="1" w:styleId="282">
    <w:name w:val="Нет списка282"/>
    <w:next w:val="a2"/>
    <w:uiPriority w:val="99"/>
    <w:semiHidden/>
    <w:unhideWhenUsed/>
    <w:rsid w:val="00120004"/>
  </w:style>
  <w:style w:type="table" w:customStyle="1" w:styleId="627">
    <w:name w:val="Сетка таблицы6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2"/>
    <w:uiPriority w:val="99"/>
    <w:semiHidden/>
    <w:rsid w:val="00120004"/>
  </w:style>
  <w:style w:type="numbering" w:customStyle="1" w:styleId="292">
    <w:name w:val="Нет списка292"/>
    <w:next w:val="a2"/>
    <w:semiHidden/>
    <w:unhideWhenUsed/>
    <w:rsid w:val="00120004"/>
  </w:style>
  <w:style w:type="numbering" w:customStyle="1" w:styleId="342">
    <w:name w:val="Нет списка342"/>
    <w:next w:val="a2"/>
    <w:uiPriority w:val="99"/>
    <w:semiHidden/>
    <w:unhideWhenUsed/>
    <w:rsid w:val="00120004"/>
  </w:style>
  <w:style w:type="table" w:customStyle="1" w:styleId="1422">
    <w:name w:val="Сетка таблицы14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rsid w:val="00120004"/>
  </w:style>
  <w:style w:type="numbering" w:customStyle="1" w:styleId="442">
    <w:name w:val="Нет списка442"/>
    <w:next w:val="a2"/>
    <w:uiPriority w:val="99"/>
    <w:semiHidden/>
    <w:unhideWhenUsed/>
    <w:rsid w:val="00120004"/>
  </w:style>
  <w:style w:type="numbering" w:customStyle="1" w:styleId="542">
    <w:name w:val="Нет списка542"/>
    <w:next w:val="a2"/>
    <w:uiPriority w:val="99"/>
    <w:semiHidden/>
    <w:unhideWhenUsed/>
    <w:rsid w:val="00120004"/>
  </w:style>
  <w:style w:type="numbering" w:customStyle="1" w:styleId="642">
    <w:name w:val="Нет списка642"/>
    <w:next w:val="a2"/>
    <w:uiPriority w:val="99"/>
    <w:semiHidden/>
    <w:unhideWhenUsed/>
    <w:rsid w:val="00120004"/>
  </w:style>
  <w:style w:type="numbering" w:customStyle="1" w:styleId="742">
    <w:name w:val="Нет списка742"/>
    <w:next w:val="a2"/>
    <w:semiHidden/>
    <w:unhideWhenUsed/>
    <w:rsid w:val="00120004"/>
  </w:style>
  <w:style w:type="numbering" w:customStyle="1" w:styleId="832">
    <w:name w:val="Нет списка832"/>
    <w:next w:val="a2"/>
    <w:uiPriority w:val="99"/>
    <w:semiHidden/>
    <w:unhideWhenUsed/>
    <w:rsid w:val="00120004"/>
  </w:style>
  <w:style w:type="table" w:customStyle="1" w:styleId="2222">
    <w:name w:val="Сетка таблицы2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2"/>
    <w:semiHidden/>
    <w:rsid w:val="00120004"/>
  </w:style>
  <w:style w:type="numbering" w:customStyle="1" w:styleId="2122">
    <w:name w:val="Нет списка2122"/>
    <w:next w:val="a2"/>
    <w:semiHidden/>
    <w:unhideWhenUsed/>
    <w:rsid w:val="00120004"/>
  </w:style>
  <w:style w:type="numbering" w:customStyle="1" w:styleId="3122">
    <w:name w:val="Нет списка3122"/>
    <w:next w:val="a2"/>
    <w:uiPriority w:val="99"/>
    <w:semiHidden/>
    <w:unhideWhenUsed/>
    <w:rsid w:val="00120004"/>
  </w:style>
  <w:style w:type="table" w:customStyle="1" w:styleId="11222">
    <w:name w:val="Сетка таблицы112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
    <w:name w:val="Нет списка11132"/>
    <w:next w:val="a2"/>
    <w:semiHidden/>
    <w:rsid w:val="00120004"/>
  </w:style>
  <w:style w:type="numbering" w:customStyle="1" w:styleId="4122">
    <w:name w:val="Нет списка4122"/>
    <w:next w:val="a2"/>
    <w:uiPriority w:val="99"/>
    <w:semiHidden/>
    <w:unhideWhenUsed/>
    <w:rsid w:val="00120004"/>
  </w:style>
  <w:style w:type="numbering" w:customStyle="1" w:styleId="5122">
    <w:name w:val="Нет списка5122"/>
    <w:next w:val="a2"/>
    <w:uiPriority w:val="99"/>
    <w:semiHidden/>
    <w:unhideWhenUsed/>
    <w:rsid w:val="00120004"/>
  </w:style>
  <w:style w:type="numbering" w:customStyle="1" w:styleId="6122">
    <w:name w:val="Нет списка6122"/>
    <w:next w:val="a2"/>
    <w:uiPriority w:val="99"/>
    <w:semiHidden/>
    <w:unhideWhenUsed/>
    <w:rsid w:val="00120004"/>
  </w:style>
  <w:style w:type="numbering" w:customStyle="1" w:styleId="7122">
    <w:name w:val="Нет списка7122"/>
    <w:next w:val="a2"/>
    <w:semiHidden/>
    <w:unhideWhenUsed/>
    <w:rsid w:val="00120004"/>
  </w:style>
  <w:style w:type="numbering" w:customStyle="1" w:styleId="8122">
    <w:name w:val="Нет списка8122"/>
    <w:next w:val="a2"/>
    <w:uiPriority w:val="99"/>
    <w:semiHidden/>
    <w:unhideWhenUsed/>
    <w:rsid w:val="00120004"/>
  </w:style>
  <w:style w:type="numbering" w:customStyle="1" w:styleId="922">
    <w:name w:val="Нет списка922"/>
    <w:next w:val="a2"/>
    <w:uiPriority w:val="99"/>
    <w:semiHidden/>
    <w:unhideWhenUsed/>
    <w:rsid w:val="00120004"/>
  </w:style>
  <w:style w:type="numbering" w:customStyle="1" w:styleId="1022">
    <w:name w:val="Нет списка1022"/>
    <w:next w:val="a2"/>
    <w:uiPriority w:val="99"/>
    <w:semiHidden/>
    <w:unhideWhenUsed/>
    <w:rsid w:val="00120004"/>
  </w:style>
  <w:style w:type="numbering" w:customStyle="1" w:styleId="1322">
    <w:name w:val="Нет списка1322"/>
    <w:next w:val="a2"/>
    <w:semiHidden/>
    <w:unhideWhenUsed/>
    <w:rsid w:val="00120004"/>
  </w:style>
  <w:style w:type="table" w:customStyle="1" w:styleId="3222">
    <w:name w:val="Сетка таблицы3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2"/>
    <w:semiHidden/>
    <w:rsid w:val="00120004"/>
  </w:style>
  <w:style w:type="numbering" w:customStyle="1" w:styleId="22220">
    <w:name w:val="Нет списка2222"/>
    <w:next w:val="a2"/>
    <w:semiHidden/>
    <w:unhideWhenUsed/>
    <w:rsid w:val="00120004"/>
  </w:style>
  <w:style w:type="numbering" w:customStyle="1" w:styleId="32220">
    <w:name w:val="Нет списка3222"/>
    <w:next w:val="a2"/>
    <w:uiPriority w:val="99"/>
    <w:semiHidden/>
    <w:unhideWhenUsed/>
    <w:rsid w:val="00120004"/>
  </w:style>
  <w:style w:type="table" w:customStyle="1" w:styleId="12220">
    <w:name w:val="Сетка таблицы122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2">
    <w:name w:val="Нет списка111122"/>
    <w:next w:val="a2"/>
    <w:semiHidden/>
    <w:rsid w:val="00120004"/>
  </w:style>
  <w:style w:type="numbering" w:customStyle="1" w:styleId="4222">
    <w:name w:val="Нет списка4222"/>
    <w:next w:val="a2"/>
    <w:uiPriority w:val="99"/>
    <w:semiHidden/>
    <w:unhideWhenUsed/>
    <w:rsid w:val="00120004"/>
  </w:style>
  <w:style w:type="numbering" w:customStyle="1" w:styleId="5222">
    <w:name w:val="Нет списка5222"/>
    <w:next w:val="a2"/>
    <w:uiPriority w:val="99"/>
    <w:semiHidden/>
    <w:unhideWhenUsed/>
    <w:rsid w:val="00120004"/>
  </w:style>
  <w:style w:type="numbering" w:customStyle="1" w:styleId="6222">
    <w:name w:val="Нет списка6222"/>
    <w:next w:val="a2"/>
    <w:uiPriority w:val="99"/>
    <w:semiHidden/>
    <w:unhideWhenUsed/>
    <w:rsid w:val="00120004"/>
  </w:style>
  <w:style w:type="numbering" w:customStyle="1" w:styleId="7222">
    <w:name w:val="Нет списка7222"/>
    <w:next w:val="a2"/>
    <w:semiHidden/>
    <w:unhideWhenUsed/>
    <w:rsid w:val="00120004"/>
  </w:style>
  <w:style w:type="numbering" w:customStyle="1" w:styleId="1412">
    <w:name w:val="Нет списка1412"/>
    <w:next w:val="a2"/>
    <w:uiPriority w:val="99"/>
    <w:semiHidden/>
    <w:unhideWhenUsed/>
    <w:rsid w:val="00120004"/>
  </w:style>
  <w:style w:type="numbering" w:customStyle="1" w:styleId="15120">
    <w:name w:val="Нет списка1512"/>
    <w:next w:val="a2"/>
    <w:uiPriority w:val="99"/>
    <w:semiHidden/>
    <w:unhideWhenUsed/>
    <w:rsid w:val="00120004"/>
  </w:style>
  <w:style w:type="numbering" w:customStyle="1" w:styleId="1612">
    <w:name w:val="Нет списка1612"/>
    <w:next w:val="a2"/>
    <w:uiPriority w:val="99"/>
    <w:semiHidden/>
    <w:unhideWhenUsed/>
    <w:rsid w:val="00120004"/>
  </w:style>
  <w:style w:type="numbering" w:customStyle="1" w:styleId="1712">
    <w:name w:val="Нет списка1712"/>
    <w:next w:val="a2"/>
    <w:uiPriority w:val="99"/>
    <w:semiHidden/>
    <w:unhideWhenUsed/>
    <w:rsid w:val="00120004"/>
  </w:style>
  <w:style w:type="numbering" w:customStyle="1" w:styleId="1812">
    <w:name w:val="Нет списка1812"/>
    <w:next w:val="a2"/>
    <w:semiHidden/>
    <w:unhideWhenUsed/>
    <w:rsid w:val="00120004"/>
  </w:style>
  <w:style w:type="numbering" w:customStyle="1" w:styleId="1912">
    <w:name w:val="Нет списка1912"/>
    <w:next w:val="a2"/>
    <w:semiHidden/>
    <w:rsid w:val="00120004"/>
  </w:style>
  <w:style w:type="table" w:customStyle="1" w:styleId="4120">
    <w:name w:val="Сетка таблицы41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2"/>
    <w:next w:val="a2"/>
    <w:uiPriority w:val="99"/>
    <w:semiHidden/>
    <w:unhideWhenUsed/>
    <w:rsid w:val="00120004"/>
  </w:style>
  <w:style w:type="table" w:customStyle="1" w:styleId="5120">
    <w:name w:val="Сетка таблицы51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2"/>
    <w:semiHidden/>
    <w:rsid w:val="00120004"/>
  </w:style>
  <w:style w:type="numbering" w:customStyle="1" w:styleId="23120">
    <w:name w:val="Нет списка2312"/>
    <w:next w:val="a2"/>
    <w:semiHidden/>
    <w:unhideWhenUsed/>
    <w:rsid w:val="00120004"/>
  </w:style>
  <w:style w:type="numbering" w:customStyle="1" w:styleId="3312">
    <w:name w:val="Нет списка3312"/>
    <w:next w:val="a2"/>
    <w:uiPriority w:val="99"/>
    <w:semiHidden/>
    <w:unhideWhenUsed/>
    <w:rsid w:val="00120004"/>
  </w:style>
  <w:style w:type="table" w:customStyle="1" w:styleId="13120">
    <w:name w:val="Сетка таблицы131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2"/>
    <w:semiHidden/>
    <w:rsid w:val="00120004"/>
  </w:style>
  <w:style w:type="numbering" w:customStyle="1" w:styleId="4312">
    <w:name w:val="Нет списка4312"/>
    <w:next w:val="a2"/>
    <w:uiPriority w:val="99"/>
    <w:semiHidden/>
    <w:unhideWhenUsed/>
    <w:rsid w:val="00120004"/>
  </w:style>
  <w:style w:type="numbering" w:customStyle="1" w:styleId="5312">
    <w:name w:val="Нет списка5312"/>
    <w:next w:val="a2"/>
    <w:uiPriority w:val="99"/>
    <w:semiHidden/>
    <w:unhideWhenUsed/>
    <w:rsid w:val="00120004"/>
  </w:style>
  <w:style w:type="numbering" w:customStyle="1" w:styleId="6312">
    <w:name w:val="Нет списка6312"/>
    <w:next w:val="a2"/>
    <w:uiPriority w:val="99"/>
    <w:semiHidden/>
    <w:unhideWhenUsed/>
    <w:rsid w:val="00120004"/>
  </w:style>
  <w:style w:type="numbering" w:customStyle="1" w:styleId="7312">
    <w:name w:val="Нет списка7312"/>
    <w:next w:val="a2"/>
    <w:semiHidden/>
    <w:unhideWhenUsed/>
    <w:rsid w:val="00120004"/>
  </w:style>
  <w:style w:type="numbering" w:customStyle="1" w:styleId="8212">
    <w:name w:val="Нет списка8212"/>
    <w:next w:val="a2"/>
    <w:uiPriority w:val="99"/>
    <w:semiHidden/>
    <w:unhideWhenUsed/>
    <w:rsid w:val="00120004"/>
  </w:style>
  <w:style w:type="table" w:customStyle="1" w:styleId="21120">
    <w:name w:val="Сетка таблицы211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2">
    <w:name w:val="Нет списка12112"/>
    <w:next w:val="a2"/>
    <w:semiHidden/>
    <w:rsid w:val="00120004"/>
  </w:style>
  <w:style w:type="numbering" w:customStyle="1" w:styleId="21112">
    <w:name w:val="Нет списка21112"/>
    <w:next w:val="a2"/>
    <w:semiHidden/>
    <w:unhideWhenUsed/>
    <w:rsid w:val="00120004"/>
  </w:style>
  <w:style w:type="numbering" w:customStyle="1" w:styleId="311120">
    <w:name w:val="Нет списка31112"/>
    <w:next w:val="a2"/>
    <w:uiPriority w:val="99"/>
    <w:semiHidden/>
    <w:unhideWhenUsed/>
    <w:rsid w:val="00120004"/>
  </w:style>
  <w:style w:type="table" w:customStyle="1" w:styleId="111120">
    <w:name w:val="Сетка таблицы1111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2"/>
    <w:semiHidden/>
    <w:rsid w:val="00120004"/>
  </w:style>
  <w:style w:type="numbering" w:customStyle="1" w:styleId="41112">
    <w:name w:val="Нет списка41112"/>
    <w:next w:val="a2"/>
    <w:uiPriority w:val="99"/>
    <w:semiHidden/>
    <w:unhideWhenUsed/>
    <w:rsid w:val="00120004"/>
  </w:style>
  <w:style w:type="numbering" w:customStyle="1" w:styleId="51112">
    <w:name w:val="Нет списка51112"/>
    <w:next w:val="a2"/>
    <w:uiPriority w:val="99"/>
    <w:semiHidden/>
    <w:unhideWhenUsed/>
    <w:rsid w:val="00120004"/>
  </w:style>
  <w:style w:type="numbering" w:customStyle="1" w:styleId="61112">
    <w:name w:val="Нет списка61112"/>
    <w:next w:val="a2"/>
    <w:uiPriority w:val="99"/>
    <w:semiHidden/>
    <w:unhideWhenUsed/>
    <w:rsid w:val="00120004"/>
  </w:style>
  <w:style w:type="numbering" w:customStyle="1" w:styleId="71112">
    <w:name w:val="Нет списка71112"/>
    <w:next w:val="a2"/>
    <w:semiHidden/>
    <w:unhideWhenUsed/>
    <w:rsid w:val="00120004"/>
  </w:style>
  <w:style w:type="numbering" w:customStyle="1" w:styleId="81112">
    <w:name w:val="Нет списка81112"/>
    <w:next w:val="a2"/>
    <w:uiPriority w:val="99"/>
    <w:semiHidden/>
    <w:unhideWhenUsed/>
    <w:rsid w:val="00120004"/>
  </w:style>
  <w:style w:type="numbering" w:customStyle="1" w:styleId="9112">
    <w:name w:val="Нет списка9112"/>
    <w:next w:val="a2"/>
    <w:uiPriority w:val="99"/>
    <w:semiHidden/>
    <w:unhideWhenUsed/>
    <w:rsid w:val="00120004"/>
  </w:style>
  <w:style w:type="numbering" w:customStyle="1" w:styleId="10112">
    <w:name w:val="Нет списка10112"/>
    <w:next w:val="a2"/>
    <w:uiPriority w:val="99"/>
    <w:semiHidden/>
    <w:unhideWhenUsed/>
    <w:rsid w:val="00120004"/>
  </w:style>
  <w:style w:type="numbering" w:customStyle="1" w:styleId="13112">
    <w:name w:val="Нет списка13112"/>
    <w:next w:val="a2"/>
    <w:semiHidden/>
    <w:unhideWhenUsed/>
    <w:rsid w:val="00120004"/>
  </w:style>
  <w:style w:type="table" w:customStyle="1" w:styleId="31122">
    <w:name w:val="Сетка таблицы311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2">
    <w:name w:val="Нет списка112112"/>
    <w:next w:val="a2"/>
    <w:semiHidden/>
    <w:rsid w:val="00120004"/>
  </w:style>
  <w:style w:type="numbering" w:customStyle="1" w:styleId="22112">
    <w:name w:val="Нет списка22112"/>
    <w:next w:val="a2"/>
    <w:semiHidden/>
    <w:unhideWhenUsed/>
    <w:rsid w:val="00120004"/>
  </w:style>
  <w:style w:type="numbering" w:customStyle="1" w:styleId="32112">
    <w:name w:val="Нет списка32112"/>
    <w:next w:val="a2"/>
    <w:uiPriority w:val="99"/>
    <w:semiHidden/>
    <w:unhideWhenUsed/>
    <w:rsid w:val="00120004"/>
  </w:style>
  <w:style w:type="table" w:customStyle="1" w:styleId="121120">
    <w:name w:val="Сетка таблицы1211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rsid w:val="00120004"/>
  </w:style>
  <w:style w:type="numbering" w:customStyle="1" w:styleId="42112">
    <w:name w:val="Нет списка42112"/>
    <w:next w:val="a2"/>
    <w:uiPriority w:val="99"/>
    <w:semiHidden/>
    <w:unhideWhenUsed/>
    <w:rsid w:val="00120004"/>
  </w:style>
  <w:style w:type="numbering" w:customStyle="1" w:styleId="52112">
    <w:name w:val="Нет списка52112"/>
    <w:next w:val="a2"/>
    <w:uiPriority w:val="99"/>
    <w:semiHidden/>
    <w:unhideWhenUsed/>
    <w:rsid w:val="00120004"/>
  </w:style>
  <w:style w:type="numbering" w:customStyle="1" w:styleId="62112">
    <w:name w:val="Нет списка62112"/>
    <w:next w:val="a2"/>
    <w:uiPriority w:val="99"/>
    <w:semiHidden/>
    <w:unhideWhenUsed/>
    <w:rsid w:val="00120004"/>
  </w:style>
  <w:style w:type="numbering" w:customStyle="1" w:styleId="72112">
    <w:name w:val="Нет списка72112"/>
    <w:next w:val="a2"/>
    <w:semiHidden/>
    <w:unhideWhenUsed/>
    <w:rsid w:val="00120004"/>
  </w:style>
  <w:style w:type="numbering" w:customStyle="1" w:styleId="302">
    <w:name w:val="Нет списка302"/>
    <w:next w:val="a2"/>
    <w:uiPriority w:val="99"/>
    <w:semiHidden/>
    <w:unhideWhenUsed/>
    <w:rsid w:val="00120004"/>
  </w:style>
  <w:style w:type="numbering" w:customStyle="1" w:styleId="352">
    <w:name w:val="Нет списка352"/>
    <w:next w:val="a2"/>
    <w:uiPriority w:val="99"/>
    <w:semiHidden/>
    <w:unhideWhenUsed/>
    <w:rsid w:val="00120004"/>
  </w:style>
  <w:style w:type="numbering" w:customStyle="1" w:styleId="3620">
    <w:name w:val="Нет списка362"/>
    <w:next w:val="a2"/>
    <w:uiPriority w:val="99"/>
    <w:semiHidden/>
    <w:unhideWhenUsed/>
    <w:rsid w:val="00120004"/>
  </w:style>
  <w:style w:type="numbering" w:customStyle="1" w:styleId="372">
    <w:name w:val="Нет списка372"/>
    <w:next w:val="a2"/>
    <w:uiPriority w:val="99"/>
    <w:semiHidden/>
    <w:unhideWhenUsed/>
    <w:rsid w:val="00120004"/>
  </w:style>
  <w:style w:type="table" w:customStyle="1" w:styleId="727">
    <w:name w:val="Сетка таблицы7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0">
    <w:name w:val="Нет списка1162"/>
    <w:next w:val="a2"/>
    <w:uiPriority w:val="99"/>
    <w:semiHidden/>
    <w:rsid w:val="00120004"/>
  </w:style>
  <w:style w:type="numbering" w:customStyle="1" w:styleId="2102">
    <w:name w:val="Нет списка2102"/>
    <w:next w:val="a2"/>
    <w:semiHidden/>
    <w:unhideWhenUsed/>
    <w:rsid w:val="00120004"/>
  </w:style>
  <w:style w:type="numbering" w:customStyle="1" w:styleId="382">
    <w:name w:val="Нет списка382"/>
    <w:next w:val="a2"/>
    <w:uiPriority w:val="99"/>
    <w:semiHidden/>
    <w:unhideWhenUsed/>
    <w:rsid w:val="00120004"/>
  </w:style>
  <w:style w:type="table" w:customStyle="1" w:styleId="1522">
    <w:name w:val="Сетка таблицы15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0">
    <w:name w:val="Нет списка1172"/>
    <w:next w:val="a2"/>
    <w:semiHidden/>
    <w:rsid w:val="00120004"/>
  </w:style>
  <w:style w:type="numbering" w:customStyle="1" w:styleId="4520">
    <w:name w:val="Нет списка452"/>
    <w:next w:val="a2"/>
    <w:uiPriority w:val="99"/>
    <w:semiHidden/>
    <w:unhideWhenUsed/>
    <w:rsid w:val="00120004"/>
  </w:style>
  <w:style w:type="numbering" w:customStyle="1" w:styleId="5520">
    <w:name w:val="Нет списка552"/>
    <w:next w:val="a2"/>
    <w:uiPriority w:val="99"/>
    <w:semiHidden/>
    <w:unhideWhenUsed/>
    <w:rsid w:val="00120004"/>
  </w:style>
  <w:style w:type="numbering" w:customStyle="1" w:styleId="652">
    <w:name w:val="Нет списка652"/>
    <w:next w:val="a2"/>
    <w:uiPriority w:val="99"/>
    <w:semiHidden/>
    <w:unhideWhenUsed/>
    <w:rsid w:val="00120004"/>
  </w:style>
  <w:style w:type="numbering" w:customStyle="1" w:styleId="752">
    <w:name w:val="Нет списка752"/>
    <w:next w:val="a2"/>
    <w:semiHidden/>
    <w:unhideWhenUsed/>
    <w:rsid w:val="00120004"/>
  </w:style>
  <w:style w:type="numbering" w:customStyle="1" w:styleId="842">
    <w:name w:val="Нет списка842"/>
    <w:next w:val="a2"/>
    <w:uiPriority w:val="99"/>
    <w:semiHidden/>
    <w:unhideWhenUsed/>
    <w:rsid w:val="00120004"/>
  </w:style>
  <w:style w:type="table" w:customStyle="1" w:styleId="2322">
    <w:name w:val="Сетка таблицы2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2"/>
    <w:semiHidden/>
    <w:rsid w:val="00120004"/>
  </w:style>
  <w:style w:type="numbering" w:customStyle="1" w:styleId="2132">
    <w:name w:val="Нет списка2132"/>
    <w:next w:val="a2"/>
    <w:semiHidden/>
    <w:unhideWhenUsed/>
    <w:rsid w:val="00120004"/>
  </w:style>
  <w:style w:type="numbering" w:customStyle="1" w:styleId="3132">
    <w:name w:val="Нет списка3132"/>
    <w:next w:val="a2"/>
    <w:uiPriority w:val="99"/>
    <w:semiHidden/>
    <w:unhideWhenUsed/>
    <w:rsid w:val="00120004"/>
  </w:style>
  <w:style w:type="table" w:customStyle="1" w:styleId="11322">
    <w:name w:val="Сетка таблицы113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2"/>
    <w:semiHidden/>
    <w:rsid w:val="00120004"/>
  </w:style>
  <w:style w:type="numbering" w:customStyle="1" w:styleId="4132">
    <w:name w:val="Нет списка4132"/>
    <w:next w:val="a2"/>
    <w:uiPriority w:val="99"/>
    <w:semiHidden/>
    <w:unhideWhenUsed/>
    <w:rsid w:val="00120004"/>
  </w:style>
  <w:style w:type="numbering" w:customStyle="1" w:styleId="5132">
    <w:name w:val="Нет списка5132"/>
    <w:next w:val="a2"/>
    <w:uiPriority w:val="99"/>
    <w:semiHidden/>
    <w:unhideWhenUsed/>
    <w:rsid w:val="00120004"/>
  </w:style>
  <w:style w:type="numbering" w:customStyle="1" w:styleId="6132">
    <w:name w:val="Нет списка6132"/>
    <w:next w:val="a2"/>
    <w:uiPriority w:val="99"/>
    <w:semiHidden/>
    <w:unhideWhenUsed/>
    <w:rsid w:val="00120004"/>
  </w:style>
  <w:style w:type="numbering" w:customStyle="1" w:styleId="7132">
    <w:name w:val="Нет списка7132"/>
    <w:next w:val="a2"/>
    <w:semiHidden/>
    <w:unhideWhenUsed/>
    <w:rsid w:val="00120004"/>
  </w:style>
  <w:style w:type="numbering" w:customStyle="1" w:styleId="8132">
    <w:name w:val="Нет списка8132"/>
    <w:next w:val="a2"/>
    <w:uiPriority w:val="99"/>
    <w:semiHidden/>
    <w:unhideWhenUsed/>
    <w:rsid w:val="00120004"/>
  </w:style>
  <w:style w:type="numbering" w:customStyle="1" w:styleId="932">
    <w:name w:val="Нет списка932"/>
    <w:next w:val="a2"/>
    <w:uiPriority w:val="99"/>
    <w:semiHidden/>
    <w:unhideWhenUsed/>
    <w:rsid w:val="00120004"/>
  </w:style>
  <w:style w:type="numbering" w:customStyle="1" w:styleId="1032">
    <w:name w:val="Нет списка1032"/>
    <w:next w:val="a2"/>
    <w:uiPriority w:val="99"/>
    <w:semiHidden/>
    <w:unhideWhenUsed/>
    <w:rsid w:val="00120004"/>
  </w:style>
  <w:style w:type="numbering" w:customStyle="1" w:styleId="1332">
    <w:name w:val="Нет списка1332"/>
    <w:next w:val="a2"/>
    <w:semiHidden/>
    <w:unhideWhenUsed/>
    <w:rsid w:val="00120004"/>
  </w:style>
  <w:style w:type="table" w:customStyle="1" w:styleId="3322">
    <w:name w:val="Сетка таблицы3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2"/>
    <w:semiHidden/>
    <w:rsid w:val="00120004"/>
  </w:style>
  <w:style w:type="numbering" w:customStyle="1" w:styleId="2232">
    <w:name w:val="Нет списка2232"/>
    <w:next w:val="a2"/>
    <w:semiHidden/>
    <w:unhideWhenUsed/>
    <w:rsid w:val="00120004"/>
  </w:style>
  <w:style w:type="numbering" w:customStyle="1" w:styleId="3232">
    <w:name w:val="Нет списка3232"/>
    <w:next w:val="a2"/>
    <w:uiPriority w:val="99"/>
    <w:semiHidden/>
    <w:unhideWhenUsed/>
    <w:rsid w:val="00120004"/>
  </w:style>
  <w:style w:type="table" w:customStyle="1" w:styleId="12320">
    <w:name w:val="Сетка таблицы123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2">
    <w:name w:val="Нет списка111132"/>
    <w:next w:val="a2"/>
    <w:semiHidden/>
    <w:rsid w:val="00120004"/>
  </w:style>
  <w:style w:type="numbering" w:customStyle="1" w:styleId="4232">
    <w:name w:val="Нет списка4232"/>
    <w:next w:val="a2"/>
    <w:uiPriority w:val="99"/>
    <w:semiHidden/>
    <w:unhideWhenUsed/>
    <w:rsid w:val="00120004"/>
  </w:style>
  <w:style w:type="numbering" w:customStyle="1" w:styleId="5232">
    <w:name w:val="Нет списка5232"/>
    <w:next w:val="a2"/>
    <w:uiPriority w:val="99"/>
    <w:semiHidden/>
    <w:unhideWhenUsed/>
    <w:rsid w:val="00120004"/>
  </w:style>
  <w:style w:type="numbering" w:customStyle="1" w:styleId="6232">
    <w:name w:val="Нет списка6232"/>
    <w:next w:val="a2"/>
    <w:uiPriority w:val="99"/>
    <w:semiHidden/>
    <w:unhideWhenUsed/>
    <w:rsid w:val="00120004"/>
  </w:style>
  <w:style w:type="numbering" w:customStyle="1" w:styleId="7232">
    <w:name w:val="Нет списка7232"/>
    <w:next w:val="a2"/>
    <w:semiHidden/>
    <w:unhideWhenUsed/>
    <w:rsid w:val="00120004"/>
  </w:style>
  <w:style w:type="numbering" w:customStyle="1" w:styleId="14220">
    <w:name w:val="Нет списка1422"/>
    <w:next w:val="a2"/>
    <w:uiPriority w:val="99"/>
    <w:semiHidden/>
    <w:unhideWhenUsed/>
    <w:rsid w:val="00120004"/>
  </w:style>
  <w:style w:type="numbering" w:customStyle="1" w:styleId="15220">
    <w:name w:val="Нет списка1522"/>
    <w:next w:val="a2"/>
    <w:uiPriority w:val="99"/>
    <w:semiHidden/>
    <w:unhideWhenUsed/>
    <w:rsid w:val="00120004"/>
  </w:style>
  <w:style w:type="numbering" w:customStyle="1" w:styleId="1622">
    <w:name w:val="Нет списка1622"/>
    <w:next w:val="a2"/>
    <w:uiPriority w:val="99"/>
    <w:semiHidden/>
    <w:unhideWhenUsed/>
    <w:rsid w:val="00120004"/>
  </w:style>
  <w:style w:type="numbering" w:customStyle="1" w:styleId="1722">
    <w:name w:val="Нет списка1722"/>
    <w:next w:val="a2"/>
    <w:uiPriority w:val="99"/>
    <w:semiHidden/>
    <w:unhideWhenUsed/>
    <w:rsid w:val="00120004"/>
  </w:style>
  <w:style w:type="numbering" w:customStyle="1" w:styleId="1822">
    <w:name w:val="Нет списка1822"/>
    <w:next w:val="a2"/>
    <w:semiHidden/>
    <w:unhideWhenUsed/>
    <w:rsid w:val="00120004"/>
  </w:style>
  <w:style w:type="numbering" w:customStyle="1" w:styleId="1922">
    <w:name w:val="Нет списка1922"/>
    <w:next w:val="a2"/>
    <w:semiHidden/>
    <w:rsid w:val="00120004"/>
  </w:style>
  <w:style w:type="table" w:customStyle="1" w:styleId="4220">
    <w:name w:val="Сетка таблицы4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2">
    <w:name w:val="Нет списка2022"/>
    <w:next w:val="a2"/>
    <w:uiPriority w:val="99"/>
    <w:semiHidden/>
    <w:unhideWhenUsed/>
    <w:rsid w:val="00120004"/>
  </w:style>
  <w:style w:type="table" w:customStyle="1" w:styleId="5220">
    <w:name w:val="Сетка таблицы5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2">
    <w:name w:val="Нет списка11022"/>
    <w:next w:val="a2"/>
    <w:semiHidden/>
    <w:rsid w:val="00120004"/>
  </w:style>
  <w:style w:type="numbering" w:customStyle="1" w:styleId="23220">
    <w:name w:val="Нет списка2322"/>
    <w:next w:val="a2"/>
    <w:semiHidden/>
    <w:unhideWhenUsed/>
    <w:rsid w:val="00120004"/>
  </w:style>
  <w:style w:type="numbering" w:customStyle="1" w:styleId="33220">
    <w:name w:val="Нет списка3322"/>
    <w:next w:val="a2"/>
    <w:uiPriority w:val="99"/>
    <w:semiHidden/>
    <w:unhideWhenUsed/>
    <w:rsid w:val="00120004"/>
  </w:style>
  <w:style w:type="table" w:customStyle="1" w:styleId="13220">
    <w:name w:val="Сетка таблицы132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0">
    <w:name w:val="Нет списка11322"/>
    <w:next w:val="a2"/>
    <w:semiHidden/>
    <w:rsid w:val="00120004"/>
  </w:style>
  <w:style w:type="numbering" w:customStyle="1" w:styleId="4322">
    <w:name w:val="Нет списка4322"/>
    <w:next w:val="a2"/>
    <w:uiPriority w:val="99"/>
    <w:semiHidden/>
    <w:unhideWhenUsed/>
    <w:rsid w:val="00120004"/>
  </w:style>
  <w:style w:type="numbering" w:customStyle="1" w:styleId="5322">
    <w:name w:val="Нет списка5322"/>
    <w:next w:val="a2"/>
    <w:uiPriority w:val="99"/>
    <w:semiHidden/>
    <w:unhideWhenUsed/>
    <w:rsid w:val="00120004"/>
  </w:style>
  <w:style w:type="numbering" w:customStyle="1" w:styleId="6322">
    <w:name w:val="Нет списка6322"/>
    <w:next w:val="a2"/>
    <w:uiPriority w:val="99"/>
    <w:semiHidden/>
    <w:unhideWhenUsed/>
    <w:rsid w:val="00120004"/>
  </w:style>
  <w:style w:type="numbering" w:customStyle="1" w:styleId="7322">
    <w:name w:val="Нет списка7322"/>
    <w:next w:val="a2"/>
    <w:semiHidden/>
    <w:unhideWhenUsed/>
    <w:rsid w:val="00120004"/>
  </w:style>
  <w:style w:type="numbering" w:customStyle="1" w:styleId="8222">
    <w:name w:val="Нет списка8222"/>
    <w:next w:val="a2"/>
    <w:uiPriority w:val="99"/>
    <w:semiHidden/>
    <w:unhideWhenUsed/>
    <w:rsid w:val="00120004"/>
  </w:style>
  <w:style w:type="table" w:customStyle="1" w:styleId="21220">
    <w:name w:val="Сетка таблицы21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Нет списка12122"/>
    <w:next w:val="a2"/>
    <w:semiHidden/>
    <w:rsid w:val="00120004"/>
  </w:style>
  <w:style w:type="numbering" w:customStyle="1" w:styleId="21122">
    <w:name w:val="Нет списка21122"/>
    <w:next w:val="a2"/>
    <w:semiHidden/>
    <w:unhideWhenUsed/>
    <w:rsid w:val="00120004"/>
  </w:style>
  <w:style w:type="numbering" w:customStyle="1" w:styleId="311220">
    <w:name w:val="Нет списка31122"/>
    <w:next w:val="a2"/>
    <w:uiPriority w:val="99"/>
    <w:semiHidden/>
    <w:unhideWhenUsed/>
    <w:rsid w:val="00120004"/>
  </w:style>
  <w:style w:type="table" w:customStyle="1" w:styleId="111222">
    <w:name w:val="Сетка таблицы1112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0">
    <w:name w:val="Нет списка111222"/>
    <w:next w:val="a2"/>
    <w:semiHidden/>
    <w:rsid w:val="00120004"/>
  </w:style>
  <w:style w:type="numbering" w:customStyle="1" w:styleId="41122">
    <w:name w:val="Нет списка41122"/>
    <w:next w:val="a2"/>
    <w:uiPriority w:val="99"/>
    <w:semiHidden/>
    <w:unhideWhenUsed/>
    <w:rsid w:val="00120004"/>
  </w:style>
  <w:style w:type="numbering" w:customStyle="1" w:styleId="51122">
    <w:name w:val="Нет списка51122"/>
    <w:next w:val="a2"/>
    <w:uiPriority w:val="99"/>
    <w:semiHidden/>
    <w:unhideWhenUsed/>
    <w:rsid w:val="00120004"/>
  </w:style>
  <w:style w:type="numbering" w:customStyle="1" w:styleId="61122">
    <w:name w:val="Нет списка61122"/>
    <w:next w:val="a2"/>
    <w:uiPriority w:val="99"/>
    <w:semiHidden/>
    <w:unhideWhenUsed/>
    <w:rsid w:val="00120004"/>
  </w:style>
  <w:style w:type="numbering" w:customStyle="1" w:styleId="71122">
    <w:name w:val="Нет списка71122"/>
    <w:next w:val="a2"/>
    <w:semiHidden/>
    <w:unhideWhenUsed/>
    <w:rsid w:val="00120004"/>
  </w:style>
  <w:style w:type="numbering" w:customStyle="1" w:styleId="81122">
    <w:name w:val="Нет списка81122"/>
    <w:next w:val="a2"/>
    <w:uiPriority w:val="99"/>
    <w:semiHidden/>
    <w:unhideWhenUsed/>
    <w:rsid w:val="00120004"/>
  </w:style>
  <w:style w:type="numbering" w:customStyle="1" w:styleId="9122">
    <w:name w:val="Нет списка9122"/>
    <w:next w:val="a2"/>
    <w:uiPriority w:val="99"/>
    <w:semiHidden/>
    <w:unhideWhenUsed/>
    <w:rsid w:val="00120004"/>
  </w:style>
  <w:style w:type="numbering" w:customStyle="1" w:styleId="10122">
    <w:name w:val="Нет списка10122"/>
    <w:next w:val="a2"/>
    <w:uiPriority w:val="99"/>
    <w:semiHidden/>
    <w:unhideWhenUsed/>
    <w:rsid w:val="00120004"/>
  </w:style>
  <w:style w:type="numbering" w:customStyle="1" w:styleId="13122">
    <w:name w:val="Нет списка13122"/>
    <w:next w:val="a2"/>
    <w:semiHidden/>
    <w:unhideWhenUsed/>
    <w:rsid w:val="00120004"/>
  </w:style>
  <w:style w:type="table" w:customStyle="1" w:styleId="31220">
    <w:name w:val="Сетка таблицы312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2">
    <w:name w:val="Нет списка112122"/>
    <w:next w:val="a2"/>
    <w:semiHidden/>
    <w:rsid w:val="00120004"/>
  </w:style>
  <w:style w:type="numbering" w:customStyle="1" w:styleId="22122">
    <w:name w:val="Нет списка22122"/>
    <w:next w:val="a2"/>
    <w:semiHidden/>
    <w:unhideWhenUsed/>
    <w:rsid w:val="00120004"/>
  </w:style>
  <w:style w:type="numbering" w:customStyle="1" w:styleId="32122">
    <w:name w:val="Нет списка32122"/>
    <w:next w:val="a2"/>
    <w:uiPriority w:val="99"/>
    <w:semiHidden/>
    <w:unhideWhenUsed/>
    <w:rsid w:val="00120004"/>
  </w:style>
  <w:style w:type="table" w:customStyle="1" w:styleId="121220">
    <w:name w:val="Сетка таблицы1212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rsid w:val="00120004"/>
  </w:style>
  <w:style w:type="numbering" w:customStyle="1" w:styleId="42122">
    <w:name w:val="Нет списка42122"/>
    <w:next w:val="a2"/>
    <w:uiPriority w:val="99"/>
    <w:semiHidden/>
    <w:unhideWhenUsed/>
    <w:rsid w:val="00120004"/>
  </w:style>
  <w:style w:type="numbering" w:customStyle="1" w:styleId="52122">
    <w:name w:val="Нет списка52122"/>
    <w:next w:val="a2"/>
    <w:uiPriority w:val="99"/>
    <w:semiHidden/>
    <w:unhideWhenUsed/>
    <w:rsid w:val="00120004"/>
  </w:style>
  <w:style w:type="numbering" w:customStyle="1" w:styleId="62122">
    <w:name w:val="Нет списка62122"/>
    <w:next w:val="a2"/>
    <w:uiPriority w:val="99"/>
    <w:semiHidden/>
    <w:unhideWhenUsed/>
    <w:rsid w:val="00120004"/>
  </w:style>
  <w:style w:type="numbering" w:customStyle="1" w:styleId="72122">
    <w:name w:val="Нет списка72122"/>
    <w:next w:val="a2"/>
    <w:semiHidden/>
    <w:unhideWhenUsed/>
    <w:rsid w:val="00120004"/>
  </w:style>
  <w:style w:type="numbering" w:customStyle="1" w:styleId="392">
    <w:name w:val="Нет списка392"/>
    <w:next w:val="a2"/>
    <w:semiHidden/>
    <w:unhideWhenUsed/>
    <w:rsid w:val="00120004"/>
  </w:style>
  <w:style w:type="numbering" w:customStyle="1" w:styleId="402">
    <w:name w:val="Нет списка402"/>
    <w:next w:val="a2"/>
    <w:uiPriority w:val="99"/>
    <w:semiHidden/>
    <w:unhideWhenUsed/>
    <w:rsid w:val="00120004"/>
  </w:style>
  <w:style w:type="table" w:customStyle="1" w:styleId="826">
    <w:name w:val="Сетка таблицы8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uiPriority w:val="99"/>
    <w:semiHidden/>
    <w:unhideWhenUsed/>
    <w:rsid w:val="00120004"/>
  </w:style>
  <w:style w:type="table" w:customStyle="1" w:styleId="1620">
    <w:name w:val="Сетка таблицы16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2">
    <w:name w:val="Нет списка462"/>
    <w:next w:val="a2"/>
    <w:semiHidden/>
    <w:unhideWhenUsed/>
    <w:rsid w:val="00120004"/>
  </w:style>
  <w:style w:type="numbering" w:customStyle="1" w:styleId="472">
    <w:name w:val="Нет списка472"/>
    <w:next w:val="a2"/>
    <w:semiHidden/>
    <w:unhideWhenUsed/>
    <w:rsid w:val="00120004"/>
  </w:style>
  <w:style w:type="numbering" w:customStyle="1" w:styleId="482">
    <w:name w:val="Нет списка482"/>
    <w:next w:val="a2"/>
    <w:uiPriority w:val="99"/>
    <w:semiHidden/>
    <w:unhideWhenUsed/>
    <w:rsid w:val="00120004"/>
  </w:style>
  <w:style w:type="table" w:customStyle="1" w:styleId="923">
    <w:name w:val="Сетка таблицы9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2">
    <w:name w:val="Нет списка1192"/>
    <w:next w:val="a2"/>
    <w:uiPriority w:val="99"/>
    <w:semiHidden/>
    <w:rsid w:val="00120004"/>
  </w:style>
  <w:style w:type="numbering" w:customStyle="1" w:styleId="2142">
    <w:name w:val="Нет списка2142"/>
    <w:next w:val="a2"/>
    <w:semiHidden/>
    <w:unhideWhenUsed/>
    <w:rsid w:val="00120004"/>
  </w:style>
  <w:style w:type="numbering" w:customStyle="1" w:styleId="3102">
    <w:name w:val="Нет списка3102"/>
    <w:next w:val="a2"/>
    <w:uiPriority w:val="99"/>
    <w:semiHidden/>
    <w:unhideWhenUsed/>
    <w:rsid w:val="00120004"/>
  </w:style>
  <w:style w:type="table" w:customStyle="1" w:styleId="1720">
    <w:name w:val="Сетка таблицы17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2">
    <w:name w:val="Нет списка11102"/>
    <w:next w:val="a2"/>
    <w:semiHidden/>
    <w:rsid w:val="00120004"/>
  </w:style>
  <w:style w:type="numbering" w:customStyle="1" w:styleId="492">
    <w:name w:val="Нет списка492"/>
    <w:next w:val="a2"/>
    <w:uiPriority w:val="99"/>
    <w:semiHidden/>
    <w:unhideWhenUsed/>
    <w:rsid w:val="00120004"/>
  </w:style>
  <w:style w:type="numbering" w:customStyle="1" w:styleId="562">
    <w:name w:val="Нет списка562"/>
    <w:next w:val="a2"/>
    <w:uiPriority w:val="99"/>
    <w:semiHidden/>
    <w:unhideWhenUsed/>
    <w:rsid w:val="00120004"/>
  </w:style>
  <w:style w:type="numbering" w:customStyle="1" w:styleId="662">
    <w:name w:val="Нет списка662"/>
    <w:next w:val="a2"/>
    <w:uiPriority w:val="99"/>
    <w:semiHidden/>
    <w:unhideWhenUsed/>
    <w:rsid w:val="00120004"/>
  </w:style>
  <w:style w:type="numbering" w:customStyle="1" w:styleId="762">
    <w:name w:val="Нет списка762"/>
    <w:next w:val="a2"/>
    <w:semiHidden/>
    <w:unhideWhenUsed/>
    <w:rsid w:val="00120004"/>
  </w:style>
  <w:style w:type="numbering" w:customStyle="1" w:styleId="852">
    <w:name w:val="Нет списка852"/>
    <w:next w:val="a2"/>
    <w:uiPriority w:val="99"/>
    <w:semiHidden/>
    <w:unhideWhenUsed/>
    <w:rsid w:val="00120004"/>
  </w:style>
  <w:style w:type="table" w:customStyle="1" w:styleId="2421">
    <w:name w:val="Сетка таблицы24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2"/>
    <w:semiHidden/>
    <w:rsid w:val="00120004"/>
  </w:style>
  <w:style w:type="numbering" w:customStyle="1" w:styleId="21520">
    <w:name w:val="Нет списка2152"/>
    <w:next w:val="a2"/>
    <w:semiHidden/>
    <w:unhideWhenUsed/>
    <w:rsid w:val="00120004"/>
  </w:style>
  <w:style w:type="numbering" w:customStyle="1" w:styleId="3142">
    <w:name w:val="Нет списка3142"/>
    <w:next w:val="a2"/>
    <w:uiPriority w:val="99"/>
    <w:semiHidden/>
    <w:unhideWhenUsed/>
    <w:rsid w:val="00120004"/>
  </w:style>
  <w:style w:type="table" w:customStyle="1" w:styleId="11420">
    <w:name w:val="Сетка таблицы114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0">
    <w:name w:val="Нет списка11152"/>
    <w:next w:val="a2"/>
    <w:semiHidden/>
    <w:rsid w:val="00120004"/>
  </w:style>
  <w:style w:type="numbering" w:customStyle="1" w:styleId="4142">
    <w:name w:val="Нет списка4142"/>
    <w:next w:val="a2"/>
    <w:uiPriority w:val="99"/>
    <w:semiHidden/>
    <w:unhideWhenUsed/>
    <w:rsid w:val="00120004"/>
  </w:style>
  <w:style w:type="numbering" w:customStyle="1" w:styleId="5142">
    <w:name w:val="Нет списка5142"/>
    <w:next w:val="a2"/>
    <w:uiPriority w:val="99"/>
    <w:semiHidden/>
    <w:unhideWhenUsed/>
    <w:rsid w:val="00120004"/>
  </w:style>
  <w:style w:type="numbering" w:customStyle="1" w:styleId="6142">
    <w:name w:val="Нет списка6142"/>
    <w:next w:val="a2"/>
    <w:uiPriority w:val="99"/>
    <w:semiHidden/>
    <w:unhideWhenUsed/>
    <w:rsid w:val="00120004"/>
  </w:style>
  <w:style w:type="numbering" w:customStyle="1" w:styleId="7142">
    <w:name w:val="Нет списка7142"/>
    <w:next w:val="a2"/>
    <w:semiHidden/>
    <w:unhideWhenUsed/>
    <w:rsid w:val="00120004"/>
  </w:style>
  <w:style w:type="numbering" w:customStyle="1" w:styleId="8142">
    <w:name w:val="Нет списка8142"/>
    <w:next w:val="a2"/>
    <w:uiPriority w:val="99"/>
    <w:semiHidden/>
    <w:unhideWhenUsed/>
    <w:rsid w:val="00120004"/>
  </w:style>
  <w:style w:type="numbering" w:customStyle="1" w:styleId="942">
    <w:name w:val="Нет списка942"/>
    <w:next w:val="a2"/>
    <w:uiPriority w:val="99"/>
    <w:semiHidden/>
    <w:unhideWhenUsed/>
    <w:rsid w:val="00120004"/>
  </w:style>
  <w:style w:type="numbering" w:customStyle="1" w:styleId="1042">
    <w:name w:val="Нет списка1042"/>
    <w:next w:val="a2"/>
    <w:uiPriority w:val="99"/>
    <w:semiHidden/>
    <w:unhideWhenUsed/>
    <w:rsid w:val="00120004"/>
  </w:style>
  <w:style w:type="numbering" w:customStyle="1" w:styleId="1342">
    <w:name w:val="Нет списка1342"/>
    <w:next w:val="a2"/>
    <w:semiHidden/>
    <w:unhideWhenUsed/>
    <w:rsid w:val="00120004"/>
  </w:style>
  <w:style w:type="table" w:customStyle="1" w:styleId="3420">
    <w:name w:val="Сетка таблицы34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2"/>
    <w:semiHidden/>
    <w:rsid w:val="00120004"/>
  </w:style>
  <w:style w:type="numbering" w:customStyle="1" w:styleId="2242">
    <w:name w:val="Нет списка2242"/>
    <w:next w:val="a2"/>
    <w:semiHidden/>
    <w:unhideWhenUsed/>
    <w:rsid w:val="00120004"/>
  </w:style>
  <w:style w:type="numbering" w:customStyle="1" w:styleId="3242">
    <w:name w:val="Нет списка3242"/>
    <w:next w:val="a2"/>
    <w:uiPriority w:val="99"/>
    <w:semiHidden/>
    <w:unhideWhenUsed/>
    <w:rsid w:val="00120004"/>
  </w:style>
  <w:style w:type="table" w:customStyle="1" w:styleId="12420">
    <w:name w:val="Сетка таблицы124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2">
    <w:name w:val="Нет списка111142"/>
    <w:next w:val="a2"/>
    <w:semiHidden/>
    <w:rsid w:val="00120004"/>
  </w:style>
  <w:style w:type="numbering" w:customStyle="1" w:styleId="4242">
    <w:name w:val="Нет списка4242"/>
    <w:next w:val="a2"/>
    <w:uiPriority w:val="99"/>
    <w:semiHidden/>
    <w:unhideWhenUsed/>
    <w:rsid w:val="00120004"/>
  </w:style>
  <w:style w:type="numbering" w:customStyle="1" w:styleId="5242">
    <w:name w:val="Нет списка5242"/>
    <w:next w:val="a2"/>
    <w:uiPriority w:val="99"/>
    <w:semiHidden/>
    <w:unhideWhenUsed/>
    <w:rsid w:val="00120004"/>
  </w:style>
  <w:style w:type="numbering" w:customStyle="1" w:styleId="6242">
    <w:name w:val="Нет списка6242"/>
    <w:next w:val="a2"/>
    <w:uiPriority w:val="99"/>
    <w:semiHidden/>
    <w:unhideWhenUsed/>
    <w:rsid w:val="00120004"/>
  </w:style>
  <w:style w:type="numbering" w:customStyle="1" w:styleId="7242">
    <w:name w:val="Нет списка7242"/>
    <w:next w:val="a2"/>
    <w:semiHidden/>
    <w:unhideWhenUsed/>
    <w:rsid w:val="00120004"/>
  </w:style>
  <w:style w:type="numbering" w:customStyle="1" w:styleId="1432">
    <w:name w:val="Нет списка1432"/>
    <w:next w:val="a2"/>
    <w:uiPriority w:val="99"/>
    <w:semiHidden/>
    <w:unhideWhenUsed/>
    <w:rsid w:val="00120004"/>
  </w:style>
  <w:style w:type="numbering" w:customStyle="1" w:styleId="1532">
    <w:name w:val="Нет списка1532"/>
    <w:next w:val="a2"/>
    <w:uiPriority w:val="99"/>
    <w:semiHidden/>
    <w:unhideWhenUsed/>
    <w:rsid w:val="00120004"/>
  </w:style>
  <w:style w:type="numbering" w:customStyle="1" w:styleId="1632">
    <w:name w:val="Нет списка1632"/>
    <w:next w:val="a2"/>
    <w:uiPriority w:val="99"/>
    <w:semiHidden/>
    <w:unhideWhenUsed/>
    <w:rsid w:val="00120004"/>
  </w:style>
  <w:style w:type="numbering" w:customStyle="1" w:styleId="1732">
    <w:name w:val="Нет списка1732"/>
    <w:next w:val="a2"/>
    <w:uiPriority w:val="99"/>
    <w:semiHidden/>
    <w:unhideWhenUsed/>
    <w:rsid w:val="00120004"/>
  </w:style>
  <w:style w:type="numbering" w:customStyle="1" w:styleId="1832">
    <w:name w:val="Нет списка1832"/>
    <w:next w:val="a2"/>
    <w:semiHidden/>
    <w:unhideWhenUsed/>
    <w:rsid w:val="00120004"/>
  </w:style>
  <w:style w:type="numbering" w:customStyle="1" w:styleId="1932">
    <w:name w:val="Нет списка1932"/>
    <w:next w:val="a2"/>
    <w:semiHidden/>
    <w:rsid w:val="00120004"/>
  </w:style>
  <w:style w:type="table" w:customStyle="1" w:styleId="4320">
    <w:name w:val="Сетка таблицы4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2">
    <w:name w:val="Нет списка2032"/>
    <w:next w:val="a2"/>
    <w:uiPriority w:val="99"/>
    <w:semiHidden/>
    <w:unhideWhenUsed/>
    <w:rsid w:val="00120004"/>
  </w:style>
  <w:style w:type="table" w:customStyle="1" w:styleId="5320">
    <w:name w:val="Сетка таблицы5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2">
    <w:name w:val="Нет списка11032"/>
    <w:next w:val="a2"/>
    <w:semiHidden/>
    <w:rsid w:val="00120004"/>
  </w:style>
  <w:style w:type="numbering" w:customStyle="1" w:styleId="2332">
    <w:name w:val="Нет списка2332"/>
    <w:next w:val="a2"/>
    <w:semiHidden/>
    <w:unhideWhenUsed/>
    <w:rsid w:val="00120004"/>
  </w:style>
  <w:style w:type="numbering" w:customStyle="1" w:styleId="3332">
    <w:name w:val="Нет списка3332"/>
    <w:next w:val="a2"/>
    <w:uiPriority w:val="99"/>
    <w:semiHidden/>
    <w:unhideWhenUsed/>
    <w:rsid w:val="00120004"/>
  </w:style>
  <w:style w:type="table" w:customStyle="1" w:styleId="13320">
    <w:name w:val="Сетка таблицы133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2">
    <w:name w:val="Нет списка11332"/>
    <w:next w:val="a2"/>
    <w:semiHidden/>
    <w:rsid w:val="00120004"/>
  </w:style>
  <w:style w:type="numbering" w:customStyle="1" w:styleId="4332">
    <w:name w:val="Нет списка4332"/>
    <w:next w:val="a2"/>
    <w:uiPriority w:val="99"/>
    <w:semiHidden/>
    <w:unhideWhenUsed/>
    <w:rsid w:val="00120004"/>
  </w:style>
  <w:style w:type="numbering" w:customStyle="1" w:styleId="5332">
    <w:name w:val="Нет списка5332"/>
    <w:next w:val="a2"/>
    <w:uiPriority w:val="99"/>
    <w:semiHidden/>
    <w:unhideWhenUsed/>
    <w:rsid w:val="00120004"/>
  </w:style>
  <w:style w:type="numbering" w:customStyle="1" w:styleId="6332">
    <w:name w:val="Нет списка6332"/>
    <w:next w:val="a2"/>
    <w:uiPriority w:val="99"/>
    <w:semiHidden/>
    <w:unhideWhenUsed/>
    <w:rsid w:val="00120004"/>
  </w:style>
  <w:style w:type="numbering" w:customStyle="1" w:styleId="7332">
    <w:name w:val="Нет списка7332"/>
    <w:next w:val="a2"/>
    <w:semiHidden/>
    <w:unhideWhenUsed/>
    <w:rsid w:val="00120004"/>
  </w:style>
  <w:style w:type="numbering" w:customStyle="1" w:styleId="8232">
    <w:name w:val="Нет списка8232"/>
    <w:next w:val="a2"/>
    <w:uiPriority w:val="99"/>
    <w:semiHidden/>
    <w:unhideWhenUsed/>
    <w:rsid w:val="00120004"/>
  </w:style>
  <w:style w:type="table" w:customStyle="1" w:styleId="21320">
    <w:name w:val="Сетка таблицы21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2"/>
    <w:semiHidden/>
    <w:rsid w:val="00120004"/>
  </w:style>
  <w:style w:type="numbering" w:customStyle="1" w:styleId="21132">
    <w:name w:val="Нет списка21132"/>
    <w:next w:val="a2"/>
    <w:semiHidden/>
    <w:unhideWhenUsed/>
    <w:rsid w:val="00120004"/>
  </w:style>
  <w:style w:type="numbering" w:customStyle="1" w:styleId="31132">
    <w:name w:val="Нет списка31132"/>
    <w:next w:val="a2"/>
    <w:uiPriority w:val="99"/>
    <w:semiHidden/>
    <w:unhideWhenUsed/>
    <w:rsid w:val="00120004"/>
  </w:style>
  <w:style w:type="table" w:customStyle="1" w:styleId="111320">
    <w:name w:val="Сетка таблицы1113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2">
    <w:name w:val="Нет списка111232"/>
    <w:next w:val="a2"/>
    <w:semiHidden/>
    <w:rsid w:val="00120004"/>
  </w:style>
  <w:style w:type="numbering" w:customStyle="1" w:styleId="41132">
    <w:name w:val="Нет списка41132"/>
    <w:next w:val="a2"/>
    <w:uiPriority w:val="99"/>
    <w:semiHidden/>
    <w:unhideWhenUsed/>
    <w:rsid w:val="00120004"/>
  </w:style>
  <w:style w:type="numbering" w:customStyle="1" w:styleId="51132">
    <w:name w:val="Нет списка51132"/>
    <w:next w:val="a2"/>
    <w:uiPriority w:val="99"/>
    <w:semiHidden/>
    <w:unhideWhenUsed/>
    <w:rsid w:val="00120004"/>
  </w:style>
  <w:style w:type="numbering" w:customStyle="1" w:styleId="61132">
    <w:name w:val="Нет списка61132"/>
    <w:next w:val="a2"/>
    <w:uiPriority w:val="99"/>
    <w:semiHidden/>
    <w:unhideWhenUsed/>
    <w:rsid w:val="00120004"/>
  </w:style>
  <w:style w:type="numbering" w:customStyle="1" w:styleId="71132">
    <w:name w:val="Нет списка71132"/>
    <w:next w:val="a2"/>
    <w:semiHidden/>
    <w:unhideWhenUsed/>
    <w:rsid w:val="00120004"/>
  </w:style>
  <w:style w:type="numbering" w:customStyle="1" w:styleId="81132">
    <w:name w:val="Нет списка81132"/>
    <w:next w:val="a2"/>
    <w:uiPriority w:val="99"/>
    <w:semiHidden/>
    <w:unhideWhenUsed/>
    <w:rsid w:val="00120004"/>
  </w:style>
  <w:style w:type="numbering" w:customStyle="1" w:styleId="9132">
    <w:name w:val="Нет списка9132"/>
    <w:next w:val="a2"/>
    <w:uiPriority w:val="99"/>
    <w:semiHidden/>
    <w:unhideWhenUsed/>
    <w:rsid w:val="00120004"/>
  </w:style>
  <w:style w:type="numbering" w:customStyle="1" w:styleId="10132">
    <w:name w:val="Нет списка10132"/>
    <w:next w:val="a2"/>
    <w:uiPriority w:val="99"/>
    <w:semiHidden/>
    <w:unhideWhenUsed/>
    <w:rsid w:val="00120004"/>
  </w:style>
  <w:style w:type="numbering" w:customStyle="1" w:styleId="13132">
    <w:name w:val="Нет списка13132"/>
    <w:next w:val="a2"/>
    <w:semiHidden/>
    <w:unhideWhenUsed/>
    <w:rsid w:val="00120004"/>
  </w:style>
  <w:style w:type="table" w:customStyle="1" w:styleId="31320">
    <w:name w:val="Сетка таблицы313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2">
    <w:name w:val="Нет списка112132"/>
    <w:next w:val="a2"/>
    <w:semiHidden/>
    <w:rsid w:val="00120004"/>
  </w:style>
  <w:style w:type="numbering" w:customStyle="1" w:styleId="22132">
    <w:name w:val="Нет списка22132"/>
    <w:next w:val="a2"/>
    <w:semiHidden/>
    <w:unhideWhenUsed/>
    <w:rsid w:val="00120004"/>
  </w:style>
  <w:style w:type="numbering" w:customStyle="1" w:styleId="32132">
    <w:name w:val="Нет списка32132"/>
    <w:next w:val="a2"/>
    <w:uiPriority w:val="99"/>
    <w:semiHidden/>
    <w:unhideWhenUsed/>
    <w:rsid w:val="00120004"/>
  </w:style>
  <w:style w:type="table" w:customStyle="1" w:styleId="121320">
    <w:name w:val="Сетка таблицы1213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rsid w:val="00120004"/>
  </w:style>
  <w:style w:type="numbering" w:customStyle="1" w:styleId="42132">
    <w:name w:val="Нет списка42132"/>
    <w:next w:val="a2"/>
    <w:uiPriority w:val="99"/>
    <w:semiHidden/>
    <w:unhideWhenUsed/>
    <w:rsid w:val="00120004"/>
  </w:style>
  <w:style w:type="numbering" w:customStyle="1" w:styleId="52132">
    <w:name w:val="Нет списка52132"/>
    <w:next w:val="a2"/>
    <w:uiPriority w:val="99"/>
    <w:semiHidden/>
    <w:unhideWhenUsed/>
    <w:rsid w:val="00120004"/>
  </w:style>
  <w:style w:type="numbering" w:customStyle="1" w:styleId="62132">
    <w:name w:val="Нет списка62132"/>
    <w:next w:val="a2"/>
    <w:uiPriority w:val="99"/>
    <w:semiHidden/>
    <w:unhideWhenUsed/>
    <w:rsid w:val="00120004"/>
  </w:style>
  <w:style w:type="numbering" w:customStyle="1" w:styleId="72132">
    <w:name w:val="Нет списка72132"/>
    <w:next w:val="a2"/>
    <w:semiHidden/>
    <w:unhideWhenUsed/>
    <w:rsid w:val="00120004"/>
  </w:style>
  <w:style w:type="numbering" w:customStyle="1" w:styleId="502">
    <w:name w:val="Нет списка502"/>
    <w:next w:val="a2"/>
    <w:uiPriority w:val="99"/>
    <w:semiHidden/>
    <w:unhideWhenUsed/>
    <w:rsid w:val="00120004"/>
  </w:style>
  <w:style w:type="numbering" w:customStyle="1" w:styleId="572">
    <w:name w:val="Нет списка572"/>
    <w:next w:val="a2"/>
    <w:uiPriority w:val="99"/>
    <w:semiHidden/>
    <w:unhideWhenUsed/>
    <w:rsid w:val="00120004"/>
  </w:style>
  <w:style w:type="numbering" w:customStyle="1" w:styleId="582">
    <w:name w:val="Нет списка582"/>
    <w:next w:val="a2"/>
    <w:uiPriority w:val="99"/>
    <w:semiHidden/>
    <w:unhideWhenUsed/>
    <w:rsid w:val="00120004"/>
  </w:style>
  <w:style w:type="table" w:customStyle="1" w:styleId="1020">
    <w:name w:val="Сетка таблицы102"/>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Нет списка1202"/>
    <w:next w:val="a2"/>
    <w:uiPriority w:val="99"/>
    <w:semiHidden/>
    <w:unhideWhenUsed/>
    <w:rsid w:val="00120004"/>
  </w:style>
  <w:style w:type="table" w:customStyle="1" w:styleId="1820">
    <w:name w:val="Сетка таблицы182"/>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
    <w:name w:val="Нет списка591"/>
    <w:next w:val="a2"/>
    <w:uiPriority w:val="99"/>
    <w:semiHidden/>
    <w:unhideWhenUsed/>
    <w:rsid w:val="00120004"/>
  </w:style>
  <w:style w:type="numbering" w:customStyle="1" w:styleId="601">
    <w:name w:val="Нет списка601"/>
    <w:next w:val="a2"/>
    <w:uiPriority w:val="99"/>
    <w:semiHidden/>
    <w:unhideWhenUsed/>
    <w:rsid w:val="00120004"/>
  </w:style>
  <w:style w:type="table" w:customStyle="1" w:styleId="1910">
    <w:name w:val="Сетка таблицы19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1"/>
    <w:next w:val="a2"/>
    <w:uiPriority w:val="99"/>
    <w:semiHidden/>
    <w:rsid w:val="00120004"/>
  </w:style>
  <w:style w:type="numbering" w:customStyle="1" w:styleId="2161">
    <w:name w:val="Нет списка2161"/>
    <w:next w:val="a2"/>
    <w:semiHidden/>
    <w:unhideWhenUsed/>
    <w:rsid w:val="00120004"/>
  </w:style>
  <w:style w:type="numbering" w:customStyle="1" w:styleId="31510">
    <w:name w:val="Нет списка3151"/>
    <w:next w:val="a2"/>
    <w:uiPriority w:val="99"/>
    <w:semiHidden/>
    <w:unhideWhenUsed/>
    <w:rsid w:val="00120004"/>
  </w:style>
  <w:style w:type="table" w:customStyle="1" w:styleId="11010">
    <w:name w:val="Сетка таблицы110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Нет списка11161"/>
    <w:next w:val="a2"/>
    <w:semiHidden/>
    <w:rsid w:val="00120004"/>
  </w:style>
  <w:style w:type="numbering" w:customStyle="1" w:styleId="4101">
    <w:name w:val="Нет списка4101"/>
    <w:next w:val="a2"/>
    <w:uiPriority w:val="99"/>
    <w:semiHidden/>
    <w:unhideWhenUsed/>
    <w:rsid w:val="00120004"/>
  </w:style>
  <w:style w:type="numbering" w:customStyle="1" w:styleId="5101">
    <w:name w:val="Нет списка5101"/>
    <w:next w:val="a2"/>
    <w:uiPriority w:val="99"/>
    <w:semiHidden/>
    <w:unhideWhenUsed/>
    <w:rsid w:val="00120004"/>
  </w:style>
  <w:style w:type="numbering" w:customStyle="1" w:styleId="671">
    <w:name w:val="Нет списка671"/>
    <w:next w:val="a2"/>
    <w:uiPriority w:val="99"/>
    <w:semiHidden/>
    <w:unhideWhenUsed/>
    <w:rsid w:val="00120004"/>
  </w:style>
  <w:style w:type="numbering" w:customStyle="1" w:styleId="771">
    <w:name w:val="Нет списка771"/>
    <w:next w:val="a2"/>
    <w:semiHidden/>
    <w:unhideWhenUsed/>
    <w:rsid w:val="00120004"/>
  </w:style>
  <w:style w:type="numbering" w:customStyle="1" w:styleId="861">
    <w:name w:val="Нет списка861"/>
    <w:next w:val="a2"/>
    <w:uiPriority w:val="99"/>
    <w:semiHidden/>
    <w:unhideWhenUsed/>
    <w:rsid w:val="00120004"/>
  </w:style>
  <w:style w:type="table" w:customStyle="1" w:styleId="2511">
    <w:name w:val="Сетка таблицы25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
    <w:name w:val="Нет списка1261"/>
    <w:next w:val="a2"/>
    <w:semiHidden/>
    <w:rsid w:val="00120004"/>
  </w:style>
  <w:style w:type="numbering" w:customStyle="1" w:styleId="2171">
    <w:name w:val="Нет списка2171"/>
    <w:next w:val="a2"/>
    <w:semiHidden/>
    <w:unhideWhenUsed/>
    <w:rsid w:val="00120004"/>
  </w:style>
  <w:style w:type="numbering" w:customStyle="1" w:styleId="3161">
    <w:name w:val="Нет списка3161"/>
    <w:next w:val="a2"/>
    <w:uiPriority w:val="99"/>
    <w:semiHidden/>
    <w:unhideWhenUsed/>
    <w:rsid w:val="00120004"/>
  </w:style>
  <w:style w:type="table" w:customStyle="1" w:styleId="11511">
    <w:name w:val="Сетка таблицы115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Нет списка11171"/>
    <w:next w:val="a2"/>
    <w:semiHidden/>
    <w:rsid w:val="00120004"/>
  </w:style>
  <w:style w:type="numbering" w:customStyle="1" w:styleId="4151">
    <w:name w:val="Нет списка4151"/>
    <w:next w:val="a2"/>
    <w:uiPriority w:val="99"/>
    <w:semiHidden/>
    <w:unhideWhenUsed/>
    <w:rsid w:val="00120004"/>
  </w:style>
  <w:style w:type="numbering" w:customStyle="1" w:styleId="5151">
    <w:name w:val="Нет списка5151"/>
    <w:next w:val="a2"/>
    <w:uiPriority w:val="99"/>
    <w:semiHidden/>
    <w:unhideWhenUsed/>
    <w:rsid w:val="00120004"/>
  </w:style>
  <w:style w:type="numbering" w:customStyle="1" w:styleId="6151">
    <w:name w:val="Нет списка6151"/>
    <w:next w:val="a2"/>
    <w:uiPriority w:val="99"/>
    <w:semiHidden/>
    <w:unhideWhenUsed/>
    <w:rsid w:val="00120004"/>
  </w:style>
  <w:style w:type="numbering" w:customStyle="1" w:styleId="7151">
    <w:name w:val="Нет списка7151"/>
    <w:next w:val="a2"/>
    <w:semiHidden/>
    <w:unhideWhenUsed/>
    <w:rsid w:val="00120004"/>
  </w:style>
  <w:style w:type="numbering" w:customStyle="1" w:styleId="8151">
    <w:name w:val="Нет списка8151"/>
    <w:next w:val="a2"/>
    <w:uiPriority w:val="99"/>
    <w:semiHidden/>
    <w:unhideWhenUsed/>
    <w:rsid w:val="00120004"/>
  </w:style>
  <w:style w:type="numbering" w:customStyle="1" w:styleId="951">
    <w:name w:val="Нет списка951"/>
    <w:next w:val="a2"/>
    <w:uiPriority w:val="99"/>
    <w:semiHidden/>
    <w:unhideWhenUsed/>
    <w:rsid w:val="00120004"/>
  </w:style>
  <w:style w:type="numbering" w:customStyle="1" w:styleId="1051">
    <w:name w:val="Нет списка1051"/>
    <w:next w:val="a2"/>
    <w:uiPriority w:val="99"/>
    <w:semiHidden/>
    <w:unhideWhenUsed/>
    <w:rsid w:val="00120004"/>
  </w:style>
  <w:style w:type="numbering" w:customStyle="1" w:styleId="1351">
    <w:name w:val="Нет списка1351"/>
    <w:next w:val="a2"/>
    <w:semiHidden/>
    <w:unhideWhenUsed/>
    <w:rsid w:val="00120004"/>
  </w:style>
  <w:style w:type="table" w:customStyle="1" w:styleId="3511">
    <w:name w:val="Сетка таблицы35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1">
    <w:name w:val="Нет списка11251"/>
    <w:next w:val="a2"/>
    <w:semiHidden/>
    <w:rsid w:val="00120004"/>
  </w:style>
  <w:style w:type="numbering" w:customStyle="1" w:styleId="2251">
    <w:name w:val="Нет списка2251"/>
    <w:next w:val="a2"/>
    <w:semiHidden/>
    <w:unhideWhenUsed/>
    <w:rsid w:val="00120004"/>
  </w:style>
  <w:style w:type="numbering" w:customStyle="1" w:styleId="3251">
    <w:name w:val="Нет списка3251"/>
    <w:next w:val="a2"/>
    <w:uiPriority w:val="99"/>
    <w:semiHidden/>
    <w:unhideWhenUsed/>
    <w:rsid w:val="00120004"/>
  </w:style>
  <w:style w:type="table" w:customStyle="1" w:styleId="12510">
    <w:name w:val="Сетка таблицы125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2"/>
    <w:semiHidden/>
    <w:rsid w:val="00120004"/>
  </w:style>
  <w:style w:type="numbering" w:customStyle="1" w:styleId="4251">
    <w:name w:val="Нет списка4251"/>
    <w:next w:val="a2"/>
    <w:uiPriority w:val="99"/>
    <w:semiHidden/>
    <w:unhideWhenUsed/>
    <w:rsid w:val="00120004"/>
  </w:style>
  <w:style w:type="numbering" w:customStyle="1" w:styleId="5251">
    <w:name w:val="Нет списка5251"/>
    <w:next w:val="a2"/>
    <w:uiPriority w:val="99"/>
    <w:semiHidden/>
    <w:unhideWhenUsed/>
    <w:rsid w:val="00120004"/>
  </w:style>
  <w:style w:type="numbering" w:customStyle="1" w:styleId="6251">
    <w:name w:val="Нет списка6251"/>
    <w:next w:val="a2"/>
    <w:uiPriority w:val="99"/>
    <w:semiHidden/>
    <w:unhideWhenUsed/>
    <w:rsid w:val="00120004"/>
  </w:style>
  <w:style w:type="numbering" w:customStyle="1" w:styleId="7251">
    <w:name w:val="Нет списка7251"/>
    <w:next w:val="a2"/>
    <w:semiHidden/>
    <w:unhideWhenUsed/>
    <w:rsid w:val="00120004"/>
  </w:style>
  <w:style w:type="numbering" w:customStyle="1" w:styleId="1441">
    <w:name w:val="Нет списка1441"/>
    <w:next w:val="a2"/>
    <w:uiPriority w:val="99"/>
    <w:semiHidden/>
    <w:unhideWhenUsed/>
    <w:rsid w:val="00120004"/>
  </w:style>
  <w:style w:type="numbering" w:customStyle="1" w:styleId="1541">
    <w:name w:val="Нет списка1541"/>
    <w:next w:val="a2"/>
    <w:uiPriority w:val="99"/>
    <w:semiHidden/>
    <w:unhideWhenUsed/>
    <w:rsid w:val="00120004"/>
  </w:style>
  <w:style w:type="numbering" w:customStyle="1" w:styleId="1641">
    <w:name w:val="Нет списка1641"/>
    <w:next w:val="a2"/>
    <w:uiPriority w:val="99"/>
    <w:semiHidden/>
    <w:unhideWhenUsed/>
    <w:rsid w:val="00120004"/>
  </w:style>
  <w:style w:type="numbering" w:customStyle="1" w:styleId="1741">
    <w:name w:val="Нет списка1741"/>
    <w:next w:val="a2"/>
    <w:uiPriority w:val="99"/>
    <w:semiHidden/>
    <w:unhideWhenUsed/>
    <w:rsid w:val="00120004"/>
  </w:style>
  <w:style w:type="numbering" w:customStyle="1" w:styleId="1841">
    <w:name w:val="Нет списка1841"/>
    <w:next w:val="a2"/>
    <w:semiHidden/>
    <w:unhideWhenUsed/>
    <w:rsid w:val="00120004"/>
  </w:style>
  <w:style w:type="numbering" w:customStyle="1" w:styleId="1941">
    <w:name w:val="Нет списка1941"/>
    <w:next w:val="a2"/>
    <w:semiHidden/>
    <w:rsid w:val="00120004"/>
  </w:style>
  <w:style w:type="table" w:customStyle="1" w:styleId="4411">
    <w:name w:val="Сетка таблицы44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
    <w:name w:val="Нет списка2041"/>
    <w:next w:val="a2"/>
    <w:uiPriority w:val="99"/>
    <w:semiHidden/>
    <w:unhideWhenUsed/>
    <w:rsid w:val="00120004"/>
  </w:style>
  <w:style w:type="table" w:customStyle="1" w:styleId="5411">
    <w:name w:val="Сетка таблицы54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1">
    <w:name w:val="Нет списка11041"/>
    <w:next w:val="a2"/>
    <w:semiHidden/>
    <w:rsid w:val="00120004"/>
  </w:style>
  <w:style w:type="numbering" w:customStyle="1" w:styleId="2341">
    <w:name w:val="Нет списка2341"/>
    <w:next w:val="a2"/>
    <w:semiHidden/>
    <w:unhideWhenUsed/>
    <w:rsid w:val="00120004"/>
  </w:style>
  <w:style w:type="numbering" w:customStyle="1" w:styleId="3341">
    <w:name w:val="Нет списка3341"/>
    <w:next w:val="a2"/>
    <w:uiPriority w:val="99"/>
    <w:semiHidden/>
    <w:unhideWhenUsed/>
    <w:rsid w:val="00120004"/>
  </w:style>
  <w:style w:type="table" w:customStyle="1" w:styleId="13410">
    <w:name w:val="Сетка таблицы134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1">
    <w:name w:val="Нет списка11341"/>
    <w:next w:val="a2"/>
    <w:semiHidden/>
    <w:rsid w:val="00120004"/>
  </w:style>
  <w:style w:type="numbering" w:customStyle="1" w:styleId="4341">
    <w:name w:val="Нет списка4341"/>
    <w:next w:val="a2"/>
    <w:uiPriority w:val="99"/>
    <w:semiHidden/>
    <w:unhideWhenUsed/>
    <w:rsid w:val="00120004"/>
  </w:style>
  <w:style w:type="numbering" w:customStyle="1" w:styleId="5341">
    <w:name w:val="Нет списка5341"/>
    <w:next w:val="a2"/>
    <w:uiPriority w:val="99"/>
    <w:semiHidden/>
    <w:unhideWhenUsed/>
    <w:rsid w:val="00120004"/>
  </w:style>
  <w:style w:type="numbering" w:customStyle="1" w:styleId="6341">
    <w:name w:val="Нет списка6341"/>
    <w:next w:val="a2"/>
    <w:uiPriority w:val="99"/>
    <w:semiHidden/>
    <w:unhideWhenUsed/>
    <w:rsid w:val="00120004"/>
  </w:style>
  <w:style w:type="numbering" w:customStyle="1" w:styleId="7341">
    <w:name w:val="Нет списка7341"/>
    <w:next w:val="a2"/>
    <w:semiHidden/>
    <w:unhideWhenUsed/>
    <w:rsid w:val="00120004"/>
  </w:style>
  <w:style w:type="numbering" w:customStyle="1" w:styleId="8241">
    <w:name w:val="Нет списка8241"/>
    <w:next w:val="a2"/>
    <w:uiPriority w:val="99"/>
    <w:semiHidden/>
    <w:unhideWhenUsed/>
    <w:rsid w:val="00120004"/>
  </w:style>
  <w:style w:type="table" w:customStyle="1" w:styleId="21411">
    <w:name w:val="Сетка таблицы214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2"/>
    <w:semiHidden/>
    <w:rsid w:val="00120004"/>
  </w:style>
  <w:style w:type="numbering" w:customStyle="1" w:styleId="21141">
    <w:name w:val="Нет списка21141"/>
    <w:next w:val="a2"/>
    <w:semiHidden/>
    <w:unhideWhenUsed/>
    <w:rsid w:val="00120004"/>
  </w:style>
  <w:style w:type="numbering" w:customStyle="1" w:styleId="31141">
    <w:name w:val="Нет списка31141"/>
    <w:next w:val="a2"/>
    <w:uiPriority w:val="99"/>
    <w:semiHidden/>
    <w:unhideWhenUsed/>
    <w:rsid w:val="00120004"/>
  </w:style>
  <w:style w:type="table" w:customStyle="1" w:styleId="111411">
    <w:name w:val="Сетка таблицы1114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1">
    <w:name w:val="Нет списка111241"/>
    <w:next w:val="a2"/>
    <w:semiHidden/>
    <w:rsid w:val="00120004"/>
  </w:style>
  <w:style w:type="numbering" w:customStyle="1" w:styleId="41141">
    <w:name w:val="Нет списка41141"/>
    <w:next w:val="a2"/>
    <w:uiPriority w:val="99"/>
    <w:semiHidden/>
    <w:unhideWhenUsed/>
    <w:rsid w:val="00120004"/>
  </w:style>
  <w:style w:type="numbering" w:customStyle="1" w:styleId="51141">
    <w:name w:val="Нет списка51141"/>
    <w:next w:val="a2"/>
    <w:uiPriority w:val="99"/>
    <w:semiHidden/>
    <w:unhideWhenUsed/>
    <w:rsid w:val="00120004"/>
  </w:style>
  <w:style w:type="numbering" w:customStyle="1" w:styleId="61141">
    <w:name w:val="Нет списка61141"/>
    <w:next w:val="a2"/>
    <w:uiPriority w:val="99"/>
    <w:semiHidden/>
    <w:unhideWhenUsed/>
    <w:rsid w:val="00120004"/>
  </w:style>
  <w:style w:type="numbering" w:customStyle="1" w:styleId="71141">
    <w:name w:val="Нет списка71141"/>
    <w:next w:val="a2"/>
    <w:semiHidden/>
    <w:unhideWhenUsed/>
    <w:rsid w:val="00120004"/>
  </w:style>
  <w:style w:type="numbering" w:customStyle="1" w:styleId="81141">
    <w:name w:val="Нет списка81141"/>
    <w:next w:val="a2"/>
    <w:uiPriority w:val="99"/>
    <w:semiHidden/>
    <w:unhideWhenUsed/>
    <w:rsid w:val="00120004"/>
  </w:style>
  <w:style w:type="numbering" w:customStyle="1" w:styleId="9141">
    <w:name w:val="Нет списка9141"/>
    <w:next w:val="a2"/>
    <w:uiPriority w:val="99"/>
    <w:semiHidden/>
    <w:unhideWhenUsed/>
    <w:rsid w:val="00120004"/>
  </w:style>
  <w:style w:type="numbering" w:customStyle="1" w:styleId="10141">
    <w:name w:val="Нет списка10141"/>
    <w:next w:val="a2"/>
    <w:uiPriority w:val="99"/>
    <w:semiHidden/>
    <w:unhideWhenUsed/>
    <w:rsid w:val="00120004"/>
  </w:style>
  <w:style w:type="numbering" w:customStyle="1" w:styleId="13141">
    <w:name w:val="Нет списка13141"/>
    <w:next w:val="a2"/>
    <w:semiHidden/>
    <w:unhideWhenUsed/>
    <w:rsid w:val="00120004"/>
  </w:style>
  <w:style w:type="table" w:customStyle="1" w:styleId="31411">
    <w:name w:val="Сетка таблицы314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1">
    <w:name w:val="Нет списка112141"/>
    <w:next w:val="a2"/>
    <w:semiHidden/>
    <w:rsid w:val="00120004"/>
  </w:style>
  <w:style w:type="numbering" w:customStyle="1" w:styleId="22141">
    <w:name w:val="Нет списка22141"/>
    <w:next w:val="a2"/>
    <w:semiHidden/>
    <w:unhideWhenUsed/>
    <w:rsid w:val="00120004"/>
  </w:style>
  <w:style w:type="numbering" w:customStyle="1" w:styleId="32141">
    <w:name w:val="Нет списка32141"/>
    <w:next w:val="a2"/>
    <w:uiPriority w:val="99"/>
    <w:semiHidden/>
    <w:unhideWhenUsed/>
    <w:rsid w:val="00120004"/>
  </w:style>
  <w:style w:type="table" w:customStyle="1" w:styleId="121410">
    <w:name w:val="Сетка таблицы1214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rsid w:val="00120004"/>
  </w:style>
  <w:style w:type="numbering" w:customStyle="1" w:styleId="42141">
    <w:name w:val="Нет списка42141"/>
    <w:next w:val="a2"/>
    <w:uiPriority w:val="99"/>
    <w:semiHidden/>
    <w:unhideWhenUsed/>
    <w:rsid w:val="00120004"/>
  </w:style>
  <w:style w:type="numbering" w:customStyle="1" w:styleId="52141">
    <w:name w:val="Нет списка52141"/>
    <w:next w:val="a2"/>
    <w:uiPriority w:val="99"/>
    <w:semiHidden/>
    <w:unhideWhenUsed/>
    <w:rsid w:val="00120004"/>
  </w:style>
  <w:style w:type="numbering" w:customStyle="1" w:styleId="62141">
    <w:name w:val="Нет списка62141"/>
    <w:next w:val="a2"/>
    <w:uiPriority w:val="99"/>
    <w:semiHidden/>
    <w:unhideWhenUsed/>
    <w:rsid w:val="00120004"/>
  </w:style>
  <w:style w:type="numbering" w:customStyle="1" w:styleId="72141">
    <w:name w:val="Нет списка72141"/>
    <w:next w:val="a2"/>
    <w:semiHidden/>
    <w:unhideWhenUsed/>
    <w:rsid w:val="00120004"/>
  </w:style>
  <w:style w:type="numbering" w:customStyle="1" w:styleId="24110">
    <w:name w:val="Нет списка2411"/>
    <w:next w:val="a2"/>
    <w:uiPriority w:val="99"/>
    <w:semiHidden/>
    <w:unhideWhenUsed/>
    <w:rsid w:val="00120004"/>
  </w:style>
  <w:style w:type="numbering" w:customStyle="1" w:styleId="25110">
    <w:name w:val="Нет списка2511"/>
    <w:next w:val="a2"/>
    <w:uiPriority w:val="99"/>
    <w:semiHidden/>
    <w:unhideWhenUsed/>
    <w:rsid w:val="00120004"/>
  </w:style>
  <w:style w:type="numbering" w:customStyle="1" w:styleId="2611">
    <w:name w:val="Нет списка2611"/>
    <w:next w:val="a2"/>
    <w:uiPriority w:val="99"/>
    <w:semiHidden/>
    <w:unhideWhenUsed/>
    <w:rsid w:val="00120004"/>
  </w:style>
  <w:style w:type="numbering" w:customStyle="1" w:styleId="2711">
    <w:name w:val="Нет списка2711"/>
    <w:next w:val="a2"/>
    <w:uiPriority w:val="99"/>
    <w:semiHidden/>
    <w:unhideWhenUsed/>
    <w:rsid w:val="00120004"/>
  </w:style>
  <w:style w:type="numbering" w:customStyle="1" w:styleId="2811">
    <w:name w:val="Нет списка2811"/>
    <w:next w:val="a2"/>
    <w:uiPriority w:val="99"/>
    <w:semiHidden/>
    <w:unhideWhenUsed/>
    <w:rsid w:val="00120004"/>
  </w:style>
  <w:style w:type="table" w:customStyle="1" w:styleId="6110">
    <w:name w:val="Сетка таблицы6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2"/>
    <w:uiPriority w:val="99"/>
    <w:semiHidden/>
    <w:rsid w:val="00120004"/>
  </w:style>
  <w:style w:type="numbering" w:customStyle="1" w:styleId="2911">
    <w:name w:val="Нет списка2911"/>
    <w:next w:val="a2"/>
    <w:semiHidden/>
    <w:unhideWhenUsed/>
    <w:rsid w:val="00120004"/>
  </w:style>
  <w:style w:type="numbering" w:customStyle="1" w:styleId="34110">
    <w:name w:val="Нет списка3411"/>
    <w:next w:val="a2"/>
    <w:uiPriority w:val="99"/>
    <w:semiHidden/>
    <w:unhideWhenUsed/>
    <w:rsid w:val="00120004"/>
  </w:style>
  <w:style w:type="table" w:customStyle="1" w:styleId="14111">
    <w:name w:val="Сетка таблицы14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0">
    <w:name w:val="Нет списка11511"/>
    <w:next w:val="a2"/>
    <w:semiHidden/>
    <w:rsid w:val="00120004"/>
  </w:style>
  <w:style w:type="numbering" w:customStyle="1" w:styleId="44110">
    <w:name w:val="Нет списка4411"/>
    <w:next w:val="a2"/>
    <w:uiPriority w:val="99"/>
    <w:semiHidden/>
    <w:unhideWhenUsed/>
    <w:rsid w:val="00120004"/>
  </w:style>
  <w:style w:type="numbering" w:customStyle="1" w:styleId="54110">
    <w:name w:val="Нет списка5411"/>
    <w:next w:val="a2"/>
    <w:uiPriority w:val="99"/>
    <w:semiHidden/>
    <w:unhideWhenUsed/>
    <w:rsid w:val="00120004"/>
  </w:style>
  <w:style w:type="numbering" w:customStyle="1" w:styleId="6411">
    <w:name w:val="Нет списка6411"/>
    <w:next w:val="a2"/>
    <w:uiPriority w:val="99"/>
    <w:semiHidden/>
    <w:unhideWhenUsed/>
    <w:rsid w:val="00120004"/>
  </w:style>
  <w:style w:type="numbering" w:customStyle="1" w:styleId="7411">
    <w:name w:val="Нет списка7411"/>
    <w:next w:val="a2"/>
    <w:semiHidden/>
    <w:unhideWhenUsed/>
    <w:rsid w:val="00120004"/>
  </w:style>
  <w:style w:type="numbering" w:customStyle="1" w:styleId="8311">
    <w:name w:val="Нет списка8311"/>
    <w:next w:val="a2"/>
    <w:uiPriority w:val="99"/>
    <w:semiHidden/>
    <w:unhideWhenUsed/>
    <w:rsid w:val="00120004"/>
  </w:style>
  <w:style w:type="table" w:customStyle="1" w:styleId="22110">
    <w:name w:val="Сетка таблицы2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2"/>
    <w:semiHidden/>
    <w:rsid w:val="00120004"/>
  </w:style>
  <w:style w:type="numbering" w:customStyle="1" w:styleId="212110">
    <w:name w:val="Нет списка21211"/>
    <w:next w:val="a2"/>
    <w:semiHidden/>
    <w:unhideWhenUsed/>
    <w:rsid w:val="00120004"/>
  </w:style>
  <w:style w:type="numbering" w:customStyle="1" w:styleId="312110">
    <w:name w:val="Нет списка31211"/>
    <w:next w:val="a2"/>
    <w:uiPriority w:val="99"/>
    <w:semiHidden/>
    <w:unhideWhenUsed/>
    <w:rsid w:val="00120004"/>
  </w:style>
  <w:style w:type="table" w:customStyle="1" w:styleId="112110">
    <w:name w:val="Сетка таблицы112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0">
    <w:name w:val="Нет списка111311"/>
    <w:next w:val="a2"/>
    <w:semiHidden/>
    <w:rsid w:val="00120004"/>
  </w:style>
  <w:style w:type="numbering" w:customStyle="1" w:styleId="41211">
    <w:name w:val="Нет списка41211"/>
    <w:next w:val="a2"/>
    <w:uiPriority w:val="99"/>
    <w:semiHidden/>
    <w:unhideWhenUsed/>
    <w:rsid w:val="00120004"/>
  </w:style>
  <w:style w:type="numbering" w:customStyle="1" w:styleId="51211">
    <w:name w:val="Нет списка51211"/>
    <w:next w:val="a2"/>
    <w:uiPriority w:val="99"/>
    <w:semiHidden/>
    <w:unhideWhenUsed/>
    <w:rsid w:val="00120004"/>
  </w:style>
  <w:style w:type="numbering" w:customStyle="1" w:styleId="61211">
    <w:name w:val="Нет списка61211"/>
    <w:next w:val="a2"/>
    <w:uiPriority w:val="99"/>
    <w:semiHidden/>
    <w:unhideWhenUsed/>
    <w:rsid w:val="00120004"/>
  </w:style>
  <w:style w:type="numbering" w:customStyle="1" w:styleId="71211">
    <w:name w:val="Нет списка71211"/>
    <w:next w:val="a2"/>
    <w:semiHidden/>
    <w:unhideWhenUsed/>
    <w:rsid w:val="00120004"/>
  </w:style>
  <w:style w:type="numbering" w:customStyle="1" w:styleId="81211">
    <w:name w:val="Нет списка81211"/>
    <w:next w:val="a2"/>
    <w:uiPriority w:val="99"/>
    <w:semiHidden/>
    <w:unhideWhenUsed/>
    <w:rsid w:val="00120004"/>
  </w:style>
  <w:style w:type="numbering" w:customStyle="1" w:styleId="9211">
    <w:name w:val="Нет списка9211"/>
    <w:next w:val="a2"/>
    <w:uiPriority w:val="99"/>
    <w:semiHidden/>
    <w:unhideWhenUsed/>
    <w:rsid w:val="00120004"/>
  </w:style>
  <w:style w:type="numbering" w:customStyle="1" w:styleId="10211">
    <w:name w:val="Нет списка10211"/>
    <w:next w:val="a2"/>
    <w:uiPriority w:val="99"/>
    <w:semiHidden/>
    <w:unhideWhenUsed/>
    <w:rsid w:val="00120004"/>
  </w:style>
  <w:style w:type="numbering" w:customStyle="1" w:styleId="132110">
    <w:name w:val="Нет списка13211"/>
    <w:next w:val="a2"/>
    <w:semiHidden/>
    <w:unhideWhenUsed/>
    <w:rsid w:val="00120004"/>
  </w:style>
  <w:style w:type="table" w:customStyle="1" w:styleId="32110">
    <w:name w:val="Сетка таблицы3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2"/>
    <w:semiHidden/>
    <w:rsid w:val="00120004"/>
  </w:style>
  <w:style w:type="numbering" w:customStyle="1" w:styleId="22211">
    <w:name w:val="Нет списка22211"/>
    <w:next w:val="a2"/>
    <w:semiHidden/>
    <w:unhideWhenUsed/>
    <w:rsid w:val="00120004"/>
  </w:style>
  <w:style w:type="numbering" w:customStyle="1" w:styleId="32211">
    <w:name w:val="Нет списка32211"/>
    <w:next w:val="a2"/>
    <w:uiPriority w:val="99"/>
    <w:semiHidden/>
    <w:unhideWhenUsed/>
    <w:rsid w:val="00120004"/>
  </w:style>
  <w:style w:type="table" w:customStyle="1" w:styleId="122111">
    <w:name w:val="Сетка таблицы122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2"/>
    <w:semiHidden/>
    <w:rsid w:val="00120004"/>
  </w:style>
  <w:style w:type="numbering" w:customStyle="1" w:styleId="42211">
    <w:name w:val="Нет списка42211"/>
    <w:next w:val="a2"/>
    <w:uiPriority w:val="99"/>
    <w:semiHidden/>
    <w:unhideWhenUsed/>
    <w:rsid w:val="00120004"/>
  </w:style>
  <w:style w:type="numbering" w:customStyle="1" w:styleId="52211">
    <w:name w:val="Нет списка52211"/>
    <w:next w:val="a2"/>
    <w:uiPriority w:val="99"/>
    <w:semiHidden/>
    <w:unhideWhenUsed/>
    <w:rsid w:val="00120004"/>
  </w:style>
  <w:style w:type="numbering" w:customStyle="1" w:styleId="62211">
    <w:name w:val="Нет списка62211"/>
    <w:next w:val="a2"/>
    <w:uiPriority w:val="99"/>
    <w:semiHidden/>
    <w:unhideWhenUsed/>
    <w:rsid w:val="00120004"/>
  </w:style>
  <w:style w:type="numbering" w:customStyle="1" w:styleId="72211">
    <w:name w:val="Нет списка72211"/>
    <w:next w:val="a2"/>
    <w:semiHidden/>
    <w:unhideWhenUsed/>
    <w:rsid w:val="00120004"/>
  </w:style>
  <w:style w:type="numbering" w:customStyle="1" w:styleId="141110">
    <w:name w:val="Нет списка14111"/>
    <w:next w:val="a2"/>
    <w:uiPriority w:val="99"/>
    <w:semiHidden/>
    <w:unhideWhenUsed/>
    <w:rsid w:val="00120004"/>
  </w:style>
  <w:style w:type="numbering" w:customStyle="1" w:styleId="15111">
    <w:name w:val="Нет списка15111"/>
    <w:next w:val="a2"/>
    <w:uiPriority w:val="99"/>
    <w:semiHidden/>
    <w:unhideWhenUsed/>
    <w:rsid w:val="00120004"/>
  </w:style>
  <w:style w:type="numbering" w:customStyle="1" w:styleId="16111">
    <w:name w:val="Нет списка16111"/>
    <w:next w:val="a2"/>
    <w:uiPriority w:val="99"/>
    <w:semiHidden/>
    <w:unhideWhenUsed/>
    <w:rsid w:val="00120004"/>
  </w:style>
  <w:style w:type="numbering" w:customStyle="1" w:styleId="17111">
    <w:name w:val="Нет списка17111"/>
    <w:next w:val="a2"/>
    <w:uiPriority w:val="99"/>
    <w:semiHidden/>
    <w:unhideWhenUsed/>
    <w:rsid w:val="00120004"/>
  </w:style>
  <w:style w:type="numbering" w:customStyle="1" w:styleId="18111">
    <w:name w:val="Нет списка18111"/>
    <w:next w:val="a2"/>
    <w:semiHidden/>
    <w:unhideWhenUsed/>
    <w:rsid w:val="00120004"/>
  </w:style>
  <w:style w:type="numbering" w:customStyle="1" w:styleId="19111">
    <w:name w:val="Нет списка19111"/>
    <w:next w:val="a2"/>
    <w:semiHidden/>
    <w:rsid w:val="00120004"/>
  </w:style>
  <w:style w:type="table" w:customStyle="1" w:styleId="41110">
    <w:name w:val="Сетка таблицы41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1">
    <w:name w:val="Нет списка20111"/>
    <w:next w:val="a2"/>
    <w:uiPriority w:val="99"/>
    <w:semiHidden/>
    <w:unhideWhenUsed/>
    <w:rsid w:val="00120004"/>
  </w:style>
  <w:style w:type="table" w:customStyle="1" w:styleId="51110">
    <w:name w:val="Сетка таблицы51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1">
    <w:name w:val="Нет списка110111"/>
    <w:next w:val="a2"/>
    <w:semiHidden/>
    <w:rsid w:val="00120004"/>
  </w:style>
  <w:style w:type="numbering" w:customStyle="1" w:styleId="23111">
    <w:name w:val="Нет списка23111"/>
    <w:next w:val="a2"/>
    <w:semiHidden/>
    <w:unhideWhenUsed/>
    <w:rsid w:val="00120004"/>
  </w:style>
  <w:style w:type="numbering" w:customStyle="1" w:styleId="33111">
    <w:name w:val="Нет списка33111"/>
    <w:next w:val="a2"/>
    <w:uiPriority w:val="99"/>
    <w:semiHidden/>
    <w:unhideWhenUsed/>
    <w:rsid w:val="00120004"/>
  </w:style>
  <w:style w:type="table" w:customStyle="1" w:styleId="131111">
    <w:name w:val="Сетка таблицы131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
    <w:name w:val="Нет списка113111"/>
    <w:next w:val="a2"/>
    <w:semiHidden/>
    <w:rsid w:val="00120004"/>
  </w:style>
  <w:style w:type="numbering" w:customStyle="1" w:styleId="43111">
    <w:name w:val="Нет списка43111"/>
    <w:next w:val="a2"/>
    <w:uiPriority w:val="99"/>
    <w:semiHidden/>
    <w:unhideWhenUsed/>
    <w:rsid w:val="00120004"/>
  </w:style>
  <w:style w:type="numbering" w:customStyle="1" w:styleId="53111">
    <w:name w:val="Нет списка53111"/>
    <w:next w:val="a2"/>
    <w:uiPriority w:val="99"/>
    <w:semiHidden/>
    <w:unhideWhenUsed/>
    <w:rsid w:val="00120004"/>
  </w:style>
  <w:style w:type="numbering" w:customStyle="1" w:styleId="63111">
    <w:name w:val="Нет списка63111"/>
    <w:next w:val="a2"/>
    <w:uiPriority w:val="99"/>
    <w:semiHidden/>
    <w:unhideWhenUsed/>
    <w:rsid w:val="00120004"/>
  </w:style>
  <w:style w:type="numbering" w:customStyle="1" w:styleId="73111">
    <w:name w:val="Нет списка73111"/>
    <w:next w:val="a2"/>
    <w:semiHidden/>
    <w:unhideWhenUsed/>
    <w:rsid w:val="00120004"/>
  </w:style>
  <w:style w:type="numbering" w:customStyle="1" w:styleId="82111">
    <w:name w:val="Нет списка82111"/>
    <w:next w:val="a2"/>
    <w:uiPriority w:val="99"/>
    <w:semiHidden/>
    <w:unhideWhenUsed/>
    <w:rsid w:val="00120004"/>
  </w:style>
  <w:style w:type="table" w:customStyle="1" w:styleId="211111">
    <w:name w:val="Сетка таблицы211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0">
    <w:name w:val="Нет списка121111"/>
    <w:next w:val="a2"/>
    <w:semiHidden/>
    <w:rsid w:val="00120004"/>
  </w:style>
  <w:style w:type="numbering" w:customStyle="1" w:styleId="2111110">
    <w:name w:val="Нет списка211111"/>
    <w:next w:val="a2"/>
    <w:semiHidden/>
    <w:unhideWhenUsed/>
    <w:rsid w:val="00120004"/>
  </w:style>
  <w:style w:type="numbering" w:customStyle="1" w:styleId="311111">
    <w:name w:val="Нет списка311111"/>
    <w:next w:val="a2"/>
    <w:uiPriority w:val="99"/>
    <w:semiHidden/>
    <w:unhideWhenUsed/>
    <w:rsid w:val="00120004"/>
  </w:style>
  <w:style w:type="table" w:customStyle="1" w:styleId="1111110">
    <w:name w:val="Сетка таблицы1111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2"/>
    <w:semiHidden/>
    <w:rsid w:val="00120004"/>
  </w:style>
  <w:style w:type="numbering" w:customStyle="1" w:styleId="411111">
    <w:name w:val="Нет списка411111"/>
    <w:next w:val="a2"/>
    <w:uiPriority w:val="99"/>
    <w:semiHidden/>
    <w:unhideWhenUsed/>
    <w:rsid w:val="00120004"/>
  </w:style>
  <w:style w:type="numbering" w:customStyle="1" w:styleId="511111">
    <w:name w:val="Нет списка511111"/>
    <w:next w:val="a2"/>
    <w:uiPriority w:val="99"/>
    <w:semiHidden/>
    <w:unhideWhenUsed/>
    <w:rsid w:val="00120004"/>
  </w:style>
  <w:style w:type="numbering" w:customStyle="1" w:styleId="611111">
    <w:name w:val="Нет списка611111"/>
    <w:next w:val="a2"/>
    <w:uiPriority w:val="99"/>
    <w:semiHidden/>
    <w:unhideWhenUsed/>
    <w:rsid w:val="00120004"/>
  </w:style>
  <w:style w:type="numbering" w:customStyle="1" w:styleId="711111">
    <w:name w:val="Нет списка711111"/>
    <w:next w:val="a2"/>
    <w:semiHidden/>
    <w:unhideWhenUsed/>
    <w:rsid w:val="00120004"/>
  </w:style>
  <w:style w:type="numbering" w:customStyle="1" w:styleId="811111">
    <w:name w:val="Нет списка811111"/>
    <w:next w:val="a2"/>
    <w:uiPriority w:val="99"/>
    <w:semiHidden/>
    <w:unhideWhenUsed/>
    <w:rsid w:val="00120004"/>
  </w:style>
  <w:style w:type="numbering" w:customStyle="1" w:styleId="91111">
    <w:name w:val="Нет списка91111"/>
    <w:next w:val="a2"/>
    <w:uiPriority w:val="99"/>
    <w:semiHidden/>
    <w:unhideWhenUsed/>
    <w:rsid w:val="00120004"/>
  </w:style>
  <w:style w:type="numbering" w:customStyle="1" w:styleId="101111">
    <w:name w:val="Нет списка101111"/>
    <w:next w:val="a2"/>
    <w:uiPriority w:val="99"/>
    <w:semiHidden/>
    <w:unhideWhenUsed/>
    <w:rsid w:val="00120004"/>
  </w:style>
  <w:style w:type="numbering" w:customStyle="1" w:styleId="1311110">
    <w:name w:val="Нет списка131111"/>
    <w:next w:val="a2"/>
    <w:semiHidden/>
    <w:unhideWhenUsed/>
    <w:rsid w:val="00120004"/>
  </w:style>
  <w:style w:type="table" w:customStyle="1" w:styleId="311110">
    <w:name w:val="Сетка таблицы311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1">
    <w:name w:val="Нет списка1121111"/>
    <w:next w:val="a2"/>
    <w:semiHidden/>
    <w:rsid w:val="00120004"/>
  </w:style>
  <w:style w:type="numbering" w:customStyle="1" w:styleId="221111">
    <w:name w:val="Нет списка221111"/>
    <w:next w:val="a2"/>
    <w:semiHidden/>
    <w:unhideWhenUsed/>
    <w:rsid w:val="00120004"/>
  </w:style>
  <w:style w:type="numbering" w:customStyle="1" w:styleId="321111">
    <w:name w:val="Нет списка321111"/>
    <w:next w:val="a2"/>
    <w:uiPriority w:val="99"/>
    <w:semiHidden/>
    <w:unhideWhenUsed/>
    <w:rsid w:val="00120004"/>
  </w:style>
  <w:style w:type="table" w:customStyle="1" w:styleId="1211111">
    <w:name w:val="Сетка таблицы1211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rsid w:val="00120004"/>
  </w:style>
  <w:style w:type="numbering" w:customStyle="1" w:styleId="421111">
    <w:name w:val="Нет списка421111"/>
    <w:next w:val="a2"/>
    <w:uiPriority w:val="99"/>
    <w:semiHidden/>
    <w:unhideWhenUsed/>
    <w:rsid w:val="00120004"/>
  </w:style>
  <w:style w:type="numbering" w:customStyle="1" w:styleId="521111">
    <w:name w:val="Нет списка521111"/>
    <w:next w:val="a2"/>
    <w:uiPriority w:val="99"/>
    <w:semiHidden/>
    <w:unhideWhenUsed/>
    <w:rsid w:val="00120004"/>
  </w:style>
  <w:style w:type="numbering" w:customStyle="1" w:styleId="621111">
    <w:name w:val="Нет списка621111"/>
    <w:next w:val="a2"/>
    <w:uiPriority w:val="99"/>
    <w:semiHidden/>
    <w:unhideWhenUsed/>
    <w:rsid w:val="00120004"/>
  </w:style>
  <w:style w:type="numbering" w:customStyle="1" w:styleId="721111">
    <w:name w:val="Нет списка721111"/>
    <w:next w:val="a2"/>
    <w:semiHidden/>
    <w:unhideWhenUsed/>
    <w:rsid w:val="00120004"/>
  </w:style>
  <w:style w:type="numbering" w:customStyle="1" w:styleId="3011">
    <w:name w:val="Нет списка3011"/>
    <w:next w:val="a2"/>
    <w:uiPriority w:val="99"/>
    <w:semiHidden/>
    <w:unhideWhenUsed/>
    <w:rsid w:val="00120004"/>
  </w:style>
  <w:style w:type="numbering" w:customStyle="1" w:styleId="35110">
    <w:name w:val="Нет списка3511"/>
    <w:next w:val="a2"/>
    <w:uiPriority w:val="99"/>
    <w:semiHidden/>
    <w:unhideWhenUsed/>
    <w:rsid w:val="00120004"/>
  </w:style>
  <w:style w:type="numbering" w:customStyle="1" w:styleId="3611">
    <w:name w:val="Нет списка3611"/>
    <w:next w:val="a2"/>
    <w:uiPriority w:val="99"/>
    <w:semiHidden/>
    <w:unhideWhenUsed/>
    <w:rsid w:val="00120004"/>
  </w:style>
  <w:style w:type="numbering" w:customStyle="1" w:styleId="3711">
    <w:name w:val="Нет списка3711"/>
    <w:next w:val="a2"/>
    <w:uiPriority w:val="99"/>
    <w:semiHidden/>
    <w:unhideWhenUsed/>
    <w:rsid w:val="00120004"/>
  </w:style>
  <w:style w:type="table" w:customStyle="1" w:styleId="7110">
    <w:name w:val="Сетка таблицы7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uiPriority w:val="99"/>
    <w:semiHidden/>
    <w:rsid w:val="00120004"/>
  </w:style>
  <w:style w:type="numbering" w:customStyle="1" w:styleId="21011">
    <w:name w:val="Нет списка21011"/>
    <w:next w:val="a2"/>
    <w:semiHidden/>
    <w:unhideWhenUsed/>
    <w:rsid w:val="00120004"/>
  </w:style>
  <w:style w:type="numbering" w:customStyle="1" w:styleId="3811">
    <w:name w:val="Нет списка3811"/>
    <w:next w:val="a2"/>
    <w:uiPriority w:val="99"/>
    <w:semiHidden/>
    <w:unhideWhenUsed/>
    <w:rsid w:val="00120004"/>
  </w:style>
  <w:style w:type="table" w:customStyle="1" w:styleId="15110">
    <w:name w:val="Сетка таблицы15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rsid w:val="00120004"/>
  </w:style>
  <w:style w:type="numbering" w:customStyle="1" w:styleId="4511">
    <w:name w:val="Нет списка4511"/>
    <w:next w:val="a2"/>
    <w:uiPriority w:val="99"/>
    <w:semiHidden/>
    <w:unhideWhenUsed/>
    <w:rsid w:val="00120004"/>
  </w:style>
  <w:style w:type="numbering" w:customStyle="1" w:styleId="5511">
    <w:name w:val="Нет списка5511"/>
    <w:next w:val="a2"/>
    <w:uiPriority w:val="99"/>
    <w:semiHidden/>
    <w:unhideWhenUsed/>
    <w:rsid w:val="00120004"/>
  </w:style>
  <w:style w:type="numbering" w:customStyle="1" w:styleId="6511">
    <w:name w:val="Нет списка6511"/>
    <w:next w:val="a2"/>
    <w:uiPriority w:val="99"/>
    <w:semiHidden/>
    <w:unhideWhenUsed/>
    <w:rsid w:val="00120004"/>
  </w:style>
  <w:style w:type="numbering" w:customStyle="1" w:styleId="7511">
    <w:name w:val="Нет списка7511"/>
    <w:next w:val="a2"/>
    <w:semiHidden/>
    <w:unhideWhenUsed/>
    <w:rsid w:val="00120004"/>
  </w:style>
  <w:style w:type="numbering" w:customStyle="1" w:styleId="8411">
    <w:name w:val="Нет списка8411"/>
    <w:next w:val="a2"/>
    <w:uiPriority w:val="99"/>
    <w:semiHidden/>
    <w:unhideWhenUsed/>
    <w:rsid w:val="00120004"/>
  </w:style>
  <w:style w:type="table" w:customStyle="1" w:styleId="23110">
    <w:name w:val="Сетка таблицы2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2"/>
    <w:semiHidden/>
    <w:rsid w:val="00120004"/>
  </w:style>
  <w:style w:type="numbering" w:customStyle="1" w:styleId="213110">
    <w:name w:val="Нет списка21311"/>
    <w:next w:val="a2"/>
    <w:semiHidden/>
    <w:unhideWhenUsed/>
    <w:rsid w:val="00120004"/>
  </w:style>
  <w:style w:type="numbering" w:customStyle="1" w:styleId="313110">
    <w:name w:val="Нет списка31311"/>
    <w:next w:val="a2"/>
    <w:uiPriority w:val="99"/>
    <w:semiHidden/>
    <w:unhideWhenUsed/>
    <w:rsid w:val="00120004"/>
  </w:style>
  <w:style w:type="table" w:customStyle="1" w:styleId="113110">
    <w:name w:val="Сетка таблицы113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0">
    <w:name w:val="Нет списка111411"/>
    <w:next w:val="a2"/>
    <w:semiHidden/>
    <w:rsid w:val="00120004"/>
  </w:style>
  <w:style w:type="numbering" w:customStyle="1" w:styleId="41311">
    <w:name w:val="Нет списка41311"/>
    <w:next w:val="a2"/>
    <w:uiPriority w:val="99"/>
    <w:semiHidden/>
    <w:unhideWhenUsed/>
    <w:rsid w:val="00120004"/>
  </w:style>
  <w:style w:type="numbering" w:customStyle="1" w:styleId="51311">
    <w:name w:val="Нет списка51311"/>
    <w:next w:val="a2"/>
    <w:uiPriority w:val="99"/>
    <w:semiHidden/>
    <w:unhideWhenUsed/>
    <w:rsid w:val="00120004"/>
  </w:style>
  <w:style w:type="numbering" w:customStyle="1" w:styleId="61311">
    <w:name w:val="Нет списка61311"/>
    <w:next w:val="a2"/>
    <w:uiPriority w:val="99"/>
    <w:semiHidden/>
    <w:unhideWhenUsed/>
    <w:rsid w:val="00120004"/>
  </w:style>
  <w:style w:type="numbering" w:customStyle="1" w:styleId="71311">
    <w:name w:val="Нет списка71311"/>
    <w:next w:val="a2"/>
    <w:semiHidden/>
    <w:unhideWhenUsed/>
    <w:rsid w:val="00120004"/>
  </w:style>
  <w:style w:type="numbering" w:customStyle="1" w:styleId="81311">
    <w:name w:val="Нет списка81311"/>
    <w:next w:val="a2"/>
    <w:uiPriority w:val="99"/>
    <w:semiHidden/>
    <w:unhideWhenUsed/>
    <w:rsid w:val="00120004"/>
  </w:style>
  <w:style w:type="numbering" w:customStyle="1" w:styleId="9311">
    <w:name w:val="Нет списка9311"/>
    <w:next w:val="a2"/>
    <w:uiPriority w:val="99"/>
    <w:semiHidden/>
    <w:unhideWhenUsed/>
    <w:rsid w:val="00120004"/>
  </w:style>
  <w:style w:type="numbering" w:customStyle="1" w:styleId="10311">
    <w:name w:val="Нет списка10311"/>
    <w:next w:val="a2"/>
    <w:uiPriority w:val="99"/>
    <w:semiHidden/>
    <w:unhideWhenUsed/>
    <w:rsid w:val="00120004"/>
  </w:style>
  <w:style w:type="numbering" w:customStyle="1" w:styleId="13311">
    <w:name w:val="Нет списка13311"/>
    <w:next w:val="a2"/>
    <w:semiHidden/>
    <w:unhideWhenUsed/>
    <w:rsid w:val="00120004"/>
  </w:style>
  <w:style w:type="table" w:customStyle="1" w:styleId="33110">
    <w:name w:val="Сетка таблицы3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2"/>
    <w:semiHidden/>
    <w:rsid w:val="00120004"/>
  </w:style>
  <w:style w:type="numbering" w:customStyle="1" w:styleId="22311">
    <w:name w:val="Нет списка22311"/>
    <w:next w:val="a2"/>
    <w:semiHidden/>
    <w:unhideWhenUsed/>
    <w:rsid w:val="00120004"/>
  </w:style>
  <w:style w:type="numbering" w:customStyle="1" w:styleId="32311">
    <w:name w:val="Нет списка32311"/>
    <w:next w:val="a2"/>
    <w:uiPriority w:val="99"/>
    <w:semiHidden/>
    <w:unhideWhenUsed/>
    <w:rsid w:val="00120004"/>
  </w:style>
  <w:style w:type="table" w:customStyle="1" w:styleId="123111">
    <w:name w:val="Сетка таблицы123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1">
    <w:name w:val="Нет списка1111311"/>
    <w:next w:val="a2"/>
    <w:semiHidden/>
    <w:rsid w:val="00120004"/>
  </w:style>
  <w:style w:type="numbering" w:customStyle="1" w:styleId="42311">
    <w:name w:val="Нет списка42311"/>
    <w:next w:val="a2"/>
    <w:uiPriority w:val="99"/>
    <w:semiHidden/>
    <w:unhideWhenUsed/>
    <w:rsid w:val="00120004"/>
  </w:style>
  <w:style w:type="numbering" w:customStyle="1" w:styleId="52311">
    <w:name w:val="Нет списка52311"/>
    <w:next w:val="a2"/>
    <w:uiPriority w:val="99"/>
    <w:semiHidden/>
    <w:unhideWhenUsed/>
    <w:rsid w:val="00120004"/>
  </w:style>
  <w:style w:type="numbering" w:customStyle="1" w:styleId="62311">
    <w:name w:val="Нет списка62311"/>
    <w:next w:val="a2"/>
    <w:uiPriority w:val="99"/>
    <w:semiHidden/>
    <w:unhideWhenUsed/>
    <w:rsid w:val="00120004"/>
  </w:style>
  <w:style w:type="numbering" w:customStyle="1" w:styleId="72311">
    <w:name w:val="Нет списка72311"/>
    <w:next w:val="a2"/>
    <w:semiHidden/>
    <w:unhideWhenUsed/>
    <w:rsid w:val="00120004"/>
  </w:style>
  <w:style w:type="numbering" w:customStyle="1" w:styleId="14211">
    <w:name w:val="Нет списка14211"/>
    <w:next w:val="a2"/>
    <w:uiPriority w:val="99"/>
    <w:semiHidden/>
    <w:unhideWhenUsed/>
    <w:rsid w:val="00120004"/>
  </w:style>
  <w:style w:type="numbering" w:customStyle="1" w:styleId="15211">
    <w:name w:val="Нет списка15211"/>
    <w:next w:val="a2"/>
    <w:uiPriority w:val="99"/>
    <w:semiHidden/>
    <w:unhideWhenUsed/>
    <w:rsid w:val="00120004"/>
  </w:style>
  <w:style w:type="numbering" w:customStyle="1" w:styleId="16211">
    <w:name w:val="Нет списка16211"/>
    <w:next w:val="a2"/>
    <w:uiPriority w:val="99"/>
    <w:semiHidden/>
    <w:unhideWhenUsed/>
    <w:rsid w:val="00120004"/>
  </w:style>
  <w:style w:type="numbering" w:customStyle="1" w:styleId="17211">
    <w:name w:val="Нет списка17211"/>
    <w:next w:val="a2"/>
    <w:uiPriority w:val="99"/>
    <w:semiHidden/>
    <w:unhideWhenUsed/>
    <w:rsid w:val="00120004"/>
  </w:style>
  <w:style w:type="numbering" w:customStyle="1" w:styleId="18211">
    <w:name w:val="Нет списка18211"/>
    <w:next w:val="a2"/>
    <w:semiHidden/>
    <w:unhideWhenUsed/>
    <w:rsid w:val="00120004"/>
  </w:style>
  <w:style w:type="numbering" w:customStyle="1" w:styleId="19211">
    <w:name w:val="Нет списка19211"/>
    <w:next w:val="a2"/>
    <w:semiHidden/>
    <w:rsid w:val="00120004"/>
  </w:style>
  <w:style w:type="table" w:customStyle="1" w:styleId="42110">
    <w:name w:val="Сетка таблицы4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1">
    <w:name w:val="Нет списка20211"/>
    <w:next w:val="a2"/>
    <w:uiPriority w:val="99"/>
    <w:semiHidden/>
    <w:unhideWhenUsed/>
    <w:rsid w:val="00120004"/>
  </w:style>
  <w:style w:type="table" w:customStyle="1" w:styleId="52110">
    <w:name w:val="Сетка таблицы5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11">
    <w:name w:val="Нет списка110211"/>
    <w:next w:val="a2"/>
    <w:semiHidden/>
    <w:rsid w:val="00120004"/>
  </w:style>
  <w:style w:type="numbering" w:customStyle="1" w:styleId="23211">
    <w:name w:val="Нет списка23211"/>
    <w:next w:val="a2"/>
    <w:semiHidden/>
    <w:unhideWhenUsed/>
    <w:rsid w:val="00120004"/>
  </w:style>
  <w:style w:type="numbering" w:customStyle="1" w:styleId="33211">
    <w:name w:val="Нет списка33211"/>
    <w:next w:val="a2"/>
    <w:uiPriority w:val="99"/>
    <w:semiHidden/>
    <w:unhideWhenUsed/>
    <w:rsid w:val="00120004"/>
  </w:style>
  <w:style w:type="table" w:customStyle="1" w:styleId="132111">
    <w:name w:val="Сетка таблицы132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1">
    <w:name w:val="Нет списка113211"/>
    <w:next w:val="a2"/>
    <w:semiHidden/>
    <w:rsid w:val="00120004"/>
  </w:style>
  <w:style w:type="numbering" w:customStyle="1" w:styleId="43211">
    <w:name w:val="Нет списка43211"/>
    <w:next w:val="a2"/>
    <w:uiPriority w:val="99"/>
    <w:semiHidden/>
    <w:unhideWhenUsed/>
    <w:rsid w:val="00120004"/>
  </w:style>
  <w:style w:type="numbering" w:customStyle="1" w:styleId="53211">
    <w:name w:val="Нет списка53211"/>
    <w:next w:val="a2"/>
    <w:uiPriority w:val="99"/>
    <w:semiHidden/>
    <w:unhideWhenUsed/>
    <w:rsid w:val="00120004"/>
  </w:style>
  <w:style w:type="numbering" w:customStyle="1" w:styleId="63211">
    <w:name w:val="Нет списка63211"/>
    <w:next w:val="a2"/>
    <w:uiPriority w:val="99"/>
    <w:semiHidden/>
    <w:unhideWhenUsed/>
    <w:rsid w:val="00120004"/>
  </w:style>
  <w:style w:type="numbering" w:customStyle="1" w:styleId="73211">
    <w:name w:val="Нет списка73211"/>
    <w:next w:val="a2"/>
    <w:semiHidden/>
    <w:unhideWhenUsed/>
    <w:rsid w:val="00120004"/>
  </w:style>
  <w:style w:type="numbering" w:customStyle="1" w:styleId="82211">
    <w:name w:val="Нет списка82211"/>
    <w:next w:val="a2"/>
    <w:uiPriority w:val="99"/>
    <w:semiHidden/>
    <w:unhideWhenUsed/>
    <w:rsid w:val="00120004"/>
  </w:style>
  <w:style w:type="table" w:customStyle="1" w:styleId="212111">
    <w:name w:val="Сетка таблицы21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2"/>
    <w:semiHidden/>
    <w:rsid w:val="00120004"/>
  </w:style>
  <w:style w:type="numbering" w:customStyle="1" w:styleId="211211">
    <w:name w:val="Нет списка211211"/>
    <w:next w:val="a2"/>
    <w:semiHidden/>
    <w:unhideWhenUsed/>
    <w:rsid w:val="00120004"/>
  </w:style>
  <w:style w:type="numbering" w:customStyle="1" w:styleId="311211">
    <w:name w:val="Нет списка311211"/>
    <w:next w:val="a2"/>
    <w:uiPriority w:val="99"/>
    <w:semiHidden/>
    <w:unhideWhenUsed/>
    <w:rsid w:val="00120004"/>
  </w:style>
  <w:style w:type="table" w:customStyle="1" w:styleId="1112110">
    <w:name w:val="Сетка таблицы1112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1">
    <w:name w:val="Нет списка1112211"/>
    <w:next w:val="a2"/>
    <w:semiHidden/>
    <w:rsid w:val="00120004"/>
  </w:style>
  <w:style w:type="numbering" w:customStyle="1" w:styleId="411211">
    <w:name w:val="Нет списка411211"/>
    <w:next w:val="a2"/>
    <w:uiPriority w:val="99"/>
    <w:semiHidden/>
    <w:unhideWhenUsed/>
    <w:rsid w:val="00120004"/>
  </w:style>
  <w:style w:type="numbering" w:customStyle="1" w:styleId="511211">
    <w:name w:val="Нет списка511211"/>
    <w:next w:val="a2"/>
    <w:uiPriority w:val="99"/>
    <w:semiHidden/>
    <w:unhideWhenUsed/>
    <w:rsid w:val="00120004"/>
  </w:style>
  <w:style w:type="numbering" w:customStyle="1" w:styleId="611211">
    <w:name w:val="Нет списка611211"/>
    <w:next w:val="a2"/>
    <w:uiPriority w:val="99"/>
    <w:semiHidden/>
    <w:unhideWhenUsed/>
    <w:rsid w:val="00120004"/>
  </w:style>
  <w:style w:type="numbering" w:customStyle="1" w:styleId="711211">
    <w:name w:val="Нет списка711211"/>
    <w:next w:val="a2"/>
    <w:semiHidden/>
    <w:unhideWhenUsed/>
    <w:rsid w:val="00120004"/>
  </w:style>
  <w:style w:type="numbering" w:customStyle="1" w:styleId="811211">
    <w:name w:val="Нет списка811211"/>
    <w:next w:val="a2"/>
    <w:uiPriority w:val="99"/>
    <w:semiHidden/>
    <w:unhideWhenUsed/>
    <w:rsid w:val="00120004"/>
  </w:style>
  <w:style w:type="numbering" w:customStyle="1" w:styleId="91211">
    <w:name w:val="Нет списка91211"/>
    <w:next w:val="a2"/>
    <w:uiPriority w:val="99"/>
    <w:semiHidden/>
    <w:unhideWhenUsed/>
    <w:rsid w:val="00120004"/>
  </w:style>
  <w:style w:type="numbering" w:customStyle="1" w:styleId="101211">
    <w:name w:val="Нет списка101211"/>
    <w:next w:val="a2"/>
    <w:uiPriority w:val="99"/>
    <w:semiHidden/>
    <w:unhideWhenUsed/>
    <w:rsid w:val="00120004"/>
  </w:style>
  <w:style w:type="numbering" w:customStyle="1" w:styleId="131211">
    <w:name w:val="Нет списка131211"/>
    <w:next w:val="a2"/>
    <w:semiHidden/>
    <w:unhideWhenUsed/>
    <w:rsid w:val="00120004"/>
  </w:style>
  <w:style w:type="table" w:customStyle="1" w:styleId="312111">
    <w:name w:val="Сетка таблицы312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1">
    <w:name w:val="Нет списка1121211"/>
    <w:next w:val="a2"/>
    <w:semiHidden/>
    <w:rsid w:val="00120004"/>
  </w:style>
  <w:style w:type="numbering" w:customStyle="1" w:styleId="221211">
    <w:name w:val="Нет списка221211"/>
    <w:next w:val="a2"/>
    <w:semiHidden/>
    <w:unhideWhenUsed/>
    <w:rsid w:val="00120004"/>
  </w:style>
  <w:style w:type="numbering" w:customStyle="1" w:styleId="321211">
    <w:name w:val="Нет списка321211"/>
    <w:next w:val="a2"/>
    <w:uiPriority w:val="99"/>
    <w:semiHidden/>
    <w:unhideWhenUsed/>
    <w:rsid w:val="00120004"/>
  </w:style>
  <w:style w:type="table" w:customStyle="1" w:styleId="1212110">
    <w:name w:val="Сетка таблицы1212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rsid w:val="00120004"/>
  </w:style>
  <w:style w:type="numbering" w:customStyle="1" w:styleId="421211">
    <w:name w:val="Нет списка421211"/>
    <w:next w:val="a2"/>
    <w:uiPriority w:val="99"/>
    <w:semiHidden/>
    <w:unhideWhenUsed/>
    <w:rsid w:val="00120004"/>
  </w:style>
  <w:style w:type="numbering" w:customStyle="1" w:styleId="521211">
    <w:name w:val="Нет списка521211"/>
    <w:next w:val="a2"/>
    <w:uiPriority w:val="99"/>
    <w:semiHidden/>
    <w:unhideWhenUsed/>
    <w:rsid w:val="00120004"/>
  </w:style>
  <w:style w:type="numbering" w:customStyle="1" w:styleId="621211">
    <w:name w:val="Нет списка621211"/>
    <w:next w:val="a2"/>
    <w:uiPriority w:val="99"/>
    <w:semiHidden/>
    <w:unhideWhenUsed/>
    <w:rsid w:val="00120004"/>
  </w:style>
  <w:style w:type="numbering" w:customStyle="1" w:styleId="721211">
    <w:name w:val="Нет списка721211"/>
    <w:next w:val="a2"/>
    <w:semiHidden/>
    <w:unhideWhenUsed/>
    <w:rsid w:val="00120004"/>
  </w:style>
  <w:style w:type="numbering" w:customStyle="1" w:styleId="3911">
    <w:name w:val="Нет списка3911"/>
    <w:next w:val="a2"/>
    <w:semiHidden/>
    <w:unhideWhenUsed/>
    <w:rsid w:val="00120004"/>
  </w:style>
  <w:style w:type="numbering" w:customStyle="1" w:styleId="4011">
    <w:name w:val="Нет списка4011"/>
    <w:next w:val="a2"/>
    <w:uiPriority w:val="99"/>
    <w:semiHidden/>
    <w:unhideWhenUsed/>
    <w:rsid w:val="00120004"/>
  </w:style>
  <w:style w:type="table" w:customStyle="1" w:styleId="8110">
    <w:name w:val="Сетка таблицы8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1">
    <w:name w:val="Нет списка11811"/>
    <w:next w:val="a2"/>
    <w:uiPriority w:val="99"/>
    <w:semiHidden/>
    <w:unhideWhenUsed/>
    <w:rsid w:val="00120004"/>
  </w:style>
  <w:style w:type="table" w:customStyle="1" w:styleId="16110">
    <w:name w:val="Сетка таблицы16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1">
    <w:name w:val="Нет списка4611"/>
    <w:next w:val="a2"/>
    <w:semiHidden/>
    <w:unhideWhenUsed/>
    <w:rsid w:val="00120004"/>
  </w:style>
  <w:style w:type="numbering" w:customStyle="1" w:styleId="4711">
    <w:name w:val="Нет списка4711"/>
    <w:next w:val="a2"/>
    <w:semiHidden/>
    <w:unhideWhenUsed/>
    <w:rsid w:val="00120004"/>
  </w:style>
  <w:style w:type="numbering" w:customStyle="1" w:styleId="4811">
    <w:name w:val="Нет списка4811"/>
    <w:next w:val="a2"/>
    <w:uiPriority w:val="99"/>
    <w:semiHidden/>
    <w:unhideWhenUsed/>
    <w:rsid w:val="00120004"/>
  </w:style>
  <w:style w:type="table" w:customStyle="1" w:styleId="9110">
    <w:name w:val="Сетка таблицы9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1">
    <w:name w:val="Нет списка11911"/>
    <w:next w:val="a2"/>
    <w:uiPriority w:val="99"/>
    <w:semiHidden/>
    <w:rsid w:val="00120004"/>
  </w:style>
  <w:style w:type="numbering" w:customStyle="1" w:styleId="214110">
    <w:name w:val="Нет списка21411"/>
    <w:next w:val="a2"/>
    <w:semiHidden/>
    <w:unhideWhenUsed/>
    <w:rsid w:val="00120004"/>
  </w:style>
  <w:style w:type="numbering" w:customStyle="1" w:styleId="31011">
    <w:name w:val="Нет списка31011"/>
    <w:next w:val="a2"/>
    <w:uiPriority w:val="99"/>
    <w:semiHidden/>
    <w:unhideWhenUsed/>
    <w:rsid w:val="00120004"/>
  </w:style>
  <w:style w:type="table" w:customStyle="1" w:styleId="17110">
    <w:name w:val="Сетка таблицы17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1">
    <w:name w:val="Нет списка111011"/>
    <w:next w:val="a2"/>
    <w:semiHidden/>
    <w:rsid w:val="00120004"/>
  </w:style>
  <w:style w:type="numbering" w:customStyle="1" w:styleId="4911">
    <w:name w:val="Нет списка4911"/>
    <w:next w:val="a2"/>
    <w:uiPriority w:val="99"/>
    <w:semiHidden/>
    <w:unhideWhenUsed/>
    <w:rsid w:val="00120004"/>
  </w:style>
  <w:style w:type="numbering" w:customStyle="1" w:styleId="5611">
    <w:name w:val="Нет списка5611"/>
    <w:next w:val="a2"/>
    <w:uiPriority w:val="99"/>
    <w:semiHidden/>
    <w:unhideWhenUsed/>
    <w:rsid w:val="00120004"/>
  </w:style>
  <w:style w:type="numbering" w:customStyle="1" w:styleId="6611">
    <w:name w:val="Нет списка6611"/>
    <w:next w:val="a2"/>
    <w:uiPriority w:val="99"/>
    <w:semiHidden/>
    <w:unhideWhenUsed/>
    <w:rsid w:val="00120004"/>
  </w:style>
  <w:style w:type="numbering" w:customStyle="1" w:styleId="7611">
    <w:name w:val="Нет списка7611"/>
    <w:next w:val="a2"/>
    <w:semiHidden/>
    <w:unhideWhenUsed/>
    <w:rsid w:val="00120004"/>
  </w:style>
  <w:style w:type="numbering" w:customStyle="1" w:styleId="8511">
    <w:name w:val="Нет списка8511"/>
    <w:next w:val="a2"/>
    <w:uiPriority w:val="99"/>
    <w:semiHidden/>
    <w:unhideWhenUsed/>
    <w:rsid w:val="00120004"/>
  </w:style>
  <w:style w:type="table" w:customStyle="1" w:styleId="24111">
    <w:name w:val="Сетка таблицы24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1">
    <w:name w:val="Нет списка12411"/>
    <w:next w:val="a2"/>
    <w:semiHidden/>
    <w:rsid w:val="00120004"/>
  </w:style>
  <w:style w:type="numbering" w:customStyle="1" w:styleId="21511">
    <w:name w:val="Нет списка21511"/>
    <w:next w:val="a2"/>
    <w:semiHidden/>
    <w:unhideWhenUsed/>
    <w:rsid w:val="00120004"/>
  </w:style>
  <w:style w:type="numbering" w:customStyle="1" w:styleId="314110">
    <w:name w:val="Нет списка31411"/>
    <w:next w:val="a2"/>
    <w:uiPriority w:val="99"/>
    <w:semiHidden/>
    <w:unhideWhenUsed/>
    <w:rsid w:val="00120004"/>
  </w:style>
  <w:style w:type="table" w:customStyle="1" w:styleId="114111">
    <w:name w:val="Сетка таблицы114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Нет списка111511"/>
    <w:next w:val="a2"/>
    <w:semiHidden/>
    <w:rsid w:val="00120004"/>
  </w:style>
  <w:style w:type="numbering" w:customStyle="1" w:styleId="41411">
    <w:name w:val="Нет списка41411"/>
    <w:next w:val="a2"/>
    <w:uiPriority w:val="99"/>
    <w:semiHidden/>
    <w:unhideWhenUsed/>
    <w:rsid w:val="00120004"/>
  </w:style>
  <w:style w:type="numbering" w:customStyle="1" w:styleId="51411">
    <w:name w:val="Нет списка51411"/>
    <w:next w:val="a2"/>
    <w:uiPriority w:val="99"/>
    <w:semiHidden/>
    <w:unhideWhenUsed/>
    <w:rsid w:val="00120004"/>
  </w:style>
  <w:style w:type="numbering" w:customStyle="1" w:styleId="61411">
    <w:name w:val="Нет списка61411"/>
    <w:next w:val="a2"/>
    <w:uiPriority w:val="99"/>
    <w:semiHidden/>
    <w:unhideWhenUsed/>
    <w:rsid w:val="00120004"/>
  </w:style>
  <w:style w:type="numbering" w:customStyle="1" w:styleId="71411">
    <w:name w:val="Нет списка71411"/>
    <w:next w:val="a2"/>
    <w:semiHidden/>
    <w:unhideWhenUsed/>
    <w:rsid w:val="00120004"/>
  </w:style>
  <w:style w:type="numbering" w:customStyle="1" w:styleId="81411">
    <w:name w:val="Нет списка81411"/>
    <w:next w:val="a2"/>
    <w:uiPriority w:val="99"/>
    <w:semiHidden/>
    <w:unhideWhenUsed/>
    <w:rsid w:val="00120004"/>
  </w:style>
  <w:style w:type="numbering" w:customStyle="1" w:styleId="9411">
    <w:name w:val="Нет списка9411"/>
    <w:next w:val="a2"/>
    <w:uiPriority w:val="99"/>
    <w:semiHidden/>
    <w:unhideWhenUsed/>
    <w:rsid w:val="00120004"/>
  </w:style>
  <w:style w:type="numbering" w:customStyle="1" w:styleId="10411">
    <w:name w:val="Нет списка10411"/>
    <w:next w:val="a2"/>
    <w:uiPriority w:val="99"/>
    <w:semiHidden/>
    <w:unhideWhenUsed/>
    <w:rsid w:val="00120004"/>
  </w:style>
  <w:style w:type="numbering" w:customStyle="1" w:styleId="13411">
    <w:name w:val="Нет списка13411"/>
    <w:next w:val="a2"/>
    <w:semiHidden/>
    <w:unhideWhenUsed/>
    <w:rsid w:val="00120004"/>
  </w:style>
  <w:style w:type="table" w:customStyle="1" w:styleId="34111">
    <w:name w:val="Сетка таблицы34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1">
    <w:name w:val="Нет списка112411"/>
    <w:next w:val="a2"/>
    <w:semiHidden/>
    <w:rsid w:val="00120004"/>
  </w:style>
  <w:style w:type="numbering" w:customStyle="1" w:styleId="22411">
    <w:name w:val="Нет списка22411"/>
    <w:next w:val="a2"/>
    <w:semiHidden/>
    <w:unhideWhenUsed/>
    <w:rsid w:val="00120004"/>
  </w:style>
  <w:style w:type="numbering" w:customStyle="1" w:styleId="32411">
    <w:name w:val="Нет списка32411"/>
    <w:next w:val="a2"/>
    <w:uiPriority w:val="99"/>
    <w:semiHidden/>
    <w:unhideWhenUsed/>
    <w:rsid w:val="00120004"/>
  </w:style>
  <w:style w:type="table" w:customStyle="1" w:styleId="124110">
    <w:name w:val="Сетка таблицы124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1">
    <w:name w:val="Нет списка1111411"/>
    <w:next w:val="a2"/>
    <w:semiHidden/>
    <w:rsid w:val="00120004"/>
  </w:style>
  <w:style w:type="numbering" w:customStyle="1" w:styleId="42411">
    <w:name w:val="Нет списка42411"/>
    <w:next w:val="a2"/>
    <w:uiPriority w:val="99"/>
    <w:semiHidden/>
    <w:unhideWhenUsed/>
    <w:rsid w:val="00120004"/>
  </w:style>
  <w:style w:type="numbering" w:customStyle="1" w:styleId="52411">
    <w:name w:val="Нет списка52411"/>
    <w:next w:val="a2"/>
    <w:uiPriority w:val="99"/>
    <w:semiHidden/>
    <w:unhideWhenUsed/>
    <w:rsid w:val="00120004"/>
  </w:style>
  <w:style w:type="numbering" w:customStyle="1" w:styleId="62411">
    <w:name w:val="Нет списка62411"/>
    <w:next w:val="a2"/>
    <w:uiPriority w:val="99"/>
    <w:semiHidden/>
    <w:unhideWhenUsed/>
    <w:rsid w:val="00120004"/>
  </w:style>
  <w:style w:type="numbering" w:customStyle="1" w:styleId="72411">
    <w:name w:val="Нет списка72411"/>
    <w:next w:val="a2"/>
    <w:semiHidden/>
    <w:unhideWhenUsed/>
    <w:rsid w:val="00120004"/>
  </w:style>
  <w:style w:type="numbering" w:customStyle="1" w:styleId="14311">
    <w:name w:val="Нет списка14311"/>
    <w:next w:val="a2"/>
    <w:uiPriority w:val="99"/>
    <w:semiHidden/>
    <w:unhideWhenUsed/>
    <w:rsid w:val="00120004"/>
  </w:style>
  <w:style w:type="numbering" w:customStyle="1" w:styleId="15311">
    <w:name w:val="Нет списка15311"/>
    <w:next w:val="a2"/>
    <w:uiPriority w:val="99"/>
    <w:semiHidden/>
    <w:unhideWhenUsed/>
    <w:rsid w:val="00120004"/>
  </w:style>
  <w:style w:type="numbering" w:customStyle="1" w:styleId="16311">
    <w:name w:val="Нет списка16311"/>
    <w:next w:val="a2"/>
    <w:uiPriority w:val="99"/>
    <w:semiHidden/>
    <w:unhideWhenUsed/>
    <w:rsid w:val="00120004"/>
  </w:style>
  <w:style w:type="numbering" w:customStyle="1" w:styleId="17311">
    <w:name w:val="Нет списка17311"/>
    <w:next w:val="a2"/>
    <w:uiPriority w:val="99"/>
    <w:semiHidden/>
    <w:unhideWhenUsed/>
    <w:rsid w:val="00120004"/>
  </w:style>
  <w:style w:type="numbering" w:customStyle="1" w:styleId="18311">
    <w:name w:val="Нет списка18311"/>
    <w:next w:val="a2"/>
    <w:semiHidden/>
    <w:unhideWhenUsed/>
    <w:rsid w:val="00120004"/>
  </w:style>
  <w:style w:type="numbering" w:customStyle="1" w:styleId="19311">
    <w:name w:val="Нет списка19311"/>
    <w:next w:val="a2"/>
    <w:semiHidden/>
    <w:rsid w:val="00120004"/>
  </w:style>
  <w:style w:type="table" w:customStyle="1" w:styleId="43110">
    <w:name w:val="Сетка таблицы4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1">
    <w:name w:val="Нет списка20311"/>
    <w:next w:val="a2"/>
    <w:uiPriority w:val="99"/>
    <w:semiHidden/>
    <w:unhideWhenUsed/>
    <w:rsid w:val="00120004"/>
  </w:style>
  <w:style w:type="table" w:customStyle="1" w:styleId="53110">
    <w:name w:val="Сетка таблицы5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11">
    <w:name w:val="Нет списка110311"/>
    <w:next w:val="a2"/>
    <w:semiHidden/>
    <w:rsid w:val="00120004"/>
  </w:style>
  <w:style w:type="numbering" w:customStyle="1" w:styleId="23311">
    <w:name w:val="Нет списка23311"/>
    <w:next w:val="a2"/>
    <w:semiHidden/>
    <w:unhideWhenUsed/>
    <w:rsid w:val="00120004"/>
  </w:style>
  <w:style w:type="numbering" w:customStyle="1" w:styleId="33311">
    <w:name w:val="Нет списка33311"/>
    <w:next w:val="a2"/>
    <w:uiPriority w:val="99"/>
    <w:semiHidden/>
    <w:unhideWhenUsed/>
    <w:rsid w:val="00120004"/>
  </w:style>
  <w:style w:type="table" w:customStyle="1" w:styleId="133110">
    <w:name w:val="Сетка таблицы133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1">
    <w:name w:val="Нет списка113311"/>
    <w:next w:val="a2"/>
    <w:semiHidden/>
    <w:rsid w:val="00120004"/>
  </w:style>
  <w:style w:type="numbering" w:customStyle="1" w:styleId="43311">
    <w:name w:val="Нет списка43311"/>
    <w:next w:val="a2"/>
    <w:uiPriority w:val="99"/>
    <w:semiHidden/>
    <w:unhideWhenUsed/>
    <w:rsid w:val="00120004"/>
  </w:style>
  <w:style w:type="numbering" w:customStyle="1" w:styleId="53311">
    <w:name w:val="Нет списка53311"/>
    <w:next w:val="a2"/>
    <w:uiPriority w:val="99"/>
    <w:semiHidden/>
    <w:unhideWhenUsed/>
    <w:rsid w:val="00120004"/>
  </w:style>
  <w:style w:type="numbering" w:customStyle="1" w:styleId="63311">
    <w:name w:val="Нет списка63311"/>
    <w:next w:val="a2"/>
    <w:uiPriority w:val="99"/>
    <w:semiHidden/>
    <w:unhideWhenUsed/>
    <w:rsid w:val="00120004"/>
  </w:style>
  <w:style w:type="numbering" w:customStyle="1" w:styleId="73311">
    <w:name w:val="Нет списка73311"/>
    <w:next w:val="a2"/>
    <w:semiHidden/>
    <w:unhideWhenUsed/>
    <w:rsid w:val="00120004"/>
  </w:style>
  <w:style w:type="numbering" w:customStyle="1" w:styleId="82311">
    <w:name w:val="Нет списка82311"/>
    <w:next w:val="a2"/>
    <w:uiPriority w:val="99"/>
    <w:semiHidden/>
    <w:unhideWhenUsed/>
    <w:rsid w:val="00120004"/>
  </w:style>
  <w:style w:type="table" w:customStyle="1" w:styleId="213111">
    <w:name w:val="Сетка таблицы21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2"/>
    <w:semiHidden/>
    <w:rsid w:val="00120004"/>
  </w:style>
  <w:style w:type="numbering" w:customStyle="1" w:styleId="211311">
    <w:name w:val="Нет списка211311"/>
    <w:next w:val="a2"/>
    <w:semiHidden/>
    <w:unhideWhenUsed/>
    <w:rsid w:val="00120004"/>
  </w:style>
  <w:style w:type="numbering" w:customStyle="1" w:styleId="311311">
    <w:name w:val="Нет списка311311"/>
    <w:next w:val="a2"/>
    <w:uiPriority w:val="99"/>
    <w:semiHidden/>
    <w:unhideWhenUsed/>
    <w:rsid w:val="00120004"/>
  </w:style>
  <w:style w:type="table" w:customStyle="1" w:styleId="1113111">
    <w:name w:val="Сетка таблицы1113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1">
    <w:name w:val="Нет списка1112311"/>
    <w:next w:val="a2"/>
    <w:semiHidden/>
    <w:rsid w:val="00120004"/>
  </w:style>
  <w:style w:type="numbering" w:customStyle="1" w:styleId="411311">
    <w:name w:val="Нет списка411311"/>
    <w:next w:val="a2"/>
    <w:uiPriority w:val="99"/>
    <w:semiHidden/>
    <w:unhideWhenUsed/>
    <w:rsid w:val="00120004"/>
  </w:style>
  <w:style w:type="numbering" w:customStyle="1" w:styleId="511311">
    <w:name w:val="Нет списка511311"/>
    <w:next w:val="a2"/>
    <w:uiPriority w:val="99"/>
    <w:semiHidden/>
    <w:unhideWhenUsed/>
    <w:rsid w:val="00120004"/>
  </w:style>
  <w:style w:type="numbering" w:customStyle="1" w:styleId="611311">
    <w:name w:val="Нет списка611311"/>
    <w:next w:val="a2"/>
    <w:uiPriority w:val="99"/>
    <w:semiHidden/>
    <w:unhideWhenUsed/>
    <w:rsid w:val="00120004"/>
  </w:style>
  <w:style w:type="numbering" w:customStyle="1" w:styleId="711311">
    <w:name w:val="Нет списка711311"/>
    <w:next w:val="a2"/>
    <w:semiHidden/>
    <w:unhideWhenUsed/>
    <w:rsid w:val="00120004"/>
  </w:style>
  <w:style w:type="numbering" w:customStyle="1" w:styleId="811311">
    <w:name w:val="Нет списка811311"/>
    <w:next w:val="a2"/>
    <w:uiPriority w:val="99"/>
    <w:semiHidden/>
    <w:unhideWhenUsed/>
    <w:rsid w:val="00120004"/>
  </w:style>
  <w:style w:type="numbering" w:customStyle="1" w:styleId="91311">
    <w:name w:val="Нет списка91311"/>
    <w:next w:val="a2"/>
    <w:uiPriority w:val="99"/>
    <w:semiHidden/>
    <w:unhideWhenUsed/>
    <w:rsid w:val="00120004"/>
  </w:style>
  <w:style w:type="numbering" w:customStyle="1" w:styleId="101311">
    <w:name w:val="Нет списка101311"/>
    <w:next w:val="a2"/>
    <w:uiPriority w:val="99"/>
    <w:semiHidden/>
    <w:unhideWhenUsed/>
    <w:rsid w:val="00120004"/>
  </w:style>
  <w:style w:type="numbering" w:customStyle="1" w:styleId="131311">
    <w:name w:val="Нет списка131311"/>
    <w:next w:val="a2"/>
    <w:semiHidden/>
    <w:unhideWhenUsed/>
    <w:rsid w:val="00120004"/>
  </w:style>
  <w:style w:type="table" w:customStyle="1" w:styleId="313111">
    <w:name w:val="Сетка таблицы313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1">
    <w:name w:val="Нет списка1121311"/>
    <w:next w:val="a2"/>
    <w:semiHidden/>
    <w:rsid w:val="00120004"/>
  </w:style>
  <w:style w:type="numbering" w:customStyle="1" w:styleId="221311">
    <w:name w:val="Нет списка221311"/>
    <w:next w:val="a2"/>
    <w:semiHidden/>
    <w:unhideWhenUsed/>
    <w:rsid w:val="00120004"/>
  </w:style>
  <w:style w:type="numbering" w:customStyle="1" w:styleId="321311">
    <w:name w:val="Нет списка321311"/>
    <w:next w:val="a2"/>
    <w:uiPriority w:val="99"/>
    <w:semiHidden/>
    <w:unhideWhenUsed/>
    <w:rsid w:val="00120004"/>
  </w:style>
  <w:style w:type="table" w:customStyle="1" w:styleId="1213110">
    <w:name w:val="Сетка таблицы1213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rsid w:val="00120004"/>
  </w:style>
  <w:style w:type="numbering" w:customStyle="1" w:styleId="421311">
    <w:name w:val="Нет списка421311"/>
    <w:next w:val="a2"/>
    <w:uiPriority w:val="99"/>
    <w:semiHidden/>
    <w:unhideWhenUsed/>
    <w:rsid w:val="00120004"/>
  </w:style>
  <w:style w:type="numbering" w:customStyle="1" w:styleId="521311">
    <w:name w:val="Нет списка521311"/>
    <w:next w:val="a2"/>
    <w:uiPriority w:val="99"/>
    <w:semiHidden/>
    <w:unhideWhenUsed/>
    <w:rsid w:val="00120004"/>
  </w:style>
  <w:style w:type="numbering" w:customStyle="1" w:styleId="621311">
    <w:name w:val="Нет списка621311"/>
    <w:next w:val="a2"/>
    <w:uiPriority w:val="99"/>
    <w:semiHidden/>
    <w:unhideWhenUsed/>
    <w:rsid w:val="00120004"/>
  </w:style>
  <w:style w:type="numbering" w:customStyle="1" w:styleId="721311">
    <w:name w:val="Нет списка721311"/>
    <w:next w:val="a2"/>
    <w:semiHidden/>
    <w:unhideWhenUsed/>
    <w:rsid w:val="00120004"/>
  </w:style>
  <w:style w:type="numbering" w:customStyle="1" w:styleId="5011">
    <w:name w:val="Нет списка5011"/>
    <w:next w:val="a2"/>
    <w:uiPriority w:val="99"/>
    <w:semiHidden/>
    <w:unhideWhenUsed/>
    <w:rsid w:val="00120004"/>
  </w:style>
  <w:style w:type="numbering" w:customStyle="1" w:styleId="5711">
    <w:name w:val="Нет списка5711"/>
    <w:next w:val="a2"/>
    <w:uiPriority w:val="99"/>
    <w:semiHidden/>
    <w:unhideWhenUsed/>
    <w:rsid w:val="00120004"/>
  </w:style>
  <w:style w:type="numbering" w:customStyle="1" w:styleId="5811">
    <w:name w:val="Нет списка5811"/>
    <w:next w:val="a2"/>
    <w:uiPriority w:val="99"/>
    <w:semiHidden/>
    <w:unhideWhenUsed/>
    <w:rsid w:val="00120004"/>
  </w:style>
  <w:style w:type="table" w:customStyle="1" w:styleId="10110">
    <w:name w:val="Сетка таблицы1011"/>
    <w:basedOn w:val="a1"/>
    <w:next w:val="af6"/>
    <w:rsid w:val="0012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1">
    <w:name w:val="Нет списка12011"/>
    <w:next w:val="a2"/>
    <w:uiPriority w:val="99"/>
    <w:semiHidden/>
    <w:unhideWhenUsed/>
    <w:rsid w:val="00120004"/>
  </w:style>
  <w:style w:type="table" w:customStyle="1" w:styleId="18110">
    <w:name w:val="Сетка таблицы1811"/>
    <w:basedOn w:val="a1"/>
    <w:next w:val="af6"/>
    <w:rsid w:val="001200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32218C"/>
  </w:style>
  <w:style w:type="numbering" w:customStyle="1" w:styleId="79">
    <w:name w:val="Нет списка79"/>
    <w:next w:val="a2"/>
    <w:uiPriority w:val="99"/>
    <w:semiHidden/>
    <w:unhideWhenUsed/>
    <w:rsid w:val="00FA0A81"/>
  </w:style>
  <w:style w:type="numbering" w:customStyle="1" w:styleId="800">
    <w:name w:val="Нет списка80"/>
    <w:next w:val="a2"/>
    <w:uiPriority w:val="99"/>
    <w:semiHidden/>
    <w:unhideWhenUsed/>
    <w:rsid w:val="00DF5574"/>
  </w:style>
  <w:style w:type="table" w:customStyle="1" w:styleId="273">
    <w:name w:val="Сетка таблицы27"/>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
    <w:name w:val="Нет списка129"/>
    <w:next w:val="a2"/>
    <w:uiPriority w:val="99"/>
    <w:semiHidden/>
    <w:rsid w:val="00DF5574"/>
  </w:style>
  <w:style w:type="numbering" w:customStyle="1" w:styleId="2200">
    <w:name w:val="Нет списка220"/>
    <w:next w:val="a2"/>
    <w:semiHidden/>
    <w:unhideWhenUsed/>
    <w:rsid w:val="00DF5574"/>
  </w:style>
  <w:style w:type="numbering" w:customStyle="1" w:styleId="3190">
    <w:name w:val="Нет списка319"/>
    <w:next w:val="a2"/>
    <w:uiPriority w:val="99"/>
    <w:semiHidden/>
    <w:unhideWhenUsed/>
    <w:rsid w:val="00DF5574"/>
  </w:style>
  <w:style w:type="table" w:customStyle="1" w:styleId="1183">
    <w:name w:val="Сетка таблицы118"/>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rsid w:val="00DF5574"/>
  </w:style>
  <w:style w:type="numbering" w:customStyle="1" w:styleId="418">
    <w:name w:val="Нет списка418"/>
    <w:next w:val="a2"/>
    <w:uiPriority w:val="99"/>
    <w:semiHidden/>
    <w:unhideWhenUsed/>
    <w:rsid w:val="00DF5574"/>
  </w:style>
  <w:style w:type="numbering" w:customStyle="1" w:styleId="518">
    <w:name w:val="Нет списка518"/>
    <w:next w:val="a2"/>
    <w:uiPriority w:val="99"/>
    <w:semiHidden/>
    <w:unhideWhenUsed/>
    <w:rsid w:val="00DF5574"/>
  </w:style>
  <w:style w:type="numbering" w:customStyle="1" w:styleId="6100">
    <w:name w:val="Нет списка610"/>
    <w:next w:val="a2"/>
    <w:uiPriority w:val="99"/>
    <w:semiHidden/>
    <w:unhideWhenUsed/>
    <w:rsid w:val="00DF5574"/>
  </w:style>
  <w:style w:type="numbering" w:customStyle="1" w:styleId="7100">
    <w:name w:val="Нет списка710"/>
    <w:next w:val="a2"/>
    <w:semiHidden/>
    <w:unhideWhenUsed/>
    <w:rsid w:val="00DF5574"/>
  </w:style>
  <w:style w:type="numbering" w:customStyle="1" w:styleId="88">
    <w:name w:val="Нет списка88"/>
    <w:next w:val="a2"/>
    <w:uiPriority w:val="99"/>
    <w:semiHidden/>
    <w:unhideWhenUsed/>
    <w:rsid w:val="00DF5574"/>
  </w:style>
  <w:style w:type="table" w:customStyle="1" w:styleId="283">
    <w:name w:val="Сетка таблицы28"/>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Нет списка1210"/>
    <w:next w:val="a2"/>
    <w:semiHidden/>
    <w:rsid w:val="00DF5574"/>
  </w:style>
  <w:style w:type="numbering" w:customStyle="1" w:styleId="21100">
    <w:name w:val="Нет списка2110"/>
    <w:next w:val="a2"/>
    <w:semiHidden/>
    <w:unhideWhenUsed/>
    <w:rsid w:val="00DF5574"/>
  </w:style>
  <w:style w:type="numbering" w:customStyle="1" w:styleId="31100">
    <w:name w:val="Нет списка3110"/>
    <w:next w:val="a2"/>
    <w:uiPriority w:val="99"/>
    <w:semiHidden/>
    <w:unhideWhenUsed/>
    <w:rsid w:val="00DF5574"/>
  </w:style>
  <w:style w:type="table" w:customStyle="1" w:styleId="1193">
    <w:name w:val="Сетка таблицы119"/>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0">
    <w:name w:val="Нет списка11110"/>
    <w:next w:val="a2"/>
    <w:semiHidden/>
    <w:rsid w:val="00DF5574"/>
  </w:style>
  <w:style w:type="numbering" w:customStyle="1" w:styleId="419">
    <w:name w:val="Нет списка419"/>
    <w:next w:val="a2"/>
    <w:uiPriority w:val="99"/>
    <w:semiHidden/>
    <w:unhideWhenUsed/>
    <w:rsid w:val="00DF5574"/>
  </w:style>
  <w:style w:type="numbering" w:customStyle="1" w:styleId="519">
    <w:name w:val="Нет списка519"/>
    <w:next w:val="a2"/>
    <w:uiPriority w:val="99"/>
    <w:semiHidden/>
    <w:unhideWhenUsed/>
    <w:rsid w:val="00DF5574"/>
  </w:style>
  <w:style w:type="numbering" w:customStyle="1" w:styleId="617">
    <w:name w:val="Нет списка617"/>
    <w:next w:val="a2"/>
    <w:uiPriority w:val="99"/>
    <w:semiHidden/>
    <w:unhideWhenUsed/>
    <w:rsid w:val="00DF5574"/>
  </w:style>
  <w:style w:type="numbering" w:customStyle="1" w:styleId="717">
    <w:name w:val="Нет списка717"/>
    <w:next w:val="a2"/>
    <w:semiHidden/>
    <w:unhideWhenUsed/>
    <w:rsid w:val="00DF5574"/>
  </w:style>
  <w:style w:type="numbering" w:customStyle="1" w:styleId="817">
    <w:name w:val="Нет списка817"/>
    <w:next w:val="a2"/>
    <w:uiPriority w:val="99"/>
    <w:semiHidden/>
    <w:unhideWhenUsed/>
    <w:rsid w:val="00DF5574"/>
  </w:style>
  <w:style w:type="numbering" w:customStyle="1" w:styleId="97">
    <w:name w:val="Нет списка97"/>
    <w:next w:val="a2"/>
    <w:uiPriority w:val="99"/>
    <w:semiHidden/>
    <w:unhideWhenUsed/>
    <w:rsid w:val="00DF5574"/>
  </w:style>
  <w:style w:type="numbering" w:customStyle="1" w:styleId="107">
    <w:name w:val="Нет списка107"/>
    <w:next w:val="a2"/>
    <w:uiPriority w:val="99"/>
    <w:semiHidden/>
    <w:unhideWhenUsed/>
    <w:rsid w:val="00DF5574"/>
  </w:style>
  <w:style w:type="numbering" w:customStyle="1" w:styleId="137">
    <w:name w:val="Нет списка137"/>
    <w:next w:val="a2"/>
    <w:semiHidden/>
    <w:unhideWhenUsed/>
    <w:rsid w:val="00DF5574"/>
  </w:style>
  <w:style w:type="table" w:customStyle="1" w:styleId="373">
    <w:name w:val="Сетка таблицы37"/>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semiHidden/>
    <w:rsid w:val="00DF5574"/>
  </w:style>
  <w:style w:type="numbering" w:customStyle="1" w:styleId="227">
    <w:name w:val="Нет списка227"/>
    <w:next w:val="a2"/>
    <w:semiHidden/>
    <w:unhideWhenUsed/>
    <w:rsid w:val="00DF5574"/>
  </w:style>
  <w:style w:type="numbering" w:customStyle="1" w:styleId="327">
    <w:name w:val="Нет списка327"/>
    <w:next w:val="a2"/>
    <w:uiPriority w:val="99"/>
    <w:semiHidden/>
    <w:unhideWhenUsed/>
    <w:rsid w:val="00DF5574"/>
  </w:style>
  <w:style w:type="table" w:customStyle="1" w:styleId="1270">
    <w:name w:val="Сетка таблицы127"/>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semiHidden/>
    <w:rsid w:val="00DF5574"/>
  </w:style>
  <w:style w:type="numbering" w:customStyle="1" w:styleId="427">
    <w:name w:val="Нет списка427"/>
    <w:next w:val="a2"/>
    <w:uiPriority w:val="99"/>
    <w:semiHidden/>
    <w:unhideWhenUsed/>
    <w:rsid w:val="00DF5574"/>
  </w:style>
  <w:style w:type="numbering" w:customStyle="1" w:styleId="527">
    <w:name w:val="Нет списка527"/>
    <w:next w:val="a2"/>
    <w:uiPriority w:val="99"/>
    <w:semiHidden/>
    <w:unhideWhenUsed/>
    <w:rsid w:val="00DF5574"/>
  </w:style>
  <w:style w:type="numbering" w:customStyle="1" w:styleId="6270">
    <w:name w:val="Нет списка627"/>
    <w:next w:val="a2"/>
    <w:uiPriority w:val="99"/>
    <w:semiHidden/>
    <w:unhideWhenUsed/>
    <w:rsid w:val="00DF5574"/>
  </w:style>
  <w:style w:type="numbering" w:customStyle="1" w:styleId="7270">
    <w:name w:val="Нет списка727"/>
    <w:next w:val="a2"/>
    <w:semiHidden/>
    <w:unhideWhenUsed/>
    <w:rsid w:val="00DF5574"/>
  </w:style>
  <w:style w:type="numbering" w:customStyle="1" w:styleId="146">
    <w:name w:val="Нет списка146"/>
    <w:next w:val="a2"/>
    <w:uiPriority w:val="99"/>
    <w:semiHidden/>
    <w:unhideWhenUsed/>
    <w:rsid w:val="00DF5574"/>
  </w:style>
  <w:style w:type="numbering" w:customStyle="1" w:styleId="156">
    <w:name w:val="Нет списка156"/>
    <w:next w:val="a2"/>
    <w:uiPriority w:val="99"/>
    <w:semiHidden/>
    <w:unhideWhenUsed/>
    <w:rsid w:val="00DF5574"/>
  </w:style>
  <w:style w:type="numbering" w:customStyle="1" w:styleId="166">
    <w:name w:val="Нет списка166"/>
    <w:next w:val="a2"/>
    <w:uiPriority w:val="99"/>
    <w:semiHidden/>
    <w:unhideWhenUsed/>
    <w:rsid w:val="00DF5574"/>
  </w:style>
  <w:style w:type="numbering" w:customStyle="1" w:styleId="176">
    <w:name w:val="Нет списка176"/>
    <w:next w:val="a2"/>
    <w:uiPriority w:val="99"/>
    <w:semiHidden/>
    <w:unhideWhenUsed/>
    <w:rsid w:val="00DF5574"/>
  </w:style>
  <w:style w:type="numbering" w:customStyle="1" w:styleId="186">
    <w:name w:val="Нет списка186"/>
    <w:next w:val="a2"/>
    <w:semiHidden/>
    <w:unhideWhenUsed/>
    <w:rsid w:val="00DF5574"/>
  </w:style>
  <w:style w:type="numbering" w:customStyle="1" w:styleId="196">
    <w:name w:val="Нет списка196"/>
    <w:next w:val="a2"/>
    <w:semiHidden/>
    <w:rsid w:val="00DF5574"/>
  </w:style>
  <w:style w:type="table" w:customStyle="1" w:styleId="460">
    <w:name w:val="Сетка таблицы46"/>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
    <w:name w:val="Нет списка206"/>
    <w:next w:val="a2"/>
    <w:uiPriority w:val="99"/>
    <w:semiHidden/>
    <w:unhideWhenUsed/>
    <w:rsid w:val="00DF5574"/>
  </w:style>
  <w:style w:type="table" w:customStyle="1" w:styleId="560">
    <w:name w:val="Сетка таблицы56"/>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6">
    <w:name w:val="Нет списка1106"/>
    <w:next w:val="a2"/>
    <w:semiHidden/>
    <w:rsid w:val="00DF5574"/>
  </w:style>
  <w:style w:type="numbering" w:customStyle="1" w:styleId="236">
    <w:name w:val="Нет списка236"/>
    <w:next w:val="a2"/>
    <w:semiHidden/>
    <w:unhideWhenUsed/>
    <w:rsid w:val="00DF5574"/>
  </w:style>
  <w:style w:type="numbering" w:customStyle="1" w:styleId="336">
    <w:name w:val="Нет списка336"/>
    <w:next w:val="a2"/>
    <w:uiPriority w:val="99"/>
    <w:semiHidden/>
    <w:unhideWhenUsed/>
    <w:rsid w:val="00DF5574"/>
  </w:style>
  <w:style w:type="table" w:customStyle="1" w:styleId="1360">
    <w:name w:val="Сетка таблицы136"/>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2"/>
    <w:semiHidden/>
    <w:rsid w:val="00DF5574"/>
  </w:style>
  <w:style w:type="numbering" w:customStyle="1" w:styleId="436">
    <w:name w:val="Нет списка436"/>
    <w:next w:val="a2"/>
    <w:uiPriority w:val="99"/>
    <w:semiHidden/>
    <w:unhideWhenUsed/>
    <w:rsid w:val="00DF5574"/>
  </w:style>
  <w:style w:type="numbering" w:customStyle="1" w:styleId="536">
    <w:name w:val="Нет списка536"/>
    <w:next w:val="a2"/>
    <w:uiPriority w:val="99"/>
    <w:semiHidden/>
    <w:unhideWhenUsed/>
    <w:rsid w:val="00DF5574"/>
  </w:style>
  <w:style w:type="numbering" w:customStyle="1" w:styleId="636">
    <w:name w:val="Нет списка636"/>
    <w:next w:val="a2"/>
    <w:uiPriority w:val="99"/>
    <w:semiHidden/>
    <w:unhideWhenUsed/>
    <w:rsid w:val="00DF5574"/>
  </w:style>
  <w:style w:type="numbering" w:customStyle="1" w:styleId="736">
    <w:name w:val="Нет списка736"/>
    <w:next w:val="a2"/>
    <w:semiHidden/>
    <w:unhideWhenUsed/>
    <w:rsid w:val="00DF5574"/>
  </w:style>
  <w:style w:type="numbering" w:customStyle="1" w:styleId="8260">
    <w:name w:val="Нет списка826"/>
    <w:next w:val="a2"/>
    <w:uiPriority w:val="99"/>
    <w:semiHidden/>
    <w:unhideWhenUsed/>
    <w:rsid w:val="00DF5574"/>
  </w:style>
  <w:style w:type="table" w:customStyle="1" w:styleId="2162">
    <w:name w:val="Сетка таблицы216"/>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2"/>
    <w:semiHidden/>
    <w:rsid w:val="00DF5574"/>
  </w:style>
  <w:style w:type="numbering" w:customStyle="1" w:styleId="2116">
    <w:name w:val="Нет списка2116"/>
    <w:next w:val="a2"/>
    <w:semiHidden/>
    <w:unhideWhenUsed/>
    <w:rsid w:val="00DF5574"/>
  </w:style>
  <w:style w:type="numbering" w:customStyle="1" w:styleId="31160">
    <w:name w:val="Нет списка3116"/>
    <w:next w:val="a2"/>
    <w:uiPriority w:val="99"/>
    <w:semiHidden/>
    <w:unhideWhenUsed/>
    <w:rsid w:val="00DF5574"/>
  </w:style>
  <w:style w:type="table" w:customStyle="1" w:styleId="11160">
    <w:name w:val="Сетка таблицы1116"/>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6">
    <w:name w:val="Нет списка11126"/>
    <w:next w:val="a2"/>
    <w:semiHidden/>
    <w:rsid w:val="00DF5574"/>
  </w:style>
  <w:style w:type="numbering" w:customStyle="1" w:styleId="4116">
    <w:name w:val="Нет списка4116"/>
    <w:next w:val="a2"/>
    <w:uiPriority w:val="99"/>
    <w:semiHidden/>
    <w:unhideWhenUsed/>
    <w:rsid w:val="00DF5574"/>
  </w:style>
  <w:style w:type="numbering" w:customStyle="1" w:styleId="5116">
    <w:name w:val="Нет списка5116"/>
    <w:next w:val="a2"/>
    <w:uiPriority w:val="99"/>
    <w:semiHidden/>
    <w:unhideWhenUsed/>
    <w:rsid w:val="00DF5574"/>
  </w:style>
  <w:style w:type="numbering" w:customStyle="1" w:styleId="6116">
    <w:name w:val="Нет списка6116"/>
    <w:next w:val="a2"/>
    <w:uiPriority w:val="99"/>
    <w:semiHidden/>
    <w:unhideWhenUsed/>
    <w:rsid w:val="00DF5574"/>
  </w:style>
  <w:style w:type="numbering" w:customStyle="1" w:styleId="7116">
    <w:name w:val="Нет списка7116"/>
    <w:next w:val="a2"/>
    <w:semiHidden/>
    <w:unhideWhenUsed/>
    <w:rsid w:val="00DF5574"/>
  </w:style>
  <w:style w:type="numbering" w:customStyle="1" w:styleId="8116">
    <w:name w:val="Нет списка8116"/>
    <w:next w:val="a2"/>
    <w:uiPriority w:val="99"/>
    <w:semiHidden/>
    <w:unhideWhenUsed/>
    <w:rsid w:val="00DF5574"/>
  </w:style>
  <w:style w:type="numbering" w:customStyle="1" w:styleId="916">
    <w:name w:val="Нет списка916"/>
    <w:next w:val="a2"/>
    <w:uiPriority w:val="99"/>
    <w:semiHidden/>
    <w:unhideWhenUsed/>
    <w:rsid w:val="00DF5574"/>
  </w:style>
  <w:style w:type="numbering" w:customStyle="1" w:styleId="1016">
    <w:name w:val="Нет списка1016"/>
    <w:next w:val="a2"/>
    <w:uiPriority w:val="99"/>
    <w:semiHidden/>
    <w:unhideWhenUsed/>
    <w:rsid w:val="00DF5574"/>
  </w:style>
  <w:style w:type="numbering" w:customStyle="1" w:styleId="1316">
    <w:name w:val="Нет списка1316"/>
    <w:next w:val="a2"/>
    <w:semiHidden/>
    <w:unhideWhenUsed/>
    <w:rsid w:val="00DF5574"/>
  </w:style>
  <w:style w:type="table" w:customStyle="1" w:styleId="3162">
    <w:name w:val="Сетка таблицы316"/>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6">
    <w:name w:val="Нет списка11216"/>
    <w:next w:val="a2"/>
    <w:semiHidden/>
    <w:rsid w:val="00DF5574"/>
  </w:style>
  <w:style w:type="numbering" w:customStyle="1" w:styleId="2216">
    <w:name w:val="Нет списка2216"/>
    <w:next w:val="a2"/>
    <w:semiHidden/>
    <w:unhideWhenUsed/>
    <w:rsid w:val="00DF5574"/>
  </w:style>
  <w:style w:type="numbering" w:customStyle="1" w:styleId="3216">
    <w:name w:val="Нет списка3216"/>
    <w:next w:val="a2"/>
    <w:uiPriority w:val="99"/>
    <w:semiHidden/>
    <w:unhideWhenUsed/>
    <w:rsid w:val="00DF5574"/>
  </w:style>
  <w:style w:type="table" w:customStyle="1" w:styleId="12160">
    <w:name w:val="Сетка таблицы1216"/>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rsid w:val="00DF5574"/>
  </w:style>
  <w:style w:type="numbering" w:customStyle="1" w:styleId="4216">
    <w:name w:val="Нет списка4216"/>
    <w:next w:val="a2"/>
    <w:uiPriority w:val="99"/>
    <w:semiHidden/>
    <w:unhideWhenUsed/>
    <w:rsid w:val="00DF5574"/>
  </w:style>
  <w:style w:type="numbering" w:customStyle="1" w:styleId="5216">
    <w:name w:val="Нет списка5216"/>
    <w:next w:val="a2"/>
    <w:uiPriority w:val="99"/>
    <w:semiHidden/>
    <w:unhideWhenUsed/>
    <w:rsid w:val="00DF5574"/>
  </w:style>
  <w:style w:type="numbering" w:customStyle="1" w:styleId="6216">
    <w:name w:val="Нет списка6216"/>
    <w:next w:val="a2"/>
    <w:uiPriority w:val="99"/>
    <w:semiHidden/>
    <w:unhideWhenUsed/>
    <w:rsid w:val="00DF5574"/>
  </w:style>
  <w:style w:type="numbering" w:customStyle="1" w:styleId="7216">
    <w:name w:val="Нет списка7216"/>
    <w:next w:val="a2"/>
    <w:semiHidden/>
    <w:unhideWhenUsed/>
    <w:rsid w:val="00DF5574"/>
  </w:style>
  <w:style w:type="numbering" w:customStyle="1" w:styleId="2430">
    <w:name w:val="Нет списка243"/>
    <w:next w:val="a2"/>
    <w:uiPriority w:val="99"/>
    <w:semiHidden/>
    <w:unhideWhenUsed/>
    <w:rsid w:val="00DF5574"/>
  </w:style>
  <w:style w:type="numbering" w:customStyle="1" w:styleId="253">
    <w:name w:val="Нет списка253"/>
    <w:next w:val="a2"/>
    <w:uiPriority w:val="99"/>
    <w:semiHidden/>
    <w:unhideWhenUsed/>
    <w:rsid w:val="00DF5574"/>
  </w:style>
  <w:style w:type="numbering" w:customStyle="1" w:styleId="263">
    <w:name w:val="Нет списка263"/>
    <w:next w:val="a2"/>
    <w:uiPriority w:val="99"/>
    <w:semiHidden/>
    <w:unhideWhenUsed/>
    <w:rsid w:val="00DF5574"/>
  </w:style>
  <w:style w:type="numbering" w:customStyle="1" w:styleId="2730">
    <w:name w:val="Нет списка273"/>
    <w:next w:val="a2"/>
    <w:uiPriority w:val="99"/>
    <w:semiHidden/>
    <w:unhideWhenUsed/>
    <w:rsid w:val="00DF5574"/>
  </w:style>
  <w:style w:type="numbering" w:customStyle="1" w:styleId="2830">
    <w:name w:val="Нет списка283"/>
    <w:next w:val="a2"/>
    <w:uiPriority w:val="99"/>
    <w:semiHidden/>
    <w:unhideWhenUsed/>
    <w:rsid w:val="00DF5574"/>
  </w:style>
  <w:style w:type="table" w:customStyle="1" w:styleId="630">
    <w:name w:val="Сетка таблицы6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2"/>
    <w:uiPriority w:val="99"/>
    <w:semiHidden/>
    <w:rsid w:val="00DF5574"/>
  </w:style>
  <w:style w:type="numbering" w:customStyle="1" w:styleId="293">
    <w:name w:val="Нет списка293"/>
    <w:next w:val="a2"/>
    <w:semiHidden/>
    <w:unhideWhenUsed/>
    <w:rsid w:val="00DF5574"/>
  </w:style>
  <w:style w:type="numbering" w:customStyle="1" w:styleId="343">
    <w:name w:val="Нет списка343"/>
    <w:next w:val="a2"/>
    <w:uiPriority w:val="99"/>
    <w:semiHidden/>
    <w:unhideWhenUsed/>
    <w:rsid w:val="00DF5574"/>
  </w:style>
  <w:style w:type="table" w:customStyle="1" w:styleId="1430">
    <w:name w:val="Сетка таблицы14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
    <w:name w:val="Нет списка1153"/>
    <w:next w:val="a2"/>
    <w:semiHidden/>
    <w:rsid w:val="00DF5574"/>
  </w:style>
  <w:style w:type="numbering" w:customStyle="1" w:styleId="443">
    <w:name w:val="Нет списка443"/>
    <w:next w:val="a2"/>
    <w:uiPriority w:val="99"/>
    <w:semiHidden/>
    <w:unhideWhenUsed/>
    <w:rsid w:val="00DF5574"/>
  </w:style>
  <w:style w:type="numbering" w:customStyle="1" w:styleId="543">
    <w:name w:val="Нет списка543"/>
    <w:next w:val="a2"/>
    <w:uiPriority w:val="99"/>
    <w:semiHidden/>
    <w:unhideWhenUsed/>
    <w:rsid w:val="00DF5574"/>
  </w:style>
  <w:style w:type="numbering" w:customStyle="1" w:styleId="643">
    <w:name w:val="Нет списка643"/>
    <w:next w:val="a2"/>
    <w:uiPriority w:val="99"/>
    <w:semiHidden/>
    <w:unhideWhenUsed/>
    <w:rsid w:val="00DF5574"/>
  </w:style>
  <w:style w:type="numbering" w:customStyle="1" w:styleId="743">
    <w:name w:val="Нет списка743"/>
    <w:next w:val="a2"/>
    <w:semiHidden/>
    <w:unhideWhenUsed/>
    <w:rsid w:val="00DF5574"/>
  </w:style>
  <w:style w:type="numbering" w:customStyle="1" w:styleId="833">
    <w:name w:val="Нет списка833"/>
    <w:next w:val="a2"/>
    <w:uiPriority w:val="99"/>
    <w:semiHidden/>
    <w:unhideWhenUsed/>
    <w:rsid w:val="00DF5574"/>
  </w:style>
  <w:style w:type="table" w:customStyle="1" w:styleId="2233">
    <w:name w:val="Сетка таблицы2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2"/>
    <w:semiHidden/>
    <w:rsid w:val="00DF5574"/>
  </w:style>
  <w:style w:type="numbering" w:customStyle="1" w:styleId="2123">
    <w:name w:val="Нет списка2123"/>
    <w:next w:val="a2"/>
    <w:semiHidden/>
    <w:unhideWhenUsed/>
    <w:rsid w:val="00DF5574"/>
  </w:style>
  <w:style w:type="numbering" w:customStyle="1" w:styleId="3123">
    <w:name w:val="Нет списка3123"/>
    <w:next w:val="a2"/>
    <w:uiPriority w:val="99"/>
    <w:semiHidden/>
    <w:unhideWhenUsed/>
    <w:rsid w:val="00DF5574"/>
  </w:style>
  <w:style w:type="table" w:customStyle="1" w:styleId="11230">
    <w:name w:val="Сетка таблицы112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2"/>
    <w:semiHidden/>
    <w:rsid w:val="00DF5574"/>
  </w:style>
  <w:style w:type="numbering" w:customStyle="1" w:styleId="4123">
    <w:name w:val="Нет списка4123"/>
    <w:next w:val="a2"/>
    <w:uiPriority w:val="99"/>
    <w:semiHidden/>
    <w:unhideWhenUsed/>
    <w:rsid w:val="00DF5574"/>
  </w:style>
  <w:style w:type="numbering" w:customStyle="1" w:styleId="5123">
    <w:name w:val="Нет списка5123"/>
    <w:next w:val="a2"/>
    <w:uiPriority w:val="99"/>
    <w:semiHidden/>
    <w:unhideWhenUsed/>
    <w:rsid w:val="00DF5574"/>
  </w:style>
  <w:style w:type="numbering" w:customStyle="1" w:styleId="6123">
    <w:name w:val="Нет списка6123"/>
    <w:next w:val="a2"/>
    <w:uiPriority w:val="99"/>
    <w:semiHidden/>
    <w:unhideWhenUsed/>
    <w:rsid w:val="00DF5574"/>
  </w:style>
  <w:style w:type="numbering" w:customStyle="1" w:styleId="7123">
    <w:name w:val="Нет списка7123"/>
    <w:next w:val="a2"/>
    <w:semiHidden/>
    <w:unhideWhenUsed/>
    <w:rsid w:val="00DF5574"/>
  </w:style>
  <w:style w:type="numbering" w:customStyle="1" w:styleId="8123">
    <w:name w:val="Нет списка8123"/>
    <w:next w:val="a2"/>
    <w:uiPriority w:val="99"/>
    <w:semiHidden/>
    <w:unhideWhenUsed/>
    <w:rsid w:val="00DF5574"/>
  </w:style>
  <w:style w:type="numbering" w:customStyle="1" w:styleId="9230">
    <w:name w:val="Нет списка923"/>
    <w:next w:val="a2"/>
    <w:uiPriority w:val="99"/>
    <w:semiHidden/>
    <w:unhideWhenUsed/>
    <w:rsid w:val="00DF5574"/>
  </w:style>
  <w:style w:type="numbering" w:customStyle="1" w:styleId="1023">
    <w:name w:val="Нет списка1023"/>
    <w:next w:val="a2"/>
    <w:uiPriority w:val="99"/>
    <w:semiHidden/>
    <w:unhideWhenUsed/>
    <w:rsid w:val="00DF5574"/>
  </w:style>
  <w:style w:type="numbering" w:customStyle="1" w:styleId="1323">
    <w:name w:val="Нет списка1323"/>
    <w:next w:val="a2"/>
    <w:semiHidden/>
    <w:unhideWhenUsed/>
    <w:rsid w:val="00DF5574"/>
  </w:style>
  <w:style w:type="table" w:customStyle="1" w:styleId="3230">
    <w:name w:val="Сетка таблицы3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2"/>
    <w:semiHidden/>
    <w:rsid w:val="00DF5574"/>
  </w:style>
  <w:style w:type="numbering" w:customStyle="1" w:styleId="2223">
    <w:name w:val="Нет списка2223"/>
    <w:next w:val="a2"/>
    <w:semiHidden/>
    <w:unhideWhenUsed/>
    <w:rsid w:val="00DF5574"/>
  </w:style>
  <w:style w:type="numbering" w:customStyle="1" w:styleId="3223">
    <w:name w:val="Нет списка3223"/>
    <w:next w:val="a2"/>
    <w:uiPriority w:val="99"/>
    <w:semiHidden/>
    <w:unhideWhenUsed/>
    <w:rsid w:val="00DF5574"/>
  </w:style>
  <w:style w:type="table" w:customStyle="1" w:styleId="12230">
    <w:name w:val="Сетка таблицы122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3">
    <w:name w:val="Нет списка111123"/>
    <w:next w:val="a2"/>
    <w:semiHidden/>
    <w:rsid w:val="00DF5574"/>
  </w:style>
  <w:style w:type="numbering" w:customStyle="1" w:styleId="4223">
    <w:name w:val="Нет списка4223"/>
    <w:next w:val="a2"/>
    <w:uiPriority w:val="99"/>
    <w:semiHidden/>
    <w:unhideWhenUsed/>
    <w:rsid w:val="00DF5574"/>
  </w:style>
  <w:style w:type="numbering" w:customStyle="1" w:styleId="5223">
    <w:name w:val="Нет списка5223"/>
    <w:next w:val="a2"/>
    <w:uiPriority w:val="99"/>
    <w:semiHidden/>
    <w:unhideWhenUsed/>
    <w:rsid w:val="00DF5574"/>
  </w:style>
  <w:style w:type="numbering" w:customStyle="1" w:styleId="6223">
    <w:name w:val="Нет списка6223"/>
    <w:next w:val="a2"/>
    <w:uiPriority w:val="99"/>
    <w:semiHidden/>
    <w:unhideWhenUsed/>
    <w:rsid w:val="00DF5574"/>
  </w:style>
  <w:style w:type="numbering" w:customStyle="1" w:styleId="7223">
    <w:name w:val="Нет списка7223"/>
    <w:next w:val="a2"/>
    <w:semiHidden/>
    <w:unhideWhenUsed/>
    <w:rsid w:val="00DF5574"/>
  </w:style>
  <w:style w:type="numbering" w:customStyle="1" w:styleId="1413">
    <w:name w:val="Нет списка1413"/>
    <w:next w:val="a2"/>
    <w:uiPriority w:val="99"/>
    <w:semiHidden/>
    <w:unhideWhenUsed/>
    <w:rsid w:val="00DF5574"/>
  </w:style>
  <w:style w:type="numbering" w:customStyle="1" w:styleId="1513">
    <w:name w:val="Нет списка1513"/>
    <w:next w:val="a2"/>
    <w:uiPriority w:val="99"/>
    <w:semiHidden/>
    <w:unhideWhenUsed/>
    <w:rsid w:val="00DF5574"/>
  </w:style>
  <w:style w:type="numbering" w:customStyle="1" w:styleId="1613">
    <w:name w:val="Нет списка1613"/>
    <w:next w:val="a2"/>
    <w:uiPriority w:val="99"/>
    <w:semiHidden/>
    <w:unhideWhenUsed/>
    <w:rsid w:val="00DF5574"/>
  </w:style>
  <w:style w:type="numbering" w:customStyle="1" w:styleId="1713">
    <w:name w:val="Нет списка1713"/>
    <w:next w:val="a2"/>
    <w:uiPriority w:val="99"/>
    <w:semiHidden/>
    <w:unhideWhenUsed/>
    <w:rsid w:val="00DF5574"/>
  </w:style>
  <w:style w:type="numbering" w:customStyle="1" w:styleId="1813">
    <w:name w:val="Нет списка1813"/>
    <w:next w:val="a2"/>
    <w:semiHidden/>
    <w:unhideWhenUsed/>
    <w:rsid w:val="00DF5574"/>
  </w:style>
  <w:style w:type="numbering" w:customStyle="1" w:styleId="1913">
    <w:name w:val="Нет списка1913"/>
    <w:next w:val="a2"/>
    <w:semiHidden/>
    <w:rsid w:val="00DF5574"/>
  </w:style>
  <w:style w:type="table" w:customStyle="1" w:styleId="4133">
    <w:name w:val="Сетка таблицы41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3">
    <w:name w:val="Нет списка2013"/>
    <w:next w:val="a2"/>
    <w:uiPriority w:val="99"/>
    <w:semiHidden/>
    <w:unhideWhenUsed/>
    <w:rsid w:val="00DF5574"/>
  </w:style>
  <w:style w:type="table" w:customStyle="1" w:styleId="5133">
    <w:name w:val="Сетка таблицы51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3">
    <w:name w:val="Нет списка11013"/>
    <w:next w:val="a2"/>
    <w:semiHidden/>
    <w:rsid w:val="00DF5574"/>
  </w:style>
  <w:style w:type="numbering" w:customStyle="1" w:styleId="2313">
    <w:name w:val="Нет списка2313"/>
    <w:next w:val="a2"/>
    <w:semiHidden/>
    <w:unhideWhenUsed/>
    <w:rsid w:val="00DF5574"/>
  </w:style>
  <w:style w:type="numbering" w:customStyle="1" w:styleId="3313">
    <w:name w:val="Нет списка3313"/>
    <w:next w:val="a2"/>
    <w:uiPriority w:val="99"/>
    <w:semiHidden/>
    <w:unhideWhenUsed/>
    <w:rsid w:val="00DF5574"/>
  </w:style>
  <w:style w:type="table" w:customStyle="1" w:styleId="13130">
    <w:name w:val="Сетка таблицы131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2"/>
    <w:semiHidden/>
    <w:rsid w:val="00DF5574"/>
  </w:style>
  <w:style w:type="numbering" w:customStyle="1" w:styleId="4313">
    <w:name w:val="Нет списка4313"/>
    <w:next w:val="a2"/>
    <w:uiPriority w:val="99"/>
    <w:semiHidden/>
    <w:unhideWhenUsed/>
    <w:rsid w:val="00DF5574"/>
  </w:style>
  <w:style w:type="numbering" w:customStyle="1" w:styleId="5313">
    <w:name w:val="Нет списка5313"/>
    <w:next w:val="a2"/>
    <w:uiPriority w:val="99"/>
    <w:semiHidden/>
    <w:unhideWhenUsed/>
    <w:rsid w:val="00DF5574"/>
  </w:style>
  <w:style w:type="numbering" w:customStyle="1" w:styleId="6313">
    <w:name w:val="Нет списка6313"/>
    <w:next w:val="a2"/>
    <w:uiPriority w:val="99"/>
    <w:semiHidden/>
    <w:unhideWhenUsed/>
    <w:rsid w:val="00DF5574"/>
  </w:style>
  <w:style w:type="numbering" w:customStyle="1" w:styleId="7313">
    <w:name w:val="Нет списка7313"/>
    <w:next w:val="a2"/>
    <w:semiHidden/>
    <w:unhideWhenUsed/>
    <w:rsid w:val="00DF5574"/>
  </w:style>
  <w:style w:type="numbering" w:customStyle="1" w:styleId="8213">
    <w:name w:val="Нет списка8213"/>
    <w:next w:val="a2"/>
    <w:uiPriority w:val="99"/>
    <w:semiHidden/>
    <w:unhideWhenUsed/>
    <w:rsid w:val="00DF5574"/>
  </w:style>
  <w:style w:type="table" w:customStyle="1" w:styleId="21130">
    <w:name w:val="Сетка таблицы211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3">
    <w:name w:val="Нет списка12113"/>
    <w:next w:val="a2"/>
    <w:semiHidden/>
    <w:rsid w:val="00DF5574"/>
  </w:style>
  <w:style w:type="numbering" w:customStyle="1" w:styleId="21113">
    <w:name w:val="Нет списка21113"/>
    <w:next w:val="a2"/>
    <w:semiHidden/>
    <w:unhideWhenUsed/>
    <w:rsid w:val="00DF5574"/>
  </w:style>
  <w:style w:type="numbering" w:customStyle="1" w:styleId="31113">
    <w:name w:val="Нет списка31113"/>
    <w:next w:val="a2"/>
    <w:uiPriority w:val="99"/>
    <w:semiHidden/>
    <w:unhideWhenUsed/>
    <w:rsid w:val="00DF5574"/>
  </w:style>
  <w:style w:type="table" w:customStyle="1" w:styleId="111133">
    <w:name w:val="Сетка таблицы1111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2"/>
    <w:semiHidden/>
    <w:rsid w:val="00DF5574"/>
  </w:style>
  <w:style w:type="numbering" w:customStyle="1" w:styleId="41113">
    <w:name w:val="Нет списка41113"/>
    <w:next w:val="a2"/>
    <w:uiPriority w:val="99"/>
    <w:semiHidden/>
    <w:unhideWhenUsed/>
    <w:rsid w:val="00DF5574"/>
  </w:style>
  <w:style w:type="numbering" w:customStyle="1" w:styleId="51113">
    <w:name w:val="Нет списка51113"/>
    <w:next w:val="a2"/>
    <w:uiPriority w:val="99"/>
    <w:semiHidden/>
    <w:unhideWhenUsed/>
    <w:rsid w:val="00DF5574"/>
  </w:style>
  <w:style w:type="numbering" w:customStyle="1" w:styleId="61113">
    <w:name w:val="Нет списка61113"/>
    <w:next w:val="a2"/>
    <w:uiPriority w:val="99"/>
    <w:semiHidden/>
    <w:unhideWhenUsed/>
    <w:rsid w:val="00DF5574"/>
  </w:style>
  <w:style w:type="numbering" w:customStyle="1" w:styleId="71113">
    <w:name w:val="Нет списка71113"/>
    <w:next w:val="a2"/>
    <w:semiHidden/>
    <w:unhideWhenUsed/>
    <w:rsid w:val="00DF5574"/>
  </w:style>
  <w:style w:type="numbering" w:customStyle="1" w:styleId="81113">
    <w:name w:val="Нет списка81113"/>
    <w:next w:val="a2"/>
    <w:uiPriority w:val="99"/>
    <w:semiHidden/>
    <w:unhideWhenUsed/>
    <w:rsid w:val="00DF5574"/>
  </w:style>
  <w:style w:type="numbering" w:customStyle="1" w:styleId="9113">
    <w:name w:val="Нет списка9113"/>
    <w:next w:val="a2"/>
    <w:uiPriority w:val="99"/>
    <w:semiHidden/>
    <w:unhideWhenUsed/>
    <w:rsid w:val="00DF5574"/>
  </w:style>
  <w:style w:type="numbering" w:customStyle="1" w:styleId="10113">
    <w:name w:val="Нет списка10113"/>
    <w:next w:val="a2"/>
    <w:uiPriority w:val="99"/>
    <w:semiHidden/>
    <w:unhideWhenUsed/>
    <w:rsid w:val="00DF5574"/>
  </w:style>
  <w:style w:type="numbering" w:customStyle="1" w:styleId="13113">
    <w:name w:val="Нет списка13113"/>
    <w:next w:val="a2"/>
    <w:semiHidden/>
    <w:unhideWhenUsed/>
    <w:rsid w:val="00DF5574"/>
  </w:style>
  <w:style w:type="table" w:customStyle="1" w:styleId="31133">
    <w:name w:val="Сетка таблицы311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3">
    <w:name w:val="Нет списка112113"/>
    <w:next w:val="a2"/>
    <w:semiHidden/>
    <w:rsid w:val="00DF5574"/>
  </w:style>
  <w:style w:type="numbering" w:customStyle="1" w:styleId="22113">
    <w:name w:val="Нет списка22113"/>
    <w:next w:val="a2"/>
    <w:semiHidden/>
    <w:unhideWhenUsed/>
    <w:rsid w:val="00DF5574"/>
  </w:style>
  <w:style w:type="numbering" w:customStyle="1" w:styleId="32113">
    <w:name w:val="Нет списка32113"/>
    <w:next w:val="a2"/>
    <w:uiPriority w:val="99"/>
    <w:semiHidden/>
    <w:unhideWhenUsed/>
    <w:rsid w:val="00DF5574"/>
  </w:style>
  <w:style w:type="table" w:customStyle="1" w:styleId="121130">
    <w:name w:val="Сетка таблицы1211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Нет списка1111113"/>
    <w:next w:val="a2"/>
    <w:semiHidden/>
    <w:rsid w:val="00DF5574"/>
  </w:style>
  <w:style w:type="numbering" w:customStyle="1" w:styleId="42113">
    <w:name w:val="Нет списка42113"/>
    <w:next w:val="a2"/>
    <w:uiPriority w:val="99"/>
    <w:semiHidden/>
    <w:unhideWhenUsed/>
    <w:rsid w:val="00DF5574"/>
  </w:style>
  <w:style w:type="numbering" w:customStyle="1" w:styleId="52113">
    <w:name w:val="Нет списка52113"/>
    <w:next w:val="a2"/>
    <w:uiPriority w:val="99"/>
    <w:semiHidden/>
    <w:unhideWhenUsed/>
    <w:rsid w:val="00DF5574"/>
  </w:style>
  <w:style w:type="numbering" w:customStyle="1" w:styleId="62113">
    <w:name w:val="Нет списка62113"/>
    <w:next w:val="a2"/>
    <w:uiPriority w:val="99"/>
    <w:semiHidden/>
    <w:unhideWhenUsed/>
    <w:rsid w:val="00DF5574"/>
  </w:style>
  <w:style w:type="numbering" w:customStyle="1" w:styleId="72113">
    <w:name w:val="Нет списка72113"/>
    <w:next w:val="a2"/>
    <w:semiHidden/>
    <w:unhideWhenUsed/>
    <w:rsid w:val="00DF5574"/>
  </w:style>
  <w:style w:type="numbering" w:customStyle="1" w:styleId="303">
    <w:name w:val="Нет списка303"/>
    <w:next w:val="a2"/>
    <w:uiPriority w:val="99"/>
    <w:semiHidden/>
    <w:unhideWhenUsed/>
    <w:rsid w:val="00DF5574"/>
  </w:style>
  <w:style w:type="numbering" w:customStyle="1" w:styleId="353">
    <w:name w:val="Нет списка353"/>
    <w:next w:val="a2"/>
    <w:uiPriority w:val="99"/>
    <w:semiHidden/>
    <w:unhideWhenUsed/>
    <w:rsid w:val="00DF5574"/>
  </w:style>
  <w:style w:type="numbering" w:customStyle="1" w:styleId="363">
    <w:name w:val="Нет списка363"/>
    <w:next w:val="a2"/>
    <w:uiPriority w:val="99"/>
    <w:semiHidden/>
    <w:unhideWhenUsed/>
    <w:rsid w:val="00DF5574"/>
  </w:style>
  <w:style w:type="numbering" w:customStyle="1" w:styleId="3730">
    <w:name w:val="Нет списка373"/>
    <w:next w:val="a2"/>
    <w:uiPriority w:val="99"/>
    <w:semiHidden/>
    <w:unhideWhenUsed/>
    <w:rsid w:val="00DF5574"/>
  </w:style>
  <w:style w:type="table" w:customStyle="1" w:styleId="730">
    <w:name w:val="Сетка таблицы7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uiPriority w:val="99"/>
    <w:semiHidden/>
    <w:rsid w:val="00DF5574"/>
  </w:style>
  <w:style w:type="numbering" w:customStyle="1" w:styleId="2103">
    <w:name w:val="Нет списка2103"/>
    <w:next w:val="a2"/>
    <w:semiHidden/>
    <w:unhideWhenUsed/>
    <w:rsid w:val="00DF5574"/>
  </w:style>
  <w:style w:type="numbering" w:customStyle="1" w:styleId="383">
    <w:name w:val="Нет списка383"/>
    <w:next w:val="a2"/>
    <w:uiPriority w:val="99"/>
    <w:semiHidden/>
    <w:unhideWhenUsed/>
    <w:rsid w:val="00DF5574"/>
  </w:style>
  <w:style w:type="table" w:customStyle="1" w:styleId="1533">
    <w:name w:val="Сетка таблицы15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rsid w:val="00DF5574"/>
  </w:style>
  <w:style w:type="numbering" w:customStyle="1" w:styleId="453">
    <w:name w:val="Нет списка453"/>
    <w:next w:val="a2"/>
    <w:uiPriority w:val="99"/>
    <w:semiHidden/>
    <w:unhideWhenUsed/>
    <w:rsid w:val="00DF5574"/>
  </w:style>
  <w:style w:type="numbering" w:customStyle="1" w:styleId="553">
    <w:name w:val="Нет списка553"/>
    <w:next w:val="a2"/>
    <w:uiPriority w:val="99"/>
    <w:semiHidden/>
    <w:unhideWhenUsed/>
    <w:rsid w:val="00DF5574"/>
  </w:style>
  <w:style w:type="numbering" w:customStyle="1" w:styleId="653">
    <w:name w:val="Нет списка653"/>
    <w:next w:val="a2"/>
    <w:uiPriority w:val="99"/>
    <w:semiHidden/>
    <w:unhideWhenUsed/>
    <w:rsid w:val="00DF5574"/>
  </w:style>
  <w:style w:type="numbering" w:customStyle="1" w:styleId="753">
    <w:name w:val="Нет списка753"/>
    <w:next w:val="a2"/>
    <w:semiHidden/>
    <w:unhideWhenUsed/>
    <w:rsid w:val="00DF5574"/>
  </w:style>
  <w:style w:type="numbering" w:customStyle="1" w:styleId="843">
    <w:name w:val="Нет списка843"/>
    <w:next w:val="a2"/>
    <w:uiPriority w:val="99"/>
    <w:semiHidden/>
    <w:unhideWhenUsed/>
    <w:rsid w:val="00DF5574"/>
  </w:style>
  <w:style w:type="table" w:customStyle="1" w:styleId="2333">
    <w:name w:val="Сетка таблицы2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2"/>
    <w:semiHidden/>
    <w:rsid w:val="00DF5574"/>
  </w:style>
  <w:style w:type="numbering" w:customStyle="1" w:styleId="2133">
    <w:name w:val="Нет списка2133"/>
    <w:next w:val="a2"/>
    <w:semiHidden/>
    <w:unhideWhenUsed/>
    <w:rsid w:val="00DF5574"/>
  </w:style>
  <w:style w:type="numbering" w:customStyle="1" w:styleId="3133">
    <w:name w:val="Нет списка3133"/>
    <w:next w:val="a2"/>
    <w:uiPriority w:val="99"/>
    <w:semiHidden/>
    <w:unhideWhenUsed/>
    <w:rsid w:val="00DF5574"/>
  </w:style>
  <w:style w:type="table" w:customStyle="1" w:styleId="11330">
    <w:name w:val="Сетка таблицы113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2"/>
    <w:semiHidden/>
    <w:rsid w:val="00DF5574"/>
  </w:style>
  <w:style w:type="numbering" w:customStyle="1" w:styleId="41330">
    <w:name w:val="Нет списка4133"/>
    <w:next w:val="a2"/>
    <w:uiPriority w:val="99"/>
    <w:semiHidden/>
    <w:unhideWhenUsed/>
    <w:rsid w:val="00DF5574"/>
  </w:style>
  <w:style w:type="numbering" w:customStyle="1" w:styleId="51330">
    <w:name w:val="Нет списка5133"/>
    <w:next w:val="a2"/>
    <w:uiPriority w:val="99"/>
    <w:semiHidden/>
    <w:unhideWhenUsed/>
    <w:rsid w:val="00DF5574"/>
  </w:style>
  <w:style w:type="numbering" w:customStyle="1" w:styleId="6133">
    <w:name w:val="Нет списка6133"/>
    <w:next w:val="a2"/>
    <w:uiPriority w:val="99"/>
    <w:semiHidden/>
    <w:unhideWhenUsed/>
    <w:rsid w:val="00DF5574"/>
  </w:style>
  <w:style w:type="numbering" w:customStyle="1" w:styleId="7133">
    <w:name w:val="Нет списка7133"/>
    <w:next w:val="a2"/>
    <w:semiHidden/>
    <w:unhideWhenUsed/>
    <w:rsid w:val="00DF5574"/>
  </w:style>
  <w:style w:type="numbering" w:customStyle="1" w:styleId="8133">
    <w:name w:val="Нет списка8133"/>
    <w:next w:val="a2"/>
    <w:uiPriority w:val="99"/>
    <w:semiHidden/>
    <w:unhideWhenUsed/>
    <w:rsid w:val="00DF5574"/>
  </w:style>
  <w:style w:type="numbering" w:customStyle="1" w:styleId="933">
    <w:name w:val="Нет списка933"/>
    <w:next w:val="a2"/>
    <w:uiPriority w:val="99"/>
    <w:semiHidden/>
    <w:unhideWhenUsed/>
    <w:rsid w:val="00DF5574"/>
  </w:style>
  <w:style w:type="numbering" w:customStyle="1" w:styleId="1033">
    <w:name w:val="Нет списка1033"/>
    <w:next w:val="a2"/>
    <w:uiPriority w:val="99"/>
    <w:semiHidden/>
    <w:unhideWhenUsed/>
    <w:rsid w:val="00DF5574"/>
  </w:style>
  <w:style w:type="numbering" w:customStyle="1" w:styleId="1333">
    <w:name w:val="Нет списка1333"/>
    <w:next w:val="a2"/>
    <w:semiHidden/>
    <w:unhideWhenUsed/>
    <w:rsid w:val="00DF5574"/>
  </w:style>
  <w:style w:type="table" w:customStyle="1" w:styleId="3330">
    <w:name w:val="Сетка таблицы3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2"/>
    <w:semiHidden/>
    <w:rsid w:val="00DF5574"/>
  </w:style>
  <w:style w:type="numbering" w:customStyle="1" w:styleId="22330">
    <w:name w:val="Нет списка2233"/>
    <w:next w:val="a2"/>
    <w:semiHidden/>
    <w:unhideWhenUsed/>
    <w:rsid w:val="00DF5574"/>
  </w:style>
  <w:style w:type="numbering" w:customStyle="1" w:styleId="3233">
    <w:name w:val="Нет списка3233"/>
    <w:next w:val="a2"/>
    <w:uiPriority w:val="99"/>
    <w:semiHidden/>
    <w:unhideWhenUsed/>
    <w:rsid w:val="00DF5574"/>
  </w:style>
  <w:style w:type="table" w:customStyle="1" w:styleId="12330">
    <w:name w:val="Сетка таблицы123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30">
    <w:name w:val="Нет списка111133"/>
    <w:next w:val="a2"/>
    <w:semiHidden/>
    <w:rsid w:val="00DF5574"/>
  </w:style>
  <w:style w:type="numbering" w:customStyle="1" w:styleId="4233">
    <w:name w:val="Нет списка4233"/>
    <w:next w:val="a2"/>
    <w:uiPriority w:val="99"/>
    <w:semiHidden/>
    <w:unhideWhenUsed/>
    <w:rsid w:val="00DF5574"/>
  </w:style>
  <w:style w:type="numbering" w:customStyle="1" w:styleId="5233">
    <w:name w:val="Нет списка5233"/>
    <w:next w:val="a2"/>
    <w:uiPriority w:val="99"/>
    <w:semiHidden/>
    <w:unhideWhenUsed/>
    <w:rsid w:val="00DF5574"/>
  </w:style>
  <w:style w:type="numbering" w:customStyle="1" w:styleId="6233">
    <w:name w:val="Нет списка6233"/>
    <w:next w:val="a2"/>
    <w:uiPriority w:val="99"/>
    <w:semiHidden/>
    <w:unhideWhenUsed/>
    <w:rsid w:val="00DF5574"/>
  </w:style>
  <w:style w:type="numbering" w:customStyle="1" w:styleId="7233">
    <w:name w:val="Нет списка7233"/>
    <w:next w:val="a2"/>
    <w:semiHidden/>
    <w:unhideWhenUsed/>
    <w:rsid w:val="00DF5574"/>
  </w:style>
  <w:style w:type="numbering" w:customStyle="1" w:styleId="1423">
    <w:name w:val="Нет списка1423"/>
    <w:next w:val="a2"/>
    <w:uiPriority w:val="99"/>
    <w:semiHidden/>
    <w:unhideWhenUsed/>
    <w:rsid w:val="00DF5574"/>
  </w:style>
  <w:style w:type="numbering" w:customStyle="1" w:styleId="1523">
    <w:name w:val="Нет списка1523"/>
    <w:next w:val="a2"/>
    <w:uiPriority w:val="99"/>
    <w:semiHidden/>
    <w:unhideWhenUsed/>
    <w:rsid w:val="00DF5574"/>
  </w:style>
  <w:style w:type="numbering" w:customStyle="1" w:styleId="1623">
    <w:name w:val="Нет списка1623"/>
    <w:next w:val="a2"/>
    <w:uiPriority w:val="99"/>
    <w:semiHidden/>
    <w:unhideWhenUsed/>
    <w:rsid w:val="00DF5574"/>
  </w:style>
  <w:style w:type="numbering" w:customStyle="1" w:styleId="1723">
    <w:name w:val="Нет списка1723"/>
    <w:next w:val="a2"/>
    <w:uiPriority w:val="99"/>
    <w:semiHidden/>
    <w:unhideWhenUsed/>
    <w:rsid w:val="00DF5574"/>
  </w:style>
  <w:style w:type="numbering" w:customStyle="1" w:styleId="1823">
    <w:name w:val="Нет списка1823"/>
    <w:next w:val="a2"/>
    <w:semiHidden/>
    <w:unhideWhenUsed/>
    <w:rsid w:val="00DF5574"/>
  </w:style>
  <w:style w:type="numbering" w:customStyle="1" w:styleId="1923">
    <w:name w:val="Нет списка1923"/>
    <w:next w:val="a2"/>
    <w:semiHidden/>
    <w:rsid w:val="00DF5574"/>
  </w:style>
  <w:style w:type="table" w:customStyle="1" w:styleId="4230">
    <w:name w:val="Сетка таблицы4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3">
    <w:name w:val="Нет списка2023"/>
    <w:next w:val="a2"/>
    <w:uiPriority w:val="99"/>
    <w:semiHidden/>
    <w:unhideWhenUsed/>
    <w:rsid w:val="00DF5574"/>
  </w:style>
  <w:style w:type="table" w:customStyle="1" w:styleId="5230">
    <w:name w:val="Сетка таблицы5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3">
    <w:name w:val="Нет списка11023"/>
    <w:next w:val="a2"/>
    <w:semiHidden/>
    <w:rsid w:val="00DF5574"/>
  </w:style>
  <w:style w:type="numbering" w:customStyle="1" w:styleId="2323">
    <w:name w:val="Нет списка2323"/>
    <w:next w:val="a2"/>
    <w:semiHidden/>
    <w:unhideWhenUsed/>
    <w:rsid w:val="00DF5574"/>
  </w:style>
  <w:style w:type="numbering" w:customStyle="1" w:styleId="3323">
    <w:name w:val="Нет списка3323"/>
    <w:next w:val="a2"/>
    <w:uiPriority w:val="99"/>
    <w:semiHidden/>
    <w:unhideWhenUsed/>
    <w:rsid w:val="00DF5574"/>
  </w:style>
  <w:style w:type="table" w:customStyle="1" w:styleId="13230">
    <w:name w:val="Сетка таблицы132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3">
    <w:name w:val="Нет списка11323"/>
    <w:next w:val="a2"/>
    <w:semiHidden/>
    <w:rsid w:val="00DF5574"/>
  </w:style>
  <w:style w:type="numbering" w:customStyle="1" w:styleId="4323">
    <w:name w:val="Нет списка4323"/>
    <w:next w:val="a2"/>
    <w:uiPriority w:val="99"/>
    <w:semiHidden/>
    <w:unhideWhenUsed/>
    <w:rsid w:val="00DF5574"/>
  </w:style>
  <w:style w:type="numbering" w:customStyle="1" w:styleId="5323">
    <w:name w:val="Нет списка5323"/>
    <w:next w:val="a2"/>
    <w:uiPriority w:val="99"/>
    <w:semiHidden/>
    <w:unhideWhenUsed/>
    <w:rsid w:val="00DF5574"/>
  </w:style>
  <w:style w:type="numbering" w:customStyle="1" w:styleId="6323">
    <w:name w:val="Нет списка6323"/>
    <w:next w:val="a2"/>
    <w:uiPriority w:val="99"/>
    <w:semiHidden/>
    <w:unhideWhenUsed/>
    <w:rsid w:val="00DF5574"/>
  </w:style>
  <w:style w:type="numbering" w:customStyle="1" w:styleId="7323">
    <w:name w:val="Нет списка7323"/>
    <w:next w:val="a2"/>
    <w:semiHidden/>
    <w:unhideWhenUsed/>
    <w:rsid w:val="00DF5574"/>
  </w:style>
  <w:style w:type="numbering" w:customStyle="1" w:styleId="8223">
    <w:name w:val="Нет списка8223"/>
    <w:next w:val="a2"/>
    <w:uiPriority w:val="99"/>
    <w:semiHidden/>
    <w:unhideWhenUsed/>
    <w:rsid w:val="00DF5574"/>
  </w:style>
  <w:style w:type="table" w:customStyle="1" w:styleId="21230">
    <w:name w:val="Сетка таблицы21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2"/>
    <w:semiHidden/>
    <w:rsid w:val="00DF5574"/>
  </w:style>
  <w:style w:type="numbering" w:customStyle="1" w:styleId="21123">
    <w:name w:val="Нет списка21123"/>
    <w:next w:val="a2"/>
    <w:semiHidden/>
    <w:unhideWhenUsed/>
    <w:rsid w:val="00DF5574"/>
  </w:style>
  <w:style w:type="numbering" w:customStyle="1" w:styleId="31123">
    <w:name w:val="Нет списка31123"/>
    <w:next w:val="a2"/>
    <w:uiPriority w:val="99"/>
    <w:semiHidden/>
    <w:unhideWhenUsed/>
    <w:rsid w:val="00DF5574"/>
  </w:style>
  <w:style w:type="table" w:customStyle="1" w:styleId="111230">
    <w:name w:val="Сетка таблицы1112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3">
    <w:name w:val="Нет списка111223"/>
    <w:next w:val="a2"/>
    <w:semiHidden/>
    <w:rsid w:val="00DF5574"/>
  </w:style>
  <w:style w:type="numbering" w:customStyle="1" w:styleId="41123">
    <w:name w:val="Нет списка41123"/>
    <w:next w:val="a2"/>
    <w:uiPriority w:val="99"/>
    <w:semiHidden/>
    <w:unhideWhenUsed/>
    <w:rsid w:val="00DF5574"/>
  </w:style>
  <w:style w:type="numbering" w:customStyle="1" w:styleId="51123">
    <w:name w:val="Нет списка51123"/>
    <w:next w:val="a2"/>
    <w:uiPriority w:val="99"/>
    <w:semiHidden/>
    <w:unhideWhenUsed/>
    <w:rsid w:val="00DF5574"/>
  </w:style>
  <w:style w:type="numbering" w:customStyle="1" w:styleId="61123">
    <w:name w:val="Нет списка61123"/>
    <w:next w:val="a2"/>
    <w:uiPriority w:val="99"/>
    <w:semiHidden/>
    <w:unhideWhenUsed/>
    <w:rsid w:val="00DF5574"/>
  </w:style>
  <w:style w:type="numbering" w:customStyle="1" w:styleId="71123">
    <w:name w:val="Нет списка71123"/>
    <w:next w:val="a2"/>
    <w:semiHidden/>
    <w:unhideWhenUsed/>
    <w:rsid w:val="00DF5574"/>
  </w:style>
  <w:style w:type="numbering" w:customStyle="1" w:styleId="81123">
    <w:name w:val="Нет списка81123"/>
    <w:next w:val="a2"/>
    <w:uiPriority w:val="99"/>
    <w:semiHidden/>
    <w:unhideWhenUsed/>
    <w:rsid w:val="00DF5574"/>
  </w:style>
  <w:style w:type="numbering" w:customStyle="1" w:styleId="9123">
    <w:name w:val="Нет списка9123"/>
    <w:next w:val="a2"/>
    <w:uiPriority w:val="99"/>
    <w:semiHidden/>
    <w:unhideWhenUsed/>
    <w:rsid w:val="00DF5574"/>
  </w:style>
  <w:style w:type="numbering" w:customStyle="1" w:styleId="10123">
    <w:name w:val="Нет списка10123"/>
    <w:next w:val="a2"/>
    <w:uiPriority w:val="99"/>
    <w:semiHidden/>
    <w:unhideWhenUsed/>
    <w:rsid w:val="00DF5574"/>
  </w:style>
  <w:style w:type="numbering" w:customStyle="1" w:styleId="13123">
    <w:name w:val="Нет списка13123"/>
    <w:next w:val="a2"/>
    <w:semiHidden/>
    <w:unhideWhenUsed/>
    <w:rsid w:val="00DF5574"/>
  </w:style>
  <w:style w:type="table" w:customStyle="1" w:styleId="31230">
    <w:name w:val="Сетка таблицы312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3">
    <w:name w:val="Нет списка112123"/>
    <w:next w:val="a2"/>
    <w:semiHidden/>
    <w:rsid w:val="00DF5574"/>
  </w:style>
  <w:style w:type="numbering" w:customStyle="1" w:styleId="22123">
    <w:name w:val="Нет списка22123"/>
    <w:next w:val="a2"/>
    <w:semiHidden/>
    <w:unhideWhenUsed/>
    <w:rsid w:val="00DF5574"/>
  </w:style>
  <w:style w:type="numbering" w:customStyle="1" w:styleId="32123">
    <w:name w:val="Нет списка32123"/>
    <w:next w:val="a2"/>
    <w:uiPriority w:val="99"/>
    <w:semiHidden/>
    <w:unhideWhenUsed/>
    <w:rsid w:val="00DF5574"/>
  </w:style>
  <w:style w:type="table" w:customStyle="1" w:styleId="121230">
    <w:name w:val="Сетка таблицы1212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rsid w:val="00DF5574"/>
  </w:style>
  <w:style w:type="numbering" w:customStyle="1" w:styleId="42123">
    <w:name w:val="Нет списка42123"/>
    <w:next w:val="a2"/>
    <w:uiPriority w:val="99"/>
    <w:semiHidden/>
    <w:unhideWhenUsed/>
    <w:rsid w:val="00DF5574"/>
  </w:style>
  <w:style w:type="numbering" w:customStyle="1" w:styleId="52123">
    <w:name w:val="Нет списка52123"/>
    <w:next w:val="a2"/>
    <w:uiPriority w:val="99"/>
    <w:semiHidden/>
    <w:unhideWhenUsed/>
    <w:rsid w:val="00DF5574"/>
  </w:style>
  <w:style w:type="numbering" w:customStyle="1" w:styleId="62123">
    <w:name w:val="Нет списка62123"/>
    <w:next w:val="a2"/>
    <w:uiPriority w:val="99"/>
    <w:semiHidden/>
    <w:unhideWhenUsed/>
    <w:rsid w:val="00DF5574"/>
  </w:style>
  <w:style w:type="numbering" w:customStyle="1" w:styleId="72123">
    <w:name w:val="Нет списка72123"/>
    <w:next w:val="a2"/>
    <w:semiHidden/>
    <w:unhideWhenUsed/>
    <w:rsid w:val="00DF5574"/>
  </w:style>
  <w:style w:type="numbering" w:customStyle="1" w:styleId="393">
    <w:name w:val="Нет списка393"/>
    <w:next w:val="a2"/>
    <w:semiHidden/>
    <w:unhideWhenUsed/>
    <w:rsid w:val="00DF5574"/>
  </w:style>
  <w:style w:type="numbering" w:customStyle="1" w:styleId="403">
    <w:name w:val="Нет списка403"/>
    <w:next w:val="a2"/>
    <w:uiPriority w:val="99"/>
    <w:semiHidden/>
    <w:unhideWhenUsed/>
    <w:rsid w:val="00DF5574"/>
  </w:style>
  <w:style w:type="table" w:customStyle="1" w:styleId="834">
    <w:name w:val="Сетка таблицы8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0">
    <w:name w:val="Нет списка1183"/>
    <w:next w:val="a2"/>
    <w:uiPriority w:val="99"/>
    <w:semiHidden/>
    <w:unhideWhenUsed/>
    <w:rsid w:val="00DF5574"/>
  </w:style>
  <w:style w:type="table" w:customStyle="1" w:styleId="1633">
    <w:name w:val="Сетка таблицы16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3">
    <w:name w:val="Нет списка463"/>
    <w:next w:val="a2"/>
    <w:semiHidden/>
    <w:unhideWhenUsed/>
    <w:rsid w:val="00DF5574"/>
  </w:style>
  <w:style w:type="numbering" w:customStyle="1" w:styleId="473">
    <w:name w:val="Нет списка473"/>
    <w:next w:val="a2"/>
    <w:semiHidden/>
    <w:unhideWhenUsed/>
    <w:rsid w:val="00DF5574"/>
  </w:style>
  <w:style w:type="numbering" w:customStyle="1" w:styleId="483">
    <w:name w:val="Нет списка483"/>
    <w:next w:val="a2"/>
    <w:uiPriority w:val="99"/>
    <w:semiHidden/>
    <w:unhideWhenUsed/>
    <w:rsid w:val="00DF5574"/>
  </w:style>
  <w:style w:type="table" w:customStyle="1" w:styleId="934">
    <w:name w:val="Сетка таблицы9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30">
    <w:name w:val="Нет списка1193"/>
    <w:next w:val="a2"/>
    <w:uiPriority w:val="99"/>
    <w:semiHidden/>
    <w:rsid w:val="00DF5574"/>
  </w:style>
  <w:style w:type="numbering" w:customStyle="1" w:styleId="2143">
    <w:name w:val="Нет списка2143"/>
    <w:next w:val="a2"/>
    <w:semiHidden/>
    <w:unhideWhenUsed/>
    <w:rsid w:val="00DF5574"/>
  </w:style>
  <w:style w:type="numbering" w:customStyle="1" w:styleId="3103">
    <w:name w:val="Нет списка3103"/>
    <w:next w:val="a2"/>
    <w:uiPriority w:val="99"/>
    <w:semiHidden/>
    <w:unhideWhenUsed/>
    <w:rsid w:val="00DF5574"/>
  </w:style>
  <w:style w:type="table" w:customStyle="1" w:styleId="1733">
    <w:name w:val="Сетка таблицы17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3">
    <w:name w:val="Нет списка11103"/>
    <w:next w:val="a2"/>
    <w:semiHidden/>
    <w:rsid w:val="00DF5574"/>
  </w:style>
  <w:style w:type="numbering" w:customStyle="1" w:styleId="493">
    <w:name w:val="Нет списка493"/>
    <w:next w:val="a2"/>
    <w:uiPriority w:val="99"/>
    <w:semiHidden/>
    <w:unhideWhenUsed/>
    <w:rsid w:val="00DF5574"/>
  </w:style>
  <w:style w:type="numbering" w:customStyle="1" w:styleId="563">
    <w:name w:val="Нет списка563"/>
    <w:next w:val="a2"/>
    <w:uiPriority w:val="99"/>
    <w:semiHidden/>
    <w:unhideWhenUsed/>
    <w:rsid w:val="00DF5574"/>
  </w:style>
  <w:style w:type="numbering" w:customStyle="1" w:styleId="663">
    <w:name w:val="Нет списка663"/>
    <w:next w:val="a2"/>
    <w:uiPriority w:val="99"/>
    <w:semiHidden/>
    <w:unhideWhenUsed/>
    <w:rsid w:val="00DF5574"/>
  </w:style>
  <w:style w:type="numbering" w:customStyle="1" w:styleId="763">
    <w:name w:val="Нет списка763"/>
    <w:next w:val="a2"/>
    <w:semiHidden/>
    <w:unhideWhenUsed/>
    <w:rsid w:val="00DF5574"/>
  </w:style>
  <w:style w:type="numbering" w:customStyle="1" w:styleId="853">
    <w:name w:val="Нет списка853"/>
    <w:next w:val="a2"/>
    <w:uiPriority w:val="99"/>
    <w:semiHidden/>
    <w:unhideWhenUsed/>
    <w:rsid w:val="00DF5574"/>
  </w:style>
  <w:style w:type="table" w:customStyle="1" w:styleId="2431">
    <w:name w:val="Сетка таблицы24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
    <w:name w:val="Нет списка1243"/>
    <w:next w:val="a2"/>
    <w:semiHidden/>
    <w:rsid w:val="00DF5574"/>
  </w:style>
  <w:style w:type="numbering" w:customStyle="1" w:styleId="2153">
    <w:name w:val="Нет списка2153"/>
    <w:next w:val="a2"/>
    <w:semiHidden/>
    <w:unhideWhenUsed/>
    <w:rsid w:val="00DF5574"/>
  </w:style>
  <w:style w:type="numbering" w:customStyle="1" w:styleId="3143">
    <w:name w:val="Нет списка3143"/>
    <w:next w:val="a2"/>
    <w:uiPriority w:val="99"/>
    <w:semiHidden/>
    <w:unhideWhenUsed/>
    <w:rsid w:val="00DF5574"/>
  </w:style>
  <w:style w:type="table" w:customStyle="1" w:styleId="11430">
    <w:name w:val="Сетка таблицы114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3">
    <w:name w:val="Нет списка11153"/>
    <w:next w:val="a2"/>
    <w:semiHidden/>
    <w:rsid w:val="00DF5574"/>
  </w:style>
  <w:style w:type="numbering" w:customStyle="1" w:styleId="4143">
    <w:name w:val="Нет списка4143"/>
    <w:next w:val="a2"/>
    <w:uiPriority w:val="99"/>
    <w:semiHidden/>
    <w:unhideWhenUsed/>
    <w:rsid w:val="00DF5574"/>
  </w:style>
  <w:style w:type="numbering" w:customStyle="1" w:styleId="5143">
    <w:name w:val="Нет списка5143"/>
    <w:next w:val="a2"/>
    <w:uiPriority w:val="99"/>
    <w:semiHidden/>
    <w:unhideWhenUsed/>
    <w:rsid w:val="00DF5574"/>
  </w:style>
  <w:style w:type="numbering" w:customStyle="1" w:styleId="6143">
    <w:name w:val="Нет списка6143"/>
    <w:next w:val="a2"/>
    <w:uiPriority w:val="99"/>
    <w:semiHidden/>
    <w:unhideWhenUsed/>
    <w:rsid w:val="00DF5574"/>
  </w:style>
  <w:style w:type="numbering" w:customStyle="1" w:styleId="7143">
    <w:name w:val="Нет списка7143"/>
    <w:next w:val="a2"/>
    <w:semiHidden/>
    <w:unhideWhenUsed/>
    <w:rsid w:val="00DF5574"/>
  </w:style>
  <w:style w:type="numbering" w:customStyle="1" w:styleId="8143">
    <w:name w:val="Нет списка8143"/>
    <w:next w:val="a2"/>
    <w:uiPriority w:val="99"/>
    <w:semiHidden/>
    <w:unhideWhenUsed/>
    <w:rsid w:val="00DF5574"/>
  </w:style>
  <w:style w:type="numbering" w:customStyle="1" w:styleId="943">
    <w:name w:val="Нет списка943"/>
    <w:next w:val="a2"/>
    <w:uiPriority w:val="99"/>
    <w:semiHidden/>
    <w:unhideWhenUsed/>
    <w:rsid w:val="00DF5574"/>
  </w:style>
  <w:style w:type="numbering" w:customStyle="1" w:styleId="1043">
    <w:name w:val="Нет списка1043"/>
    <w:next w:val="a2"/>
    <w:uiPriority w:val="99"/>
    <w:semiHidden/>
    <w:unhideWhenUsed/>
    <w:rsid w:val="00DF5574"/>
  </w:style>
  <w:style w:type="numbering" w:customStyle="1" w:styleId="1343">
    <w:name w:val="Нет списка1343"/>
    <w:next w:val="a2"/>
    <w:semiHidden/>
    <w:unhideWhenUsed/>
    <w:rsid w:val="00DF5574"/>
  </w:style>
  <w:style w:type="table" w:customStyle="1" w:styleId="3430">
    <w:name w:val="Сетка таблицы34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3">
    <w:name w:val="Нет списка11243"/>
    <w:next w:val="a2"/>
    <w:semiHidden/>
    <w:rsid w:val="00DF5574"/>
  </w:style>
  <w:style w:type="numbering" w:customStyle="1" w:styleId="2243">
    <w:name w:val="Нет списка2243"/>
    <w:next w:val="a2"/>
    <w:semiHidden/>
    <w:unhideWhenUsed/>
    <w:rsid w:val="00DF5574"/>
  </w:style>
  <w:style w:type="numbering" w:customStyle="1" w:styleId="3243">
    <w:name w:val="Нет списка3243"/>
    <w:next w:val="a2"/>
    <w:uiPriority w:val="99"/>
    <w:semiHidden/>
    <w:unhideWhenUsed/>
    <w:rsid w:val="00DF5574"/>
  </w:style>
  <w:style w:type="table" w:customStyle="1" w:styleId="12430">
    <w:name w:val="Сетка таблицы124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3">
    <w:name w:val="Нет списка111143"/>
    <w:next w:val="a2"/>
    <w:semiHidden/>
    <w:rsid w:val="00DF5574"/>
  </w:style>
  <w:style w:type="numbering" w:customStyle="1" w:styleId="4243">
    <w:name w:val="Нет списка4243"/>
    <w:next w:val="a2"/>
    <w:uiPriority w:val="99"/>
    <w:semiHidden/>
    <w:unhideWhenUsed/>
    <w:rsid w:val="00DF5574"/>
  </w:style>
  <w:style w:type="numbering" w:customStyle="1" w:styleId="5243">
    <w:name w:val="Нет списка5243"/>
    <w:next w:val="a2"/>
    <w:uiPriority w:val="99"/>
    <w:semiHidden/>
    <w:unhideWhenUsed/>
    <w:rsid w:val="00DF5574"/>
  </w:style>
  <w:style w:type="numbering" w:customStyle="1" w:styleId="6243">
    <w:name w:val="Нет списка6243"/>
    <w:next w:val="a2"/>
    <w:uiPriority w:val="99"/>
    <w:semiHidden/>
    <w:unhideWhenUsed/>
    <w:rsid w:val="00DF5574"/>
  </w:style>
  <w:style w:type="numbering" w:customStyle="1" w:styleId="7243">
    <w:name w:val="Нет списка7243"/>
    <w:next w:val="a2"/>
    <w:semiHidden/>
    <w:unhideWhenUsed/>
    <w:rsid w:val="00DF5574"/>
  </w:style>
  <w:style w:type="numbering" w:customStyle="1" w:styleId="1433">
    <w:name w:val="Нет списка1433"/>
    <w:next w:val="a2"/>
    <w:uiPriority w:val="99"/>
    <w:semiHidden/>
    <w:unhideWhenUsed/>
    <w:rsid w:val="00DF5574"/>
  </w:style>
  <w:style w:type="numbering" w:customStyle="1" w:styleId="15330">
    <w:name w:val="Нет списка1533"/>
    <w:next w:val="a2"/>
    <w:uiPriority w:val="99"/>
    <w:semiHidden/>
    <w:unhideWhenUsed/>
    <w:rsid w:val="00DF5574"/>
  </w:style>
  <w:style w:type="numbering" w:customStyle="1" w:styleId="16330">
    <w:name w:val="Нет списка1633"/>
    <w:next w:val="a2"/>
    <w:uiPriority w:val="99"/>
    <w:semiHidden/>
    <w:unhideWhenUsed/>
    <w:rsid w:val="00DF5574"/>
  </w:style>
  <w:style w:type="numbering" w:customStyle="1" w:styleId="17330">
    <w:name w:val="Нет списка1733"/>
    <w:next w:val="a2"/>
    <w:uiPriority w:val="99"/>
    <w:semiHidden/>
    <w:unhideWhenUsed/>
    <w:rsid w:val="00DF5574"/>
  </w:style>
  <w:style w:type="numbering" w:customStyle="1" w:styleId="1833">
    <w:name w:val="Нет списка1833"/>
    <w:next w:val="a2"/>
    <w:semiHidden/>
    <w:unhideWhenUsed/>
    <w:rsid w:val="00DF5574"/>
  </w:style>
  <w:style w:type="numbering" w:customStyle="1" w:styleId="1933">
    <w:name w:val="Нет списка1933"/>
    <w:next w:val="a2"/>
    <w:semiHidden/>
    <w:rsid w:val="00DF5574"/>
  </w:style>
  <w:style w:type="table" w:customStyle="1" w:styleId="4333">
    <w:name w:val="Сетка таблицы4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3">
    <w:name w:val="Нет списка2033"/>
    <w:next w:val="a2"/>
    <w:uiPriority w:val="99"/>
    <w:semiHidden/>
    <w:unhideWhenUsed/>
    <w:rsid w:val="00DF5574"/>
  </w:style>
  <w:style w:type="table" w:customStyle="1" w:styleId="5333">
    <w:name w:val="Сетка таблицы5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3">
    <w:name w:val="Нет списка11033"/>
    <w:next w:val="a2"/>
    <w:semiHidden/>
    <w:rsid w:val="00DF5574"/>
  </w:style>
  <w:style w:type="numbering" w:customStyle="1" w:styleId="23330">
    <w:name w:val="Нет списка2333"/>
    <w:next w:val="a2"/>
    <w:semiHidden/>
    <w:unhideWhenUsed/>
    <w:rsid w:val="00DF5574"/>
  </w:style>
  <w:style w:type="numbering" w:customStyle="1" w:styleId="3333">
    <w:name w:val="Нет списка3333"/>
    <w:next w:val="a2"/>
    <w:uiPriority w:val="99"/>
    <w:semiHidden/>
    <w:unhideWhenUsed/>
    <w:rsid w:val="00DF5574"/>
  </w:style>
  <w:style w:type="table" w:customStyle="1" w:styleId="13330">
    <w:name w:val="Сетка таблицы133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3">
    <w:name w:val="Нет списка11333"/>
    <w:next w:val="a2"/>
    <w:semiHidden/>
    <w:rsid w:val="00DF5574"/>
  </w:style>
  <w:style w:type="numbering" w:customStyle="1" w:styleId="43330">
    <w:name w:val="Нет списка4333"/>
    <w:next w:val="a2"/>
    <w:uiPriority w:val="99"/>
    <w:semiHidden/>
    <w:unhideWhenUsed/>
    <w:rsid w:val="00DF5574"/>
  </w:style>
  <w:style w:type="numbering" w:customStyle="1" w:styleId="53330">
    <w:name w:val="Нет списка5333"/>
    <w:next w:val="a2"/>
    <w:uiPriority w:val="99"/>
    <w:semiHidden/>
    <w:unhideWhenUsed/>
    <w:rsid w:val="00DF5574"/>
  </w:style>
  <w:style w:type="numbering" w:customStyle="1" w:styleId="6333">
    <w:name w:val="Нет списка6333"/>
    <w:next w:val="a2"/>
    <w:uiPriority w:val="99"/>
    <w:semiHidden/>
    <w:unhideWhenUsed/>
    <w:rsid w:val="00DF5574"/>
  </w:style>
  <w:style w:type="numbering" w:customStyle="1" w:styleId="7333">
    <w:name w:val="Нет списка7333"/>
    <w:next w:val="a2"/>
    <w:semiHidden/>
    <w:unhideWhenUsed/>
    <w:rsid w:val="00DF5574"/>
  </w:style>
  <w:style w:type="numbering" w:customStyle="1" w:styleId="8233">
    <w:name w:val="Нет списка8233"/>
    <w:next w:val="a2"/>
    <w:uiPriority w:val="99"/>
    <w:semiHidden/>
    <w:unhideWhenUsed/>
    <w:rsid w:val="00DF5574"/>
  </w:style>
  <w:style w:type="table" w:customStyle="1" w:styleId="21330">
    <w:name w:val="Сетка таблицы21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2"/>
    <w:semiHidden/>
    <w:rsid w:val="00DF5574"/>
  </w:style>
  <w:style w:type="numbering" w:customStyle="1" w:styleId="21133">
    <w:name w:val="Нет списка21133"/>
    <w:next w:val="a2"/>
    <w:semiHidden/>
    <w:unhideWhenUsed/>
    <w:rsid w:val="00DF5574"/>
  </w:style>
  <w:style w:type="numbering" w:customStyle="1" w:styleId="311330">
    <w:name w:val="Нет списка31133"/>
    <w:next w:val="a2"/>
    <w:uiPriority w:val="99"/>
    <w:semiHidden/>
    <w:unhideWhenUsed/>
    <w:rsid w:val="00DF5574"/>
  </w:style>
  <w:style w:type="table" w:customStyle="1" w:styleId="111330">
    <w:name w:val="Сетка таблицы1113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3">
    <w:name w:val="Нет списка111233"/>
    <w:next w:val="a2"/>
    <w:semiHidden/>
    <w:rsid w:val="00DF5574"/>
  </w:style>
  <w:style w:type="numbering" w:customStyle="1" w:styleId="41133">
    <w:name w:val="Нет списка41133"/>
    <w:next w:val="a2"/>
    <w:uiPriority w:val="99"/>
    <w:semiHidden/>
    <w:unhideWhenUsed/>
    <w:rsid w:val="00DF5574"/>
  </w:style>
  <w:style w:type="numbering" w:customStyle="1" w:styleId="51133">
    <w:name w:val="Нет списка51133"/>
    <w:next w:val="a2"/>
    <w:uiPriority w:val="99"/>
    <w:semiHidden/>
    <w:unhideWhenUsed/>
    <w:rsid w:val="00DF5574"/>
  </w:style>
  <w:style w:type="numbering" w:customStyle="1" w:styleId="61133">
    <w:name w:val="Нет списка61133"/>
    <w:next w:val="a2"/>
    <w:uiPriority w:val="99"/>
    <w:semiHidden/>
    <w:unhideWhenUsed/>
    <w:rsid w:val="00DF5574"/>
  </w:style>
  <w:style w:type="numbering" w:customStyle="1" w:styleId="71133">
    <w:name w:val="Нет списка71133"/>
    <w:next w:val="a2"/>
    <w:semiHidden/>
    <w:unhideWhenUsed/>
    <w:rsid w:val="00DF5574"/>
  </w:style>
  <w:style w:type="numbering" w:customStyle="1" w:styleId="81133">
    <w:name w:val="Нет списка81133"/>
    <w:next w:val="a2"/>
    <w:uiPriority w:val="99"/>
    <w:semiHidden/>
    <w:unhideWhenUsed/>
    <w:rsid w:val="00DF5574"/>
  </w:style>
  <w:style w:type="numbering" w:customStyle="1" w:styleId="9133">
    <w:name w:val="Нет списка9133"/>
    <w:next w:val="a2"/>
    <w:uiPriority w:val="99"/>
    <w:semiHidden/>
    <w:unhideWhenUsed/>
    <w:rsid w:val="00DF5574"/>
  </w:style>
  <w:style w:type="numbering" w:customStyle="1" w:styleId="10133">
    <w:name w:val="Нет списка10133"/>
    <w:next w:val="a2"/>
    <w:uiPriority w:val="99"/>
    <w:semiHidden/>
    <w:unhideWhenUsed/>
    <w:rsid w:val="00DF5574"/>
  </w:style>
  <w:style w:type="numbering" w:customStyle="1" w:styleId="13133">
    <w:name w:val="Нет списка13133"/>
    <w:next w:val="a2"/>
    <w:semiHidden/>
    <w:unhideWhenUsed/>
    <w:rsid w:val="00DF5574"/>
  </w:style>
  <w:style w:type="table" w:customStyle="1" w:styleId="31330">
    <w:name w:val="Сетка таблицы313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3">
    <w:name w:val="Нет списка112133"/>
    <w:next w:val="a2"/>
    <w:semiHidden/>
    <w:rsid w:val="00DF5574"/>
  </w:style>
  <w:style w:type="numbering" w:customStyle="1" w:styleId="22133">
    <w:name w:val="Нет списка22133"/>
    <w:next w:val="a2"/>
    <w:semiHidden/>
    <w:unhideWhenUsed/>
    <w:rsid w:val="00DF5574"/>
  </w:style>
  <w:style w:type="numbering" w:customStyle="1" w:styleId="32133">
    <w:name w:val="Нет списка32133"/>
    <w:next w:val="a2"/>
    <w:uiPriority w:val="99"/>
    <w:semiHidden/>
    <w:unhideWhenUsed/>
    <w:rsid w:val="00DF5574"/>
  </w:style>
  <w:style w:type="table" w:customStyle="1" w:styleId="121330">
    <w:name w:val="Сетка таблицы1213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rsid w:val="00DF5574"/>
  </w:style>
  <w:style w:type="numbering" w:customStyle="1" w:styleId="42133">
    <w:name w:val="Нет списка42133"/>
    <w:next w:val="a2"/>
    <w:uiPriority w:val="99"/>
    <w:semiHidden/>
    <w:unhideWhenUsed/>
    <w:rsid w:val="00DF5574"/>
  </w:style>
  <w:style w:type="numbering" w:customStyle="1" w:styleId="52133">
    <w:name w:val="Нет списка52133"/>
    <w:next w:val="a2"/>
    <w:uiPriority w:val="99"/>
    <w:semiHidden/>
    <w:unhideWhenUsed/>
    <w:rsid w:val="00DF5574"/>
  </w:style>
  <w:style w:type="numbering" w:customStyle="1" w:styleId="62133">
    <w:name w:val="Нет списка62133"/>
    <w:next w:val="a2"/>
    <w:uiPriority w:val="99"/>
    <w:semiHidden/>
    <w:unhideWhenUsed/>
    <w:rsid w:val="00DF5574"/>
  </w:style>
  <w:style w:type="numbering" w:customStyle="1" w:styleId="72133">
    <w:name w:val="Нет списка72133"/>
    <w:next w:val="a2"/>
    <w:semiHidden/>
    <w:unhideWhenUsed/>
    <w:rsid w:val="00DF5574"/>
  </w:style>
  <w:style w:type="numbering" w:customStyle="1" w:styleId="503">
    <w:name w:val="Нет списка503"/>
    <w:next w:val="a2"/>
    <w:uiPriority w:val="99"/>
    <w:semiHidden/>
    <w:unhideWhenUsed/>
    <w:rsid w:val="00DF5574"/>
  </w:style>
  <w:style w:type="numbering" w:customStyle="1" w:styleId="573">
    <w:name w:val="Нет списка573"/>
    <w:next w:val="a2"/>
    <w:uiPriority w:val="99"/>
    <w:semiHidden/>
    <w:unhideWhenUsed/>
    <w:rsid w:val="00DF5574"/>
  </w:style>
  <w:style w:type="numbering" w:customStyle="1" w:styleId="583">
    <w:name w:val="Нет списка583"/>
    <w:next w:val="a2"/>
    <w:uiPriority w:val="99"/>
    <w:semiHidden/>
    <w:unhideWhenUsed/>
    <w:rsid w:val="00DF5574"/>
  </w:style>
  <w:style w:type="table" w:customStyle="1" w:styleId="1030">
    <w:name w:val="Сетка таблицы103"/>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3">
    <w:name w:val="Нет списка1203"/>
    <w:next w:val="a2"/>
    <w:uiPriority w:val="99"/>
    <w:semiHidden/>
    <w:unhideWhenUsed/>
    <w:rsid w:val="00DF5574"/>
  </w:style>
  <w:style w:type="table" w:customStyle="1" w:styleId="1830">
    <w:name w:val="Сетка таблицы183"/>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2">
    <w:name w:val="Нет списка592"/>
    <w:next w:val="a2"/>
    <w:uiPriority w:val="99"/>
    <w:semiHidden/>
    <w:unhideWhenUsed/>
    <w:rsid w:val="00DF5574"/>
  </w:style>
  <w:style w:type="numbering" w:customStyle="1" w:styleId="602">
    <w:name w:val="Нет списка602"/>
    <w:next w:val="a2"/>
    <w:uiPriority w:val="99"/>
    <w:semiHidden/>
    <w:unhideWhenUsed/>
    <w:rsid w:val="00DF5574"/>
  </w:style>
  <w:style w:type="table" w:customStyle="1" w:styleId="1920">
    <w:name w:val="Сетка таблицы19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2">
    <w:name w:val="Нет списка1252"/>
    <w:next w:val="a2"/>
    <w:uiPriority w:val="99"/>
    <w:semiHidden/>
    <w:rsid w:val="00DF5574"/>
  </w:style>
  <w:style w:type="numbering" w:customStyle="1" w:styleId="21620">
    <w:name w:val="Нет списка2162"/>
    <w:next w:val="a2"/>
    <w:semiHidden/>
    <w:unhideWhenUsed/>
    <w:rsid w:val="00DF5574"/>
  </w:style>
  <w:style w:type="numbering" w:customStyle="1" w:styleId="3152">
    <w:name w:val="Нет списка3152"/>
    <w:next w:val="a2"/>
    <w:uiPriority w:val="99"/>
    <w:semiHidden/>
    <w:unhideWhenUsed/>
    <w:rsid w:val="00DF5574"/>
  </w:style>
  <w:style w:type="table" w:customStyle="1" w:styleId="11020">
    <w:name w:val="Сетка таблицы110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
    <w:name w:val="Нет списка11162"/>
    <w:next w:val="a2"/>
    <w:semiHidden/>
    <w:rsid w:val="00DF5574"/>
  </w:style>
  <w:style w:type="numbering" w:customStyle="1" w:styleId="4102">
    <w:name w:val="Нет списка4102"/>
    <w:next w:val="a2"/>
    <w:uiPriority w:val="99"/>
    <w:semiHidden/>
    <w:unhideWhenUsed/>
    <w:rsid w:val="00DF5574"/>
  </w:style>
  <w:style w:type="numbering" w:customStyle="1" w:styleId="5102">
    <w:name w:val="Нет списка5102"/>
    <w:next w:val="a2"/>
    <w:uiPriority w:val="99"/>
    <w:semiHidden/>
    <w:unhideWhenUsed/>
    <w:rsid w:val="00DF5574"/>
  </w:style>
  <w:style w:type="numbering" w:customStyle="1" w:styleId="672">
    <w:name w:val="Нет списка672"/>
    <w:next w:val="a2"/>
    <w:uiPriority w:val="99"/>
    <w:semiHidden/>
    <w:unhideWhenUsed/>
    <w:rsid w:val="00DF5574"/>
  </w:style>
  <w:style w:type="numbering" w:customStyle="1" w:styleId="772">
    <w:name w:val="Нет списка772"/>
    <w:next w:val="a2"/>
    <w:semiHidden/>
    <w:unhideWhenUsed/>
    <w:rsid w:val="00DF5574"/>
  </w:style>
  <w:style w:type="numbering" w:customStyle="1" w:styleId="862">
    <w:name w:val="Нет списка862"/>
    <w:next w:val="a2"/>
    <w:uiPriority w:val="99"/>
    <w:semiHidden/>
    <w:unhideWhenUsed/>
    <w:rsid w:val="00DF5574"/>
  </w:style>
  <w:style w:type="table" w:customStyle="1" w:styleId="2521">
    <w:name w:val="Сетка таблицы25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Нет списка1262"/>
    <w:next w:val="a2"/>
    <w:semiHidden/>
    <w:rsid w:val="00DF5574"/>
  </w:style>
  <w:style w:type="numbering" w:customStyle="1" w:styleId="2172">
    <w:name w:val="Нет списка2172"/>
    <w:next w:val="a2"/>
    <w:semiHidden/>
    <w:unhideWhenUsed/>
    <w:rsid w:val="00DF5574"/>
  </w:style>
  <w:style w:type="numbering" w:customStyle="1" w:styleId="31620">
    <w:name w:val="Нет списка3162"/>
    <w:next w:val="a2"/>
    <w:uiPriority w:val="99"/>
    <w:semiHidden/>
    <w:unhideWhenUsed/>
    <w:rsid w:val="00DF5574"/>
  </w:style>
  <w:style w:type="table" w:customStyle="1" w:styleId="11520">
    <w:name w:val="Сетка таблицы115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2">
    <w:name w:val="Нет списка11172"/>
    <w:next w:val="a2"/>
    <w:semiHidden/>
    <w:rsid w:val="00DF5574"/>
  </w:style>
  <w:style w:type="numbering" w:customStyle="1" w:styleId="4152">
    <w:name w:val="Нет списка4152"/>
    <w:next w:val="a2"/>
    <w:uiPriority w:val="99"/>
    <w:semiHidden/>
    <w:unhideWhenUsed/>
    <w:rsid w:val="00DF5574"/>
  </w:style>
  <w:style w:type="numbering" w:customStyle="1" w:styleId="5152">
    <w:name w:val="Нет списка5152"/>
    <w:next w:val="a2"/>
    <w:uiPriority w:val="99"/>
    <w:semiHidden/>
    <w:unhideWhenUsed/>
    <w:rsid w:val="00DF5574"/>
  </w:style>
  <w:style w:type="numbering" w:customStyle="1" w:styleId="6152">
    <w:name w:val="Нет списка6152"/>
    <w:next w:val="a2"/>
    <w:uiPriority w:val="99"/>
    <w:semiHidden/>
    <w:unhideWhenUsed/>
    <w:rsid w:val="00DF5574"/>
  </w:style>
  <w:style w:type="numbering" w:customStyle="1" w:styleId="7152">
    <w:name w:val="Нет списка7152"/>
    <w:next w:val="a2"/>
    <w:semiHidden/>
    <w:unhideWhenUsed/>
    <w:rsid w:val="00DF5574"/>
  </w:style>
  <w:style w:type="numbering" w:customStyle="1" w:styleId="8152">
    <w:name w:val="Нет списка8152"/>
    <w:next w:val="a2"/>
    <w:uiPriority w:val="99"/>
    <w:semiHidden/>
    <w:unhideWhenUsed/>
    <w:rsid w:val="00DF5574"/>
  </w:style>
  <w:style w:type="numbering" w:customStyle="1" w:styleId="952">
    <w:name w:val="Нет списка952"/>
    <w:next w:val="a2"/>
    <w:uiPriority w:val="99"/>
    <w:semiHidden/>
    <w:unhideWhenUsed/>
    <w:rsid w:val="00DF5574"/>
  </w:style>
  <w:style w:type="numbering" w:customStyle="1" w:styleId="1052">
    <w:name w:val="Нет списка1052"/>
    <w:next w:val="a2"/>
    <w:uiPriority w:val="99"/>
    <w:semiHidden/>
    <w:unhideWhenUsed/>
    <w:rsid w:val="00DF5574"/>
  </w:style>
  <w:style w:type="numbering" w:customStyle="1" w:styleId="1352">
    <w:name w:val="Нет списка1352"/>
    <w:next w:val="a2"/>
    <w:semiHidden/>
    <w:unhideWhenUsed/>
    <w:rsid w:val="00DF5574"/>
  </w:style>
  <w:style w:type="table" w:customStyle="1" w:styleId="3520">
    <w:name w:val="Сетка таблицы35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2">
    <w:name w:val="Нет списка11252"/>
    <w:next w:val="a2"/>
    <w:semiHidden/>
    <w:rsid w:val="00DF5574"/>
  </w:style>
  <w:style w:type="numbering" w:customStyle="1" w:styleId="2252">
    <w:name w:val="Нет списка2252"/>
    <w:next w:val="a2"/>
    <w:semiHidden/>
    <w:unhideWhenUsed/>
    <w:rsid w:val="00DF5574"/>
  </w:style>
  <w:style w:type="numbering" w:customStyle="1" w:styleId="3252">
    <w:name w:val="Нет списка3252"/>
    <w:next w:val="a2"/>
    <w:uiPriority w:val="99"/>
    <w:semiHidden/>
    <w:unhideWhenUsed/>
    <w:rsid w:val="00DF5574"/>
  </w:style>
  <w:style w:type="table" w:customStyle="1" w:styleId="12520">
    <w:name w:val="Сетка таблицы125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2"/>
    <w:semiHidden/>
    <w:rsid w:val="00DF5574"/>
  </w:style>
  <w:style w:type="numbering" w:customStyle="1" w:styleId="4252">
    <w:name w:val="Нет списка4252"/>
    <w:next w:val="a2"/>
    <w:uiPriority w:val="99"/>
    <w:semiHidden/>
    <w:unhideWhenUsed/>
    <w:rsid w:val="00DF5574"/>
  </w:style>
  <w:style w:type="numbering" w:customStyle="1" w:styleId="5252">
    <w:name w:val="Нет списка5252"/>
    <w:next w:val="a2"/>
    <w:uiPriority w:val="99"/>
    <w:semiHidden/>
    <w:unhideWhenUsed/>
    <w:rsid w:val="00DF5574"/>
  </w:style>
  <w:style w:type="numbering" w:customStyle="1" w:styleId="6252">
    <w:name w:val="Нет списка6252"/>
    <w:next w:val="a2"/>
    <w:uiPriority w:val="99"/>
    <w:semiHidden/>
    <w:unhideWhenUsed/>
    <w:rsid w:val="00DF5574"/>
  </w:style>
  <w:style w:type="numbering" w:customStyle="1" w:styleId="7252">
    <w:name w:val="Нет списка7252"/>
    <w:next w:val="a2"/>
    <w:semiHidden/>
    <w:unhideWhenUsed/>
    <w:rsid w:val="00DF5574"/>
  </w:style>
  <w:style w:type="numbering" w:customStyle="1" w:styleId="1442">
    <w:name w:val="Нет списка1442"/>
    <w:next w:val="a2"/>
    <w:uiPriority w:val="99"/>
    <w:semiHidden/>
    <w:unhideWhenUsed/>
    <w:rsid w:val="00DF5574"/>
  </w:style>
  <w:style w:type="numbering" w:customStyle="1" w:styleId="1542">
    <w:name w:val="Нет списка1542"/>
    <w:next w:val="a2"/>
    <w:uiPriority w:val="99"/>
    <w:semiHidden/>
    <w:unhideWhenUsed/>
    <w:rsid w:val="00DF5574"/>
  </w:style>
  <w:style w:type="numbering" w:customStyle="1" w:styleId="1642">
    <w:name w:val="Нет списка1642"/>
    <w:next w:val="a2"/>
    <w:uiPriority w:val="99"/>
    <w:semiHidden/>
    <w:unhideWhenUsed/>
    <w:rsid w:val="00DF5574"/>
  </w:style>
  <w:style w:type="numbering" w:customStyle="1" w:styleId="1742">
    <w:name w:val="Нет списка1742"/>
    <w:next w:val="a2"/>
    <w:uiPriority w:val="99"/>
    <w:semiHidden/>
    <w:unhideWhenUsed/>
    <w:rsid w:val="00DF5574"/>
  </w:style>
  <w:style w:type="numbering" w:customStyle="1" w:styleId="1842">
    <w:name w:val="Нет списка1842"/>
    <w:next w:val="a2"/>
    <w:semiHidden/>
    <w:unhideWhenUsed/>
    <w:rsid w:val="00DF5574"/>
  </w:style>
  <w:style w:type="numbering" w:customStyle="1" w:styleId="1942">
    <w:name w:val="Нет списка1942"/>
    <w:next w:val="a2"/>
    <w:semiHidden/>
    <w:rsid w:val="00DF5574"/>
  </w:style>
  <w:style w:type="table" w:customStyle="1" w:styleId="4420">
    <w:name w:val="Сетка таблицы44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2">
    <w:name w:val="Нет списка2042"/>
    <w:next w:val="a2"/>
    <w:uiPriority w:val="99"/>
    <w:semiHidden/>
    <w:unhideWhenUsed/>
    <w:rsid w:val="00DF5574"/>
  </w:style>
  <w:style w:type="table" w:customStyle="1" w:styleId="5420">
    <w:name w:val="Сетка таблицы54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2">
    <w:name w:val="Нет списка11042"/>
    <w:next w:val="a2"/>
    <w:semiHidden/>
    <w:rsid w:val="00DF5574"/>
  </w:style>
  <w:style w:type="numbering" w:customStyle="1" w:styleId="2342">
    <w:name w:val="Нет списка2342"/>
    <w:next w:val="a2"/>
    <w:semiHidden/>
    <w:unhideWhenUsed/>
    <w:rsid w:val="00DF5574"/>
  </w:style>
  <w:style w:type="numbering" w:customStyle="1" w:styleId="3342">
    <w:name w:val="Нет списка3342"/>
    <w:next w:val="a2"/>
    <w:uiPriority w:val="99"/>
    <w:semiHidden/>
    <w:unhideWhenUsed/>
    <w:rsid w:val="00DF5574"/>
  </w:style>
  <w:style w:type="table" w:customStyle="1" w:styleId="13420">
    <w:name w:val="Сетка таблицы134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2">
    <w:name w:val="Нет списка11342"/>
    <w:next w:val="a2"/>
    <w:semiHidden/>
    <w:rsid w:val="00DF5574"/>
  </w:style>
  <w:style w:type="numbering" w:customStyle="1" w:styleId="4342">
    <w:name w:val="Нет списка4342"/>
    <w:next w:val="a2"/>
    <w:uiPriority w:val="99"/>
    <w:semiHidden/>
    <w:unhideWhenUsed/>
    <w:rsid w:val="00DF5574"/>
  </w:style>
  <w:style w:type="numbering" w:customStyle="1" w:styleId="5342">
    <w:name w:val="Нет списка5342"/>
    <w:next w:val="a2"/>
    <w:uiPriority w:val="99"/>
    <w:semiHidden/>
    <w:unhideWhenUsed/>
    <w:rsid w:val="00DF5574"/>
  </w:style>
  <w:style w:type="numbering" w:customStyle="1" w:styleId="6342">
    <w:name w:val="Нет списка6342"/>
    <w:next w:val="a2"/>
    <w:uiPriority w:val="99"/>
    <w:semiHidden/>
    <w:unhideWhenUsed/>
    <w:rsid w:val="00DF5574"/>
  </w:style>
  <w:style w:type="numbering" w:customStyle="1" w:styleId="7342">
    <w:name w:val="Нет списка7342"/>
    <w:next w:val="a2"/>
    <w:semiHidden/>
    <w:unhideWhenUsed/>
    <w:rsid w:val="00DF5574"/>
  </w:style>
  <w:style w:type="numbering" w:customStyle="1" w:styleId="8242">
    <w:name w:val="Нет списка8242"/>
    <w:next w:val="a2"/>
    <w:uiPriority w:val="99"/>
    <w:semiHidden/>
    <w:unhideWhenUsed/>
    <w:rsid w:val="00DF5574"/>
  </w:style>
  <w:style w:type="table" w:customStyle="1" w:styleId="21420">
    <w:name w:val="Сетка таблицы214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2"/>
    <w:semiHidden/>
    <w:rsid w:val="00DF5574"/>
  </w:style>
  <w:style w:type="numbering" w:customStyle="1" w:styleId="21142">
    <w:name w:val="Нет списка21142"/>
    <w:next w:val="a2"/>
    <w:semiHidden/>
    <w:unhideWhenUsed/>
    <w:rsid w:val="00DF5574"/>
  </w:style>
  <w:style w:type="numbering" w:customStyle="1" w:styleId="31142">
    <w:name w:val="Нет списка31142"/>
    <w:next w:val="a2"/>
    <w:uiPriority w:val="99"/>
    <w:semiHidden/>
    <w:unhideWhenUsed/>
    <w:rsid w:val="00DF5574"/>
  </w:style>
  <w:style w:type="table" w:customStyle="1" w:styleId="111420">
    <w:name w:val="Сетка таблицы1114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2">
    <w:name w:val="Нет списка111242"/>
    <w:next w:val="a2"/>
    <w:semiHidden/>
    <w:rsid w:val="00DF5574"/>
  </w:style>
  <w:style w:type="numbering" w:customStyle="1" w:styleId="41142">
    <w:name w:val="Нет списка41142"/>
    <w:next w:val="a2"/>
    <w:uiPriority w:val="99"/>
    <w:semiHidden/>
    <w:unhideWhenUsed/>
    <w:rsid w:val="00DF5574"/>
  </w:style>
  <w:style w:type="numbering" w:customStyle="1" w:styleId="51142">
    <w:name w:val="Нет списка51142"/>
    <w:next w:val="a2"/>
    <w:uiPriority w:val="99"/>
    <w:semiHidden/>
    <w:unhideWhenUsed/>
    <w:rsid w:val="00DF5574"/>
  </w:style>
  <w:style w:type="numbering" w:customStyle="1" w:styleId="61142">
    <w:name w:val="Нет списка61142"/>
    <w:next w:val="a2"/>
    <w:uiPriority w:val="99"/>
    <w:semiHidden/>
    <w:unhideWhenUsed/>
    <w:rsid w:val="00DF5574"/>
  </w:style>
  <w:style w:type="numbering" w:customStyle="1" w:styleId="71142">
    <w:name w:val="Нет списка71142"/>
    <w:next w:val="a2"/>
    <w:semiHidden/>
    <w:unhideWhenUsed/>
    <w:rsid w:val="00DF5574"/>
  </w:style>
  <w:style w:type="numbering" w:customStyle="1" w:styleId="81142">
    <w:name w:val="Нет списка81142"/>
    <w:next w:val="a2"/>
    <w:uiPriority w:val="99"/>
    <w:semiHidden/>
    <w:unhideWhenUsed/>
    <w:rsid w:val="00DF5574"/>
  </w:style>
  <w:style w:type="numbering" w:customStyle="1" w:styleId="9142">
    <w:name w:val="Нет списка9142"/>
    <w:next w:val="a2"/>
    <w:uiPriority w:val="99"/>
    <w:semiHidden/>
    <w:unhideWhenUsed/>
    <w:rsid w:val="00DF5574"/>
  </w:style>
  <w:style w:type="numbering" w:customStyle="1" w:styleId="10142">
    <w:name w:val="Нет списка10142"/>
    <w:next w:val="a2"/>
    <w:uiPriority w:val="99"/>
    <w:semiHidden/>
    <w:unhideWhenUsed/>
    <w:rsid w:val="00DF5574"/>
  </w:style>
  <w:style w:type="numbering" w:customStyle="1" w:styleId="13142">
    <w:name w:val="Нет списка13142"/>
    <w:next w:val="a2"/>
    <w:semiHidden/>
    <w:unhideWhenUsed/>
    <w:rsid w:val="00DF5574"/>
  </w:style>
  <w:style w:type="table" w:customStyle="1" w:styleId="31420">
    <w:name w:val="Сетка таблицы314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2">
    <w:name w:val="Нет списка112142"/>
    <w:next w:val="a2"/>
    <w:semiHidden/>
    <w:rsid w:val="00DF5574"/>
  </w:style>
  <w:style w:type="numbering" w:customStyle="1" w:styleId="22142">
    <w:name w:val="Нет списка22142"/>
    <w:next w:val="a2"/>
    <w:semiHidden/>
    <w:unhideWhenUsed/>
    <w:rsid w:val="00DF5574"/>
  </w:style>
  <w:style w:type="numbering" w:customStyle="1" w:styleId="32142">
    <w:name w:val="Нет списка32142"/>
    <w:next w:val="a2"/>
    <w:uiPriority w:val="99"/>
    <w:semiHidden/>
    <w:unhideWhenUsed/>
    <w:rsid w:val="00DF5574"/>
  </w:style>
  <w:style w:type="table" w:customStyle="1" w:styleId="121420">
    <w:name w:val="Сетка таблицы1214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rsid w:val="00DF5574"/>
  </w:style>
  <w:style w:type="numbering" w:customStyle="1" w:styleId="42142">
    <w:name w:val="Нет списка42142"/>
    <w:next w:val="a2"/>
    <w:uiPriority w:val="99"/>
    <w:semiHidden/>
    <w:unhideWhenUsed/>
    <w:rsid w:val="00DF5574"/>
  </w:style>
  <w:style w:type="numbering" w:customStyle="1" w:styleId="52142">
    <w:name w:val="Нет списка52142"/>
    <w:next w:val="a2"/>
    <w:uiPriority w:val="99"/>
    <w:semiHidden/>
    <w:unhideWhenUsed/>
    <w:rsid w:val="00DF5574"/>
  </w:style>
  <w:style w:type="numbering" w:customStyle="1" w:styleId="62142">
    <w:name w:val="Нет списка62142"/>
    <w:next w:val="a2"/>
    <w:uiPriority w:val="99"/>
    <w:semiHidden/>
    <w:unhideWhenUsed/>
    <w:rsid w:val="00DF5574"/>
  </w:style>
  <w:style w:type="numbering" w:customStyle="1" w:styleId="72142">
    <w:name w:val="Нет списка72142"/>
    <w:next w:val="a2"/>
    <w:semiHidden/>
    <w:unhideWhenUsed/>
    <w:rsid w:val="00DF5574"/>
  </w:style>
  <w:style w:type="numbering" w:customStyle="1" w:styleId="2412">
    <w:name w:val="Нет списка2412"/>
    <w:next w:val="a2"/>
    <w:uiPriority w:val="99"/>
    <w:semiHidden/>
    <w:unhideWhenUsed/>
    <w:rsid w:val="00DF5574"/>
  </w:style>
  <w:style w:type="numbering" w:customStyle="1" w:styleId="2512">
    <w:name w:val="Нет списка2512"/>
    <w:next w:val="a2"/>
    <w:uiPriority w:val="99"/>
    <w:semiHidden/>
    <w:unhideWhenUsed/>
    <w:rsid w:val="00DF5574"/>
  </w:style>
  <w:style w:type="numbering" w:customStyle="1" w:styleId="2612">
    <w:name w:val="Нет списка2612"/>
    <w:next w:val="a2"/>
    <w:uiPriority w:val="99"/>
    <w:semiHidden/>
    <w:unhideWhenUsed/>
    <w:rsid w:val="00DF5574"/>
  </w:style>
  <w:style w:type="numbering" w:customStyle="1" w:styleId="2712">
    <w:name w:val="Нет списка2712"/>
    <w:next w:val="a2"/>
    <w:uiPriority w:val="99"/>
    <w:semiHidden/>
    <w:unhideWhenUsed/>
    <w:rsid w:val="00DF5574"/>
  </w:style>
  <w:style w:type="numbering" w:customStyle="1" w:styleId="2812">
    <w:name w:val="Нет списка2812"/>
    <w:next w:val="a2"/>
    <w:uiPriority w:val="99"/>
    <w:semiHidden/>
    <w:unhideWhenUsed/>
    <w:rsid w:val="00DF5574"/>
  </w:style>
  <w:style w:type="table" w:customStyle="1" w:styleId="6120">
    <w:name w:val="Сетка таблицы6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2"/>
    <w:uiPriority w:val="99"/>
    <w:semiHidden/>
    <w:rsid w:val="00DF5574"/>
  </w:style>
  <w:style w:type="numbering" w:customStyle="1" w:styleId="2912">
    <w:name w:val="Нет списка2912"/>
    <w:next w:val="a2"/>
    <w:semiHidden/>
    <w:unhideWhenUsed/>
    <w:rsid w:val="00DF5574"/>
  </w:style>
  <w:style w:type="numbering" w:customStyle="1" w:styleId="3412">
    <w:name w:val="Нет списка3412"/>
    <w:next w:val="a2"/>
    <w:uiPriority w:val="99"/>
    <w:semiHidden/>
    <w:unhideWhenUsed/>
    <w:rsid w:val="00DF5574"/>
  </w:style>
  <w:style w:type="table" w:customStyle="1" w:styleId="14120">
    <w:name w:val="Сетка таблицы14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rsid w:val="00DF5574"/>
  </w:style>
  <w:style w:type="numbering" w:customStyle="1" w:styleId="4412">
    <w:name w:val="Нет списка4412"/>
    <w:next w:val="a2"/>
    <w:uiPriority w:val="99"/>
    <w:semiHidden/>
    <w:unhideWhenUsed/>
    <w:rsid w:val="00DF5574"/>
  </w:style>
  <w:style w:type="numbering" w:customStyle="1" w:styleId="5412">
    <w:name w:val="Нет списка5412"/>
    <w:next w:val="a2"/>
    <w:uiPriority w:val="99"/>
    <w:semiHidden/>
    <w:unhideWhenUsed/>
    <w:rsid w:val="00DF5574"/>
  </w:style>
  <w:style w:type="numbering" w:customStyle="1" w:styleId="6412">
    <w:name w:val="Нет списка6412"/>
    <w:next w:val="a2"/>
    <w:uiPriority w:val="99"/>
    <w:semiHidden/>
    <w:unhideWhenUsed/>
    <w:rsid w:val="00DF5574"/>
  </w:style>
  <w:style w:type="numbering" w:customStyle="1" w:styleId="7412">
    <w:name w:val="Нет списка7412"/>
    <w:next w:val="a2"/>
    <w:semiHidden/>
    <w:unhideWhenUsed/>
    <w:rsid w:val="00DF5574"/>
  </w:style>
  <w:style w:type="numbering" w:customStyle="1" w:styleId="8312">
    <w:name w:val="Нет списка8312"/>
    <w:next w:val="a2"/>
    <w:uiPriority w:val="99"/>
    <w:semiHidden/>
    <w:unhideWhenUsed/>
    <w:rsid w:val="00DF5574"/>
  </w:style>
  <w:style w:type="table" w:customStyle="1" w:styleId="22120">
    <w:name w:val="Сетка таблицы2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2"/>
    <w:semiHidden/>
    <w:rsid w:val="00DF5574"/>
  </w:style>
  <w:style w:type="numbering" w:customStyle="1" w:styleId="21212">
    <w:name w:val="Нет списка21212"/>
    <w:next w:val="a2"/>
    <w:semiHidden/>
    <w:unhideWhenUsed/>
    <w:rsid w:val="00DF5574"/>
  </w:style>
  <w:style w:type="numbering" w:customStyle="1" w:styleId="31212">
    <w:name w:val="Нет списка31212"/>
    <w:next w:val="a2"/>
    <w:uiPriority w:val="99"/>
    <w:semiHidden/>
    <w:unhideWhenUsed/>
    <w:rsid w:val="00DF5574"/>
  </w:style>
  <w:style w:type="table" w:customStyle="1" w:styleId="112120">
    <w:name w:val="Сетка таблицы112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2"/>
    <w:semiHidden/>
    <w:rsid w:val="00DF5574"/>
  </w:style>
  <w:style w:type="numbering" w:customStyle="1" w:styleId="41212">
    <w:name w:val="Нет списка41212"/>
    <w:next w:val="a2"/>
    <w:uiPriority w:val="99"/>
    <w:semiHidden/>
    <w:unhideWhenUsed/>
    <w:rsid w:val="00DF5574"/>
  </w:style>
  <w:style w:type="numbering" w:customStyle="1" w:styleId="51212">
    <w:name w:val="Нет списка51212"/>
    <w:next w:val="a2"/>
    <w:uiPriority w:val="99"/>
    <w:semiHidden/>
    <w:unhideWhenUsed/>
    <w:rsid w:val="00DF5574"/>
  </w:style>
  <w:style w:type="numbering" w:customStyle="1" w:styleId="61212">
    <w:name w:val="Нет списка61212"/>
    <w:next w:val="a2"/>
    <w:uiPriority w:val="99"/>
    <w:semiHidden/>
    <w:unhideWhenUsed/>
    <w:rsid w:val="00DF5574"/>
  </w:style>
  <w:style w:type="numbering" w:customStyle="1" w:styleId="71212">
    <w:name w:val="Нет списка71212"/>
    <w:next w:val="a2"/>
    <w:semiHidden/>
    <w:unhideWhenUsed/>
    <w:rsid w:val="00DF5574"/>
  </w:style>
  <w:style w:type="numbering" w:customStyle="1" w:styleId="81212">
    <w:name w:val="Нет списка81212"/>
    <w:next w:val="a2"/>
    <w:uiPriority w:val="99"/>
    <w:semiHidden/>
    <w:unhideWhenUsed/>
    <w:rsid w:val="00DF5574"/>
  </w:style>
  <w:style w:type="numbering" w:customStyle="1" w:styleId="9212">
    <w:name w:val="Нет списка9212"/>
    <w:next w:val="a2"/>
    <w:uiPriority w:val="99"/>
    <w:semiHidden/>
    <w:unhideWhenUsed/>
    <w:rsid w:val="00DF5574"/>
  </w:style>
  <w:style w:type="numbering" w:customStyle="1" w:styleId="10212">
    <w:name w:val="Нет списка10212"/>
    <w:next w:val="a2"/>
    <w:uiPriority w:val="99"/>
    <w:semiHidden/>
    <w:unhideWhenUsed/>
    <w:rsid w:val="00DF5574"/>
  </w:style>
  <w:style w:type="numbering" w:customStyle="1" w:styleId="13212">
    <w:name w:val="Нет списка13212"/>
    <w:next w:val="a2"/>
    <w:semiHidden/>
    <w:unhideWhenUsed/>
    <w:rsid w:val="00DF5574"/>
  </w:style>
  <w:style w:type="table" w:customStyle="1" w:styleId="32120">
    <w:name w:val="Сетка таблицы3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2"/>
    <w:semiHidden/>
    <w:rsid w:val="00DF5574"/>
  </w:style>
  <w:style w:type="numbering" w:customStyle="1" w:styleId="22212">
    <w:name w:val="Нет списка22212"/>
    <w:next w:val="a2"/>
    <w:semiHidden/>
    <w:unhideWhenUsed/>
    <w:rsid w:val="00DF5574"/>
  </w:style>
  <w:style w:type="numbering" w:customStyle="1" w:styleId="32212">
    <w:name w:val="Нет списка32212"/>
    <w:next w:val="a2"/>
    <w:uiPriority w:val="99"/>
    <w:semiHidden/>
    <w:unhideWhenUsed/>
    <w:rsid w:val="00DF5574"/>
  </w:style>
  <w:style w:type="table" w:customStyle="1" w:styleId="122120">
    <w:name w:val="Сетка таблицы122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2">
    <w:name w:val="Нет списка1111212"/>
    <w:next w:val="a2"/>
    <w:semiHidden/>
    <w:rsid w:val="00DF5574"/>
  </w:style>
  <w:style w:type="numbering" w:customStyle="1" w:styleId="42212">
    <w:name w:val="Нет списка42212"/>
    <w:next w:val="a2"/>
    <w:uiPriority w:val="99"/>
    <w:semiHidden/>
    <w:unhideWhenUsed/>
    <w:rsid w:val="00DF5574"/>
  </w:style>
  <w:style w:type="numbering" w:customStyle="1" w:styleId="52212">
    <w:name w:val="Нет списка52212"/>
    <w:next w:val="a2"/>
    <w:uiPriority w:val="99"/>
    <w:semiHidden/>
    <w:unhideWhenUsed/>
    <w:rsid w:val="00DF5574"/>
  </w:style>
  <w:style w:type="numbering" w:customStyle="1" w:styleId="62212">
    <w:name w:val="Нет списка62212"/>
    <w:next w:val="a2"/>
    <w:uiPriority w:val="99"/>
    <w:semiHidden/>
    <w:unhideWhenUsed/>
    <w:rsid w:val="00DF5574"/>
  </w:style>
  <w:style w:type="numbering" w:customStyle="1" w:styleId="72212">
    <w:name w:val="Нет списка72212"/>
    <w:next w:val="a2"/>
    <w:semiHidden/>
    <w:unhideWhenUsed/>
    <w:rsid w:val="00DF5574"/>
  </w:style>
  <w:style w:type="numbering" w:customStyle="1" w:styleId="14112">
    <w:name w:val="Нет списка14112"/>
    <w:next w:val="a2"/>
    <w:uiPriority w:val="99"/>
    <w:semiHidden/>
    <w:unhideWhenUsed/>
    <w:rsid w:val="00DF5574"/>
  </w:style>
  <w:style w:type="numbering" w:customStyle="1" w:styleId="15112">
    <w:name w:val="Нет списка15112"/>
    <w:next w:val="a2"/>
    <w:uiPriority w:val="99"/>
    <w:semiHidden/>
    <w:unhideWhenUsed/>
    <w:rsid w:val="00DF5574"/>
  </w:style>
  <w:style w:type="numbering" w:customStyle="1" w:styleId="16112">
    <w:name w:val="Нет списка16112"/>
    <w:next w:val="a2"/>
    <w:uiPriority w:val="99"/>
    <w:semiHidden/>
    <w:unhideWhenUsed/>
    <w:rsid w:val="00DF5574"/>
  </w:style>
  <w:style w:type="numbering" w:customStyle="1" w:styleId="17112">
    <w:name w:val="Нет списка17112"/>
    <w:next w:val="a2"/>
    <w:uiPriority w:val="99"/>
    <w:semiHidden/>
    <w:unhideWhenUsed/>
    <w:rsid w:val="00DF5574"/>
  </w:style>
  <w:style w:type="numbering" w:customStyle="1" w:styleId="18112">
    <w:name w:val="Нет списка18112"/>
    <w:next w:val="a2"/>
    <w:semiHidden/>
    <w:unhideWhenUsed/>
    <w:rsid w:val="00DF5574"/>
  </w:style>
  <w:style w:type="numbering" w:customStyle="1" w:styleId="19112">
    <w:name w:val="Нет списка19112"/>
    <w:next w:val="a2"/>
    <w:semiHidden/>
    <w:rsid w:val="00DF5574"/>
  </w:style>
  <w:style w:type="table" w:customStyle="1" w:styleId="41120">
    <w:name w:val="Сетка таблицы41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2">
    <w:name w:val="Нет списка20112"/>
    <w:next w:val="a2"/>
    <w:uiPriority w:val="99"/>
    <w:semiHidden/>
    <w:unhideWhenUsed/>
    <w:rsid w:val="00DF5574"/>
  </w:style>
  <w:style w:type="table" w:customStyle="1" w:styleId="51120">
    <w:name w:val="Сетка таблицы51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2">
    <w:name w:val="Нет списка110112"/>
    <w:next w:val="a2"/>
    <w:semiHidden/>
    <w:rsid w:val="00DF5574"/>
  </w:style>
  <w:style w:type="numbering" w:customStyle="1" w:styleId="23112">
    <w:name w:val="Нет списка23112"/>
    <w:next w:val="a2"/>
    <w:semiHidden/>
    <w:unhideWhenUsed/>
    <w:rsid w:val="00DF5574"/>
  </w:style>
  <w:style w:type="numbering" w:customStyle="1" w:styleId="33112">
    <w:name w:val="Нет списка33112"/>
    <w:next w:val="a2"/>
    <w:uiPriority w:val="99"/>
    <w:semiHidden/>
    <w:unhideWhenUsed/>
    <w:rsid w:val="00DF5574"/>
  </w:style>
  <w:style w:type="table" w:customStyle="1" w:styleId="131120">
    <w:name w:val="Сетка таблицы131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2"/>
    <w:semiHidden/>
    <w:rsid w:val="00DF5574"/>
  </w:style>
  <w:style w:type="numbering" w:customStyle="1" w:styleId="43112">
    <w:name w:val="Нет списка43112"/>
    <w:next w:val="a2"/>
    <w:uiPriority w:val="99"/>
    <w:semiHidden/>
    <w:unhideWhenUsed/>
    <w:rsid w:val="00DF5574"/>
  </w:style>
  <w:style w:type="numbering" w:customStyle="1" w:styleId="53112">
    <w:name w:val="Нет списка53112"/>
    <w:next w:val="a2"/>
    <w:uiPriority w:val="99"/>
    <w:semiHidden/>
    <w:unhideWhenUsed/>
    <w:rsid w:val="00DF5574"/>
  </w:style>
  <w:style w:type="numbering" w:customStyle="1" w:styleId="63112">
    <w:name w:val="Нет списка63112"/>
    <w:next w:val="a2"/>
    <w:uiPriority w:val="99"/>
    <w:semiHidden/>
    <w:unhideWhenUsed/>
    <w:rsid w:val="00DF5574"/>
  </w:style>
  <w:style w:type="numbering" w:customStyle="1" w:styleId="73112">
    <w:name w:val="Нет списка73112"/>
    <w:next w:val="a2"/>
    <w:semiHidden/>
    <w:unhideWhenUsed/>
    <w:rsid w:val="00DF5574"/>
  </w:style>
  <w:style w:type="numbering" w:customStyle="1" w:styleId="82112">
    <w:name w:val="Нет списка82112"/>
    <w:next w:val="a2"/>
    <w:uiPriority w:val="99"/>
    <w:semiHidden/>
    <w:unhideWhenUsed/>
    <w:rsid w:val="00DF5574"/>
  </w:style>
  <w:style w:type="table" w:customStyle="1" w:styleId="211120">
    <w:name w:val="Сетка таблицы211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2">
    <w:name w:val="Нет списка121112"/>
    <w:next w:val="a2"/>
    <w:semiHidden/>
    <w:rsid w:val="00DF5574"/>
  </w:style>
  <w:style w:type="numbering" w:customStyle="1" w:styleId="211112">
    <w:name w:val="Нет списка211112"/>
    <w:next w:val="a2"/>
    <w:semiHidden/>
    <w:unhideWhenUsed/>
    <w:rsid w:val="00DF5574"/>
  </w:style>
  <w:style w:type="numbering" w:customStyle="1" w:styleId="311112">
    <w:name w:val="Нет списка311112"/>
    <w:next w:val="a2"/>
    <w:uiPriority w:val="99"/>
    <w:semiHidden/>
    <w:unhideWhenUsed/>
    <w:rsid w:val="00DF5574"/>
  </w:style>
  <w:style w:type="table" w:customStyle="1" w:styleId="1111120">
    <w:name w:val="Сетка таблицы1111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2"/>
    <w:semiHidden/>
    <w:rsid w:val="00DF5574"/>
  </w:style>
  <w:style w:type="numbering" w:customStyle="1" w:styleId="411112">
    <w:name w:val="Нет списка411112"/>
    <w:next w:val="a2"/>
    <w:uiPriority w:val="99"/>
    <w:semiHidden/>
    <w:unhideWhenUsed/>
    <w:rsid w:val="00DF5574"/>
  </w:style>
  <w:style w:type="numbering" w:customStyle="1" w:styleId="511112">
    <w:name w:val="Нет списка511112"/>
    <w:next w:val="a2"/>
    <w:uiPriority w:val="99"/>
    <w:semiHidden/>
    <w:unhideWhenUsed/>
    <w:rsid w:val="00DF5574"/>
  </w:style>
  <w:style w:type="numbering" w:customStyle="1" w:styleId="611112">
    <w:name w:val="Нет списка611112"/>
    <w:next w:val="a2"/>
    <w:uiPriority w:val="99"/>
    <w:semiHidden/>
    <w:unhideWhenUsed/>
    <w:rsid w:val="00DF5574"/>
  </w:style>
  <w:style w:type="numbering" w:customStyle="1" w:styleId="711112">
    <w:name w:val="Нет списка711112"/>
    <w:next w:val="a2"/>
    <w:semiHidden/>
    <w:unhideWhenUsed/>
    <w:rsid w:val="00DF5574"/>
  </w:style>
  <w:style w:type="numbering" w:customStyle="1" w:styleId="811112">
    <w:name w:val="Нет списка811112"/>
    <w:next w:val="a2"/>
    <w:uiPriority w:val="99"/>
    <w:semiHidden/>
    <w:unhideWhenUsed/>
    <w:rsid w:val="00DF5574"/>
  </w:style>
  <w:style w:type="numbering" w:customStyle="1" w:styleId="91112">
    <w:name w:val="Нет списка91112"/>
    <w:next w:val="a2"/>
    <w:uiPriority w:val="99"/>
    <w:semiHidden/>
    <w:unhideWhenUsed/>
    <w:rsid w:val="00DF5574"/>
  </w:style>
  <w:style w:type="numbering" w:customStyle="1" w:styleId="101112">
    <w:name w:val="Нет списка101112"/>
    <w:next w:val="a2"/>
    <w:uiPriority w:val="99"/>
    <w:semiHidden/>
    <w:unhideWhenUsed/>
    <w:rsid w:val="00DF5574"/>
  </w:style>
  <w:style w:type="numbering" w:customStyle="1" w:styleId="131112">
    <w:name w:val="Нет списка131112"/>
    <w:next w:val="a2"/>
    <w:semiHidden/>
    <w:unhideWhenUsed/>
    <w:rsid w:val="00DF5574"/>
  </w:style>
  <w:style w:type="table" w:customStyle="1" w:styleId="311121">
    <w:name w:val="Сетка таблицы311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2">
    <w:name w:val="Нет списка1121112"/>
    <w:next w:val="a2"/>
    <w:semiHidden/>
    <w:rsid w:val="00DF5574"/>
  </w:style>
  <w:style w:type="numbering" w:customStyle="1" w:styleId="221112">
    <w:name w:val="Нет списка221112"/>
    <w:next w:val="a2"/>
    <w:semiHidden/>
    <w:unhideWhenUsed/>
    <w:rsid w:val="00DF5574"/>
  </w:style>
  <w:style w:type="numbering" w:customStyle="1" w:styleId="321112">
    <w:name w:val="Нет списка321112"/>
    <w:next w:val="a2"/>
    <w:uiPriority w:val="99"/>
    <w:semiHidden/>
    <w:unhideWhenUsed/>
    <w:rsid w:val="00DF5574"/>
  </w:style>
  <w:style w:type="table" w:customStyle="1" w:styleId="1211120">
    <w:name w:val="Сетка таблицы1211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2">
    <w:name w:val="Нет списка11111112"/>
    <w:next w:val="a2"/>
    <w:semiHidden/>
    <w:rsid w:val="00DF5574"/>
  </w:style>
  <w:style w:type="numbering" w:customStyle="1" w:styleId="421112">
    <w:name w:val="Нет списка421112"/>
    <w:next w:val="a2"/>
    <w:uiPriority w:val="99"/>
    <w:semiHidden/>
    <w:unhideWhenUsed/>
    <w:rsid w:val="00DF5574"/>
  </w:style>
  <w:style w:type="numbering" w:customStyle="1" w:styleId="521112">
    <w:name w:val="Нет списка521112"/>
    <w:next w:val="a2"/>
    <w:uiPriority w:val="99"/>
    <w:semiHidden/>
    <w:unhideWhenUsed/>
    <w:rsid w:val="00DF5574"/>
  </w:style>
  <w:style w:type="numbering" w:customStyle="1" w:styleId="621112">
    <w:name w:val="Нет списка621112"/>
    <w:next w:val="a2"/>
    <w:uiPriority w:val="99"/>
    <w:semiHidden/>
    <w:unhideWhenUsed/>
    <w:rsid w:val="00DF5574"/>
  </w:style>
  <w:style w:type="numbering" w:customStyle="1" w:styleId="721112">
    <w:name w:val="Нет списка721112"/>
    <w:next w:val="a2"/>
    <w:semiHidden/>
    <w:unhideWhenUsed/>
    <w:rsid w:val="00DF5574"/>
  </w:style>
  <w:style w:type="numbering" w:customStyle="1" w:styleId="3012">
    <w:name w:val="Нет списка3012"/>
    <w:next w:val="a2"/>
    <w:uiPriority w:val="99"/>
    <w:semiHidden/>
    <w:unhideWhenUsed/>
    <w:rsid w:val="00DF5574"/>
  </w:style>
  <w:style w:type="numbering" w:customStyle="1" w:styleId="3512">
    <w:name w:val="Нет списка3512"/>
    <w:next w:val="a2"/>
    <w:uiPriority w:val="99"/>
    <w:semiHidden/>
    <w:unhideWhenUsed/>
    <w:rsid w:val="00DF5574"/>
  </w:style>
  <w:style w:type="numbering" w:customStyle="1" w:styleId="3612">
    <w:name w:val="Нет списка3612"/>
    <w:next w:val="a2"/>
    <w:uiPriority w:val="99"/>
    <w:semiHidden/>
    <w:unhideWhenUsed/>
    <w:rsid w:val="00DF5574"/>
  </w:style>
  <w:style w:type="numbering" w:customStyle="1" w:styleId="3712">
    <w:name w:val="Нет списка3712"/>
    <w:next w:val="a2"/>
    <w:uiPriority w:val="99"/>
    <w:semiHidden/>
    <w:unhideWhenUsed/>
    <w:rsid w:val="00DF5574"/>
  </w:style>
  <w:style w:type="table" w:customStyle="1" w:styleId="7120">
    <w:name w:val="Сетка таблицы7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uiPriority w:val="99"/>
    <w:semiHidden/>
    <w:rsid w:val="00DF5574"/>
  </w:style>
  <w:style w:type="numbering" w:customStyle="1" w:styleId="21012">
    <w:name w:val="Нет списка21012"/>
    <w:next w:val="a2"/>
    <w:semiHidden/>
    <w:unhideWhenUsed/>
    <w:rsid w:val="00DF5574"/>
  </w:style>
  <w:style w:type="numbering" w:customStyle="1" w:styleId="3812">
    <w:name w:val="Нет списка3812"/>
    <w:next w:val="a2"/>
    <w:uiPriority w:val="99"/>
    <w:semiHidden/>
    <w:unhideWhenUsed/>
    <w:rsid w:val="00DF5574"/>
  </w:style>
  <w:style w:type="table" w:customStyle="1" w:styleId="15121">
    <w:name w:val="Сетка таблицы15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rsid w:val="00DF5574"/>
  </w:style>
  <w:style w:type="numbering" w:customStyle="1" w:styleId="4512">
    <w:name w:val="Нет списка4512"/>
    <w:next w:val="a2"/>
    <w:uiPriority w:val="99"/>
    <w:semiHidden/>
    <w:unhideWhenUsed/>
    <w:rsid w:val="00DF5574"/>
  </w:style>
  <w:style w:type="numbering" w:customStyle="1" w:styleId="5512">
    <w:name w:val="Нет списка5512"/>
    <w:next w:val="a2"/>
    <w:uiPriority w:val="99"/>
    <w:semiHidden/>
    <w:unhideWhenUsed/>
    <w:rsid w:val="00DF5574"/>
  </w:style>
  <w:style w:type="numbering" w:customStyle="1" w:styleId="6512">
    <w:name w:val="Нет списка6512"/>
    <w:next w:val="a2"/>
    <w:uiPriority w:val="99"/>
    <w:semiHidden/>
    <w:unhideWhenUsed/>
    <w:rsid w:val="00DF5574"/>
  </w:style>
  <w:style w:type="numbering" w:customStyle="1" w:styleId="7512">
    <w:name w:val="Нет списка7512"/>
    <w:next w:val="a2"/>
    <w:semiHidden/>
    <w:unhideWhenUsed/>
    <w:rsid w:val="00DF5574"/>
  </w:style>
  <w:style w:type="numbering" w:customStyle="1" w:styleId="8412">
    <w:name w:val="Нет списка8412"/>
    <w:next w:val="a2"/>
    <w:uiPriority w:val="99"/>
    <w:semiHidden/>
    <w:unhideWhenUsed/>
    <w:rsid w:val="00DF5574"/>
  </w:style>
  <w:style w:type="table" w:customStyle="1" w:styleId="23121">
    <w:name w:val="Сетка таблицы2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2"/>
    <w:semiHidden/>
    <w:rsid w:val="00DF5574"/>
  </w:style>
  <w:style w:type="numbering" w:customStyle="1" w:styleId="21312">
    <w:name w:val="Нет списка21312"/>
    <w:next w:val="a2"/>
    <w:semiHidden/>
    <w:unhideWhenUsed/>
    <w:rsid w:val="00DF5574"/>
  </w:style>
  <w:style w:type="numbering" w:customStyle="1" w:styleId="31312">
    <w:name w:val="Нет списка31312"/>
    <w:next w:val="a2"/>
    <w:uiPriority w:val="99"/>
    <w:semiHidden/>
    <w:unhideWhenUsed/>
    <w:rsid w:val="00DF5574"/>
  </w:style>
  <w:style w:type="table" w:customStyle="1" w:styleId="113120">
    <w:name w:val="Сетка таблицы113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2"/>
    <w:semiHidden/>
    <w:rsid w:val="00DF5574"/>
  </w:style>
  <w:style w:type="numbering" w:customStyle="1" w:styleId="41312">
    <w:name w:val="Нет списка41312"/>
    <w:next w:val="a2"/>
    <w:uiPriority w:val="99"/>
    <w:semiHidden/>
    <w:unhideWhenUsed/>
    <w:rsid w:val="00DF5574"/>
  </w:style>
  <w:style w:type="numbering" w:customStyle="1" w:styleId="51312">
    <w:name w:val="Нет списка51312"/>
    <w:next w:val="a2"/>
    <w:uiPriority w:val="99"/>
    <w:semiHidden/>
    <w:unhideWhenUsed/>
    <w:rsid w:val="00DF5574"/>
  </w:style>
  <w:style w:type="numbering" w:customStyle="1" w:styleId="61312">
    <w:name w:val="Нет списка61312"/>
    <w:next w:val="a2"/>
    <w:uiPriority w:val="99"/>
    <w:semiHidden/>
    <w:unhideWhenUsed/>
    <w:rsid w:val="00DF5574"/>
  </w:style>
  <w:style w:type="numbering" w:customStyle="1" w:styleId="71312">
    <w:name w:val="Нет списка71312"/>
    <w:next w:val="a2"/>
    <w:semiHidden/>
    <w:unhideWhenUsed/>
    <w:rsid w:val="00DF5574"/>
  </w:style>
  <w:style w:type="numbering" w:customStyle="1" w:styleId="81312">
    <w:name w:val="Нет списка81312"/>
    <w:next w:val="a2"/>
    <w:uiPriority w:val="99"/>
    <w:semiHidden/>
    <w:unhideWhenUsed/>
    <w:rsid w:val="00DF5574"/>
  </w:style>
  <w:style w:type="numbering" w:customStyle="1" w:styleId="9312">
    <w:name w:val="Нет списка9312"/>
    <w:next w:val="a2"/>
    <w:uiPriority w:val="99"/>
    <w:semiHidden/>
    <w:unhideWhenUsed/>
    <w:rsid w:val="00DF5574"/>
  </w:style>
  <w:style w:type="numbering" w:customStyle="1" w:styleId="10312">
    <w:name w:val="Нет списка10312"/>
    <w:next w:val="a2"/>
    <w:uiPriority w:val="99"/>
    <w:semiHidden/>
    <w:unhideWhenUsed/>
    <w:rsid w:val="00DF5574"/>
  </w:style>
  <w:style w:type="numbering" w:customStyle="1" w:styleId="13312">
    <w:name w:val="Нет списка13312"/>
    <w:next w:val="a2"/>
    <w:semiHidden/>
    <w:unhideWhenUsed/>
    <w:rsid w:val="00DF5574"/>
  </w:style>
  <w:style w:type="table" w:customStyle="1" w:styleId="33120">
    <w:name w:val="Сетка таблицы3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2"/>
    <w:semiHidden/>
    <w:rsid w:val="00DF5574"/>
  </w:style>
  <w:style w:type="numbering" w:customStyle="1" w:styleId="22312">
    <w:name w:val="Нет списка22312"/>
    <w:next w:val="a2"/>
    <w:semiHidden/>
    <w:unhideWhenUsed/>
    <w:rsid w:val="00DF5574"/>
  </w:style>
  <w:style w:type="numbering" w:customStyle="1" w:styleId="32312">
    <w:name w:val="Нет списка32312"/>
    <w:next w:val="a2"/>
    <w:uiPriority w:val="99"/>
    <w:semiHidden/>
    <w:unhideWhenUsed/>
    <w:rsid w:val="00DF5574"/>
  </w:style>
  <w:style w:type="table" w:customStyle="1" w:styleId="123120">
    <w:name w:val="Сетка таблицы123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2">
    <w:name w:val="Нет списка1111312"/>
    <w:next w:val="a2"/>
    <w:semiHidden/>
    <w:rsid w:val="00DF5574"/>
  </w:style>
  <w:style w:type="numbering" w:customStyle="1" w:styleId="42312">
    <w:name w:val="Нет списка42312"/>
    <w:next w:val="a2"/>
    <w:uiPriority w:val="99"/>
    <w:semiHidden/>
    <w:unhideWhenUsed/>
    <w:rsid w:val="00DF5574"/>
  </w:style>
  <w:style w:type="numbering" w:customStyle="1" w:styleId="52312">
    <w:name w:val="Нет списка52312"/>
    <w:next w:val="a2"/>
    <w:uiPriority w:val="99"/>
    <w:semiHidden/>
    <w:unhideWhenUsed/>
    <w:rsid w:val="00DF5574"/>
  </w:style>
  <w:style w:type="numbering" w:customStyle="1" w:styleId="62312">
    <w:name w:val="Нет списка62312"/>
    <w:next w:val="a2"/>
    <w:uiPriority w:val="99"/>
    <w:semiHidden/>
    <w:unhideWhenUsed/>
    <w:rsid w:val="00DF5574"/>
  </w:style>
  <w:style w:type="numbering" w:customStyle="1" w:styleId="72312">
    <w:name w:val="Нет списка72312"/>
    <w:next w:val="a2"/>
    <w:semiHidden/>
    <w:unhideWhenUsed/>
    <w:rsid w:val="00DF5574"/>
  </w:style>
  <w:style w:type="numbering" w:customStyle="1" w:styleId="14212">
    <w:name w:val="Нет списка14212"/>
    <w:next w:val="a2"/>
    <w:uiPriority w:val="99"/>
    <w:semiHidden/>
    <w:unhideWhenUsed/>
    <w:rsid w:val="00DF5574"/>
  </w:style>
  <w:style w:type="numbering" w:customStyle="1" w:styleId="15212">
    <w:name w:val="Нет списка15212"/>
    <w:next w:val="a2"/>
    <w:uiPriority w:val="99"/>
    <w:semiHidden/>
    <w:unhideWhenUsed/>
    <w:rsid w:val="00DF5574"/>
  </w:style>
  <w:style w:type="numbering" w:customStyle="1" w:styleId="16212">
    <w:name w:val="Нет списка16212"/>
    <w:next w:val="a2"/>
    <w:uiPriority w:val="99"/>
    <w:semiHidden/>
    <w:unhideWhenUsed/>
    <w:rsid w:val="00DF5574"/>
  </w:style>
  <w:style w:type="numbering" w:customStyle="1" w:styleId="17212">
    <w:name w:val="Нет списка17212"/>
    <w:next w:val="a2"/>
    <w:uiPriority w:val="99"/>
    <w:semiHidden/>
    <w:unhideWhenUsed/>
    <w:rsid w:val="00DF5574"/>
  </w:style>
  <w:style w:type="numbering" w:customStyle="1" w:styleId="18212">
    <w:name w:val="Нет списка18212"/>
    <w:next w:val="a2"/>
    <w:semiHidden/>
    <w:unhideWhenUsed/>
    <w:rsid w:val="00DF5574"/>
  </w:style>
  <w:style w:type="numbering" w:customStyle="1" w:styleId="19212">
    <w:name w:val="Нет списка19212"/>
    <w:next w:val="a2"/>
    <w:semiHidden/>
    <w:rsid w:val="00DF5574"/>
  </w:style>
  <w:style w:type="table" w:customStyle="1" w:styleId="42120">
    <w:name w:val="Сетка таблицы4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2">
    <w:name w:val="Нет списка20212"/>
    <w:next w:val="a2"/>
    <w:uiPriority w:val="99"/>
    <w:semiHidden/>
    <w:unhideWhenUsed/>
    <w:rsid w:val="00DF5574"/>
  </w:style>
  <w:style w:type="table" w:customStyle="1" w:styleId="52120">
    <w:name w:val="Сетка таблицы5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12">
    <w:name w:val="Нет списка110212"/>
    <w:next w:val="a2"/>
    <w:semiHidden/>
    <w:rsid w:val="00DF5574"/>
  </w:style>
  <w:style w:type="numbering" w:customStyle="1" w:styleId="23212">
    <w:name w:val="Нет списка23212"/>
    <w:next w:val="a2"/>
    <w:semiHidden/>
    <w:unhideWhenUsed/>
    <w:rsid w:val="00DF5574"/>
  </w:style>
  <w:style w:type="numbering" w:customStyle="1" w:styleId="33212">
    <w:name w:val="Нет списка33212"/>
    <w:next w:val="a2"/>
    <w:uiPriority w:val="99"/>
    <w:semiHidden/>
    <w:unhideWhenUsed/>
    <w:rsid w:val="00DF5574"/>
  </w:style>
  <w:style w:type="table" w:customStyle="1" w:styleId="132120">
    <w:name w:val="Сетка таблицы132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2">
    <w:name w:val="Нет списка113212"/>
    <w:next w:val="a2"/>
    <w:semiHidden/>
    <w:rsid w:val="00DF5574"/>
  </w:style>
  <w:style w:type="numbering" w:customStyle="1" w:styleId="43212">
    <w:name w:val="Нет списка43212"/>
    <w:next w:val="a2"/>
    <w:uiPriority w:val="99"/>
    <w:semiHidden/>
    <w:unhideWhenUsed/>
    <w:rsid w:val="00DF5574"/>
  </w:style>
  <w:style w:type="numbering" w:customStyle="1" w:styleId="53212">
    <w:name w:val="Нет списка53212"/>
    <w:next w:val="a2"/>
    <w:uiPriority w:val="99"/>
    <w:semiHidden/>
    <w:unhideWhenUsed/>
    <w:rsid w:val="00DF5574"/>
  </w:style>
  <w:style w:type="numbering" w:customStyle="1" w:styleId="63212">
    <w:name w:val="Нет списка63212"/>
    <w:next w:val="a2"/>
    <w:uiPriority w:val="99"/>
    <w:semiHidden/>
    <w:unhideWhenUsed/>
    <w:rsid w:val="00DF5574"/>
  </w:style>
  <w:style w:type="numbering" w:customStyle="1" w:styleId="73212">
    <w:name w:val="Нет списка73212"/>
    <w:next w:val="a2"/>
    <w:semiHidden/>
    <w:unhideWhenUsed/>
    <w:rsid w:val="00DF5574"/>
  </w:style>
  <w:style w:type="numbering" w:customStyle="1" w:styleId="82212">
    <w:name w:val="Нет списка82212"/>
    <w:next w:val="a2"/>
    <w:uiPriority w:val="99"/>
    <w:semiHidden/>
    <w:unhideWhenUsed/>
    <w:rsid w:val="00DF5574"/>
  </w:style>
  <w:style w:type="table" w:customStyle="1" w:styleId="212120">
    <w:name w:val="Сетка таблицы21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2"/>
    <w:semiHidden/>
    <w:rsid w:val="00DF5574"/>
  </w:style>
  <w:style w:type="numbering" w:customStyle="1" w:styleId="211212">
    <w:name w:val="Нет списка211212"/>
    <w:next w:val="a2"/>
    <w:semiHidden/>
    <w:unhideWhenUsed/>
    <w:rsid w:val="00DF5574"/>
  </w:style>
  <w:style w:type="numbering" w:customStyle="1" w:styleId="311212">
    <w:name w:val="Нет списка311212"/>
    <w:next w:val="a2"/>
    <w:uiPriority w:val="99"/>
    <w:semiHidden/>
    <w:unhideWhenUsed/>
    <w:rsid w:val="00DF5574"/>
  </w:style>
  <w:style w:type="table" w:customStyle="1" w:styleId="1112120">
    <w:name w:val="Сетка таблицы1112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2">
    <w:name w:val="Нет списка1112212"/>
    <w:next w:val="a2"/>
    <w:semiHidden/>
    <w:rsid w:val="00DF5574"/>
  </w:style>
  <w:style w:type="numbering" w:customStyle="1" w:styleId="411212">
    <w:name w:val="Нет списка411212"/>
    <w:next w:val="a2"/>
    <w:uiPriority w:val="99"/>
    <w:semiHidden/>
    <w:unhideWhenUsed/>
    <w:rsid w:val="00DF5574"/>
  </w:style>
  <w:style w:type="numbering" w:customStyle="1" w:styleId="511212">
    <w:name w:val="Нет списка511212"/>
    <w:next w:val="a2"/>
    <w:uiPriority w:val="99"/>
    <w:semiHidden/>
    <w:unhideWhenUsed/>
    <w:rsid w:val="00DF5574"/>
  </w:style>
  <w:style w:type="numbering" w:customStyle="1" w:styleId="611212">
    <w:name w:val="Нет списка611212"/>
    <w:next w:val="a2"/>
    <w:uiPriority w:val="99"/>
    <w:semiHidden/>
    <w:unhideWhenUsed/>
    <w:rsid w:val="00DF5574"/>
  </w:style>
  <w:style w:type="numbering" w:customStyle="1" w:styleId="711212">
    <w:name w:val="Нет списка711212"/>
    <w:next w:val="a2"/>
    <w:semiHidden/>
    <w:unhideWhenUsed/>
    <w:rsid w:val="00DF5574"/>
  </w:style>
  <w:style w:type="numbering" w:customStyle="1" w:styleId="811212">
    <w:name w:val="Нет списка811212"/>
    <w:next w:val="a2"/>
    <w:uiPriority w:val="99"/>
    <w:semiHidden/>
    <w:unhideWhenUsed/>
    <w:rsid w:val="00DF5574"/>
  </w:style>
  <w:style w:type="numbering" w:customStyle="1" w:styleId="91212">
    <w:name w:val="Нет списка91212"/>
    <w:next w:val="a2"/>
    <w:uiPriority w:val="99"/>
    <w:semiHidden/>
    <w:unhideWhenUsed/>
    <w:rsid w:val="00DF5574"/>
  </w:style>
  <w:style w:type="numbering" w:customStyle="1" w:styleId="101212">
    <w:name w:val="Нет списка101212"/>
    <w:next w:val="a2"/>
    <w:uiPriority w:val="99"/>
    <w:semiHidden/>
    <w:unhideWhenUsed/>
    <w:rsid w:val="00DF5574"/>
  </w:style>
  <w:style w:type="numbering" w:customStyle="1" w:styleId="131212">
    <w:name w:val="Нет списка131212"/>
    <w:next w:val="a2"/>
    <w:semiHidden/>
    <w:unhideWhenUsed/>
    <w:rsid w:val="00DF5574"/>
  </w:style>
  <w:style w:type="table" w:customStyle="1" w:styleId="312120">
    <w:name w:val="Сетка таблицы312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2">
    <w:name w:val="Нет списка1121212"/>
    <w:next w:val="a2"/>
    <w:semiHidden/>
    <w:rsid w:val="00DF5574"/>
  </w:style>
  <w:style w:type="numbering" w:customStyle="1" w:styleId="221212">
    <w:name w:val="Нет списка221212"/>
    <w:next w:val="a2"/>
    <w:semiHidden/>
    <w:unhideWhenUsed/>
    <w:rsid w:val="00DF5574"/>
  </w:style>
  <w:style w:type="numbering" w:customStyle="1" w:styleId="321212">
    <w:name w:val="Нет списка321212"/>
    <w:next w:val="a2"/>
    <w:uiPriority w:val="99"/>
    <w:semiHidden/>
    <w:unhideWhenUsed/>
    <w:rsid w:val="00DF5574"/>
  </w:style>
  <w:style w:type="table" w:customStyle="1" w:styleId="1212120">
    <w:name w:val="Сетка таблицы1212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rsid w:val="00DF5574"/>
  </w:style>
  <w:style w:type="numbering" w:customStyle="1" w:styleId="421212">
    <w:name w:val="Нет списка421212"/>
    <w:next w:val="a2"/>
    <w:uiPriority w:val="99"/>
    <w:semiHidden/>
    <w:unhideWhenUsed/>
    <w:rsid w:val="00DF5574"/>
  </w:style>
  <w:style w:type="numbering" w:customStyle="1" w:styleId="521212">
    <w:name w:val="Нет списка521212"/>
    <w:next w:val="a2"/>
    <w:uiPriority w:val="99"/>
    <w:semiHidden/>
    <w:unhideWhenUsed/>
    <w:rsid w:val="00DF5574"/>
  </w:style>
  <w:style w:type="numbering" w:customStyle="1" w:styleId="621212">
    <w:name w:val="Нет списка621212"/>
    <w:next w:val="a2"/>
    <w:uiPriority w:val="99"/>
    <w:semiHidden/>
    <w:unhideWhenUsed/>
    <w:rsid w:val="00DF5574"/>
  </w:style>
  <w:style w:type="numbering" w:customStyle="1" w:styleId="721212">
    <w:name w:val="Нет списка721212"/>
    <w:next w:val="a2"/>
    <w:semiHidden/>
    <w:unhideWhenUsed/>
    <w:rsid w:val="00DF5574"/>
  </w:style>
  <w:style w:type="numbering" w:customStyle="1" w:styleId="3912">
    <w:name w:val="Нет списка3912"/>
    <w:next w:val="a2"/>
    <w:semiHidden/>
    <w:unhideWhenUsed/>
    <w:rsid w:val="00DF5574"/>
  </w:style>
  <w:style w:type="numbering" w:customStyle="1" w:styleId="4012">
    <w:name w:val="Нет списка4012"/>
    <w:next w:val="a2"/>
    <w:uiPriority w:val="99"/>
    <w:semiHidden/>
    <w:unhideWhenUsed/>
    <w:rsid w:val="00DF5574"/>
  </w:style>
  <w:style w:type="table" w:customStyle="1" w:styleId="8120">
    <w:name w:val="Сетка таблицы8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2">
    <w:name w:val="Нет списка11812"/>
    <w:next w:val="a2"/>
    <w:uiPriority w:val="99"/>
    <w:semiHidden/>
    <w:unhideWhenUsed/>
    <w:rsid w:val="00DF5574"/>
  </w:style>
  <w:style w:type="table" w:customStyle="1" w:styleId="16120">
    <w:name w:val="Сетка таблицы16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2">
    <w:name w:val="Нет списка4612"/>
    <w:next w:val="a2"/>
    <w:semiHidden/>
    <w:unhideWhenUsed/>
    <w:rsid w:val="00DF5574"/>
  </w:style>
  <w:style w:type="numbering" w:customStyle="1" w:styleId="4712">
    <w:name w:val="Нет списка4712"/>
    <w:next w:val="a2"/>
    <w:semiHidden/>
    <w:unhideWhenUsed/>
    <w:rsid w:val="00DF5574"/>
  </w:style>
  <w:style w:type="numbering" w:customStyle="1" w:styleId="4812">
    <w:name w:val="Нет списка4812"/>
    <w:next w:val="a2"/>
    <w:uiPriority w:val="99"/>
    <w:semiHidden/>
    <w:unhideWhenUsed/>
    <w:rsid w:val="00DF5574"/>
  </w:style>
  <w:style w:type="table" w:customStyle="1" w:styleId="9120">
    <w:name w:val="Сетка таблицы9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2">
    <w:name w:val="Нет списка11912"/>
    <w:next w:val="a2"/>
    <w:uiPriority w:val="99"/>
    <w:semiHidden/>
    <w:rsid w:val="00DF5574"/>
  </w:style>
  <w:style w:type="numbering" w:customStyle="1" w:styleId="21412">
    <w:name w:val="Нет списка21412"/>
    <w:next w:val="a2"/>
    <w:semiHidden/>
    <w:unhideWhenUsed/>
    <w:rsid w:val="00DF5574"/>
  </w:style>
  <w:style w:type="numbering" w:customStyle="1" w:styleId="31012">
    <w:name w:val="Нет списка31012"/>
    <w:next w:val="a2"/>
    <w:uiPriority w:val="99"/>
    <w:semiHidden/>
    <w:unhideWhenUsed/>
    <w:rsid w:val="00DF5574"/>
  </w:style>
  <w:style w:type="table" w:customStyle="1" w:styleId="17120">
    <w:name w:val="Сетка таблицы17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2">
    <w:name w:val="Нет списка111012"/>
    <w:next w:val="a2"/>
    <w:semiHidden/>
    <w:rsid w:val="00DF5574"/>
  </w:style>
  <w:style w:type="numbering" w:customStyle="1" w:styleId="4912">
    <w:name w:val="Нет списка4912"/>
    <w:next w:val="a2"/>
    <w:uiPriority w:val="99"/>
    <w:semiHidden/>
    <w:unhideWhenUsed/>
    <w:rsid w:val="00DF5574"/>
  </w:style>
  <w:style w:type="numbering" w:customStyle="1" w:styleId="5612">
    <w:name w:val="Нет списка5612"/>
    <w:next w:val="a2"/>
    <w:uiPriority w:val="99"/>
    <w:semiHidden/>
    <w:unhideWhenUsed/>
    <w:rsid w:val="00DF5574"/>
  </w:style>
  <w:style w:type="numbering" w:customStyle="1" w:styleId="6612">
    <w:name w:val="Нет списка6612"/>
    <w:next w:val="a2"/>
    <w:uiPriority w:val="99"/>
    <w:semiHidden/>
    <w:unhideWhenUsed/>
    <w:rsid w:val="00DF5574"/>
  </w:style>
  <w:style w:type="numbering" w:customStyle="1" w:styleId="7612">
    <w:name w:val="Нет списка7612"/>
    <w:next w:val="a2"/>
    <w:semiHidden/>
    <w:unhideWhenUsed/>
    <w:rsid w:val="00DF5574"/>
  </w:style>
  <w:style w:type="numbering" w:customStyle="1" w:styleId="8512">
    <w:name w:val="Нет списка8512"/>
    <w:next w:val="a2"/>
    <w:uiPriority w:val="99"/>
    <w:semiHidden/>
    <w:unhideWhenUsed/>
    <w:rsid w:val="00DF5574"/>
  </w:style>
  <w:style w:type="table" w:customStyle="1" w:styleId="24120">
    <w:name w:val="Сетка таблицы24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Нет списка12412"/>
    <w:next w:val="a2"/>
    <w:semiHidden/>
    <w:rsid w:val="00DF5574"/>
  </w:style>
  <w:style w:type="numbering" w:customStyle="1" w:styleId="21512">
    <w:name w:val="Нет списка21512"/>
    <w:next w:val="a2"/>
    <w:semiHidden/>
    <w:unhideWhenUsed/>
    <w:rsid w:val="00DF5574"/>
  </w:style>
  <w:style w:type="numbering" w:customStyle="1" w:styleId="31412">
    <w:name w:val="Нет списка31412"/>
    <w:next w:val="a2"/>
    <w:uiPriority w:val="99"/>
    <w:semiHidden/>
    <w:unhideWhenUsed/>
    <w:rsid w:val="00DF5574"/>
  </w:style>
  <w:style w:type="table" w:customStyle="1" w:styleId="114120">
    <w:name w:val="Сетка таблицы114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2">
    <w:name w:val="Нет списка111512"/>
    <w:next w:val="a2"/>
    <w:semiHidden/>
    <w:rsid w:val="00DF5574"/>
  </w:style>
  <w:style w:type="numbering" w:customStyle="1" w:styleId="41412">
    <w:name w:val="Нет списка41412"/>
    <w:next w:val="a2"/>
    <w:uiPriority w:val="99"/>
    <w:semiHidden/>
    <w:unhideWhenUsed/>
    <w:rsid w:val="00DF5574"/>
  </w:style>
  <w:style w:type="numbering" w:customStyle="1" w:styleId="51412">
    <w:name w:val="Нет списка51412"/>
    <w:next w:val="a2"/>
    <w:uiPriority w:val="99"/>
    <w:semiHidden/>
    <w:unhideWhenUsed/>
    <w:rsid w:val="00DF5574"/>
  </w:style>
  <w:style w:type="numbering" w:customStyle="1" w:styleId="61412">
    <w:name w:val="Нет списка61412"/>
    <w:next w:val="a2"/>
    <w:uiPriority w:val="99"/>
    <w:semiHidden/>
    <w:unhideWhenUsed/>
    <w:rsid w:val="00DF5574"/>
  </w:style>
  <w:style w:type="numbering" w:customStyle="1" w:styleId="71412">
    <w:name w:val="Нет списка71412"/>
    <w:next w:val="a2"/>
    <w:semiHidden/>
    <w:unhideWhenUsed/>
    <w:rsid w:val="00DF5574"/>
  </w:style>
  <w:style w:type="numbering" w:customStyle="1" w:styleId="81412">
    <w:name w:val="Нет списка81412"/>
    <w:next w:val="a2"/>
    <w:uiPriority w:val="99"/>
    <w:semiHidden/>
    <w:unhideWhenUsed/>
    <w:rsid w:val="00DF5574"/>
  </w:style>
  <w:style w:type="numbering" w:customStyle="1" w:styleId="9412">
    <w:name w:val="Нет списка9412"/>
    <w:next w:val="a2"/>
    <w:uiPriority w:val="99"/>
    <w:semiHidden/>
    <w:unhideWhenUsed/>
    <w:rsid w:val="00DF5574"/>
  </w:style>
  <w:style w:type="numbering" w:customStyle="1" w:styleId="10412">
    <w:name w:val="Нет списка10412"/>
    <w:next w:val="a2"/>
    <w:uiPriority w:val="99"/>
    <w:semiHidden/>
    <w:unhideWhenUsed/>
    <w:rsid w:val="00DF5574"/>
  </w:style>
  <w:style w:type="numbering" w:customStyle="1" w:styleId="13412">
    <w:name w:val="Нет списка13412"/>
    <w:next w:val="a2"/>
    <w:semiHidden/>
    <w:unhideWhenUsed/>
    <w:rsid w:val="00DF5574"/>
  </w:style>
  <w:style w:type="table" w:customStyle="1" w:styleId="34120">
    <w:name w:val="Сетка таблицы34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2">
    <w:name w:val="Нет списка112412"/>
    <w:next w:val="a2"/>
    <w:semiHidden/>
    <w:rsid w:val="00DF5574"/>
  </w:style>
  <w:style w:type="numbering" w:customStyle="1" w:styleId="22412">
    <w:name w:val="Нет списка22412"/>
    <w:next w:val="a2"/>
    <w:semiHidden/>
    <w:unhideWhenUsed/>
    <w:rsid w:val="00DF5574"/>
  </w:style>
  <w:style w:type="numbering" w:customStyle="1" w:styleId="32412">
    <w:name w:val="Нет списка32412"/>
    <w:next w:val="a2"/>
    <w:uiPriority w:val="99"/>
    <w:semiHidden/>
    <w:unhideWhenUsed/>
    <w:rsid w:val="00DF5574"/>
  </w:style>
  <w:style w:type="table" w:customStyle="1" w:styleId="124120">
    <w:name w:val="Сетка таблицы124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2">
    <w:name w:val="Нет списка1111412"/>
    <w:next w:val="a2"/>
    <w:semiHidden/>
    <w:rsid w:val="00DF5574"/>
  </w:style>
  <w:style w:type="numbering" w:customStyle="1" w:styleId="42412">
    <w:name w:val="Нет списка42412"/>
    <w:next w:val="a2"/>
    <w:uiPriority w:val="99"/>
    <w:semiHidden/>
    <w:unhideWhenUsed/>
    <w:rsid w:val="00DF5574"/>
  </w:style>
  <w:style w:type="numbering" w:customStyle="1" w:styleId="52412">
    <w:name w:val="Нет списка52412"/>
    <w:next w:val="a2"/>
    <w:uiPriority w:val="99"/>
    <w:semiHidden/>
    <w:unhideWhenUsed/>
    <w:rsid w:val="00DF5574"/>
  </w:style>
  <w:style w:type="numbering" w:customStyle="1" w:styleId="62412">
    <w:name w:val="Нет списка62412"/>
    <w:next w:val="a2"/>
    <w:uiPriority w:val="99"/>
    <w:semiHidden/>
    <w:unhideWhenUsed/>
    <w:rsid w:val="00DF5574"/>
  </w:style>
  <w:style w:type="numbering" w:customStyle="1" w:styleId="72412">
    <w:name w:val="Нет списка72412"/>
    <w:next w:val="a2"/>
    <w:semiHidden/>
    <w:unhideWhenUsed/>
    <w:rsid w:val="00DF5574"/>
  </w:style>
  <w:style w:type="numbering" w:customStyle="1" w:styleId="14312">
    <w:name w:val="Нет списка14312"/>
    <w:next w:val="a2"/>
    <w:uiPriority w:val="99"/>
    <w:semiHidden/>
    <w:unhideWhenUsed/>
    <w:rsid w:val="00DF5574"/>
  </w:style>
  <w:style w:type="numbering" w:customStyle="1" w:styleId="15312">
    <w:name w:val="Нет списка15312"/>
    <w:next w:val="a2"/>
    <w:uiPriority w:val="99"/>
    <w:semiHidden/>
    <w:unhideWhenUsed/>
    <w:rsid w:val="00DF5574"/>
  </w:style>
  <w:style w:type="numbering" w:customStyle="1" w:styleId="16312">
    <w:name w:val="Нет списка16312"/>
    <w:next w:val="a2"/>
    <w:uiPriority w:val="99"/>
    <w:semiHidden/>
    <w:unhideWhenUsed/>
    <w:rsid w:val="00DF5574"/>
  </w:style>
  <w:style w:type="numbering" w:customStyle="1" w:styleId="17312">
    <w:name w:val="Нет списка17312"/>
    <w:next w:val="a2"/>
    <w:uiPriority w:val="99"/>
    <w:semiHidden/>
    <w:unhideWhenUsed/>
    <w:rsid w:val="00DF5574"/>
  </w:style>
  <w:style w:type="numbering" w:customStyle="1" w:styleId="18312">
    <w:name w:val="Нет списка18312"/>
    <w:next w:val="a2"/>
    <w:semiHidden/>
    <w:unhideWhenUsed/>
    <w:rsid w:val="00DF5574"/>
  </w:style>
  <w:style w:type="numbering" w:customStyle="1" w:styleId="19312">
    <w:name w:val="Нет списка19312"/>
    <w:next w:val="a2"/>
    <w:semiHidden/>
    <w:rsid w:val="00DF5574"/>
  </w:style>
  <w:style w:type="table" w:customStyle="1" w:styleId="43120">
    <w:name w:val="Сетка таблицы4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2">
    <w:name w:val="Нет списка20312"/>
    <w:next w:val="a2"/>
    <w:uiPriority w:val="99"/>
    <w:semiHidden/>
    <w:unhideWhenUsed/>
    <w:rsid w:val="00DF5574"/>
  </w:style>
  <w:style w:type="table" w:customStyle="1" w:styleId="53120">
    <w:name w:val="Сетка таблицы5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12">
    <w:name w:val="Нет списка110312"/>
    <w:next w:val="a2"/>
    <w:semiHidden/>
    <w:rsid w:val="00DF5574"/>
  </w:style>
  <w:style w:type="numbering" w:customStyle="1" w:styleId="23312">
    <w:name w:val="Нет списка23312"/>
    <w:next w:val="a2"/>
    <w:semiHidden/>
    <w:unhideWhenUsed/>
    <w:rsid w:val="00DF5574"/>
  </w:style>
  <w:style w:type="numbering" w:customStyle="1" w:styleId="33312">
    <w:name w:val="Нет списка33312"/>
    <w:next w:val="a2"/>
    <w:uiPriority w:val="99"/>
    <w:semiHidden/>
    <w:unhideWhenUsed/>
    <w:rsid w:val="00DF5574"/>
  </w:style>
  <w:style w:type="table" w:customStyle="1" w:styleId="133120">
    <w:name w:val="Сетка таблицы133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2">
    <w:name w:val="Нет списка113312"/>
    <w:next w:val="a2"/>
    <w:semiHidden/>
    <w:rsid w:val="00DF5574"/>
  </w:style>
  <w:style w:type="numbering" w:customStyle="1" w:styleId="43312">
    <w:name w:val="Нет списка43312"/>
    <w:next w:val="a2"/>
    <w:uiPriority w:val="99"/>
    <w:semiHidden/>
    <w:unhideWhenUsed/>
    <w:rsid w:val="00DF5574"/>
  </w:style>
  <w:style w:type="numbering" w:customStyle="1" w:styleId="53312">
    <w:name w:val="Нет списка53312"/>
    <w:next w:val="a2"/>
    <w:uiPriority w:val="99"/>
    <w:semiHidden/>
    <w:unhideWhenUsed/>
    <w:rsid w:val="00DF5574"/>
  </w:style>
  <w:style w:type="numbering" w:customStyle="1" w:styleId="63312">
    <w:name w:val="Нет списка63312"/>
    <w:next w:val="a2"/>
    <w:uiPriority w:val="99"/>
    <w:semiHidden/>
    <w:unhideWhenUsed/>
    <w:rsid w:val="00DF5574"/>
  </w:style>
  <w:style w:type="numbering" w:customStyle="1" w:styleId="73312">
    <w:name w:val="Нет списка73312"/>
    <w:next w:val="a2"/>
    <w:semiHidden/>
    <w:unhideWhenUsed/>
    <w:rsid w:val="00DF5574"/>
  </w:style>
  <w:style w:type="numbering" w:customStyle="1" w:styleId="82312">
    <w:name w:val="Нет списка82312"/>
    <w:next w:val="a2"/>
    <w:uiPriority w:val="99"/>
    <w:semiHidden/>
    <w:unhideWhenUsed/>
    <w:rsid w:val="00DF5574"/>
  </w:style>
  <w:style w:type="table" w:customStyle="1" w:styleId="213120">
    <w:name w:val="Сетка таблицы21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2"/>
    <w:semiHidden/>
    <w:rsid w:val="00DF5574"/>
  </w:style>
  <w:style w:type="numbering" w:customStyle="1" w:styleId="211312">
    <w:name w:val="Нет списка211312"/>
    <w:next w:val="a2"/>
    <w:semiHidden/>
    <w:unhideWhenUsed/>
    <w:rsid w:val="00DF5574"/>
  </w:style>
  <w:style w:type="numbering" w:customStyle="1" w:styleId="311312">
    <w:name w:val="Нет списка311312"/>
    <w:next w:val="a2"/>
    <w:uiPriority w:val="99"/>
    <w:semiHidden/>
    <w:unhideWhenUsed/>
    <w:rsid w:val="00DF5574"/>
  </w:style>
  <w:style w:type="table" w:customStyle="1" w:styleId="1113120">
    <w:name w:val="Сетка таблицы1113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2">
    <w:name w:val="Нет списка1112312"/>
    <w:next w:val="a2"/>
    <w:semiHidden/>
    <w:rsid w:val="00DF5574"/>
  </w:style>
  <w:style w:type="numbering" w:customStyle="1" w:styleId="411312">
    <w:name w:val="Нет списка411312"/>
    <w:next w:val="a2"/>
    <w:uiPriority w:val="99"/>
    <w:semiHidden/>
    <w:unhideWhenUsed/>
    <w:rsid w:val="00DF5574"/>
  </w:style>
  <w:style w:type="numbering" w:customStyle="1" w:styleId="511312">
    <w:name w:val="Нет списка511312"/>
    <w:next w:val="a2"/>
    <w:uiPriority w:val="99"/>
    <w:semiHidden/>
    <w:unhideWhenUsed/>
    <w:rsid w:val="00DF5574"/>
  </w:style>
  <w:style w:type="numbering" w:customStyle="1" w:styleId="611312">
    <w:name w:val="Нет списка611312"/>
    <w:next w:val="a2"/>
    <w:uiPriority w:val="99"/>
    <w:semiHidden/>
    <w:unhideWhenUsed/>
    <w:rsid w:val="00DF5574"/>
  </w:style>
  <w:style w:type="numbering" w:customStyle="1" w:styleId="711312">
    <w:name w:val="Нет списка711312"/>
    <w:next w:val="a2"/>
    <w:semiHidden/>
    <w:unhideWhenUsed/>
    <w:rsid w:val="00DF5574"/>
  </w:style>
  <w:style w:type="numbering" w:customStyle="1" w:styleId="811312">
    <w:name w:val="Нет списка811312"/>
    <w:next w:val="a2"/>
    <w:uiPriority w:val="99"/>
    <w:semiHidden/>
    <w:unhideWhenUsed/>
    <w:rsid w:val="00DF5574"/>
  </w:style>
  <w:style w:type="numbering" w:customStyle="1" w:styleId="91312">
    <w:name w:val="Нет списка91312"/>
    <w:next w:val="a2"/>
    <w:uiPriority w:val="99"/>
    <w:semiHidden/>
    <w:unhideWhenUsed/>
    <w:rsid w:val="00DF5574"/>
  </w:style>
  <w:style w:type="numbering" w:customStyle="1" w:styleId="101312">
    <w:name w:val="Нет списка101312"/>
    <w:next w:val="a2"/>
    <w:uiPriority w:val="99"/>
    <w:semiHidden/>
    <w:unhideWhenUsed/>
    <w:rsid w:val="00DF5574"/>
  </w:style>
  <w:style w:type="numbering" w:customStyle="1" w:styleId="131312">
    <w:name w:val="Нет списка131312"/>
    <w:next w:val="a2"/>
    <w:semiHidden/>
    <w:unhideWhenUsed/>
    <w:rsid w:val="00DF5574"/>
  </w:style>
  <w:style w:type="table" w:customStyle="1" w:styleId="313120">
    <w:name w:val="Сетка таблицы313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2">
    <w:name w:val="Нет списка1121312"/>
    <w:next w:val="a2"/>
    <w:semiHidden/>
    <w:rsid w:val="00DF5574"/>
  </w:style>
  <w:style w:type="numbering" w:customStyle="1" w:styleId="221312">
    <w:name w:val="Нет списка221312"/>
    <w:next w:val="a2"/>
    <w:semiHidden/>
    <w:unhideWhenUsed/>
    <w:rsid w:val="00DF5574"/>
  </w:style>
  <w:style w:type="numbering" w:customStyle="1" w:styleId="321312">
    <w:name w:val="Нет списка321312"/>
    <w:next w:val="a2"/>
    <w:uiPriority w:val="99"/>
    <w:semiHidden/>
    <w:unhideWhenUsed/>
    <w:rsid w:val="00DF5574"/>
  </w:style>
  <w:style w:type="table" w:customStyle="1" w:styleId="1213120">
    <w:name w:val="Сетка таблицы1213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rsid w:val="00DF5574"/>
  </w:style>
  <w:style w:type="numbering" w:customStyle="1" w:styleId="421312">
    <w:name w:val="Нет списка421312"/>
    <w:next w:val="a2"/>
    <w:uiPriority w:val="99"/>
    <w:semiHidden/>
    <w:unhideWhenUsed/>
    <w:rsid w:val="00DF5574"/>
  </w:style>
  <w:style w:type="numbering" w:customStyle="1" w:styleId="521312">
    <w:name w:val="Нет списка521312"/>
    <w:next w:val="a2"/>
    <w:uiPriority w:val="99"/>
    <w:semiHidden/>
    <w:unhideWhenUsed/>
    <w:rsid w:val="00DF5574"/>
  </w:style>
  <w:style w:type="numbering" w:customStyle="1" w:styleId="621312">
    <w:name w:val="Нет списка621312"/>
    <w:next w:val="a2"/>
    <w:uiPriority w:val="99"/>
    <w:semiHidden/>
    <w:unhideWhenUsed/>
    <w:rsid w:val="00DF5574"/>
  </w:style>
  <w:style w:type="numbering" w:customStyle="1" w:styleId="721312">
    <w:name w:val="Нет списка721312"/>
    <w:next w:val="a2"/>
    <w:semiHidden/>
    <w:unhideWhenUsed/>
    <w:rsid w:val="00DF5574"/>
  </w:style>
  <w:style w:type="numbering" w:customStyle="1" w:styleId="5012">
    <w:name w:val="Нет списка5012"/>
    <w:next w:val="a2"/>
    <w:uiPriority w:val="99"/>
    <w:semiHidden/>
    <w:unhideWhenUsed/>
    <w:rsid w:val="00DF5574"/>
  </w:style>
  <w:style w:type="numbering" w:customStyle="1" w:styleId="5712">
    <w:name w:val="Нет списка5712"/>
    <w:next w:val="a2"/>
    <w:uiPriority w:val="99"/>
    <w:semiHidden/>
    <w:unhideWhenUsed/>
    <w:rsid w:val="00DF5574"/>
  </w:style>
  <w:style w:type="numbering" w:customStyle="1" w:styleId="5812">
    <w:name w:val="Нет списка5812"/>
    <w:next w:val="a2"/>
    <w:uiPriority w:val="99"/>
    <w:semiHidden/>
    <w:unhideWhenUsed/>
    <w:rsid w:val="00DF5574"/>
  </w:style>
  <w:style w:type="table" w:customStyle="1" w:styleId="10120">
    <w:name w:val="Сетка таблицы1012"/>
    <w:basedOn w:val="a1"/>
    <w:next w:val="af6"/>
    <w:rsid w:val="00DF5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2">
    <w:name w:val="Нет списка12012"/>
    <w:next w:val="a2"/>
    <w:uiPriority w:val="99"/>
    <w:semiHidden/>
    <w:unhideWhenUsed/>
    <w:rsid w:val="00DF5574"/>
  </w:style>
  <w:style w:type="table" w:customStyle="1" w:styleId="18120">
    <w:name w:val="Сетка таблицы1812"/>
    <w:basedOn w:val="a1"/>
    <w:next w:val="af6"/>
    <w:rsid w:val="00DF5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unhideWhenUsed/>
    <w:rsid w:val="006E1F4C"/>
  </w:style>
  <w:style w:type="table" w:customStyle="1" w:styleId="294">
    <w:name w:val="Сетка таблицы29"/>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rsid w:val="006E1F4C"/>
  </w:style>
  <w:style w:type="numbering" w:customStyle="1" w:styleId="228">
    <w:name w:val="Нет списка228"/>
    <w:next w:val="a2"/>
    <w:semiHidden/>
    <w:unhideWhenUsed/>
    <w:rsid w:val="006E1F4C"/>
  </w:style>
  <w:style w:type="numbering" w:customStyle="1" w:styleId="3200">
    <w:name w:val="Нет списка320"/>
    <w:next w:val="a2"/>
    <w:uiPriority w:val="99"/>
    <w:semiHidden/>
    <w:unhideWhenUsed/>
    <w:rsid w:val="006E1F4C"/>
  </w:style>
  <w:style w:type="table" w:customStyle="1" w:styleId="1204">
    <w:name w:val="Сетка таблицы120"/>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rsid w:val="006E1F4C"/>
  </w:style>
  <w:style w:type="numbering" w:customStyle="1" w:styleId="4200">
    <w:name w:val="Нет списка420"/>
    <w:next w:val="a2"/>
    <w:uiPriority w:val="99"/>
    <w:semiHidden/>
    <w:unhideWhenUsed/>
    <w:rsid w:val="006E1F4C"/>
  </w:style>
  <w:style w:type="numbering" w:customStyle="1" w:styleId="5200">
    <w:name w:val="Нет списка520"/>
    <w:next w:val="a2"/>
    <w:uiPriority w:val="99"/>
    <w:semiHidden/>
    <w:unhideWhenUsed/>
    <w:rsid w:val="006E1F4C"/>
  </w:style>
  <w:style w:type="numbering" w:customStyle="1" w:styleId="618">
    <w:name w:val="Нет списка618"/>
    <w:next w:val="a2"/>
    <w:uiPriority w:val="99"/>
    <w:semiHidden/>
    <w:unhideWhenUsed/>
    <w:rsid w:val="006E1F4C"/>
  </w:style>
  <w:style w:type="numbering" w:customStyle="1" w:styleId="718">
    <w:name w:val="Нет списка718"/>
    <w:next w:val="a2"/>
    <w:semiHidden/>
    <w:unhideWhenUsed/>
    <w:rsid w:val="006E1F4C"/>
  </w:style>
  <w:style w:type="numbering" w:customStyle="1" w:styleId="8100">
    <w:name w:val="Нет списка810"/>
    <w:next w:val="a2"/>
    <w:uiPriority w:val="99"/>
    <w:semiHidden/>
    <w:unhideWhenUsed/>
    <w:rsid w:val="006E1F4C"/>
  </w:style>
  <w:style w:type="table" w:customStyle="1" w:styleId="2104">
    <w:name w:val="Сетка таблицы210"/>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7"/>
    <w:next w:val="a2"/>
    <w:semiHidden/>
    <w:rsid w:val="006E1F4C"/>
  </w:style>
  <w:style w:type="numbering" w:customStyle="1" w:styleId="2117">
    <w:name w:val="Нет списка2117"/>
    <w:next w:val="a2"/>
    <w:semiHidden/>
    <w:unhideWhenUsed/>
    <w:rsid w:val="006E1F4C"/>
  </w:style>
  <w:style w:type="numbering" w:customStyle="1" w:styleId="3117">
    <w:name w:val="Нет списка3117"/>
    <w:next w:val="a2"/>
    <w:uiPriority w:val="99"/>
    <w:semiHidden/>
    <w:unhideWhenUsed/>
    <w:rsid w:val="006E1F4C"/>
  </w:style>
  <w:style w:type="table" w:customStyle="1" w:styleId="11104">
    <w:name w:val="Сетка таблицы1110"/>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semiHidden/>
    <w:rsid w:val="006E1F4C"/>
  </w:style>
  <w:style w:type="numbering" w:customStyle="1" w:styleId="41100">
    <w:name w:val="Нет списка4110"/>
    <w:next w:val="a2"/>
    <w:uiPriority w:val="99"/>
    <w:semiHidden/>
    <w:unhideWhenUsed/>
    <w:rsid w:val="006E1F4C"/>
  </w:style>
  <w:style w:type="numbering" w:customStyle="1" w:styleId="51100">
    <w:name w:val="Нет списка5110"/>
    <w:next w:val="a2"/>
    <w:uiPriority w:val="99"/>
    <w:semiHidden/>
    <w:unhideWhenUsed/>
    <w:rsid w:val="006E1F4C"/>
  </w:style>
  <w:style w:type="numbering" w:customStyle="1" w:styleId="619">
    <w:name w:val="Нет списка619"/>
    <w:next w:val="a2"/>
    <w:uiPriority w:val="99"/>
    <w:semiHidden/>
    <w:unhideWhenUsed/>
    <w:rsid w:val="006E1F4C"/>
  </w:style>
  <w:style w:type="numbering" w:customStyle="1" w:styleId="719">
    <w:name w:val="Нет списка719"/>
    <w:next w:val="a2"/>
    <w:semiHidden/>
    <w:unhideWhenUsed/>
    <w:rsid w:val="006E1F4C"/>
  </w:style>
  <w:style w:type="numbering" w:customStyle="1" w:styleId="818">
    <w:name w:val="Нет списка818"/>
    <w:next w:val="a2"/>
    <w:uiPriority w:val="99"/>
    <w:semiHidden/>
    <w:unhideWhenUsed/>
    <w:rsid w:val="006E1F4C"/>
  </w:style>
  <w:style w:type="numbering" w:customStyle="1" w:styleId="98">
    <w:name w:val="Нет списка98"/>
    <w:next w:val="a2"/>
    <w:uiPriority w:val="99"/>
    <w:semiHidden/>
    <w:unhideWhenUsed/>
    <w:rsid w:val="006E1F4C"/>
  </w:style>
  <w:style w:type="numbering" w:customStyle="1" w:styleId="108">
    <w:name w:val="Нет списка108"/>
    <w:next w:val="a2"/>
    <w:uiPriority w:val="99"/>
    <w:semiHidden/>
    <w:unhideWhenUsed/>
    <w:rsid w:val="006E1F4C"/>
  </w:style>
  <w:style w:type="numbering" w:customStyle="1" w:styleId="138">
    <w:name w:val="Нет списка138"/>
    <w:next w:val="a2"/>
    <w:semiHidden/>
    <w:unhideWhenUsed/>
    <w:rsid w:val="006E1F4C"/>
  </w:style>
  <w:style w:type="table" w:customStyle="1" w:styleId="384">
    <w:name w:val="Сетка таблицы38"/>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semiHidden/>
    <w:rsid w:val="006E1F4C"/>
  </w:style>
  <w:style w:type="numbering" w:customStyle="1" w:styleId="229">
    <w:name w:val="Нет списка229"/>
    <w:next w:val="a2"/>
    <w:semiHidden/>
    <w:unhideWhenUsed/>
    <w:rsid w:val="006E1F4C"/>
  </w:style>
  <w:style w:type="numbering" w:customStyle="1" w:styleId="328">
    <w:name w:val="Нет списка328"/>
    <w:next w:val="a2"/>
    <w:uiPriority w:val="99"/>
    <w:semiHidden/>
    <w:unhideWhenUsed/>
    <w:rsid w:val="006E1F4C"/>
  </w:style>
  <w:style w:type="table" w:customStyle="1" w:styleId="1280">
    <w:name w:val="Сетка таблицы128"/>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semiHidden/>
    <w:rsid w:val="006E1F4C"/>
  </w:style>
  <w:style w:type="numbering" w:customStyle="1" w:styleId="428">
    <w:name w:val="Нет списка428"/>
    <w:next w:val="a2"/>
    <w:uiPriority w:val="99"/>
    <w:semiHidden/>
    <w:unhideWhenUsed/>
    <w:rsid w:val="006E1F4C"/>
  </w:style>
  <w:style w:type="numbering" w:customStyle="1" w:styleId="528">
    <w:name w:val="Нет списка528"/>
    <w:next w:val="a2"/>
    <w:uiPriority w:val="99"/>
    <w:semiHidden/>
    <w:unhideWhenUsed/>
    <w:rsid w:val="006E1F4C"/>
  </w:style>
  <w:style w:type="numbering" w:customStyle="1" w:styleId="628">
    <w:name w:val="Нет списка628"/>
    <w:next w:val="a2"/>
    <w:uiPriority w:val="99"/>
    <w:semiHidden/>
    <w:unhideWhenUsed/>
    <w:rsid w:val="006E1F4C"/>
  </w:style>
  <w:style w:type="numbering" w:customStyle="1" w:styleId="728">
    <w:name w:val="Нет списка728"/>
    <w:next w:val="a2"/>
    <w:semiHidden/>
    <w:unhideWhenUsed/>
    <w:rsid w:val="006E1F4C"/>
  </w:style>
  <w:style w:type="numbering" w:customStyle="1" w:styleId="147">
    <w:name w:val="Нет списка147"/>
    <w:next w:val="a2"/>
    <w:uiPriority w:val="99"/>
    <w:semiHidden/>
    <w:unhideWhenUsed/>
    <w:rsid w:val="006E1F4C"/>
  </w:style>
  <w:style w:type="numbering" w:customStyle="1" w:styleId="157">
    <w:name w:val="Нет списка157"/>
    <w:next w:val="a2"/>
    <w:uiPriority w:val="99"/>
    <w:semiHidden/>
    <w:unhideWhenUsed/>
    <w:rsid w:val="006E1F4C"/>
  </w:style>
  <w:style w:type="numbering" w:customStyle="1" w:styleId="167">
    <w:name w:val="Нет списка167"/>
    <w:next w:val="a2"/>
    <w:uiPriority w:val="99"/>
    <w:semiHidden/>
    <w:unhideWhenUsed/>
    <w:rsid w:val="006E1F4C"/>
  </w:style>
  <w:style w:type="numbering" w:customStyle="1" w:styleId="177">
    <w:name w:val="Нет списка177"/>
    <w:next w:val="a2"/>
    <w:uiPriority w:val="99"/>
    <w:semiHidden/>
    <w:unhideWhenUsed/>
    <w:rsid w:val="006E1F4C"/>
  </w:style>
  <w:style w:type="numbering" w:customStyle="1" w:styleId="187">
    <w:name w:val="Нет списка187"/>
    <w:next w:val="a2"/>
    <w:semiHidden/>
    <w:unhideWhenUsed/>
    <w:rsid w:val="006E1F4C"/>
  </w:style>
  <w:style w:type="numbering" w:customStyle="1" w:styleId="197">
    <w:name w:val="Нет списка197"/>
    <w:next w:val="a2"/>
    <w:semiHidden/>
    <w:rsid w:val="006E1F4C"/>
  </w:style>
  <w:style w:type="table" w:customStyle="1" w:styleId="470">
    <w:name w:val="Сетка таблицы47"/>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7">
    <w:name w:val="Нет списка207"/>
    <w:next w:val="a2"/>
    <w:uiPriority w:val="99"/>
    <w:semiHidden/>
    <w:unhideWhenUsed/>
    <w:rsid w:val="006E1F4C"/>
  </w:style>
  <w:style w:type="table" w:customStyle="1" w:styleId="570">
    <w:name w:val="Сетка таблицы57"/>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semiHidden/>
    <w:rsid w:val="006E1F4C"/>
  </w:style>
  <w:style w:type="numbering" w:customStyle="1" w:styleId="237">
    <w:name w:val="Нет списка237"/>
    <w:next w:val="a2"/>
    <w:semiHidden/>
    <w:unhideWhenUsed/>
    <w:rsid w:val="006E1F4C"/>
  </w:style>
  <w:style w:type="numbering" w:customStyle="1" w:styleId="337">
    <w:name w:val="Нет списка337"/>
    <w:next w:val="a2"/>
    <w:uiPriority w:val="99"/>
    <w:semiHidden/>
    <w:unhideWhenUsed/>
    <w:rsid w:val="006E1F4C"/>
  </w:style>
  <w:style w:type="table" w:customStyle="1" w:styleId="1370">
    <w:name w:val="Сетка таблицы137"/>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7">
    <w:name w:val="Нет списка1137"/>
    <w:next w:val="a2"/>
    <w:semiHidden/>
    <w:rsid w:val="006E1F4C"/>
  </w:style>
  <w:style w:type="numbering" w:customStyle="1" w:styleId="437">
    <w:name w:val="Нет списка437"/>
    <w:next w:val="a2"/>
    <w:uiPriority w:val="99"/>
    <w:semiHidden/>
    <w:unhideWhenUsed/>
    <w:rsid w:val="006E1F4C"/>
  </w:style>
  <w:style w:type="numbering" w:customStyle="1" w:styleId="537">
    <w:name w:val="Нет списка537"/>
    <w:next w:val="a2"/>
    <w:uiPriority w:val="99"/>
    <w:semiHidden/>
    <w:unhideWhenUsed/>
    <w:rsid w:val="006E1F4C"/>
  </w:style>
  <w:style w:type="numbering" w:customStyle="1" w:styleId="637">
    <w:name w:val="Нет списка637"/>
    <w:next w:val="a2"/>
    <w:uiPriority w:val="99"/>
    <w:semiHidden/>
    <w:unhideWhenUsed/>
    <w:rsid w:val="006E1F4C"/>
  </w:style>
  <w:style w:type="numbering" w:customStyle="1" w:styleId="737">
    <w:name w:val="Нет списка737"/>
    <w:next w:val="a2"/>
    <w:semiHidden/>
    <w:unhideWhenUsed/>
    <w:rsid w:val="006E1F4C"/>
  </w:style>
  <w:style w:type="numbering" w:customStyle="1" w:styleId="827">
    <w:name w:val="Нет списка827"/>
    <w:next w:val="a2"/>
    <w:uiPriority w:val="99"/>
    <w:semiHidden/>
    <w:unhideWhenUsed/>
    <w:rsid w:val="006E1F4C"/>
  </w:style>
  <w:style w:type="table" w:customStyle="1" w:styleId="2173">
    <w:name w:val="Сетка таблицы217"/>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Нет списка1218"/>
    <w:next w:val="a2"/>
    <w:semiHidden/>
    <w:rsid w:val="006E1F4C"/>
  </w:style>
  <w:style w:type="numbering" w:customStyle="1" w:styleId="2118">
    <w:name w:val="Нет списка2118"/>
    <w:next w:val="a2"/>
    <w:semiHidden/>
    <w:unhideWhenUsed/>
    <w:rsid w:val="006E1F4C"/>
  </w:style>
  <w:style w:type="numbering" w:customStyle="1" w:styleId="3118">
    <w:name w:val="Нет списка3118"/>
    <w:next w:val="a2"/>
    <w:uiPriority w:val="99"/>
    <w:semiHidden/>
    <w:unhideWhenUsed/>
    <w:rsid w:val="006E1F4C"/>
  </w:style>
  <w:style w:type="table" w:customStyle="1" w:styleId="11170">
    <w:name w:val="Сетка таблицы1117"/>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7">
    <w:name w:val="Нет списка11127"/>
    <w:next w:val="a2"/>
    <w:semiHidden/>
    <w:rsid w:val="006E1F4C"/>
  </w:style>
  <w:style w:type="numbering" w:customStyle="1" w:styleId="4117">
    <w:name w:val="Нет списка4117"/>
    <w:next w:val="a2"/>
    <w:uiPriority w:val="99"/>
    <w:semiHidden/>
    <w:unhideWhenUsed/>
    <w:rsid w:val="006E1F4C"/>
  </w:style>
  <w:style w:type="numbering" w:customStyle="1" w:styleId="5117">
    <w:name w:val="Нет списка5117"/>
    <w:next w:val="a2"/>
    <w:uiPriority w:val="99"/>
    <w:semiHidden/>
    <w:unhideWhenUsed/>
    <w:rsid w:val="006E1F4C"/>
  </w:style>
  <w:style w:type="numbering" w:customStyle="1" w:styleId="6117">
    <w:name w:val="Нет списка6117"/>
    <w:next w:val="a2"/>
    <w:uiPriority w:val="99"/>
    <w:semiHidden/>
    <w:unhideWhenUsed/>
    <w:rsid w:val="006E1F4C"/>
  </w:style>
  <w:style w:type="numbering" w:customStyle="1" w:styleId="7117">
    <w:name w:val="Нет списка7117"/>
    <w:next w:val="a2"/>
    <w:semiHidden/>
    <w:unhideWhenUsed/>
    <w:rsid w:val="006E1F4C"/>
  </w:style>
  <w:style w:type="numbering" w:customStyle="1" w:styleId="8117">
    <w:name w:val="Нет списка8117"/>
    <w:next w:val="a2"/>
    <w:uiPriority w:val="99"/>
    <w:semiHidden/>
    <w:unhideWhenUsed/>
    <w:rsid w:val="006E1F4C"/>
  </w:style>
  <w:style w:type="numbering" w:customStyle="1" w:styleId="917">
    <w:name w:val="Нет списка917"/>
    <w:next w:val="a2"/>
    <w:uiPriority w:val="99"/>
    <w:semiHidden/>
    <w:unhideWhenUsed/>
    <w:rsid w:val="006E1F4C"/>
  </w:style>
  <w:style w:type="numbering" w:customStyle="1" w:styleId="1017">
    <w:name w:val="Нет списка1017"/>
    <w:next w:val="a2"/>
    <w:uiPriority w:val="99"/>
    <w:semiHidden/>
    <w:unhideWhenUsed/>
    <w:rsid w:val="006E1F4C"/>
  </w:style>
  <w:style w:type="numbering" w:customStyle="1" w:styleId="1317">
    <w:name w:val="Нет списка1317"/>
    <w:next w:val="a2"/>
    <w:semiHidden/>
    <w:unhideWhenUsed/>
    <w:rsid w:val="006E1F4C"/>
  </w:style>
  <w:style w:type="table" w:customStyle="1" w:styleId="3171">
    <w:name w:val="Сетка таблицы317"/>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7">
    <w:name w:val="Нет списка11217"/>
    <w:next w:val="a2"/>
    <w:semiHidden/>
    <w:rsid w:val="006E1F4C"/>
  </w:style>
  <w:style w:type="numbering" w:customStyle="1" w:styleId="2217">
    <w:name w:val="Нет списка2217"/>
    <w:next w:val="a2"/>
    <w:semiHidden/>
    <w:unhideWhenUsed/>
    <w:rsid w:val="006E1F4C"/>
  </w:style>
  <w:style w:type="numbering" w:customStyle="1" w:styleId="3217">
    <w:name w:val="Нет списка3217"/>
    <w:next w:val="a2"/>
    <w:uiPriority w:val="99"/>
    <w:semiHidden/>
    <w:unhideWhenUsed/>
    <w:rsid w:val="006E1F4C"/>
  </w:style>
  <w:style w:type="table" w:customStyle="1" w:styleId="12170">
    <w:name w:val="Сетка таблицы1217"/>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rsid w:val="006E1F4C"/>
  </w:style>
  <w:style w:type="numbering" w:customStyle="1" w:styleId="4217">
    <w:name w:val="Нет списка4217"/>
    <w:next w:val="a2"/>
    <w:uiPriority w:val="99"/>
    <w:semiHidden/>
    <w:unhideWhenUsed/>
    <w:rsid w:val="006E1F4C"/>
  </w:style>
  <w:style w:type="numbering" w:customStyle="1" w:styleId="5217">
    <w:name w:val="Нет списка5217"/>
    <w:next w:val="a2"/>
    <w:uiPriority w:val="99"/>
    <w:semiHidden/>
    <w:unhideWhenUsed/>
    <w:rsid w:val="006E1F4C"/>
  </w:style>
  <w:style w:type="numbering" w:customStyle="1" w:styleId="6217">
    <w:name w:val="Нет списка6217"/>
    <w:next w:val="a2"/>
    <w:uiPriority w:val="99"/>
    <w:semiHidden/>
    <w:unhideWhenUsed/>
    <w:rsid w:val="006E1F4C"/>
  </w:style>
  <w:style w:type="numbering" w:customStyle="1" w:styleId="7217">
    <w:name w:val="Нет списка7217"/>
    <w:next w:val="a2"/>
    <w:semiHidden/>
    <w:unhideWhenUsed/>
    <w:rsid w:val="006E1F4C"/>
  </w:style>
  <w:style w:type="numbering" w:customStyle="1" w:styleId="244">
    <w:name w:val="Нет списка244"/>
    <w:next w:val="a2"/>
    <w:uiPriority w:val="99"/>
    <w:semiHidden/>
    <w:unhideWhenUsed/>
    <w:rsid w:val="006E1F4C"/>
  </w:style>
  <w:style w:type="numbering" w:customStyle="1" w:styleId="254">
    <w:name w:val="Нет списка254"/>
    <w:next w:val="a2"/>
    <w:uiPriority w:val="99"/>
    <w:semiHidden/>
    <w:unhideWhenUsed/>
    <w:rsid w:val="006E1F4C"/>
  </w:style>
  <w:style w:type="numbering" w:customStyle="1" w:styleId="264">
    <w:name w:val="Нет списка264"/>
    <w:next w:val="a2"/>
    <w:uiPriority w:val="99"/>
    <w:semiHidden/>
    <w:unhideWhenUsed/>
    <w:rsid w:val="006E1F4C"/>
  </w:style>
  <w:style w:type="numbering" w:customStyle="1" w:styleId="274">
    <w:name w:val="Нет списка274"/>
    <w:next w:val="a2"/>
    <w:uiPriority w:val="99"/>
    <w:semiHidden/>
    <w:unhideWhenUsed/>
    <w:rsid w:val="006E1F4C"/>
  </w:style>
  <w:style w:type="numbering" w:customStyle="1" w:styleId="284">
    <w:name w:val="Нет списка284"/>
    <w:next w:val="a2"/>
    <w:uiPriority w:val="99"/>
    <w:semiHidden/>
    <w:unhideWhenUsed/>
    <w:rsid w:val="006E1F4C"/>
  </w:style>
  <w:style w:type="table" w:customStyle="1" w:styleId="644">
    <w:name w:val="Сетка таблицы6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2"/>
    <w:uiPriority w:val="99"/>
    <w:semiHidden/>
    <w:rsid w:val="006E1F4C"/>
  </w:style>
  <w:style w:type="numbering" w:customStyle="1" w:styleId="2940">
    <w:name w:val="Нет списка294"/>
    <w:next w:val="a2"/>
    <w:semiHidden/>
    <w:unhideWhenUsed/>
    <w:rsid w:val="006E1F4C"/>
  </w:style>
  <w:style w:type="numbering" w:customStyle="1" w:styleId="344">
    <w:name w:val="Нет списка344"/>
    <w:next w:val="a2"/>
    <w:uiPriority w:val="99"/>
    <w:semiHidden/>
    <w:unhideWhenUsed/>
    <w:rsid w:val="006E1F4C"/>
  </w:style>
  <w:style w:type="table" w:customStyle="1" w:styleId="1440">
    <w:name w:val="Сетка таблицы14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rsid w:val="006E1F4C"/>
  </w:style>
  <w:style w:type="numbering" w:customStyle="1" w:styleId="444">
    <w:name w:val="Нет списка444"/>
    <w:next w:val="a2"/>
    <w:uiPriority w:val="99"/>
    <w:semiHidden/>
    <w:unhideWhenUsed/>
    <w:rsid w:val="006E1F4C"/>
  </w:style>
  <w:style w:type="numbering" w:customStyle="1" w:styleId="544">
    <w:name w:val="Нет списка544"/>
    <w:next w:val="a2"/>
    <w:uiPriority w:val="99"/>
    <w:semiHidden/>
    <w:unhideWhenUsed/>
    <w:rsid w:val="006E1F4C"/>
  </w:style>
  <w:style w:type="numbering" w:customStyle="1" w:styleId="6440">
    <w:name w:val="Нет списка644"/>
    <w:next w:val="a2"/>
    <w:uiPriority w:val="99"/>
    <w:semiHidden/>
    <w:unhideWhenUsed/>
    <w:rsid w:val="006E1F4C"/>
  </w:style>
  <w:style w:type="numbering" w:customStyle="1" w:styleId="744">
    <w:name w:val="Нет списка744"/>
    <w:next w:val="a2"/>
    <w:semiHidden/>
    <w:unhideWhenUsed/>
    <w:rsid w:val="006E1F4C"/>
  </w:style>
  <w:style w:type="numbering" w:customStyle="1" w:styleId="8340">
    <w:name w:val="Нет списка834"/>
    <w:next w:val="a2"/>
    <w:uiPriority w:val="99"/>
    <w:semiHidden/>
    <w:unhideWhenUsed/>
    <w:rsid w:val="006E1F4C"/>
  </w:style>
  <w:style w:type="table" w:customStyle="1" w:styleId="2240">
    <w:name w:val="Сетка таблицы2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2"/>
    <w:semiHidden/>
    <w:rsid w:val="006E1F4C"/>
  </w:style>
  <w:style w:type="numbering" w:customStyle="1" w:styleId="2124">
    <w:name w:val="Нет списка2124"/>
    <w:next w:val="a2"/>
    <w:semiHidden/>
    <w:unhideWhenUsed/>
    <w:rsid w:val="006E1F4C"/>
  </w:style>
  <w:style w:type="numbering" w:customStyle="1" w:styleId="3124">
    <w:name w:val="Нет списка3124"/>
    <w:next w:val="a2"/>
    <w:uiPriority w:val="99"/>
    <w:semiHidden/>
    <w:unhideWhenUsed/>
    <w:rsid w:val="006E1F4C"/>
  </w:style>
  <w:style w:type="table" w:customStyle="1" w:styleId="11240">
    <w:name w:val="Сетка таблицы112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2"/>
    <w:semiHidden/>
    <w:rsid w:val="006E1F4C"/>
  </w:style>
  <w:style w:type="numbering" w:customStyle="1" w:styleId="4124">
    <w:name w:val="Нет списка4124"/>
    <w:next w:val="a2"/>
    <w:uiPriority w:val="99"/>
    <w:semiHidden/>
    <w:unhideWhenUsed/>
    <w:rsid w:val="006E1F4C"/>
  </w:style>
  <w:style w:type="numbering" w:customStyle="1" w:styleId="5124">
    <w:name w:val="Нет списка5124"/>
    <w:next w:val="a2"/>
    <w:uiPriority w:val="99"/>
    <w:semiHidden/>
    <w:unhideWhenUsed/>
    <w:rsid w:val="006E1F4C"/>
  </w:style>
  <w:style w:type="numbering" w:customStyle="1" w:styleId="6124">
    <w:name w:val="Нет списка6124"/>
    <w:next w:val="a2"/>
    <w:uiPriority w:val="99"/>
    <w:semiHidden/>
    <w:unhideWhenUsed/>
    <w:rsid w:val="006E1F4C"/>
  </w:style>
  <w:style w:type="numbering" w:customStyle="1" w:styleId="7124">
    <w:name w:val="Нет списка7124"/>
    <w:next w:val="a2"/>
    <w:semiHidden/>
    <w:unhideWhenUsed/>
    <w:rsid w:val="006E1F4C"/>
  </w:style>
  <w:style w:type="numbering" w:customStyle="1" w:styleId="8124">
    <w:name w:val="Нет списка8124"/>
    <w:next w:val="a2"/>
    <w:uiPriority w:val="99"/>
    <w:semiHidden/>
    <w:unhideWhenUsed/>
    <w:rsid w:val="006E1F4C"/>
  </w:style>
  <w:style w:type="numbering" w:customStyle="1" w:styleId="924">
    <w:name w:val="Нет списка924"/>
    <w:next w:val="a2"/>
    <w:uiPriority w:val="99"/>
    <w:semiHidden/>
    <w:unhideWhenUsed/>
    <w:rsid w:val="006E1F4C"/>
  </w:style>
  <w:style w:type="numbering" w:customStyle="1" w:styleId="1024">
    <w:name w:val="Нет списка1024"/>
    <w:next w:val="a2"/>
    <w:uiPriority w:val="99"/>
    <w:semiHidden/>
    <w:unhideWhenUsed/>
    <w:rsid w:val="006E1F4C"/>
  </w:style>
  <w:style w:type="numbering" w:customStyle="1" w:styleId="1324">
    <w:name w:val="Нет списка1324"/>
    <w:next w:val="a2"/>
    <w:semiHidden/>
    <w:unhideWhenUsed/>
    <w:rsid w:val="006E1F4C"/>
  </w:style>
  <w:style w:type="table" w:customStyle="1" w:styleId="3240">
    <w:name w:val="Сетка таблицы3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2"/>
    <w:semiHidden/>
    <w:rsid w:val="006E1F4C"/>
  </w:style>
  <w:style w:type="numbering" w:customStyle="1" w:styleId="2224">
    <w:name w:val="Нет списка2224"/>
    <w:next w:val="a2"/>
    <w:semiHidden/>
    <w:unhideWhenUsed/>
    <w:rsid w:val="006E1F4C"/>
  </w:style>
  <w:style w:type="numbering" w:customStyle="1" w:styleId="3224">
    <w:name w:val="Нет списка3224"/>
    <w:next w:val="a2"/>
    <w:uiPriority w:val="99"/>
    <w:semiHidden/>
    <w:unhideWhenUsed/>
    <w:rsid w:val="006E1F4C"/>
  </w:style>
  <w:style w:type="table" w:customStyle="1" w:styleId="12240">
    <w:name w:val="Сетка таблицы122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4">
    <w:name w:val="Нет списка111124"/>
    <w:next w:val="a2"/>
    <w:semiHidden/>
    <w:rsid w:val="006E1F4C"/>
  </w:style>
  <w:style w:type="numbering" w:customStyle="1" w:styleId="4224">
    <w:name w:val="Нет списка4224"/>
    <w:next w:val="a2"/>
    <w:uiPriority w:val="99"/>
    <w:semiHidden/>
    <w:unhideWhenUsed/>
    <w:rsid w:val="006E1F4C"/>
  </w:style>
  <w:style w:type="numbering" w:customStyle="1" w:styleId="5224">
    <w:name w:val="Нет списка5224"/>
    <w:next w:val="a2"/>
    <w:uiPriority w:val="99"/>
    <w:semiHidden/>
    <w:unhideWhenUsed/>
    <w:rsid w:val="006E1F4C"/>
  </w:style>
  <w:style w:type="numbering" w:customStyle="1" w:styleId="6224">
    <w:name w:val="Нет списка6224"/>
    <w:next w:val="a2"/>
    <w:uiPriority w:val="99"/>
    <w:semiHidden/>
    <w:unhideWhenUsed/>
    <w:rsid w:val="006E1F4C"/>
  </w:style>
  <w:style w:type="numbering" w:customStyle="1" w:styleId="7224">
    <w:name w:val="Нет списка7224"/>
    <w:next w:val="a2"/>
    <w:semiHidden/>
    <w:unhideWhenUsed/>
    <w:rsid w:val="006E1F4C"/>
  </w:style>
  <w:style w:type="numbering" w:customStyle="1" w:styleId="1414">
    <w:name w:val="Нет списка1414"/>
    <w:next w:val="a2"/>
    <w:uiPriority w:val="99"/>
    <w:semiHidden/>
    <w:unhideWhenUsed/>
    <w:rsid w:val="006E1F4C"/>
  </w:style>
  <w:style w:type="numbering" w:customStyle="1" w:styleId="1514">
    <w:name w:val="Нет списка1514"/>
    <w:next w:val="a2"/>
    <w:uiPriority w:val="99"/>
    <w:semiHidden/>
    <w:unhideWhenUsed/>
    <w:rsid w:val="006E1F4C"/>
  </w:style>
  <w:style w:type="numbering" w:customStyle="1" w:styleId="1614">
    <w:name w:val="Нет списка1614"/>
    <w:next w:val="a2"/>
    <w:uiPriority w:val="99"/>
    <w:semiHidden/>
    <w:unhideWhenUsed/>
    <w:rsid w:val="006E1F4C"/>
  </w:style>
  <w:style w:type="numbering" w:customStyle="1" w:styleId="1714">
    <w:name w:val="Нет списка1714"/>
    <w:next w:val="a2"/>
    <w:uiPriority w:val="99"/>
    <w:semiHidden/>
    <w:unhideWhenUsed/>
    <w:rsid w:val="006E1F4C"/>
  </w:style>
  <w:style w:type="numbering" w:customStyle="1" w:styleId="1814">
    <w:name w:val="Нет списка1814"/>
    <w:next w:val="a2"/>
    <w:semiHidden/>
    <w:unhideWhenUsed/>
    <w:rsid w:val="006E1F4C"/>
  </w:style>
  <w:style w:type="numbering" w:customStyle="1" w:styleId="1914">
    <w:name w:val="Нет списка1914"/>
    <w:next w:val="a2"/>
    <w:semiHidden/>
    <w:rsid w:val="006E1F4C"/>
  </w:style>
  <w:style w:type="table" w:customStyle="1" w:styleId="4140">
    <w:name w:val="Сетка таблицы41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4">
    <w:name w:val="Нет списка2014"/>
    <w:next w:val="a2"/>
    <w:uiPriority w:val="99"/>
    <w:semiHidden/>
    <w:unhideWhenUsed/>
    <w:rsid w:val="006E1F4C"/>
  </w:style>
  <w:style w:type="table" w:customStyle="1" w:styleId="5140">
    <w:name w:val="Сетка таблицы51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4">
    <w:name w:val="Нет списка11014"/>
    <w:next w:val="a2"/>
    <w:semiHidden/>
    <w:rsid w:val="006E1F4C"/>
  </w:style>
  <w:style w:type="numbering" w:customStyle="1" w:styleId="2314">
    <w:name w:val="Нет списка2314"/>
    <w:next w:val="a2"/>
    <w:semiHidden/>
    <w:unhideWhenUsed/>
    <w:rsid w:val="006E1F4C"/>
  </w:style>
  <w:style w:type="numbering" w:customStyle="1" w:styleId="3314">
    <w:name w:val="Нет списка3314"/>
    <w:next w:val="a2"/>
    <w:uiPriority w:val="99"/>
    <w:semiHidden/>
    <w:unhideWhenUsed/>
    <w:rsid w:val="006E1F4C"/>
  </w:style>
  <w:style w:type="table" w:customStyle="1" w:styleId="13140">
    <w:name w:val="Сетка таблицы131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4">
    <w:name w:val="Нет списка11314"/>
    <w:next w:val="a2"/>
    <w:semiHidden/>
    <w:rsid w:val="006E1F4C"/>
  </w:style>
  <w:style w:type="numbering" w:customStyle="1" w:styleId="4314">
    <w:name w:val="Нет списка4314"/>
    <w:next w:val="a2"/>
    <w:uiPriority w:val="99"/>
    <w:semiHidden/>
    <w:unhideWhenUsed/>
    <w:rsid w:val="006E1F4C"/>
  </w:style>
  <w:style w:type="numbering" w:customStyle="1" w:styleId="5314">
    <w:name w:val="Нет списка5314"/>
    <w:next w:val="a2"/>
    <w:uiPriority w:val="99"/>
    <w:semiHidden/>
    <w:unhideWhenUsed/>
    <w:rsid w:val="006E1F4C"/>
  </w:style>
  <w:style w:type="numbering" w:customStyle="1" w:styleId="6314">
    <w:name w:val="Нет списка6314"/>
    <w:next w:val="a2"/>
    <w:uiPriority w:val="99"/>
    <w:semiHidden/>
    <w:unhideWhenUsed/>
    <w:rsid w:val="006E1F4C"/>
  </w:style>
  <w:style w:type="numbering" w:customStyle="1" w:styleId="7314">
    <w:name w:val="Нет списка7314"/>
    <w:next w:val="a2"/>
    <w:semiHidden/>
    <w:unhideWhenUsed/>
    <w:rsid w:val="006E1F4C"/>
  </w:style>
  <w:style w:type="numbering" w:customStyle="1" w:styleId="8214">
    <w:name w:val="Нет списка8214"/>
    <w:next w:val="a2"/>
    <w:uiPriority w:val="99"/>
    <w:semiHidden/>
    <w:unhideWhenUsed/>
    <w:rsid w:val="006E1F4C"/>
  </w:style>
  <w:style w:type="table" w:customStyle="1" w:styleId="21140">
    <w:name w:val="Сетка таблицы211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Нет списка12114"/>
    <w:next w:val="a2"/>
    <w:semiHidden/>
    <w:rsid w:val="006E1F4C"/>
  </w:style>
  <w:style w:type="numbering" w:customStyle="1" w:styleId="21114">
    <w:name w:val="Нет списка21114"/>
    <w:next w:val="a2"/>
    <w:semiHidden/>
    <w:unhideWhenUsed/>
    <w:rsid w:val="006E1F4C"/>
  </w:style>
  <w:style w:type="numbering" w:customStyle="1" w:styleId="31114">
    <w:name w:val="Нет списка31114"/>
    <w:next w:val="a2"/>
    <w:uiPriority w:val="99"/>
    <w:semiHidden/>
    <w:unhideWhenUsed/>
    <w:rsid w:val="006E1F4C"/>
  </w:style>
  <w:style w:type="table" w:customStyle="1" w:styleId="111140">
    <w:name w:val="Сетка таблицы1111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4">
    <w:name w:val="Нет списка111214"/>
    <w:next w:val="a2"/>
    <w:semiHidden/>
    <w:rsid w:val="006E1F4C"/>
  </w:style>
  <w:style w:type="numbering" w:customStyle="1" w:styleId="41114">
    <w:name w:val="Нет списка41114"/>
    <w:next w:val="a2"/>
    <w:uiPriority w:val="99"/>
    <w:semiHidden/>
    <w:unhideWhenUsed/>
    <w:rsid w:val="006E1F4C"/>
  </w:style>
  <w:style w:type="numbering" w:customStyle="1" w:styleId="51114">
    <w:name w:val="Нет списка51114"/>
    <w:next w:val="a2"/>
    <w:uiPriority w:val="99"/>
    <w:semiHidden/>
    <w:unhideWhenUsed/>
    <w:rsid w:val="006E1F4C"/>
  </w:style>
  <w:style w:type="numbering" w:customStyle="1" w:styleId="61114">
    <w:name w:val="Нет списка61114"/>
    <w:next w:val="a2"/>
    <w:uiPriority w:val="99"/>
    <w:semiHidden/>
    <w:unhideWhenUsed/>
    <w:rsid w:val="006E1F4C"/>
  </w:style>
  <w:style w:type="numbering" w:customStyle="1" w:styleId="71114">
    <w:name w:val="Нет списка71114"/>
    <w:next w:val="a2"/>
    <w:semiHidden/>
    <w:unhideWhenUsed/>
    <w:rsid w:val="006E1F4C"/>
  </w:style>
  <w:style w:type="numbering" w:customStyle="1" w:styleId="81114">
    <w:name w:val="Нет списка81114"/>
    <w:next w:val="a2"/>
    <w:uiPriority w:val="99"/>
    <w:semiHidden/>
    <w:unhideWhenUsed/>
    <w:rsid w:val="006E1F4C"/>
  </w:style>
  <w:style w:type="numbering" w:customStyle="1" w:styleId="9114">
    <w:name w:val="Нет списка9114"/>
    <w:next w:val="a2"/>
    <w:uiPriority w:val="99"/>
    <w:semiHidden/>
    <w:unhideWhenUsed/>
    <w:rsid w:val="006E1F4C"/>
  </w:style>
  <w:style w:type="numbering" w:customStyle="1" w:styleId="10114">
    <w:name w:val="Нет списка10114"/>
    <w:next w:val="a2"/>
    <w:uiPriority w:val="99"/>
    <w:semiHidden/>
    <w:unhideWhenUsed/>
    <w:rsid w:val="006E1F4C"/>
  </w:style>
  <w:style w:type="numbering" w:customStyle="1" w:styleId="13114">
    <w:name w:val="Нет списка13114"/>
    <w:next w:val="a2"/>
    <w:semiHidden/>
    <w:unhideWhenUsed/>
    <w:rsid w:val="006E1F4C"/>
  </w:style>
  <w:style w:type="table" w:customStyle="1" w:styleId="31143">
    <w:name w:val="Сетка таблицы311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4">
    <w:name w:val="Нет списка112114"/>
    <w:next w:val="a2"/>
    <w:semiHidden/>
    <w:rsid w:val="006E1F4C"/>
  </w:style>
  <w:style w:type="numbering" w:customStyle="1" w:styleId="22114">
    <w:name w:val="Нет списка22114"/>
    <w:next w:val="a2"/>
    <w:semiHidden/>
    <w:unhideWhenUsed/>
    <w:rsid w:val="006E1F4C"/>
  </w:style>
  <w:style w:type="numbering" w:customStyle="1" w:styleId="32114">
    <w:name w:val="Нет списка32114"/>
    <w:next w:val="a2"/>
    <w:uiPriority w:val="99"/>
    <w:semiHidden/>
    <w:unhideWhenUsed/>
    <w:rsid w:val="006E1F4C"/>
  </w:style>
  <w:style w:type="table" w:customStyle="1" w:styleId="121140">
    <w:name w:val="Сетка таблицы1211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rsid w:val="006E1F4C"/>
  </w:style>
  <w:style w:type="numbering" w:customStyle="1" w:styleId="42114">
    <w:name w:val="Нет списка42114"/>
    <w:next w:val="a2"/>
    <w:uiPriority w:val="99"/>
    <w:semiHidden/>
    <w:unhideWhenUsed/>
    <w:rsid w:val="006E1F4C"/>
  </w:style>
  <w:style w:type="numbering" w:customStyle="1" w:styleId="52114">
    <w:name w:val="Нет списка52114"/>
    <w:next w:val="a2"/>
    <w:uiPriority w:val="99"/>
    <w:semiHidden/>
    <w:unhideWhenUsed/>
    <w:rsid w:val="006E1F4C"/>
  </w:style>
  <w:style w:type="numbering" w:customStyle="1" w:styleId="62114">
    <w:name w:val="Нет списка62114"/>
    <w:next w:val="a2"/>
    <w:uiPriority w:val="99"/>
    <w:semiHidden/>
    <w:unhideWhenUsed/>
    <w:rsid w:val="006E1F4C"/>
  </w:style>
  <w:style w:type="numbering" w:customStyle="1" w:styleId="72114">
    <w:name w:val="Нет списка72114"/>
    <w:next w:val="a2"/>
    <w:semiHidden/>
    <w:unhideWhenUsed/>
    <w:rsid w:val="006E1F4C"/>
  </w:style>
  <w:style w:type="numbering" w:customStyle="1" w:styleId="304">
    <w:name w:val="Нет списка304"/>
    <w:next w:val="a2"/>
    <w:uiPriority w:val="99"/>
    <w:semiHidden/>
    <w:unhideWhenUsed/>
    <w:rsid w:val="006E1F4C"/>
  </w:style>
  <w:style w:type="numbering" w:customStyle="1" w:styleId="354">
    <w:name w:val="Нет списка354"/>
    <w:next w:val="a2"/>
    <w:uiPriority w:val="99"/>
    <w:semiHidden/>
    <w:unhideWhenUsed/>
    <w:rsid w:val="006E1F4C"/>
  </w:style>
  <w:style w:type="numbering" w:customStyle="1" w:styleId="364">
    <w:name w:val="Нет списка364"/>
    <w:next w:val="a2"/>
    <w:uiPriority w:val="99"/>
    <w:semiHidden/>
    <w:unhideWhenUsed/>
    <w:rsid w:val="006E1F4C"/>
  </w:style>
  <w:style w:type="numbering" w:customStyle="1" w:styleId="374">
    <w:name w:val="Нет списка374"/>
    <w:next w:val="a2"/>
    <w:uiPriority w:val="99"/>
    <w:semiHidden/>
    <w:unhideWhenUsed/>
    <w:rsid w:val="006E1F4C"/>
  </w:style>
  <w:style w:type="table" w:customStyle="1" w:styleId="740">
    <w:name w:val="Сетка таблицы7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uiPriority w:val="99"/>
    <w:semiHidden/>
    <w:rsid w:val="006E1F4C"/>
  </w:style>
  <w:style w:type="numbering" w:customStyle="1" w:styleId="21040">
    <w:name w:val="Нет списка2104"/>
    <w:next w:val="a2"/>
    <w:semiHidden/>
    <w:unhideWhenUsed/>
    <w:rsid w:val="006E1F4C"/>
  </w:style>
  <w:style w:type="numbering" w:customStyle="1" w:styleId="3840">
    <w:name w:val="Нет списка384"/>
    <w:next w:val="a2"/>
    <w:uiPriority w:val="99"/>
    <w:semiHidden/>
    <w:unhideWhenUsed/>
    <w:rsid w:val="006E1F4C"/>
  </w:style>
  <w:style w:type="table" w:customStyle="1" w:styleId="1540">
    <w:name w:val="Сетка таблицы15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rsid w:val="006E1F4C"/>
  </w:style>
  <w:style w:type="numbering" w:customStyle="1" w:styleId="454">
    <w:name w:val="Нет списка454"/>
    <w:next w:val="a2"/>
    <w:uiPriority w:val="99"/>
    <w:semiHidden/>
    <w:unhideWhenUsed/>
    <w:rsid w:val="006E1F4C"/>
  </w:style>
  <w:style w:type="numbering" w:customStyle="1" w:styleId="554">
    <w:name w:val="Нет списка554"/>
    <w:next w:val="a2"/>
    <w:uiPriority w:val="99"/>
    <w:semiHidden/>
    <w:unhideWhenUsed/>
    <w:rsid w:val="006E1F4C"/>
  </w:style>
  <w:style w:type="numbering" w:customStyle="1" w:styleId="654">
    <w:name w:val="Нет списка654"/>
    <w:next w:val="a2"/>
    <w:uiPriority w:val="99"/>
    <w:semiHidden/>
    <w:unhideWhenUsed/>
    <w:rsid w:val="006E1F4C"/>
  </w:style>
  <w:style w:type="numbering" w:customStyle="1" w:styleId="754">
    <w:name w:val="Нет списка754"/>
    <w:next w:val="a2"/>
    <w:semiHidden/>
    <w:unhideWhenUsed/>
    <w:rsid w:val="006E1F4C"/>
  </w:style>
  <w:style w:type="numbering" w:customStyle="1" w:styleId="844">
    <w:name w:val="Нет списка844"/>
    <w:next w:val="a2"/>
    <w:uiPriority w:val="99"/>
    <w:semiHidden/>
    <w:unhideWhenUsed/>
    <w:rsid w:val="006E1F4C"/>
  </w:style>
  <w:style w:type="table" w:customStyle="1" w:styleId="2340">
    <w:name w:val="Сетка таблицы2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
    <w:name w:val="Нет списка1234"/>
    <w:next w:val="a2"/>
    <w:semiHidden/>
    <w:rsid w:val="006E1F4C"/>
  </w:style>
  <w:style w:type="numbering" w:customStyle="1" w:styleId="2134">
    <w:name w:val="Нет списка2134"/>
    <w:next w:val="a2"/>
    <w:semiHidden/>
    <w:unhideWhenUsed/>
    <w:rsid w:val="006E1F4C"/>
  </w:style>
  <w:style w:type="numbering" w:customStyle="1" w:styleId="3134">
    <w:name w:val="Нет списка3134"/>
    <w:next w:val="a2"/>
    <w:uiPriority w:val="99"/>
    <w:semiHidden/>
    <w:unhideWhenUsed/>
    <w:rsid w:val="006E1F4C"/>
  </w:style>
  <w:style w:type="table" w:customStyle="1" w:styleId="11340">
    <w:name w:val="Сетка таблицы113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4">
    <w:name w:val="Нет списка11144"/>
    <w:next w:val="a2"/>
    <w:semiHidden/>
    <w:rsid w:val="006E1F4C"/>
  </w:style>
  <w:style w:type="numbering" w:customStyle="1" w:styleId="4134">
    <w:name w:val="Нет списка4134"/>
    <w:next w:val="a2"/>
    <w:uiPriority w:val="99"/>
    <w:semiHidden/>
    <w:unhideWhenUsed/>
    <w:rsid w:val="006E1F4C"/>
  </w:style>
  <w:style w:type="numbering" w:customStyle="1" w:styleId="5134">
    <w:name w:val="Нет списка5134"/>
    <w:next w:val="a2"/>
    <w:uiPriority w:val="99"/>
    <w:semiHidden/>
    <w:unhideWhenUsed/>
    <w:rsid w:val="006E1F4C"/>
  </w:style>
  <w:style w:type="numbering" w:customStyle="1" w:styleId="6134">
    <w:name w:val="Нет списка6134"/>
    <w:next w:val="a2"/>
    <w:uiPriority w:val="99"/>
    <w:semiHidden/>
    <w:unhideWhenUsed/>
    <w:rsid w:val="006E1F4C"/>
  </w:style>
  <w:style w:type="numbering" w:customStyle="1" w:styleId="7134">
    <w:name w:val="Нет списка7134"/>
    <w:next w:val="a2"/>
    <w:semiHidden/>
    <w:unhideWhenUsed/>
    <w:rsid w:val="006E1F4C"/>
  </w:style>
  <w:style w:type="numbering" w:customStyle="1" w:styleId="8134">
    <w:name w:val="Нет списка8134"/>
    <w:next w:val="a2"/>
    <w:uiPriority w:val="99"/>
    <w:semiHidden/>
    <w:unhideWhenUsed/>
    <w:rsid w:val="006E1F4C"/>
  </w:style>
  <w:style w:type="numbering" w:customStyle="1" w:styleId="9340">
    <w:name w:val="Нет списка934"/>
    <w:next w:val="a2"/>
    <w:uiPriority w:val="99"/>
    <w:semiHidden/>
    <w:unhideWhenUsed/>
    <w:rsid w:val="006E1F4C"/>
  </w:style>
  <w:style w:type="numbering" w:customStyle="1" w:styleId="1034">
    <w:name w:val="Нет списка1034"/>
    <w:next w:val="a2"/>
    <w:uiPriority w:val="99"/>
    <w:semiHidden/>
    <w:unhideWhenUsed/>
    <w:rsid w:val="006E1F4C"/>
  </w:style>
  <w:style w:type="numbering" w:customStyle="1" w:styleId="1334">
    <w:name w:val="Нет списка1334"/>
    <w:next w:val="a2"/>
    <w:semiHidden/>
    <w:unhideWhenUsed/>
    <w:rsid w:val="006E1F4C"/>
  </w:style>
  <w:style w:type="table" w:customStyle="1" w:styleId="3340">
    <w:name w:val="Сетка таблицы3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4">
    <w:name w:val="Нет списка11234"/>
    <w:next w:val="a2"/>
    <w:semiHidden/>
    <w:rsid w:val="006E1F4C"/>
  </w:style>
  <w:style w:type="numbering" w:customStyle="1" w:styleId="2234">
    <w:name w:val="Нет списка2234"/>
    <w:next w:val="a2"/>
    <w:semiHidden/>
    <w:unhideWhenUsed/>
    <w:rsid w:val="006E1F4C"/>
  </w:style>
  <w:style w:type="numbering" w:customStyle="1" w:styleId="3234">
    <w:name w:val="Нет списка3234"/>
    <w:next w:val="a2"/>
    <w:uiPriority w:val="99"/>
    <w:semiHidden/>
    <w:unhideWhenUsed/>
    <w:rsid w:val="006E1F4C"/>
  </w:style>
  <w:style w:type="table" w:customStyle="1" w:styleId="12340">
    <w:name w:val="Сетка таблицы123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4">
    <w:name w:val="Нет списка111134"/>
    <w:next w:val="a2"/>
    <w:semiHidden/>
    <w:rsid w:val="006E1F4C"/>
  </w:style>
  <w:style w:type="numbering" w:customStyle="1" w:styleId="4234">
    <w:name w:val="Нет списка4234"/>
    <w:next w:val="a2"/>
    <w:uiPriority w:val="99"/>
    <w:semiHidden/>
    <w:unhideWhenUsed/>
    <w:rsid w:val="006E1F4C"/>
  </w:style>
  <w:style w:type="numbering" w:customStyle="1" w:styleId="5234">
    <w:name w:val="Нет списка5234"/>
    <w:next w:val="a2"/>
    <w:uiPriority w:val="99"/>
    <w:semiHidden/>
    <w:unhideWhenUsed/>
    <w:rsid w:val="006E1F4C"/>
  </w:style>
  <w:style w:type="numbering" w:customStyle="1" w:styleId="6234">
    <w:name w:val="Нет списка6234"/>
    <w:next w:val="a2"/>
    <w:uiPriority w:val="99"/>
    <w:semiHidden/>
    <w:unhideWhenUsed/>
    <w:rsid w:val="006E1F4C"/>
  </w:style>
  <w:style w:type="numbering" w:customStyle="1" w:styleId="7234">
    <w:name w:val="Нет списка7234"/>
    <w:next w:val="a2"/>
    <w:semiHidden/>
    <w:unhideWhenUsed/>
    <w:rsid w:val="006E1F4C"/>
  </w:style>
  <w:style w:type="numbering" w:customStyle="1" w:styleId="1424">
    <w:name w:val="Нет списка1424"/>
    <w:next w:val="a2"/>
    <w:uiPriority w:val="99"/>
    <w:semiHidden/>
    <w:unhideWhenUsed/>
    <w:rsid w:val="006E1F4C"/>
  </w:style>
  <w:style w:type="numbering" w:customStyle="1" w:styleId="1524">
    <w:name w:val="Нет списка1524"/>
    <w:next w:val="a2"/>
    <w:uiPriority w:val="99"/>
    <w:semiHidden/>
    <w:unhideWhenUsed/>
    <w:rsid w:val="006E1F4C"/>
  </w:style>
  <w:style w:type="numbering" w:customStyle="1" w:styleId="1624">
    <w:name w:val="Нет списка1624"/>
    <w:next w:val="a2"/>
    <w:uiPriority w:val="99"/>
    <w:semiHidden/>
    <w:unhideWhenUsed/>
    <w:rsid w:val="006E1F4C"/>
  </w:style>
  <w:style w:type="numbering" w:customStyle="1" w:styleId="1724">
    <w:name w:val="Нет списка1724"/>
    <w:next w:val="a2"/>
    <w:uiPriority w:val="99"/>
    <w:semiHidden/>
    <w:unhideWhenUsed/>
    <w:rsid w:val="006E1F4C"/>
  </w:style>
  <w:style w:type="numbering" w:customStyle="1" w:styleId="1824">
    <w:name w:val="Нет списка1824"/>
    <w:next w:val="a2"/>
    <w:semiHidden/>
    <w:unhideWhenUsed/>
    <w:rsid w:val="006E1F4C"/>
  </w:style>
  <w:style w:type="numbering" w:customStyle="1" w:styleId="1924">
    <w:name w:val="Нет списка1924"/>
    <w:next w:val="a2"/>
    <w:semiHidden/>
    <w:rsid w:val="006E1F4C"/>
  </w:style>
  <w:style w:type="table" w:customStyle="1" w:styleId="4244">
    <w:name w:val="Сетка таблицы4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4">
    <w:name w:val="Нет списка2024"/>
    <w:next w:val="a2"/>
    <w:uiPriority w:val="99"/>
    <w:semiHidden/>
    <w:unhideWhenUsed/>
    <w:rsid w:val="006E1F4C"/>
  </w:style>
  <w:style w:type="table" w:customStyle="1" w:styleId="5244">
    <w:name w:val="Сетка таблицы5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4">
    <w:name w:val="Нет списка11024"/>
    <w:next w:val="a2"/>
    <w:semiHidden/>
    <w:rsid w:val="006E1F4C"/>
  </w:style>
  <w:style w:type="numbering" w:customStyle="1" w:styleId="2324">
    <w:name w:val="Нет списка2324"/>
    <w:next w:val="a2"/>
    <w:semiHidden/>
    <w:unhideWhenUsed/>
    <w:rsid w:val="006E1F4C"/>
  </w:style>
  <w:style w:type="numbering" w:customStyle="1" w:styleId="3324">
    <w:name w:val="Нет списка3324"/>
    <w:next w:val="a2"/>
    <w:uiPriority w:val="99"/>
    <w:semiHidden/>
    <w:unhideWhenUsed/>
    <w:rsid w:val="006E1F4C"/>
  </w:style>
  <w:style w:type="table" w:customStyle="1" w:styleId="13240">
    <w:name w:val="Сетка таблицы132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4">
    <w:name w:val="Нет списка11324"/>
    <w:next w:val="a2"/>
    <w:semiHidden/>
    <w:rsid w:val="006E1F4C"/>
  </w:style>
  <w:style w:type="numbering" w:customStyle="1" w:styleId="4324">
    <w:name w:val="Нет списка4324"/>
    <w:next w:val="a2"/>
    <w:uiPriority w:val="99"/>
    <w:semiHidden/>
    <w:unhideWhenUsed/>
    <w:rsid w:val="006E1F4C"/>
  </w:style>
  <w:style w:type="numbering" w:customStyle="1" w:styleId="5324">
    <w:name w:val="Нет списка5324"/>
    <w:next w:val="a2"/>
    <w:uiPriority w:val="99"/>
    <w:semiHidden/>
    <w:unhideWhenUsed/>
    <w:rsid w:val="006E1F4C"/>
  </w:style>
  <w:style w:type="numbering" w:customStyle="1" w:styleId="6324">
    <w:name w:val="Нет списка6324"/>
    <w:next w:val="a2"/>
    <w:uiPriority w:val="99"/>
    <w:semiHidden/>
    <w:unhideWhenUsed/>
    <w:rsid w:val="006E1F4C"/>
  </w:style>
  <w:style w:type="numbering" w:customStyle="1" w:styleId="7324">
    <w:name w:val="Нет списка7324"/>
    <w:next w:val="a2"/>
    <w:semiHidden/>
    <w:unhideWhenUsed/>
    <w:rsid w:val="006E1F4C"/>
  </w:style>
  <w:style w:type="numbering" w:customStyle="1" w:styleId="8224">
    <w:name w:val="Нет списка8224"/>
    <w:next w:val="a2"/>
    <w:uiPriority w:val="99"/>
    <w:semiHidden/>
    <w:unhideWhenUsed/>
    <w:rsid w:val="006E1F4C"/>
  </w:style>
  <w:style w:type="table" w:customStyle="1" w:styleId="21240">
    <w:name w:val="Сетка таблицы21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2"/>
    <w:semiHidden/>
    <w:rsid w:val="006E1F4C"/>
  </w:style>
  <w:style w:type="numbering" w:customStyle="1" w:styleId="21124">
    <w:name w:val="Нет списка21124"/>
    <w:next w:val="a2"/>
    <w:semiHidden/>
    <w:unhideWhenUsed/>
    <w:rsid w:val="006E1F4C"/>
  </w:style>
  <w:style w:type="numbering" w:customStyle="1" w:styleId="31124">
    <w:name w:val="Нет списка31124"/>
    <w:next w:val="a2"/>
    <w:uiPriority w:val="99"/>
    <w:semiHidden/>
    <w:unhideWhenUsed/>
    <w:rsid w:val="006E1F4C"/>
  </w:style>
  <w:style w:type="table" w:customStyle="1" w:styleId="111240">
    <w:name w:val="Сетка таблицы1112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4">
    <w:name w:val="Нет списка111224"/>
    <w:next w:val="a2"/>
    <w:semiHidden/>
    <w:rsid w:val="006E1F4C"/>
  </w:style>
  <w:style w:type="numbering" w:customStyle="1" w:styleId="41124">
    <w:name w:val="Нет списка41124"/>
    <w:next w:val="a2"/>
    <w:uiPriority w:val="99"/>
    <w:semiHidden/>
    <w:unhideWhenUsed/>
    <w:rsid w:val="006E1F4C"/>
  </w:style>
  <w:style w:type="numbering" w:customStyle="1" w:styleId="51124">
    <w:name w:val="Нет списка51124"/>
    <w:next w:val="a2"/>
    <w:uiPriority w:val="99"/>
    <w:semiHidden/>
    <w:unhideWhenUsed/>
    <w:rsid w:val="006E1F4C"/>
  </w:style>
  <w:style w:type="numbering" w:customStyle="1" w:styleId="61124">
    <w:name w:val="Нет списка61124"/>
    <w:next w:val="a2"/>
    <w:uiPriority w:val="99"/>
    <w:semiHidden/>
    <w:unhideWhenUsed/>
    <w:rsid w:val="006E1F4C"/>
  </w:style>
  <w:style w:type="numbering" w:customStyle="1" w:styleId="71124">
    <w:name w:val="Нет списка71124"/>
    <w:next w:val="a2"/>
    <w:semiHidden/>
    <w:unhideWhenUsed/>
    <w:rsid w:val="006E1F4C"/>
  </w:style>
  <w:style w:type="numbering" w:customStyle="1" w:styleId="81124">
    <w:name w:val="Нет списка81124"/>
    <w:next w:val="a2"/>
    <w:uiPriority w:val="99"/>
    <w:semiHidden/>
    <w:unhideWhenUsed/>
    <w:rsid w:val="006E1F4C"/>
  </w:style>
  <w:style w:type="numbering" w:customStyle="1" w:styleId="9124">
    <w:name w:val="Нет списка9124"/>
    <w:next w:val="a2"/>
    <w:uiPriority w:val="99"/>
    <w:semiHidden/>
    <w:unhideWhenUsed/>
    <w:rsid w:val="006E1F4C"/>
  </w:style>
  <w:style w:type="numbering" w:customStyle="1" w:styleId="10124">
    <w:name w:val="Нет списка10124"/>
    <w:next w:val="a2"/>
    <w:uiPriority w:val="99"/>
    <w:semiHidden/>
    <w:unhideWhenUsed/>
    <w:rsid w:val="006E1F4C"/>
  </w:style>
  <w:style w:type="numbering" w:customStyle="1" w:styleId="13124">
    <w:name w:val="Нет списка13124"/>
    <w:next w:val="a2"/>
    <w:semiHidden/>
    <w:unhideWhenUsed/>
    <w:rsid w:val="006E1F4C"/>
  </w:style>
  <w:style w:type="table" w:customStyle="1" w:styleId="31240">
    <w:name w:val="Сетка таблицы312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4">
    <w:name w:val="Нет списка112124"/>
    <w:next w:val="a2"/>
    <w:semiHidden/>
    <w:rsid w:val="006E1F4C"/>
  </w:style>
  <w:style w:type="numbering" w:customStyle="1" w:styleId="22124">
    <w:name w:val="Нет списка22124"/>
    <w:next w:val="a2"/>
    <w:semiHidden/>
    <w:unhideWhenUsed/>
    <w:rsid w:val="006E1F4C"/>
  </w:style>
  <w:style w:type="numbering" w:customStyle="1" w:styleId="32124">
    <w:name w:val="Нет списка32124"/>
    <w:next w:val="a2"/>
    <w:uiPriority w:val="99"/>
    <w:semiHidden/>
    <w:unhideWhenUsed/>
    <w:rsid w:val="006E1F4C"/>
  </w:style>
  <w:style w:type="table" w:customStyle="1" w:styleId="121240">
    <w:name w:val="Сетка таблицы1212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rsid w:val="006E1F4C"/>
  </w:style>
  <w:style w:type="numbering" w:customStyle="1" w:styleId="42124">
    <w:name w:val="Нет списка42124"/>
    <w:next w:val="a2"/>
    <w:uiPriority w:val="99"/>
    <w:semiHidden/>
    <w:unhideWhenUsed/>
    <w:rsid w:val="006E1F4C"/>
  </w:style>
  <w:style w:type="numbering" w:customStyle="1" w:styleId="52124">
    <w:name w:val="Нет списка52124"/>
    <w:next w:val="a2"/>
    <w:uiPriority w:val="99"/>
    <w:semiHidden/>
    <w:unhideWhenUsed/>
    <w:rsid w:val="006E1F4C"/>
  </w:style>
  <w:style w:type="numbering" w:customStyle="1" w:styleId="62124">
    <w:name w:val="Нет списка62124"/>
    <w:next w:val="a2"/>
    <w:uiPriority w:val="99"/>
    <w:semiHidden/>
    <w:unhideWhenUsed/>
    <w:rsid w:val="006E1F4C"/>
  </w:style>
  <w:style w:type="numbering" w:customStyle="1" w:styleId="72124">
    <w:name w:val="Нет списка72124"/>
    <w:next w:val="a2"/>
    <w:semiHidden/>
    <w:unhideWhenUsed/>
    <w:rsid w:val="006E1F4C"/>
  </w:style>
  <w:style w:type="numbering" w:customStyle="1" w:styleId="394">
    <w:name w:val="Нет списка394"/>
    <w:next w:val="a2"/>
    <w:semiHidden/>
    <w:unhideWhenUsed/>
    <w:rsid w:val="006E1F4C"/>
  </w:style>
  <w:style w:type="numbering" w:customStyle="1" w:styleId="404">
    <w:name w:val="Нет списка404"/>
    <w:next w:val="a2"/>
    <w:uiPriority w:val="99"/>
    <w:semiHidden/>
    <w:unhideWhenUsed/>
    <w:rsid w:val="006E1F4C"/>
  </w:style>
  <w:style w:type="table" w:customStyle="1" w:styleId="840">
    <w:name w:val="Сетка таблицы8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uiPriority w:val="99"/>
    <w:semiHidden/>
    <w:unhideWhenUsed/>
    <w:rsid w:val="006E1F4C"/>
  </w:style>
  <w:style w:type="table" w:customStyle="1" w:styleId="1640">
    <w:name w:val="Сетка таблицы16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4">
    <w:name w:val="Нет списка464"/>
    <w:next w:val="a2"/>
    <w:semiHidden/>
    <w:unhideWhenUsed/>
    <w:rsid w:val="006E1F4C"/>
  </w:style>
  <w:style w:type="numbering" w:customStyle="1" w:styleId="474">
    <w:name w:val="Нет списка474"/>
    <w:next w:val="a2"/>
    <w:semiHidden/>
    <w:unhideWhenUsed/>
    <w:rsid w:val="006E1F4C"/>
  </w:style>
  <w:style w:type="numbering" w:customStyle="1" w:styleId="484">
    <w:name w:val="Нет списка484"/>
    <w:next w:val="a2"/>
    <w:uiPriority w:val="99"/>
    <w:semiHidden/>
    <w:unhideWhenUsed/>
    <w:rsid w:val="006E1F4C"/>
  </w:style>
  <w:style w:type="table" w:customStyle="1" w:styleId="944">
    <w:name w:val="Сетка таблицы9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4">
    <w:name w:val="Нет списка1194"/>
    <w:next w:val="a2"/>
    <w:uiPriority w:val="99"/>
    <w:semiHidden/>
    <w:rsid w:val="006E1F4C"/>
  </w:style>
  <w:style w:type="numbering" w:customStyle="1" w:styleId="2144">
    <w:name w:val="Нет списка2144"/>
    <w:next w:val="a2"/>
    <w:semiHidden/>
    <w:unhideWhenUsed/>
    <w:rsid w:val="006E1F4C"/>
  </w:style>
  <w:style w:type="numbering" w:customStyle="1" w:styleId="3104">
    <w:name w:val="Нет списка3104"/>
    <w:next w:val="a2"/>
    <w:uiPriority w:val="99"/>
    <w:semiHidden/>
    <w:unhideWhenUsed/>
    <w:rsid w:val="006E1F4C"/>
  </w:style>
  <w:style w:type="table" w:customStyle="1" w:styleId="1740">
    <w:name w:val="Сетка таблицы17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40">
    <w:name w:val="Нет списка11104"/>
    <w:next w:val="a2"/>
    <w:semiHidden/>
    <w:rsid w:val="006E1F4C"/>
  </w:style>
  <w:style w:type="numbering" w:customStyle="1" w:styleId="494">
    <w:name w:val="Нет списка494"/>
    <w:next w:val="a2"/>
    <w:uiPriority w:val="99"/>
    <w:semiHidden/>
    <w:unhideWhenUsed/>
    <w:rsid w:val="006E1F4C"/>
  </w:style>
  <w:style w:type="numbering" w:customStyle="1" w:styleId="564">
    <w:name w:val="Нет списка564"/>
    <w:next w:val="a2"/>
    <w:uiPriority w:val="99"/>
    <w:semiHidden/>
    <w:unhideWhenUsed/>
    <w:rsid w:val="006E1F4C"/>
  </w:style>
  <w:style w:type="numbering" w:customStyle="1" w:styleId="664">
    <w:name w:val="Нет списка664"/>
    <w:next w:val="a2"/>
    <w:uiPriority w:val="99"/>
    <w:semiHidden/>
    <w:unhideWhenUsed/>
    <w:rsid w:val="006E1F4C"/>
  </w:style>
  <w:style w:type="numbering" w:customStyle="1" w:styleId="764">
    <w:name w:val="Нет списка764"/>
    <w:next w:val="a2"/>
    <w:semiHidden/>
    <w:unhideWhenUsed/>
    <w:rsid w:val="006E1F4C"/>
  </w:style>
  <w:style w:type="numbering" w:customStyle="1" w:styleId="854">
    <w:name w:val="Нет списка854"/>
    <w:next w:val="a2"/>
    <w:uiPriority w:val="99"/>
    <w:semiHidden/>
    <w:unhideWhenUsed/>
    <w:rsid w:val="006E1F4C"/>
  </w:style>
  <w:style w:type="table" w:customStyle="1" w:styleId="2440">
    <w:name w:val="Сетка таблицы24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4">
    <w:name w:val="Нет списка1244"/>
    <w:next w:val="a2"/>
    <w:semiHidden/>
    <w:rsid w:val="006E1F4C"/>
  </w:style>
  <w:style w:type="numbering" w:customStyle="1" w:styleId="2154">
    <w:name w:val="Нет списка2154"/>
    <w:next w:val="a2"/>
    <w:semiHidden/>
    <w:unhideWhenUsed/>
    <w:rsid w:val="006E1F4C"/>
  </w:style>
  <w:style w:type="numbering" w:customStyle="1" w:styleId="3144">
    <w:name w:val="Нет списка3144"/>
    <w:next w:val="a2"/>
    <w:uiPriority w:val="99"/>
    <w:semiHidden/>
    <w:unhideWhenUsed/>
    <w:rsid w:val="006E1F4C"/>
  </w:style>
  <w:style w:type="table" w:customStyle="1" w:styleId="11440">
    <w:name w:val="Сетка таблицы114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4">
    <w:name w:val="Нет списка11154"/>
    <w:next w:val="a2"/>
    <w:semiHidden/>
    <w:rsid w:val="006E1F4C"/>
  </w:style>
  <w:style w:type="numbering" w:customStyle="1" w:styleId="4144">
    <w:name w:val="Нет списка4144"/>
    <w:next w:val="a2"/>
    <w:uiPriority w:val="99"/>
    <w:semiHidden/>
    <w:unhideWhenUsed/>
    <w:rsid w:val="006E1F4C"/>
  </w:style>
  <w:style w:type="numbering" w:customStyle="1" w:styleId="5144">
    <w:name w:val="Нет списка5144"/>
    <w:next w:val="a2"/>
    <w:uiPriority w:val="99"/>
    <w:semiHidden/>
    <w:unhideWhenUsed/>
    <w:rsid w:val="006E1F4C"/>
  </w:style>
  <w:style w:type="numbering" w:customStyle="1" w:styleId="6144">
    <w:name w:val="Нет списка6144"/>
    <w:next w:val="a2"/>
    <w:uiPriority w:val="99"/>
    <w:semiHidden/>
    <w:unhideWhenUsed/>
    <w:rsid w:val="006E1F4C"/>
  </w:style>
  <w:style w:type="numbering" w:customStyle="1" w:styleId="7144">
    <w:name w:val="Нет списка7144"/>
    <w:next w:val="a2"/>
    <w:semiHidden/>
    <w:unhideWhenUsed/>
    <w:rsid w:val="006E1F4C"/>
  </w:style>
  <w:style w:type="numbering" w:customStyle="1" w:styleId="8144">
    <w:name w:val="Нет списка8144"/>
    <w:next w:val="a2"/>
    <w:uiPriority w:val="99"/>
    <w:semiHidden/>
    <w:unhideWhenUsed/>
    <w:rsid w:val="006E1F4C"/>
  </w:style>
  <w:style w:type="numbering" w:customStyle="1" w:styleId="9440">
    <w:name w:val="Нет списка944"/>
    <w:next w:val="a2"/>
    <w:uiPriority w:val="99"/>
    <w:semiHidden/>
    <w:unhideWhenUsed/>
    <w:rsid w:val="006E1F4C"/>
  </w:style>
  <w:style w:type="numbering" w:customStyle="1" w:styleId="1044">
    <w:name w:val="Нет списка1044"/>
    <w:next w:val="a2"/>
    <w:uiPriority w:val="99"/>
    <w:semiHidden/>
    <w:unhideWhenUsed/>
    <w:rsid w:val="006E1F4C"/>
  </w:style>
  <w:style w:type="numbering" w:customStyle="1" w:styleId="1344">
    <w:name w:val="Нет списка1344"/>
    <w:next w:val="a2"/>
    <w:semiHidden/>
    <w:unhideWhenUsed/>
    <w:rsid w:val="006E1F4C"/>
  </w:style>
  <w:style w:type="table" w:customStyle="1" w:styleId="3440">
    <w:name w:val="Сетка таблицы34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4">
    <w:name w:val="Нет списка11244"/>
    <w:next w:val="a2"/>
    <w:semiHidden/>
    <w:rsid w:val="006E1F4C"/>
  </w:style>
  <w:style w:type="numbering" w:customStyle="1" w:styleId="2244">
    <w:name w:val="Нет списка2244"/>
    <w:next w:val="a2"/>
    <w:semiHidden/>
    <w:unhideWhenUsed/>
    <w:rsid w:val="006E1F4C"/>
  </w:style>
  <w:style w:type="numbering" w:customStyle="1" w:styleId="3244">
    <w:name w:val="Нет списка3244"/>
    <w:next w:val="a2"/>
    <w:uiPriority w:val="99"/>
    <w:semiHidden/>
    <w:unhideWhenUsed/>
    <w:rsid w:val="006E1F4C"/>
  </w:style>
  <w:style w:type="table" w:customStyle="1" w:styleId="12440">
    <w:name w:val="Сетка таблицы124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4">
    <w:name w:val="Нет списка111144"/>
    <w:next w:val="a2"/>
    <w:semiHidden/>
    <w:rsid w:val="006E1F4C"/>
  </w:style>
  <w:style w:type="numbering" w:customStyle="1" w:styleId="42440">
    <w:name w:val="Нет списка4244"/>
    <w:next w:val="a2"/>
    <w:uiPriority w:val="99"/>
    <w:semiHidden/>
    <w:unhideWhenUsed/>
    <w:rsid w:val="006E1F4C"/>
  </w:style>
  <w:style w:type="numbering" w:customStyle="1" w:styleId="52440">
    <w:name w:val="Нет списка5244"/>
    <w:next w:val="a2"/>
    <w:uiPriority w:val="99"/>
    <w:semiHidden/>
    <w:unhideWhenUsed/>
    <w:rsid w:val="006E1F4C"/>
  </w:style>
  <w:style w:type="numbering" w:customStyle="1" w:styleId="6244">
    <w:name w:val="Нет списка6244"/>
    <w:next w:val="a2"/>
    <w:uiPriority w:val="99"/>
    <w:semiHidden/>
    <w:unhideWhenUsed/>
    <w:rsid w:val="006E1F4C"/>
  </w:style>
  <w:style w:type="numbering" w:customStyle="1" w:styleId="7244">
    <w:name w:val="Нет списка7244"/>
    <w:next w:val="a2"/>
    <w:semiHidden/>
    <w:unhideWhenUsed/>
    <w:rsid w:val="006E1F4C"/>
  </w:style>
  <w:style w:type="numbering" w:customStyle="1" w:styleId="1434">
    <w:name w:val="Нет списка1434"/>
    <w:next w:val="a2"/>
    <w:uiPriority w:val="99"/>
    <w:semiHidden/>
    <w:unhideWhenUsed/>
    <w:rsid w:val="006E1F4C"/>
  </w:style>
  <w:style w:type="numbering" w:customStyle="1" w:styleId="1534">
    <w:name w:val="Нет списка1534"/>
    <w:next w:val="a2"/>
    <w:uiPriority w:val="99"/>
    <w:semiHidden/>
    <w:unhideWhenUsed/>
    <w:rsid w:val="006E1F4C"/>
  </w:style>
  <w:style w:type="numbering" w:customStyle="1" w:styleId="1634">
    <w:name w:val="Нет списка1634"/>
    <w:next w:val="a2"/>
    <w:uiPriority w:val="99"/>
    <w:semiHidden/>
    <w:unhideWhenUsed/>
    <w:rsid w:val="006E1F4C"/>
  </w:style>
  <w:style w:type="numbering" w:customStyle="1" w:styleId="1734">
    <w:name w:val="Нет списка1734"/>
    <w:next w:val="a2"/>
    <w:uiPriority w:val="99"/>
    <w:semiHidden/>
    <w:unhideWhenUsed/>
    <w:rsid w:val="006E1F4C"/>
  </w:style>
  <w:style w:type="numbering" w:customStyle="1" w:styleId="1834">
    <w:name w:val="Нет списка1834"/>
    <w:next w:val="a2"/>
    <w:semiHidden/>
    <w:unhideWhenUsed/>
    <w:rsid w:val="006E1F4C"/>
  </w:style>
  <w:style w:type="numbering" w:customStyle="1" w:styleId="1934">
    <w:name w:val="Нет списка1934"/>
    <w:next w:val="a2"/>
    <w:semiHidden/>
    <w:rsid w:val="006E1F4C"/>
  </w:style>
  <w:style w:type="table" w:customStyle="1" w:styleId="4340">
    <w:name w:val="Сетка таблицы4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4">
    <w:name w:val="Нет списка2034"/>
    <w:next w:val="a2"/>
    <w:uiPriority w:val="99"/>
    <w:semiHidden/>
    <w:unhideWhenUsed/>
    <w:rsid w:val="006E1F4C"/>
  </w:style>
  <w:style w:type="table" w:customStyle="1" w:styleId="5340">
    <w:name w:val="Сетка таблицы5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4">
    <w:name w:val="Нет списка11034"/>
    <w:next w:val="a2"/>
    <w:semiHidden/>
    <w:rsid w:val="006E1F4C"/>
  </w:style>
  <w:style w:type="numbering" w:customStyle="1" w:styleId="2334">
    <w:name w:val="Нет списка2334"/>
    <w:next w:val="a2"/>
    <w:semiHidden/>
    <w:unhideWhenUsed/>
    <w:rsid w:val="006E1F4C"/>
  </w:style>
  <w:style w:type="numbering" w:customStyle="1" w:styleId="3334">
    <w:name w:val="Нет списка3334"/>
    <w:next w:val="a2"/>
    <w:uiPriority w:val="99"/>
    <w:semiHidden/>
    <w:unhideWhenUsed/>
    <w:rsid w:val="006E1F4C"/>
  </w:style>
  <w:style w:type="table" w:customStyle="1" w:styleId="13340">
    <w:name w:val="Сетка таблицы133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4">
    <w:name w:val="Нет списка11334"/>
    <w:next w:val="a2"/>
    <w:semiHidden/>
    <w:rsid w:val="006E1F4C"/>
  </w:style>
  <w:style w:type="numbering" w:customStyle="1" w:styleId="4334">
    <w:name w:val="Нет списка4334"/>
    <w:next w:val="a2"/>
    <w:uiPriority w:val="99"/>
    <w:semiHidden/>
    <w:unhideWhenUsed/>
    <w:rsid w:val="006E1F4C"/>
  </w:style>
  <w:style w:type="numbering" w:customStyle="1" w:styleId="5334">
    <w:name w:val="Нет списка5334"/>
    <w:next w:val="a2"/>
    <w:uiPriority w:val="99"/>
    <w:semiHidden/>
    <w:unhideWhenUsed/>
    <w:rsid w:val="006E1F4C"/>
  </w:style>
  <w:style w:type="numbering" w:customStyle="1" w:styleId="6334">
    <w:name w:val="Нет списка6334"/>
    <w:next w:val="a2"/>
    <w:uiPriority w:val="99"/>
    <w:semiHidden/>
    <w:unhideWhenUsed/>
    <w:rsid w:val="006E1F4C"/>
  </w:style>
  <w:style w:type="numbering" w:customStyle="1" w:styleId="7334">
    <w:name w:val="Нет списка7334"/>
    <w:next w:val="a2"/>
    <w:semiHidden/>
    <w:unhideWhenUsed/>
    <w:rsid w:val="006E1F4C"/>
  </w:style>
  <w:style w:type="numbering" w:customStyle="1" w:styleId="8234">
    <w:name w:val="Нет списка8234"/>
    <w:next w:val="a2"/>
    <w:uiPriority w:val="99"/>
    <w:semiHidden/>
    <w:unhideWhenUsed/>
    <w:rsid w:val="006E1F4C"/>
  </w:style>
  <w:style w:type="table" w:customStyle="1" w:styleId="21340">
    <w:name w:val="Сетка таблицы21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4">
    <w:name w:val="Нет списка12134"/>
    <w:next w:val="a2"/>
    <w:semiHidden/>
    <w:rsid w:val="006E1F4C"/>
  </w:style>
  <w:style w:type="numbering" w:customStyle="1" w:styleId="21134">
    <w:name w:val="Нет списка21134"/>
    <w:next w:val="a2"/>
    <w:semiHidden/>
    <w:unhideWhenUsed/>
    <w:rsid w:val="006E1F4C"/>
  </w:style>
  <w:style w:type="numbering" w:customStyle="1" w:styleId="31134">
    <w:name w:val="Нет списка31134"/>
    <w:next w:val="a2"/>
    <w:uiPriority w:val="99"/>
    <w:semiHidden/>
    <w:unhideWhenUsed/>
    <w:rsid w:val="006E1F4C"/>
  </w:style>
  <w:style w:type="table" w:customStyle="1" w:styleId="111340">
    <w:name w:val="Сетка таблицы1113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4">
    <w:name w:val="Нет списка111234"/>
    <w:next w:val="a2"/>
    <w:semiHidden/>
    <w:rsid w:val="006E1F4C"/>
  </w:style>
  <w:style w:type="numbering" w:customStyle="1" w:styleId="41134">
    <w:name w:val="Нет списка41134"/>
    <w:next w:val="a2"/>
    <w:uiPriority w:val="99"/>
    <w:semiHidden/>
    <w:unhideWhenUsed/>
    <w:rsid w:val="006E1F4C"/>
  </w:style>
  <w:style w:type="numbering" w:customStyle="1" w:styleId="51134">
    <w:name w:val="Нет списка51134"/>
    <w:next w:val="a2"/>
    <w:uiPriority w:val="99"/>
    <w:semiHidden/>
    <w:unhideWhenUsed/>
    <w:rsid w:val="006E1F4C"/>
  </w:style>
  <w:style w:type="numbering" w:customStyle="1" w:styleId="61134">
    <w:name w:val="Нет списка61134"/>
    <w:next w:val="a2"/>
    <w:uiPriority w:val="99"/>
    <w:semiHidden/>
    <w:unhideWhenUsed/>
    <w:rsid w:val="006E1F4C"/>
  </w:style>
  <w:style w:type="numbering" w:customStyle="1" w:styleId="71134">
    <w:name w:val="Нет списка71134"/>
    <w:next w:val="a2"/>
    <w:semiHidden/>
    <w:unhideWhenUsed/>
    <w:rsid w:val="006E1F4C"/>
  </w:style>
  <w:style w:type="numbering" w:customStyle="1" w:styleId="81134">
    <w:name w:val="Нет списка81134"/>
    <w:next w:val="a2"/>
    <w:uiPriority w:val="99"/>
    <w:semiHidden/>
    <w:unhideWhenUsed/>
    <w:rsid w:val="006E1F4C"/>
  </w:style>
  <w:style w:type="numbering" w:customStyle="1" w:styleId="9134">
    <w:name w:val="Нет списка9134"/>
    <w:next w:val="a2"/>
    <w:uiPriority w:val="99"/>
    <w:semiHidden/>
    <w:unhideWhenUsed/>
    <w:rsid w:val="006E1F4C"/>
  </w:style>
  <w:style w:type="numbering" w:customStyle="1" w:styleId="10134">
    <w:name w:val="Нет списка10134"/>
    <w:next w:val="a2"/>
    <w:uiPriority w:val="99"/>
    <w:semiHidden/>
    <w:unhideWhenUsed/>
    <w:rsid w:val="006E1F4C"/>
  </w:style>
  <w:style w:type="numbering" w:customStyle="1" w:styleId="13134">
    <w:name w:val="Нет списка13134"/>
    <w:next w:val="a2"/>
    <w:semiHidden/>
    <w:unhideWhenUsed/>
    <w:rsid w:val="006E1F4C"/>
  </w:style>
  <w:style w:type="table" w:customStyle="1" w:styleId="31340">
    <w:name w:val="Сетка таблицы313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4">
    <w:name w:val="Нет списка112134"/>
    <w:next w:val="a2"/>
    <w:semiHidden/>
    <w:rsid w:val="006E1F4C"/>
  </w:style>
  <w:style w:type="numbering" w:customStyle="1" w:styleId="22134">
    <w:name w:val="Нет списка22134"/>
    <w:next w:val="a2"/>
    <w:semiHidden/>
    <w:unhideWhenUsed/>
    <w:rsid w:val="006E1F4C"/>
  </w:style>
  <w:style w:type="numbering" w:customStyle="1" w:styleId="32134">
    <w:name w:val="Нет списка32134"/>
    <w:next w:val="a2"/>
    <w:uiPriority w:val="99"/>
    <w:semiHidden/>
    <w:unhideWhenUsed/>
    <w:rsid w:val="006E1F4C"/>
  </w:style>
  <w:style w:type="table" w:customStyle="1" w:styleId="121340">
    <w:name w:val="Сетка таблицы1213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rsid w:val="006E1F4C"/>
  </w:style>
  <w:style w:type="numbering" w:customStyle="1" w:styleId="42134">
    <w:name w:val="Нет списка42134"/>
    <w:next w:val="a2"/>
    <w:uiPriority w:val="99"/>
    <w:semiHidden/>
    <w:unhideWhenUsed/>
    <w:rsid w:val="006E1F4C"/>
  </w:style>
  <w:style w:type="numbering" w:customStyle="1" w:styleId="52134">
    <w:name w:val="Нет списка52134"/>
    <w:next w:val="a2"/>
    <w:uiPriority w:val="99"/>
    <w:semiHidden/>
    <w:unhideWhenUsed/>
    <w:rsid w:val="006E1F4C"/>
  </w:style>
  <w:style w:type="numbering" w:customStyle="1" w:styleId="62134">
    <w:name w:val="Нет списка62134"/>
    <w:next w:val="a2"/>
    <w:uiPriority w:val="99"/>
    <w:semiHidden/>
    <w:unhideWhenUsed/>
    <w:rsid w:val="006E1F4C"/>
  </w:style>
  <w:style w:type="numbering" w:customStyle="1" w:styleId="72134">
    <w:name w:val="Нет списка72134"/>
    <w:next w:val="a2"/>
    <w:semiHidden/>
    <w:unhideWhenUsed/>
    <w:rsid w:val="006E1F4C"/>
  </w:style>
  <w:style w:type="numbering" w:customStyle="1" w:styleId="504">
    <w:name w:val="Нет списка504"/>
    <w:next w:val="a2"/>
    <w:uiPriority w:val="99"/>
    <w:semiHidden/>
    <w:unhideWhenUsed/>
    <w:rsid w:val="006E1F4C"/>
  </w:style>
  <w:style w:type="numbering" w:customStyle="1" w:styleId="574">
    <w:name w:val="Нет списка574"/>
    <w:next w:val="a2"/>
    <w:uiPriority w:val="99"/>
    <w:semiHidden/>
    <w:unhideWhenUsed/>
    <w:rsid w:val="006E1F4C"/>
  </w:style>
  <w:style w:type="numbering" w:customStyle="1" w:styleId="584">
    <w:name w:val="Нет списка584"/>
    <w:next w:val="a2"/>
    <w:uiPriority w:val="99"/>
    <w:semiHidden/>
    <w:unhideWhenUsed/>
    <w:rsid w:val="006E1F4C"/>
  </w:style>
  <w:style w:type="table" w:customStyle="1" w:styleId="1040">
    <w:name w:val="Сетка таблицы104"/>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40">
    <w:name w:val="Нет списка1204"/>
    <w:next w:val="a2"/>
    <w:uiPriority w:val="99"/>
    <w:semiHidden/>
    <w:unhideWhenUsed/>
    <w:rsid w:val="006E1F4C"/>
  </w:style>
  <w:style w:type="table" w:customStyle="1" w:styleId="1843">
    <w:name w:val="Сетка таблицы184"/>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3">
    <w:name w:val="Нет списка593"/>
    <w:next w:val="a2"/>
    <w:uiPriority w:val="99"/>
    <w:semiHidden/>
    <w:unhideWhenUsed/>
    <w:rsid w:val="006E1F4C"/>
  </w:style>
  <w:style w:type="numbering" w:customStyle="1" w:styleId="603">
    <w:name w:val="Нет списка603"/>
    <w:next w:val="a2"/>
    <w:uiPriority w:val="99"/>
    <w:semiHidden/>
    <w:unhideWhenUsed/>
    <w:rsid w:val="006E1F4C"/>
  </w:style>
  <w:style w:type="table" w:customStyle="1" w:styleId="1930">
    <w:name w:val="Сетка таблицы19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3">
    <w:name w:val="Нет списка1253"/>
    <w:next w:val="a2"/>
    <w:uiPriority w:val="99"/>
    <w:semiHidden/>
    <w:rsid w:val="006E1F4C"/>
  </w:style>
  <w:style w:type="numbering" w:customStyle="1" w:styleId="2163">
    <w:name w:val="Нет списка2163"/>
    <w:next w:val="a2"/>
    <w:semiHidden/>
    <w:unhideWhenUsed/>
    <w:rsid w:val="006E1F4C"/>
  </w:style>
  <w:style w:type="numbering" w:customStyle="1" w:styleId="3153">
    <w:name w:val="Нет списка3153"/>
    <w:next w:val="a2"/>
    <w:uiPriority w:val="99"/>
    <w:semiHidden/>
    <w:unhideWhenUsed/>
    <w:rsid w:val="006E1F4C"/>
  </w:style>
  <w:style w:type="table" w:customStyle="1" w:styleId="11030">
    <w:name w:val="Сетка таблицы110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3">
    <w:name w:val="Нет списка11163"/>
    <w:next w:val="a2"/>
    <w:semiHidden/>
    <w:rsid w:val="006E1F4C"/>
  </w:style>
  <w:style w:type="numbering" w:customStyle="1" w:styleId="4103">
    <w:name w:val="Нет списка4103"/>
    <w:next w:val="a2"/>
    <w:uiPriority w:val="99"/>
    <w:semiHidden/>
    <w:unhideWhenUsed/>
    <w:rsid w:val="006E1F4C"/>
  </w:style>
  <w:style w:type="numbering" w:customStyle="1" w:styleId="5103">
    <w:name w:val="Нет списка5103"/>
    <w:next w:val="a2"/>
    <w:uiPriority w:val="99"/>
    <w:semiHidden/>
    <w:unhideWhenUsed/>
    <w:rsid w:val="006E1F4C"/>
  </w:style>
  <w:style w:type="numbering" w:customStyle="1" w:styleId="673">
    <w:name w:val="Нет списка673"/>
    <w:next w:val="a2"/>
    <w:uiPriority w:val="99"/>
    <w:semiHidden/>
    <w:unhideWhenUsed/>
    <w:rsid w:val="006E1F4C"/>
  </w:style>
  <w:style w:type="numbering" w:customStyle="1" w:styleId="773">
    <w:name w:val="Нет списка773"/>
    <w:next w:val="a2"/>
    <w:semiHidden/>
    <w:unhideWhenUsed/>
    <w:rsid w:val="006E1F4C"/>
  </w:style>
  <w:style w:type="numbering" w:customStyle="1" w:styleId="863">
    <w:name w:val="Нет списка863"/>
    <w:next w:val="a2"/>
    <w:uiPriority w:val="99"/>
    <w:semiHidden/>
    <w:unhideWhenUsed/>
    <w:rsid w:val="006E1F4C"/>
  </w:style>
  <w:style w:type="table" w:customStyle="1" w:styleId="2530">
    <w:name w:val="Сетка таблицы25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3">
    <w:name w:val="Нет списка1263"/>
    <w:next w:val="a2"/>
    <w:semiHidden/>
    <w:rsid w:val="006E1F4C"/>
  </w:style>
  <w:style w:type="numbering" w:customStyle="1" w:styleId="21730">
    <w:name w:val="Нет списка2173"/>
    <w:next w:val="a2"/>
    <w:semiHidden/>
    <w:unhideWhenUsed/>
    <w:rsid w:val="006E1F4C"/>
  </w:style>
  <w:style w:type="numbering" w:customStyle="1" w:styleId="3163">
    <w:name w:val="Нет списка3163"/>
    <w:next w:val="a2"/>
    <w:uiPriority w:val="99"/>
    <w:semiHidden/>
    <w:unhideWhenUsed/>
    <w:rsid w:val="006E1F4C"/>
  </w:style>
  <w:style w:type="table" w:customStyle="1" w:styleId="11530">
    <w:name w:val="Сетка таблицы115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3">
    <w:name w:val="Нет списка11173"/>
    <w:next w:val="a2"/>
    <w:semiHidden/>
    <w:rsid w:val="006E1F4C"/>
  </w:style>
  <w:style w:type="numbering" w:customStyle="1" w:styleId="4153">
    <w:name w:val="Нет списка4153"/>
    <w:next w:val="a2"/>
    <w:uiPriority w:val="99"/>
    <w:semiHidden/>
    <w:unhideWhenUsed/>
    <w:rsid w:val="006E1F4C"/>
  </w:style>
  <w:style w:type="numbering" w:customStyle="1" w:styleId="5153">
    <w:name w:val="Нет списка5153"/>
    <w:next w:val="a2"/>
    <w:uiPriority w:val="99"/>
    <w:semiHidden/>
    <w:unhideWhenUsed/>
    <w:rsid w:val="006E1F4C"/>
  </w:style>
  <w:style w:type="numbering" w:customStyle="1" w:styleId="6153">
    <w:name w:val="Нет списка6153"/>
    <w:next w:val="a2"/>
    <w:uiPriority w:val="99"/>
    <w:semiHidden/>
    <w:unhideWhenUsed/>
    <w:rsid w:val="006E1F4C"/>
  </w:style>
  <w:style w:type="numbering" w:customStyle="1" w:styleId="7153">
    <w:name w:val="Нет списка7153"/>
    <w:next w:val="a2"/>
    <w:semiHidden/>
    <w:unhideWhenUsed/>
    <w:rsid w:val="006E1F4C"/>
  </w:style>
  <w:style w:type="numbering" w:customStyle="1" w:styleId="8153">
    <w:name w:val="Нет списка8153"/>
    <w:next w:val="a2"/>
    <w:uiPriority w:val="99"/>
    <w:semiHidden/>
    <w:unhideWhenUsed/>
    <w:rsid w:val="006E1F4C"/>
  </w:style>
  <w:style w:type="numbering" w:customStyle="1" w:styleId="953">
    <w:name w:val="Нет списка953"/>
    <w:next w:val="a2"/>
    <w:uiPriority w:val="99"/>
    <w:semiHidden/>
    <w:unhideWhenUsed/>
    <w:rsid w:val="006E1F4C"/>
  </w:style>
  <w:style w:type="numbering" w:customStyle="1" w:styleId="1053">
    <w:name w:val="Нет списка1053"/>
    <w:next w:val="a2"/>
    <w:uiPriority w:val="99"/>
    <w:semiHidden/>
    <w:unhideWhenUsed/>
    <w:rsid w:val="006E1F4C"/>
  </w:style>
  <w:style w:type="numbering" w:customStyle="1" w:styleId="1353">
    <w:name w:val="Нет списка1353"/>
    <w:next w:val="a2"/>
    <w:semiHidden/>
    <w:unhideWhenUsed/>
    <w:rsid w:val="006E1F4C"/>
  </w:style>
  <w:style w:type="table" w:customStyle="1" w:styleId="3530">
    <w:name w:val="Сетка таблицы35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3">
    <w:name w:val="Нет списка11253"/>
    <w:next w:val="a2"/>
    <w:semiHidden/>
    <w:rsid w:val="006E1F4C"/>
  </w:style>
  <w:style w:type="numbering" w:customStyle="1" w:styleId="2253">
    <w:name w:val="Нет списка2253"/>
    <w:next w:val="a2"/>
    <w:semiHidden/>
    <w:unhideWhenUsed/>
    <w:rsid w:val="006E1F4C"/>
  </w:style>
  <w:style w:type="numbering" w:customStyle="1" w:styleId="3253">
    <w:name w:val="Нет списка3253"/>
    <w:next w:val="a2"/>
    <w:uiPriority w:val="99"/>
    <w:semiHidden/>
    <w:unhideWhenUsed/>
    <w:rsid w:val="006E1F4C"/>
  </w:style>
  <w:style w:type="table" w:customStyle="1" w:styleId="12530">
    <w:name w:val="Сетка таблицы125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3">
    <w:name w:val="Нет списка111153"/>
    <w:next w:val="a2"/>
    <w:semiHidden/>
    <w:rsid w:val="006E1F4C"/>
  </w:style>
  <w:style w:type="numbering" w:customStyle="1" w:styleId="4253">
    <w:name w:val="Нет списка4253"/>
    <w:next w:val="a2"/>
    <w:uiPriority w:val="99"/>
    <w:semiHidden/>
    <w:unhideWhenUsed/>
    <w:rsid w:val="006E1F4C"/>
  </w:style>
  <w:style w:type="numbering" w:customStyle="1" w:styleId="5253">
    <w:name w:val="Нет списка5253"/>
    <w:next w:val="a2"/>
    <w:uiPriority w:val="99"/>
    <w:semiHidden/>
    <w:unhideWhenUsed/>
    <w:rsid w:val="006E1F4C"/>
  </w:style>
  <w:style w:type="numbering" w:customStyle="1" w:styleId="6253">
    <w:name w:val="Нет списка6253"/>
    <w:next w:val="a2"/>
    <w:uiPriority w:val="99"/>
    <w:semiHidden/>
    <w:unhideWhenUsed/>
    <w:rsid w:val="006E1F4C"/>
  </w:style>
  <w:style w:type="numbering" w:customStyle="1" w:styleId="7253">
    <w:name w:val="Нет списка7253"/>
    <w:next w:val="a2"/>
    <w:semiHidden/>
    <w:unhideWhenUsed/>
    <w:rsid w:val="006E1F4C"/>
  </w:style>
  <w:style w:type="numbering" w:customStyle="1" w:styleId="1443">
    <w:name w:val="Нет списка1443"/>
    <w:next w:val="a2"/>
    <w:uiPriority w:val="99"/>
    <w:semiHidden/>
    <w:unhideWhenUsed/>
    <w:rsid w:val="006E1F4C"/>
  </w:style>
  <w:style w:type="numbering" w:customStyle="1" w:styleId="1543">
    <w:name w:val="Нет списка1543"/>
    <w:next w:val="a2"/>
    <w:uiPriority w:val="99"/>
    <w:semiHidden/>
    <w:unhideWhenUsed/>
    <w:rsid w:val="006E1F4C"/>
  </w:style>
  <w:style w:type="numbering" w:customStyle="1" w:styleId="1643">
    <w:name w:val="Нет списка1643"/>
    <w:next w:val="a2"/>
    <w:uiPriority w:val="99"/>
    <w:semiHidden/>
    <w:unhideWhenUsed/>
    <w:rsid w:val="006E1F4C"/>
  </w:style>
  <w:style w:type="numbering" w:customStyle="1" w:styleId="1743">
    <w:name w:val="Нет списка1743"/>
    <w:next w:val="a2"/>
    <w:uiPriority w:val="99"/>
    <w:semiHidden/>
    <w:unhideWhenUsed/>
    <w:rsid w:val="006E1F4C"/>
  </w:style>
  <w:style w:type="numbering" w:customStyle="1" w:styleId="18430">
    <w:name w:val="Нет списка1843"/>
    <w:next w:val="a2"/>
    <w:semiHidden/>
    <w:unhideWhenUsed/>
    <w:rsid w:val="006E1F4C"/>
  </w:style>
  <w:style w:type="numbering" w:customStyle="1" w:styleId="1943">
    <w:name w:val="Нет списка1943"/>
    <w:next w:val="a2"/>
    <w:semiHidden/>
    <w:rsid w:val="006E1F4C"/>
  </w:style>
  <w:style w:type="table" w:customStyle="1" w:styleId="4430">
    <w:name w:val="Сетка таблицы44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3">
    <w:name w:val="Нет списка2043"/>
    <w:next w:val="a2"/>
    <w:uiPriority w:val="99"/>
    <w:semiHidden/>
    <w:unhideWhenUsed/>
    <w:rsid w:val="006E1F4C"/>
  </w:style>
  <w:style w:type="table" w:customStyle="1" w:styleId="5430">
    <w:name w:val="Сетка таблицы54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3">
    <w:name w:val="Нет списка11043"/>
    <w:next w:val="a2"/>
    <w:semiHidden/>
    <w:rsid w:val="006E1F4C"/>
  </w:style>
  <w:style w:type="numbering" w:customStyle="1" w:styleId="2343">
    <w:name w:val="Нет списка2343"/>
    <w:next w:val="a2"/>
    <w:semiHidden/>
    <w:unhideWhenUsed/>
    <w:rsid w:val="006E1F4C"/>
  </w:style>
  <w:style w:type="numbering" w:customStyle="1" w:styleId="3343">
    <w:name w:val="Нет списка3343"/>
    <w:next w:val="a2"/>
    <w:uiPriority w:val="99"/>
    <w:semiHidden/>
    <w:unhideWhenUsed/>
    <w:rsid w:val="006E1F4C"/>
  </w:style>
  <w:style w:type="table" w:customStyle="1" w:styleId="13430">
    <w:name w:val="Сетка таблицы134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3">
    <w:name w:val="Нет списка11343"/>
    <w:next w:val="a2"/>
    <w:semiHidden/>
    <w:rsid w:val="006E1F4C"/>
  </w:style>
  <w:style w:type="numbering" w:customStyle="1" w:styleId="4343">
    <w:name w:val="Нет списка4343"/>
    <w:next w:val="a2"/>
    <w:uiPriority w:val="99"/>
    <w:semiHidden/>
    <w:unhideWhenUsed/>
    <w:rsid w:val="006E1F4C"/>
  </w:style>
  <w:style w:type="numbering" w:customStyle="1" w:styleId="5343">
    <w:name w:val="Нет списка5343"/>
    <w:next w:val="a2"/>
    <w:uiPriority w:val="99"/>
    <w:semiHidden/>
    <w:unhideWhenUsed/>
    <w:rsid w:val="006E1F4C"/>
  </w:style>
  <w:style w:type="numbering" w:customStyle="1" w:styleId="6343">
    <w:name w:val="Нет списка6343"/>
    <w:next w:val="a2"/>
    <w:uiPriority w:val="99"/>
    <w:semiHidden/>
    <w:unhideWhenUsed/>
    <w:rsid w:val="006E1F4C"/>
  </w:style>
  <w:style w:type="numbering" w:customStyle="1" w:styleId="7343">
    <w:name w:val="Нет списка7343"/>
    <w:next w:val="a2"/>
    <w:semiHidden/>
    <w:unhideWhenUsed/>
    <w:rsid w:val="006E1F4C"/>
  </w:style>
  <w:style w:type="numbering" w:customStyle="1" w:styleId="8243">
    <w:name w:val="Нет списка8243"/>
    <w:next w:val="a2"/>
    <w:uiPriority w:val="99"/>
    <w:semiHidden/>
    <w:unhideWhenUsed/>
    <w:rsid w:val="006E1F4C"/>
  </w:style>
  <w:style w:type="table" w:customStyle="1" w:styleId="21430">
    <w:name w:val="Сетка таблицы214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3">
    <w:name w:val="Нет списка12143"/>
    <w:next w:val="a2"/>
    <w:semiHidden/>
    <w:rsid w:val="006E1F4C"/>
  </w:style>
  <w:style w:type="numbering" w:customStyle="1" w:styleId="21143">
    <w:name w:val="Нет списка21143"/>
    <w:next w:val="a2"/>
    <w:semiHidden/>
    <w:unhideWhenUsed/>
    <w:rsid w:val="006E1F4C"/>
  </w:style>
  <w:style w:type="numbering" w:customStyle="1" w:styleId="311430">
    <w:name w:val="Нет списка31143"/>
    <w:next w:val="a2"/>
    <w:uiPriority w:val="99"/>
    <w:semiHidden/>
    <w:unhideWhenUsed/>
    <w:rsid w:val="006E1F4C"/>
  </w:style>
  <w:style w:type="table" w:customStyle="1" w:styleId="111430">
    <w:name w:val="Сетка таблицы1114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3">
    <w:name w:val="Нет списка111243"/>
    <w:next w:val="a2"/>
    <w:semiHidden/>
    <w:rsid w:val="006E1F4C"/>
  </w:style>
  <w:style w:type="numbering" w:customStyle="1" w:styleId="41143">
    <w:name w:val="Нет списка41143"/>
    <w:next w:val="a2"/>
    <w:uiPriority w:val="99"/>
    <w:semiHidden/>
    <w:unhideWhenUsed/>
    <w:rsid w:val="006E1F4C"/>
  </w:style>
  <w:style w:type="numbering" w:customStyle="1" w:styleId="51143">
    <w:name w:val="Нет списка51143"/>
    <w:next w:val="a2"/>
    <w:uiPriority w:val="99"/>
    <w:semiHidden/>
    <w:unhideWhenUsed/>
    <w:rsid w:val="006E1F4C"/>
  </w:style>
  <w:style w:type="numbering" w:customStyle="1" w:styleId="61143">
    <w:name w:val="Нет списка61143"/>
    <w:next w:val="a2"/>
    <w:uiPriority w:val="99"/>
    <w:semiHidden/>
    <w:unhideWhenUsed/>
    <w:rsid w:val="006E1F4C"/>
  </w:style>
  <w:style w:type="numbering" w:customStyle="1" w:styleId="71143">
    <w:name w:val="Нет списка71143"/>
    <w:next w:val="a2"/>
    <w:semiHidden/>
    <w:unhideWhenUsed/>
    <w:rsid w:val="006E1F4C"/>
  </w:style>
  <w:style w:type="numbering" w:customStyle="1" w:styleId="81143">
    <w:name w:val="Нет списка81143"/>
    <w:next w:val="a2"/>
    <w:uiPriority w:val="99"/>
    <w:semiHidden/>
    <w:unhideWhenUsed/>
    <w:rsid w:val="006E1F4C"/>
  </w:style>
  <w:style w:type="numbering" w:customStyle="1" w:styleId="9143">
    <w:name w:val="Нет списка9143"/>
    <w:next w:val="a2"/>
    <w:uiPriority w:val="99"/>
    <w:semiHidden/>
    <w:unhideWhenUsed/>
    <w:rsid w:val="006E1F4C"/>
  </w:style>
  <w:style w:type="numbering" w:customStyle="1" w:styleId="10143">
    <w:name w:val="Нет списка10143"/>
    <w:next w:val="a2"/>
    <w:uiPriority w:val="99"/>
    <w:semiHidden/>
    <w:unhideWhenUsed/>
    <w:rsid w:val="006E1F4C"/>
  </w:style>
  <w:style w:type="numbering" w:customStyle="1" w:styleId="13143">
    <w:name w:val="Нет списка13143"/>
    <w:next w:val="a2"/>
    <w:semiHidden/>
    <w:unhideWhenUsed/>
    <w:rsid w:val="006E1F4C"/>
  </w:style>
  <w:style w:type="table" w:customStyle="1" w:styleId="31430">
    <w:name w:val="Сетка таблицы314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3">
    <w:name w:val="Нет списка112143"/>
    <w:next w:val="a2"/>
    <w:semiHidden/>
    <w:rsid w:val="006E1F4C"/>
  </w:style>
  <w:style w:type="numbering" w:customStyle="1" w:styleId="22143">
    <w:name w:val="Нет списка22143"/>
    <w:next w:val="a2"/>
    <w:semiHidden/>
    <w:unhideWhenUsed/>
    <w:rsid w:val="006E1F4C"/>
  </w:style>
  <w:style w:type="numbering" w:customStyle="1" w:styleId="32143">
    <w:name w:val="Нет списка32143"/>
    <w:next w:val="a2"/>
    <w:uiPriority w:val="99"/>
    <w:semiHidden/>
    <w:unhideWhenUsed/>
    <w:rsid w:val="006E1F4C"/>
  </w:style>
  <w:style w:type="table" w:customStyle="1" w:styleId="121430">
    <w:name w:val="Сетка таблицы1214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rsid w:val="006E1F4C"/>
  </w:style>
  <w:style w:type="numbering" w:customStyle="1" w:styleId="42143">
    <w:name w:val="Нет списка42143"/>
    <w:next w:val="a2"/>
    <w:uiPriority w:val="99"/>
    <w:semiHidden/>
    <w:unhideWhenUsed/>
    <w:rsid w:val="006E1F4C"/>
  </w:style>
  <w:style w:type="numbering" w:customStyle="1" w:styleId="52143">
    <w:name w:val="Нет списка52143"/>
    <w:next w:val="a2"/>
    <w:uiPriority w:val="99"/>
    <w:semiHidden/>
    <w:unhideWhenUsed/>
    <w:rsid w:val="006E1F4C"/>
  </w:style>
  <w:style w:type="numbering" w:customStyle="1" w:styleId="62143">
    <w:name w:val="Нет списка62143"/>
    <w:next w:val="a2"/>
    <w:uiPriority w:val="99"/>
    <w:semiHidden/>
    <w:unhideWhenUsed/>
    <w:rsid w:val="006E1F4C"/>
  </w:style>
  <w:style w:type="numbering" w:customStyle="1" w:styleId="72143">
    <w:name w:val="Нет списка72143"/>
    <w:next w:val="a2"/>
    <w:semiHidden/>
    <w:unhideWhenUsed/>
    <w:rsid w:val="006E1F4C"/>
  </w:style>
  <w:style w:type="numbering" w:customStyle="1" w:styleId="2413">
    <w:name w:val="Нет списка2413"/>
    <w:next w:val="a2"/>
    <w:uiPriority w:val="99"/>
    <w:semiHidden/>
    <w:unhideWhenUsed/>
    <w:rsid w:val="006E1F4C"/>
  </w:style>
  <w:style w:type="numbering" w:customStyle="1" w:styleId="2513">
    <w:name w:val="Нет списка2513"/>
    <w:next w:val="a2"/>
    <w:uiPriority w:val="99"/>
    <w:semiHidden/>
    <w:unhideWhenUsed/>
    <w:rsid w:val="006E1F4C"/>
  </w:style>
  <w:style w:type="numbering" w:customStyle="1" w:styleId="2613">
    <w:name w:val="Нет списка2613"/>
    <w:next w:val="a2"/>
    <w:uiPriority w:val="99"/>
    <w:semiHidden/>
    <w:unhideWhenUsed/>
    <w:rsid w:val="006E1F4C"/>
  </w:style>
  <w:style w:type="numbering" w:customStyle="1" w:styleId="2713">
    <w:name w:val="Нет списка2713"/>
    <w:next w:val="a2"/>
    <w:uiPriority w:val="99"/>
    <w:semiHidden/>
    <w:unhideWhenUsed/>
    <w:rsid w:val="006E1F4C"/>
  </w:style>
  <w:style w:type="numbering" w:customStyle="1" w:styleId="2813">
    <w:name w:val="Нет списка2813"/>
    <w:next w:val="a2"/>
    <w:uiPriority w:val="99"/>
    <w:semiHidden/>
    <w:unhideWhenUsed/>
    <w:rsid w:val="006E1F4C"/>
  </w:style>
  <w:style w:type="table" w:customStyle="1" w:styleId="6130">
    <w:name w:val="Сетка таблицы6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3">
    <w:name w:val="Нет списка11413"/>
    <w:next w:val="a2"/>
    <w:uiPriority w:val="99"/>
    <w:semiHidden/>
    <w:rsid w:val="006E1F4C"/>
  </w:style>
  <w:style w:type="numbering" w:customStyle="1" w:styleId="2913">
    <w:name w:val="Нет списка2913"/>
    <w:next w:val="a2"/>
    <w:semiHidden/>
    <w:unhideWhenUsed/>
    <w:rsid w:val="006E1F4C"/>
  </w:style>
  <w:style w:type="numbering" w:customStyle="1" w:styleId="3413">
    <w:name w:val="Нет списка3413"/>
    <w:next w:val="a2"/>
    <w:uiPriority w:val="99"/>
    <w:semiHidden/>
    <w:unhideWhenUsed/>
    <w:rsid w:val="006E1F4C"/>
  </w:style>
  <w:style w:type="table" w:customStyle="1" w:styleId="14130">
    <w:name w:val="Сетка таблицы14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rsid w:val="006E1F4C"/>
  </w:style>
  <w:style w:type="numbering" w:customStyle="1" w:styleId="4413">
    <w:name w:val="Нет списка4413"/>
    <w:next w:val="a2"/>
    <w:uiPriority w:val="99"/>
    <w:semiHidden/>
    <w:unhideWhenUsed/>
    <w:rsid w:val="006E1F4C"/>
  </w:style>
  <w:style w:type="numbering" w:customStyle="1" w:styleId="5413">
    <w:name w:val="Нет списка5413"/>
    <w:next w:val="a2"/>
    <w:uiPriority w:val="99"/>
    <w:semiHidden/>
    <w:unhideWhenUsed/>
    <w:rsid w:val="006E1F4C"/>
  </w:style>
  <w:style w:type="numbering" w:customStyle="1" w:styleId="6413">
    <w:name w:val="Нет списка6413"/>
    <w:next w:val="a2"/>
    <w:uiPriority w:val="99"/>
    <w:semiHidden/>
    <w:unhideWhenUsed/>
    <w:rsid w:val="006E1F4C"/>
  </w:style>
  <w:style w:type="numbering" w:customStyle="1" w:styleId="7413">
    <w:name w:val="Нет списка7413"/>
    <w:next w:val="a2"/>
    <w:semiHidden/>
    <w:unhideWhenUsed/>
    <w:rsid w:val="006E1F4C"/>
  </w:style>
  <w:style w:type="numbering" w:customStyle="1" w:styleId="8313">
    <w:name w:val="Нет списка8313"/>
    <w:next w:val="a2"/>
    <w:uiPriority w:val="99"/>
    <w:semiHidden/>
    <w:unhideWhenUsed/>
    <w:rsid w:val="006E1F4C"/>
  </w:style>
  <w:style w:type="table" w:customStyle="1" w:styleId="22130">
    <w:name w:val="Сетка таблицы2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2"/>
    <w:semiHidden/>
    <w:rsid w:val="006E1F4C"/>
  </w:style>
  <w:style w:type="numbering" w:customStyle="1" w:styleId="21213">
    <w:name w:val="Нет списка21213"/>
    <w:next w:val="a2"/>
    <w:semiHidden/>
    <w:unhideWhenUsed/>
    <w:rsid w:val="006E1F4C"/>
  </w:style>
  <w:style w:type="numbering" w:customStyle="1" w:styleId="31213">
    <w:name w:val="Нет списка31213"/>
    <w:next w:val="a2"/>
    <w:uiPriority w:val="99"/>
    <w:semiHidden/>
    <w:unhideWhenUsed/>
    <w:rsid w:val="006E1F4C"/>
  </w:style>
  <w:style w:type="table" w:customStyle="1" w:styleId="112130">
    <w:name w:val="Сетка таблицы112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2"/>
    <w:semiHidden/>
    <w:rsid w:val="006E1F4C"/>
  </w:style>
  <w:style w:type="numbering" w:customStyle="1" w:styleId="41213">
    <w:name w:val="Нет списка41213"/>
    <w:next w:val="a2"/>
    <w:uiPriority w:val="99"/>
    <w:semiHidden/>
    <w:unhideWhenUsed/>
    <w:rsid w:val="006E1F4C"/>
  </w:style>
  <w:style w:type="numbering" w:customStyle="1" w:styleId="51213">
    <w:name w:val="Нет списка51213"/>
    <w:next w:val="a2"/>
    <w:uiPriority w:val="99"/>
    <w:semiHidden/>
    <w:unhideWhenUsed/>
    <w:rsid w:val="006E1F4C"/>
  </w:style>
  <w:style w:type="numbering" w:customStyle="1" w:styleId="61213">
    <w:name w:val="Нет списка61213"/>
    <w:next w:val="a2"/>
    <w:uiPriority w:val="99"/>
    <w:semiHidden/>
    <w:unhideWhenUsed/>
    <w:rsid w:val="006E1F4C"/>
  </w:style>
  <w:style w:type="numbering" w:customStyle="1" w:styleId="71213">
    <w:name w:val="Нет списка71213"/>
    <w:next w:val="a2"/>
    <w:semiHidden/>
    <w:unhideWhenUsed/>
    <w:rsid w:val="006E1F4C"/>
  </w:style>
  <w:style w:type="numbering" w:customStyle="1" w:styleId="81213">
    <w:name w:val="Нет списка81213"/>
    <w:next w:val="a2"/>
    <w:uiPriority w:val="99"/>
    <w:semiHidden/>
    <w:unhideWhenUsed/>
    <w:rsid w:val="006E1F4C"/>
  </w:style>
  <w:style w:type="numbering" w:customStyle="1" w:styleId="9213">
    <w:name w:val="Нет списка9213"/>
    <w:next w:val="a2"/>
    <w:uiPriority w:val="99"/>
    <w:semiHidden/>
    <w:unhideWhenUsed/>
    <w:rsid w:val="006E1F4C"/>
  </w:style>
  <w:style w:type="numbering" w:customStyle="1" w:styleId="10213">
    <w:name w:val="Нет списка10213"/>
    <w:next w:val="a2"/>
    <w:uiPriority w:val="99"/>
    <w:semiHidden/>
    <w:unhideWhenUsed/>
    <w:rsid w:val="006E1F4C"/>
  </w:style>
  <w:style w:type="numbering" w:customStyle="1" w:styleId="13213">
    <w:name w:val="Нет списка13213"/>
    <w:next w:val="a2"/>
    <w:semiHidden/>
    <w:unhideWhenUsed/>
    <w:rsid w:val="006E1F4C"/>
  </w:style>
  <w:style w:type="table" w:customStyle="1" w:styleId="32130">
    <w:name w:val="Сетка таблицы3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2"/>
    <w:semiHidden/>
    <w:rsid w:val="006E1F4C"/>
  </w:style>
  <w:style w:type="numbering" w:customStyle="1" w:styleId="22213">
    <w:name w:val="Нет списка22213"/>
    <w:next w:val="a2"/>
    <w:semiHidden/>
    <w:unhideWhenUsed/>
    <w:rsid w:val="006E1F4C"/>
  </w:style>
  <w:style w:type="numbering" w:customStyle="1" w:styleId="32213">
    <w:name w:val="Нет списка32213"/>
    <w:next w:val="a2"/>
    <w:uiPriority w:val="99"/>
    <w:semiHidden/>
    <w:unhideWhenUsed/>
    <w:rsid w:val="006E1F4C"/>
  </w:style>
  <w:style w:type="table" w:customStyle="1" w:styleId="122130">
    <w:name w:val="Сетка таблицы122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3">
    <w:name w:val="Нет списка1111213"/>
    <w:next w:val="a2"/>
    <w:semiHidden/>
    <w:rsid w:val="006E1F4C"/>
  </w:style>
  <w:style w:type="numbering" w:customStyle="1" w:styleId="42213">
    <w:name w:val="Нет списка42213"/>
    <w:next w:val="a2"/>
    <w:uiPriority w:val="99"/>
    <w:semiHidden/>
    <w:unhideWhenUsed/>
    <w:rsid w:val="006E1F4C"/>
  </w:style>
  <w:style w:type="numbering" w:customStyle="1" w:styleId="52213">
    <w:name w:val="Нет списка52213"/>
    <w:next w:val="a2"/>
    <w:uiPriority w:val="99"/>
    <w:semiHidden/>
    <w:unhideWhenUsed/>
    <w:rsid w:val="006E1F4C"/>
  </w:style>
  <w:style w:type="numbering" w:customStyle="1" w:styleId="62213">
    <w:name w:val="Нет списка62213"/>
    <w:next w:val="a2"/>
    <w:uiPriority w:val="99"/>
    <w:semiHidden/>
    <w:unhideWhenUsed/>
    <w:rsid w:val="006E1F4C"/>
  </w:style>
  <w:style w:type="numbering" w:customStyle="1" w:styleId="72213">
    <w:name w:val="Нет списка72213"/>
    <w:next w:val="a2"/>
    <w:semiHidden/>
    <w:unhideWhenUsed/>
    <w:rsid w:val="006E1F4C"/>
  </w:style>
  <w:style w:type="numbering" w:customStyle="1" w:styleId="14113">
    <w:name w:val="Нет списка14113"/>
    <w:next w:val="a2"/>
    <w:uiPriority w:val="99"/>
    <w:semiHidden/>
    <w:unhideWhenUsed/>
    <w:rsid w:val="006E1F4C"/>
  </w:style>
  <w:style w:type="numbering" w:customStyle="1" w:styleId="15113">
    <w:name w:val="Нет списка15113"/>
    <w:next w:val="a2"/>
    <w:uiPriority w:val="99"/>
    <w:semiHidden/>
    <w:unhideWhenUsed/>
    <w:rsid w:val="006E1F4C"/>
  </w:style>
  <w:style w:type="numbering" w:customStyle="1" w:styleId="16113">
    <w:name w:val="Нет списка16113"/>
    <w:next w:val="a2"/>
    <w:uiPriority w:val="99"/>
    <w:semiHidden/>
    <w:unhideWhenUsed/>
    <w:rsid w:val="006E1F4C"/>
  </w:style>
  <w:style w:type="numbering" w:customStyle="1" w:styleId="17113">
    <w:name w:val="Нет списка17113"/>
    <w:next w:val="a2"/>
    <w:uiPriority w:val="99"/>
    <w:semiHidden/>
    <w:unhideWhenUsed/>
    <w:rsid w:val="006E1F4C"/>
  </w:style>
  <w:style w:type="numbering" w:customStyle="1" w:styleId="18113">
    <w:name w:val="Нет списка18113"/>
    <w:next w:val="a2"/>
    <w:semiHidden/>
    <w:unhideWhenUsed/>
    <w:rsid w:val="006E1F4C"/>
  </w:style>
  <w:style w:type="numbering" w:customStyle="1" w:styleId="19113">
    <w:name w:val="Нет списка19113"/>
    <w:next w:val="a2"/>
    <w:semiHidden/>
    <w:rsid w:val="006E1F4C"/>
  </w:style>
  <w:style w:type="table" w:customStyle="1" w:styleId="41130">
    <w:name w:val="Сетка таблицы41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3">
    <w:name w:val="Нет списка20113"/>
    <w:next w:val="a2"/>
    <w:uiPriority w:val="99"/>
    <w:semiHidden/>
    <w:unhideWhenUsed/>
    <w:rsid w:val="006E1F4C"/>
  </w:style>
  <w:style w:type="table" w:customStyle="1" w:styleId="51130">
    <w:name w:val="Сетка таблицы51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3">
    <w:name w:val="Нет списка110113"/>
    <w:next w:val="a2"/>
    <w:semiHidden/>
    <w:rsid w:val="006E1F4C"/>
  </w:style>
  <w:style w:type="numbering" w:customStyle="1" w:styleId="23113">
    <w:name w:val="Нет списка23113"/>
    <w:next w:val="a2"/>
    <w:semiHidden/>
    <w:unhideWhenUsed/>
    <w:rsid w:val="006E1F4C"/>
  </w:style>
  <w:style w:type="numbering" w:customStyle="1" w:styleId="33113">
    <w:name w:val="Нет списка33113"/>
    <w:next w:val="a2"/>
    <w:uiPriority w:val="99"/>
    <w:semiHidden/>
    <w:unhideWhenUsed/>
    <w:rsid w:val="006E1F4C"/>
  </w:style>
  <w:style w:type="table" w:customStyle="1" w:styleId="131130">
    <w:name w:val="Сетка таблицы131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3">
    <w:name w:val="Нет списка113113"/>
    <w:next w:val="a2"/>
    <w:semiHidden/>
    <w:rsid w:val="006E1F4C"/>
  </w:style>
  <w:style w:type="numbering" w:customStyle="1" w:styleId="43113">
    <w:name w:val="Нет списка43113"/>
    <w:next w:val="a2"/>
    <w:uiPriority w:val="99"/>
    <w:semiHidden/>
    <w:unhideWhenUsed/>
    <w:rsid w:val="006E1F4C"/>
  </w:style>
  <w:style w:type="numbering" w:customStyle="1" w:styleId="53113">
    <w:name w:val="Нет списка53113"/>
    <w:next w:val="a2"/>
    <w:uiPriority w:val="99"/>
    <w:semiHidden/>
    <w:unhideWhenUsed/>
    <w:rsid w:val="006E1F4C"/>
  </w:style>
  <w:style w:type="numbering" w:customStyle="1" w:styleId="63113">
    <w:name w:val="Нет списка63113"/>
    <w:next w:val="a2"/>
    <w:uiPriority w:val="99"/>
    <w:semiHidden/>
    <w:unhideWhenUsed/>
    <w:rsid w:val="006E1F4C"/>
  </w:style>
  <w:style w:type="numbering" w:customStyle="1" w:styleId="73113">
    <w:name w:val="Нет списка73113"/>
    <w:next w:val="a2"/>
    <w:semiHidden/>
    <w:unhideWhenUsed/>
    <w:rsid w:val="006E1F4C"/>
  </w:style>
  <w:style w:type="numbering" w:customStyle="1" w:styleId="82113">
    <w:name w:val="Нет списка82113"/>
    <w:next w:val="a2"/>
    <w:uiPriority w:val="99"/>
    <w:semiHidden/>
    <w:unhideWhenUsed/>
    <w:rsid w:val="006E1F4C"/>
  </w:style>
  <w:style w:type="table" w:customStyle="1" w:styleId="211130">
    <w:name w:val="Сетка таблицы211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3">
    <w:name w:val="Нет списка121113"/>
    <w:next w:val="a2"/>
    <w:semiHidden/>
    <w:rsid w:val="006E1F4C"/>
  </w:style>
  <w:style w:type="numbering" w:customStyle="1" w:styleId="211113">
    <w:name w:val="Нет списка211113"/>
    <w:next w:val="a2"/>
    <w:semiHidden/>
    <w:unhideWhenUsed/>
    <w:rsid w:val="006E1F4C"/>
  </w:style>
  <w:style w:type="numbering" w:customStyle="1" w:styleId="311113">
    <w:name w:val="Нет списка311113"/>
    <w:next w:val="a2"/>
    <w:uiPriority w:val="99"/>
    <w:semiHidden/>
    <w:unhideWhenUsed/>
    <w:rsid w:val="006E1F4C"/>
  </w:style>
  <w:style w:type="table" w:customStyle="1" w:styleId="1111130">
    <w:name w:val="Сетка таблицы1111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3">
    <w:name w:val="Нет списка1112113"/>
    <w:next w:val="a2"/>
    <w:semiHidden/>
    <w:rsid w:val="006E1F4C"/>
  </w:style>
  <w:style w:type="numbering" w:customStyle="1" w:styleId="411113">
    <w:name w:val="Нет списка411113"/>
    <w:next w:val="a2"/>
    <w:uiPriority w:val="99"/>
    <w:semiHidden/>
    <w:unhideWhenUsed/>
    <w:rsid w:val="006E1F4C"/>
  </w:style>
  <w:style w:type="numbering" w:customStyle="1" w:styleId="511113">
    <w:name w:val="Нет списка511113"/>
    <w:next w:val="a2"/>
    <w:uiPriority w:val="99"/>
    <w:semiHidden/>
    <w:unhideWhenUsed/>
    <w:rsid w:val="006E1F4C"/>
  </w:style>
  <w:style w:type="numbering" w:customStyle="1" w:styleId="611113">
    <w:name w:val="Нет списка611113"/>
    <w:next w:val="a2"/>
    <w:uiPriority w:val="99"/>
    <w:semiHidden/>
    <w:unhideWhenUsed/>
    <w:rsid w:val="006E1F4C"/>
  </w:style>
  <w:style w:type="numbering" w:customStyle="1" w:styleId="711113">
    <w:name w:val="Нет списка711113"/>
    <w:next w:val="a2"/>
    <w:semiHidden/>
    <w:unhideWhenUsed/>
    <w:rsid w:val="006E1F4C"/>
  </w:style>
  <w:style w:type="numbering" w:customStyle="1" w:styleId="811113">
    <w:name w:val="Нет списка811113"/>
    <w:next w:val="a2"/>
    <w:uiPriority w:val="99"/>
    <w:semiHidden/>
    <w:unhideWhenUsed/>
    <w:rsid w:val="006E1F4C"/>
  </w:style>
  <w:style w:type="numbering" w:customStyle="1" w:styleId="91113">
    <w:name w:val="Нет списка91113"/>
    <w:next w:val="a2"/>
    <w:uiPriority w:val="99"/>
    <w:semiHidden/>
    <w:unhideWhenUsed/>
    <w:rsid w:val="006E1F4C"/>
  </w:style>
  <w:style w:type="numbering" w:customStyle="1" w:styleId="101113">
    <w:name w:val="Нет списка101113"/>
    <w:next w:val="a2"/>
    <w:uiPriority w:val="99"/>
    <w:semiHidden/>
    <w:unhideWhenUsed/>
    <w:rsid w:val="006E1F4C"/>
  </w:style>
  <w:style w:type="numbering" w:customStyle="1" w:styleId="131113">
    <w:name w:val="Нет списка131113"/>
    <w:next w:val="a2"/>
    <w:semiHidden/>
    <w:unhideWhenUsed/>
    <w:rsid w:val="006E1F4C"/>
  </w:style>
  <w:style w:type="table" w:customStyle="1" w:styleId="311130">
    <w:name w:val="Сетка таблицы311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3">
    <w:name w:val="Нет списка1121113"/>
    <w:next w:val="a2"/>
    <w:semiHidden/>
    <w:rsid w:val="006E1F4C"/>
  </w:style>
  <w:style w:type="numbering" w:customStyle="1" w:styleId="221113">
    <w:name w:val="Нет списка221113"/>
    <w:next w:val="a2"/>
    <w:semiHidden/>
    <w:unhideWhenUsed/>
    <w:rsid w:val="006E1F4C"/>
  </w:style>
  <w:style w:type="numbering" w:customStyle="1" w:styleId="321113">
    <w:name w:val="Нет списка321113"/>
    <w:next w:val="a2"/>
    <w:uiPriority w:val="99"/>
    <w:semiHidden/>
    <w:unhideWhenUsed/>
    <w:rsid w:val="006E1F4C"/>
  </w:style>
  <w:style w:type="table" w:customStyle="1" w:styleId="1211130">
    <w:name w:val="Сетка таблицы1211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rsid w:val="006E1F4C"/>
  </w:style>
  <w:style w:type="numbering" w:customStyle="1" w:styleId="421113">
    <w:name w:val="Нет списка421113"/>
    <w:next w:val="a2"/>
    <w:uiPriority w:val="99"/>
    <w:semiHidden/>
    <w:unhideWhenUsed/>
    <w:rsid w:val="006E1F4C"/>
  </w:style>
  <w:style w:type="numbering" w:customStyle="1" w:styleId="521113">
    <w:name w:val="Нет списка521113"/>
    <w:next w:val="a2"/>
    <w:uiPriority w:val="99"/>
    <w:semiHidden/>
    <w:unhideWhenUsed/>
    <w:rsid w:val="006E1F4C"/>
  </w:style>
  <w:style w:type="numbering" w:customStyle="1" w:styleId="621113">
    <w:name w:val="Нет списка621113"/>
    <w:next w:val="a2"/>
    <w:uiPriority w:val="99"/>
    <w:semiHidden/>
    <w:unhideWhenUsed/>
    <w:rsid w:val="006E1F4C"/>
  </w:style>
  <w:style w:type="numbering" w:customStyle="1" w:styleId="721113">
    <w:name w:val="Нет списка721113"/>
    <w:next w:val="a2"/>
    <w:semiHidden/>
    <w:unhideWhenUsed/>
    <w:rsid w:val="006E1F4C"/>
  </w:style>
  <w:style w:type="numbering" w:customStyle="1" w:styleId="3013">
    <w:name w:val="Нет списка3013"/>
    <w:next w:val="a2"/>
    <w:uiPriority w:val="99"/>
    <w:semiHidden/>
    <w:unhideWhenUsed/>
    <w:rsid w:val="006E1F4C"/>
  </w:style>
  <w:style w:type="numbering" w:customStyle="1" w:styleId="3513">
    <w:name w:val="Нет списка3513"/>
    <w:next w:val="a2"/>
    <w:uiPriority w:val="99"/>
    <w:semiHidden/>
    <w:unhideWhenUsed/>
    <w:rsid w:val="006E1F4C"/>
  </w:style>
  <w:style w:type="numbering" w:customStyle="1" w:styleId="3613">
    <w:name w:val="Нет списка3613"/>
    <w:next w:val="a2"/>
    <w:uiPriority w:val="99"/>
    <w:semiHidden/>
    <w:unhideWhenUsed/>
    <w:rsid w:val="006E1F4C"/>
  </w:style>
  <w:style w:type="numbering" w:customStyle="1" w:styleId="3713">
    <w:name w:val="Нет списка3713"/>
    <w:next w:val="a2"/>
    <w:uiPriority w:val="99"/>
    <w:semiHidden/>
    <w:unhideWhenUsed/>
    <w:rsid w:val="006E1F4C"/>
  </w:style>
  <w:style w:type="table" w:customStyle="1" w:styleId="7130">
    <w:name w:val="Сетка таблицы7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uiPriority w:val="99"/>
    <w:semiHidden/>
    <w:rsid w:val="006E1F4C"/>
  </w:style>
  <w:style w:type="numbering" w:customStyle="1" w:styleId="21013">
    <w:name w:val="Нет списка21013"/>
    <w:next w:val="a2"/>
    <w:semiHidden/>
    <w:unhideWhenUsed/>
    <w:rsid w:val="006E1F4C"/>
  </w:style>
  <w:style w:type="numbering" w:customStyle="1" w:styleId="3813">
    <w:name w:val="Нет списка3813"/>
    <w:next w:val="a2"/>
    <w:uiPriority w:val="99"/>
    <w:semiHidden/>
    <w:unhideWhenUsed/>
    <w:rsid w:val="006E1F4C"/>
  </w:style>
  <w:style w:type="table" w:customStyle="1" w:styleId="15130">
    <w:name w:val="Сетка таблицы15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rsid w:val="006E1F4C"/>
  </w:style>
  <w:style w:type="numbering" w:customStyle="1" w:styleId="4513">
    <w:name w:val="Нет списка4513"/>
    <w:next w:val="a2"/>
    <w:uiPriority w:val="99"/>
    <w:semiHidden/>
    <w:unhideWhenUsed/>
    <w:rsid w:val="006E1F4C"/>
  </w:style>
  <w:style w:type="numbering" w:customStyle="1" w:styleId="5513">
    <w:name w:val="Нет списка5513"/>
    <w:next w:val="a2"/>
    <w:uiPriority w:val="99"/>
    <w:semiHidden/>
    <w:unhideWhenUsed/>
    <w:rsid w:val="006E1F4C"/>
  </w:style>
  <w:style w:type="numbering" w:customStyle="1" w:styleId="6513">
    <w:name w:val="Нет списка6513"/>
    <w:next w:val="a2"/>
    <w:uiPriority w:val="99"/>
    <w:semiHidden/>
    <w:unhideWhenUsed/>
    <w:rsid w:val="006E1F4C"/>
  </w:style>
  <w:style w:type="numbering" w:customStyle="1" w:styleId="7513">
    <w:name w:val="Нет списка7513"/>
    <w:next w:val="a2"/>
    <w:semiHidden/>
    <w:unhideWhenUsed/>
    <w:rsid w:val="006E1F4C"/>
  </w:style>
  <w:style w:type="numbering" w:customStyle="1" w:styleId="8413">
    <w:name w:val="Нет списка8413"/>
    <w:next w:val="a2"/>
    <w:uiPriority w:val="99"/>
    <w:semiHidden/>
    <w:unhideWhenUsed/>
    <w:rsid w:val="006E1F4C"/>
  </w:style>
  <w:style w:type="table" w:customStyle="1" w:styleId="23130">
    <w:name w:val="Сетка таблицы2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3">
    <w:name w:val="Нет списка12313"/>
    <w:next w:val="a2"/>
    <w:semiHidden/>
    <w:rsid w:val="006E1F4C"/>
  </w:style>
  <w:style w:type="numbering" w:customStyle="1" w:styleId="21313">
    <w:name w:val="Нет списка21313"/>
    <w:next w:val="a2"/>
    <w:semiHidden/>
    <w:unhideWhenUsed/>
    <w:rsid w:val="006E1F4C"/>
  </w:style>
  <w:style w:type="numbering" w:customStyle="1" w:styleId="31313">
    <w:name w:val="Нет списка31313"/>
    <w:next w:val="a2"/>
    <w:uiPriority w:val="99"/>
    <w:semiHidden/>
    <w:unhideWhenUsed/>
    <w:rsid w:val="006E1F4C"/>
  </w:style>
  <w:style w:type="table" w:customStyle="1" w:styleId="113130">
    <w:name w:val="Сетка таблицы113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3">
    <w:name w:val="Нет списка111413"/>
    <w:next w:val="a2"/>
    <w:semiHidden/>
    <w:rsid w:val="006E1F4C"/>
  </w:style>
  <w:style w:type="numbering" w:customStyle="1" w:styleId="41313">
    <w:name w:val="Нет списка41313"/>
    <w:next w:val="a2"/>
    <w:uiPriority w:val="99"/>
    <w:semiHidden/>
    <w:unhideWhenUsed/>
    <w:rsid w:val="006E1F4C"/>
  </w:style>
  <w:style w:type="numbering" w:customStyle="1" w:styleId="51313">
    <w:name w:val="Нет списка51313"/>
    <w:next w:val="a2"/>
    <w:uiPriority w:val="99"/>
    <w:semiHidden/>
    <w:unhideWhenUsed/>
    <w:rsid w:val="006E1F4C"/>
  </w:style>
  <w:style w:type="numbering" w:customStyle="1" w:styleId="61313">
    <w:name w:val="Нет списка61313"/>
    <w:next w:val="a2"/>
    <w:uiPriority w:val="99"/>
    <w:semiHidden/>
    <w:unhideWhenUsed/>
    <w:rsid w:val="006E1F4C"/>
  </w:style>
  <w:style w:type="numbering" w:customStyle="1" w:styleId="71313">
    <w:name w:val="Нет списка71313"/>
    <w:next w:val="a2"/>
    <w:semiHidden/>
    <w:unhideWhenUsed/>
    <w:rsid w:val="006E1F4C"/>
  </w:style>
  <w:style w:type="numbering" w:customStyle="1" w:styleId="81313">
    <w:name w:val="Нет списка81313"/>
    <w:next w:val="a2"/>
    <w:uiPriority w:val="99"/>
    <w:semiHidden/>
    <w:unhideWhenUsed/>
    <w:rsid w:val="006E1F4C"/>
  </w:style>
  <w:style w:type="numbering" w:customStyle="1" w:styleId="9313">
    <w:name w:val="Нет списка9313"/>
    <w:next w:val="a2"/>
    <w:uiPriority w:val="99"/>
    <w:semiHidden/>
    <w:unhideWhenUsed/>
    <w:rsid w:val="006E1F4C"/>
  </w:style>
  <w:style w:type="numbering" w:customStyle="1" w:styleId="10313">
    <w:name w:val="Нет списка10313"/>
    <w:next w:val="a2"/>
    <w:uiPriority w:val="99"/>
    <w:semiHidden/>
    <w:unhideWhenUsed/>
    <w:rsid w:val="006E1F4C"/>
  </w:style>
  <w:style w:type="numbering" w:customStyle="1" w:styleId="13313">
    <w:name w:val="Нет списка13313"/>
    <w:next w:val="a2"/>
    <w:semiHidden/>
    <w:unhideWhenUsed/>
    <w:rsid w:val="006E1F4C"/>
  </w:style>
  <w:style w:type="table" w:customStyle="1" w:styleId="33130">
    <w:name w:val="Сетка таблицы3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3">
    <w:name w:val="Нет списка112313"/>
    <w:next w:val="a2"/>
    <w:semiHidden/>
    <w:rsid w:val="006E1F4C"/>
  </w:style>
  <w:style w:type="numbering" w:customStyle="1" w:styleId="22313">
    <w:name w:val="Нет списка22313"/>
    <w:next w:val="a2"/>
    <w:semiHidden/>
    <w:unhideWhenUsed/>
    <w:rsid w:val="006E1F4C"/>
  </w:style>
  <w:style w:type="numbering" w:customStyle="1" w:styleId="32313">
    <w:name w:val="Нет списка32313"/>
    <w:next w:val="a2"/>
    <w:uiPriority w:val="99"/>
    <w:semiHidden/>
    <w:unhideWhenUsed/>
    <w:rsid w:val="006E1F4C"/>
  </w:style>
  <w:style w:type="table" w:customStyle="1" w:styleId="123130">
    <w:name w:val="Сетка таблицы123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3">
    <w:name w:val="Нет списка1111313"/>
    <w:next w:val="a2"/>
    <w:semiHidden/>
    <w:rsid w:val="006E1F4C"/>
  </w:style>
  <w:style w:type="numbering" w:customStyle="1" w:styleId="42313">
    <w:name w:val="Нет списка42313"/>
    <w:next w:val="a2"/>
    <w:uiPriority w:val="99"/>
    <w:semiHidden/>
    <w:unhideWhenUsed/>
    <w:rsid w:val="006E1F4C"/>
  </w:style>
  <w:style w:type="numbering" w:customStyle="1" w:styleId="52313">
    <w:name w:val="Нет списка52313"/>
    <w:next w:val="a2"/>
    <w:uiPriority w:val="99"/>
    <w:semiHidden/>
    <w:unhideWhenUsed/>
    <w:rsid w:val="006E1F4C"/>
  </w:style>
  <w:style w:type="numbering" w:customStyle="1" w:styleId="62313">
    <w:name w:val="Нет списка62313"/>
    <w:next w:val="a2"/>
    <w:uiPriority w:val="99"/>
    <w:semiHidden/>
    <w:unhideWhenUsed/>
    <w:rsid w:val="006E1F4C"/>
  </w:style>
  <w:style w:type="numbering" w:customStyle="1" w:styleId="72313">
    <w:name w:val="Нет списка72313"/>
    <w:next w:val="a2"/>
    <w:semiHidden/>
    <w:unhideWhenUsed/>
    <w:rsid w:val="006E1F4C"/>
  </w:style>
  <w:style w:type="numbering" w:customStyle="1" w:styleId="14213">
    <w:name w:val="Нет списка14213"/>
    <w:next w:val="a2"/>
    <w:uiPriority w:val="99"/>
    <w:semiHidden/>
    <w:unhideWhenUsed/>
    <w:rsid w:val="006E1F4C"/>
  </w:style>
  <w:style w:type="numbering" w:customStyle="1" w:styleId="15213">
    <w:name w:val="Нет списка15213"/>
    <w:next w:val="a2"/>
    <w:uiPriority w:val="99"/>
    <w:semiHidden/>
    <w:unhideWhenUsed/>
    <w:rsid w:val="006E1F4C"/>
  </w:style>
  <w:style w:type="numbering" w:customStyle="1" w:styleId="16213">
    <w:name w:val="Нет списка16213"/>
    <w:next w:val="a2"/>
    <w:uiPriority w:val="99"/>
    <w:semiHidden/>
    <w:unhideWhenUsed/>
    <w:rsid w:val="006E1F4C"/>
  </w:style>
  <w:style w:type="numbering" w:customStyle="1" w:styleId="17213">
    <w:name w:val="Нет списка17213"/>
    <w:next w:val="a2"/>
    <w:uiPriority w:val="99"/>
    <w:semiHidden/>
    <w:unhideWhenUsed/>
    <w:rsid w:val="006E1F4C"/>
  </w:style>
  <w:style w:type="numbering" w:customStyle="1" w:styleId="18213">
    <w:name w:val="Нет списка18213"/>
    <w:next w:val="a2"/>
    <w:semiHidden/>
    <w:unhideWhenUsed/>
    <w:rsid w:val="006E1F4C"/>
  </w:style>
  <w:style w:type="numbering" w:customStyle="1" w:styleId="19213">
    <w:name w:val="Нет списка19213"/>
    <w:next w:val="a2"/>
    <w:semiHidden/>
    <w:rsid w:val="006E1F4C"/>
  </w:style>
  <w:style w:type="table" w:customStyle="1" w:styleId="42130">
    <w:name w:val="Сетка таблицы4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3">
    <w:name w:val="Нет списка20213"/>
    <w:next w:val="a2"/>
    <w:uiPriority w:val="99"/>
    <w:semiHidden/>
    <w:unhideWhenUsed/>
    <w:rsid w:val="006E1F4C"/>
  </w:style>
  <w:style w:type="table" w:customStyle="1" w:styleId="52130">
    <w:name w:val="Сетка таблицы5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13">
    <w:name w:val="Нет списка110213"/>
    <w:next w:val="a2"/>
    <w:semiHidden/>
    <w:rsid w:val="006E1F4C"/>
  </w:style>
  <w:style w:type="numbering" w:customStyle="1" w:styleId="23213">
    <w:name w:val="Нет списка23213"/>
    <w:next w:val="a2"/>
    <w:semiHidden/>
    <w:unhideWhenUsed/>
    <w:rsid w:val="006E1F4C"/>
  </w:style>
  <w:style w:type="numbering" w:customStyle="1" w:styleId="33213">
    <w:name w:val="Нет списка33213"/>
    <w:next w:val="a2"/>
    <w:uiPriority w:val="99"/>
    <w:semiHidden/>
    <w:unhideWhenUsed/>
    <w:rsid w:val="006E1F4C"/>
  </w:style>
  <w:style w:type="table" w:customStyle="1" w:styleId="132130">
    <w:name w:val="Сетка таблицы132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3">
    <w:name w:val="Нет списка113213"/>
    <w:next w:val="a2"/>
    <w:semiHidden/>
    <w:rsid w:val="006E1F4C"/>
  </w:style>
  <w:style w:type="numbering" w:customStyle="1" w:styleId="43213">
    <w:name w:val="Нет списка43213"/>
    <w:next w:val="a2"/>
    <w:uiPriority w:val="99"/>
    <w:semiHidden/>
    <w:unhideWhenUsed/>
    <w:rsid w:val="006E1F4C"/>
  </w:style>
  <w:style w:type="numbering" w:customStyle="1" w:styleId="53213">
    <w:name w:val="Нет списка53213"/>
    <w:next w:val="a2"/>
    <w:uiPriority w:val="99"/>
    <w:semiHidden/>
    <w:unhideWhenUsed/>
    <w:rsid w:val="006E1F4C"/>
  </w:style>
  <w:style w:type="numbering" w:customStyle="1" w:styleId="63213">
    <w:name w:val="Нет списка63213"/>
    <w:next w:val="a2"/>
    <w:uiPriority w:val="99"/>
    <w:semiHidden/>
    <w:unhideWhenUsed/>
    <w:rsid w:val="006E1F4C"/>
  </w:style>
  <w:style w:type="numbering" w:customStyle="1" w:styleId="73213">
    <w:name w:val="Нет списка73213"/>
    <w:next w:val="a2"/>
    <w:semiHidden/>
    <w:unhideWhenUsed/>
    <w:rsid w:val="006E1F4C"/>
  </w:style>
  <w:style w:type="numbering" w:customStyle="1" w:styleId="82213">
    <w:name w:val="Нет списка82213"/>
    <w:next w:val="a2"/>
    <w:uiPriority w:val="99"/>
    <w:semiHidden/>
    <w:unhideWhenUsed/>
    <w:rsid w:val="006E1F4C"/>
  </w:style>
  <w:style w:type="table" w:customStyle="1" w:styleId="212130">
    <w:name w:val="Сетка таблицы21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2"/>
    <w:semiHidden/>
    <w:rsid w:val="006E1F4C"/>
  </w:style>
  <w:style w:type="numbering" w:customStyle="1" w:styleId="211213">
    <w:name w:val="Нет списка211213"/>
    <w:next w:val="a2"/>
    <w:semiHidden/>
    <w:unhideWhenUsed/>
    <w:rsid w:val="006E1F4C"/>
  </w:style>
  <w:style w:type="numbering" w:customStyle="1" w:styleId="311213">
    <w:name w:val="Нет списка311213"/>
    <w:next w:val="a2"/>
    <w:uiPriority w:val="99"/>
    <w:semiHidden/>
    <w:unhideWhenUsed/>
    <w:rsid w:val="006E1F4C"/>
  </w:style>
  <w:style w:type="table" w:customStyle="1" w:styleId="1112130">
    <w:name w:val="Сетка таблицы1112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3">
    <w:name w:val="Нет списка1112213"/>
    <w:next w:val="a2"/>
    <w:semiHidden/>
    <w:rsid w:val="006E1F4C"/>
  </w:style>
  <w:style w:type="numbering" w:customStyle="1" w:styleId="411213">
    <w:name w:val="Нет списка411213"/>
    <w:next w:val="a2"/>
    <w:uiPriority w:val="99"/>
    <w:semiHidden/>
    <w:unhideWhenUsed/>
    <w:rsid w:val="006E1F4C"/>
  </w:style>
  <w:style w:type="numbering" w:customStyle="1" w:styleId="511213">
    <w:name w:val="Нет списка511213"/>
    <w:next w:val="a2"/>
    <w:uiPriority w:val="99"/>
    <w:semiHidden/>
    <w:unhideWhenUsed/>
    <w:rsid w:val="006E1F4C"/>
  </w:style>
  <w:style w:type="numbering" w:customStyle="1" w:styleId="611213">
    <w:name w:val="Нет списка611213"/>
    <w:next w:val="a2"/>
    <w:uiPriority w:val="99"/>
    <w:semiHidden/>
    <w:unhideWhenUsed/>
    <w:rsid w:val="006E1F4C"/>
  </w:style>
  <w:style w:type="numbering" w:customStyle="1" w:styleId="711213">
    <w:name w:val="Нет списка711213"/>
    <w:next w:val="a2"/>
    <w:semiHidden/>
    <w:unhideWhenUsed/>
    <w:rsid w:val="006E1F4C"/>
  </w:style>
  <w:style w:type="numbering" w:customStyle="1" w:styleId="811213">
    <w:name w:val="Нет списка811213"/>
    <w:next w:val="a2"/>
    <w:uiPriority w:val="99"/>
    <w:semiHidden/>
    <w:unhideWhenUsed/>
    <w:rsid w:val="006E1F4C"/>
  </w:style>
  <w:style w:type="numbering" w:customStyle="1" w:styleId="91213">
    <w:name w:val="Нет списка91213"/>
    <w:next w:val="a2"/>
    <w:uiPriority w:val="99"/>
    <w:semiHidden/>
    <w:unhideWhenUsed/>
    <w:rsid w:val="006E1F4C"/>
  </w:style>
  <w:style w:type="numbering" w:customStyle="1" w:styleId="101213">
    <w:name w:val="Нет списка101213"/>
    <w:next w:val="a2"/>
    <w:uiPriority w:val="99"/>
    <w:semiHidden/>
    <w:unhideWhenUsed/>
    <w:rsid w:val="006E1F4C"/>
  </w:style>
  <w:style w:type="numbering" w:customStyle="1" w:styleId="131213">
    <w:name w:val="Нет списка131213"/>
    <w:next w:val="a2"/>
    <w:semiHidden/>
    <w:unhideWhenUsed/>
    <w:rsid w:val="006E1F4C"/>
  </w:style>
  <w:style w:type="table" w:customStyle="1" w:styleId="312130">
    <w:name w:val="Сетка таблицы312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3">
    <w:name w:val="Нет списка1121213"/>
    <w:next w:val="a2"/>
    <w:semiHidden/>
    <w:rsid w:val="006E1F4C"/>
  </w:style>
  <w:style w:type="numbering" w:customStyle="1" w:styleId="221213">
    <w:name w:val="Нет списка221213"/>
    <w:next w:val="a2"/>
    <w:semiHidden/>
    <w:unhideWhenUsed/>
    <w:rsid w:val="006E1F4C"/>
  </w:style>
  <w:style w:type="numbering" w:customStyle="1" w:styleId="321213">
    <w:name w:val="Нет списка321213"/>
    <w:next w:val="a2"/>
    <w:uiPriority w:val="99"/>
    <w:semiHidden/>
    <w:unhideWhenUsed/>
    <w:rsid w:val="006E1F4C"/>
  </w:style>
  <w:style w:type="table" w:customStyle="1" w:styleId="1212130">
    <w:name w:val="Сетка таблицы1212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rsid w:val="006E1F4C"/>
  </w:style>
  <w:style w:type="numbering" w:customStyle="1" w:styleId="421213">
    <w:name w:val="Нет списка421213"/>
    <w:next w:val="a2"/>
    <w:uiPriority w:val="99"/>
    <w:semiHidden/>
    <w:unhideWhenUsed/>
    <w:rsid w:val="006E1F4C"/>
  </w:style>
  <w:style w:type="numbering" w:customStyle="1" w:styleId="521213">
    <w:name w:val="Нет списка521213"/>
    <w:next w:val="a2"/>
    <w:uiPriority w:val="99"/>
    <w:semiHidden/>
    <w:unhideWhenUsed/>
    <w:rsid w:val="006E1F4C"/>
  </w:style>
  <w:style w:type="numbering" w:customStyle="1" w:styleId="621213">
    <w:name w:val="Нет списка621213"/>
    <w:next w:val="a2"/>
    <w:uiPriority w:val="99"/>
    <w:semiHidden/>
    <w:unhideWhenUsed/>
    <w:rsid w:val="006E1F4C"/>
  </w:style>
  <w:style w:type="numbering" w:customStyle="1" w:styleId="721213">
    <w:name w:val="Нет списка721213"/>
    <w:next w:val="a2"/>
    <w:semiHidden/>
    <w:unhideWhenUsed/>
    <w:rsid w:val="006E1F4C"/>
  </w:style>
  <w:style w:type="numbering" w:customStyle="1" w:styleId="3913">
    <w:name w:val="Нет списка3913"/>
    <w:next w:val="a2"/>
    <w:semiHidden/>
    <w:unhideWhenUsed/>
    <w:rsid w:val="006E1F4C"/>
  </w:style>
  <w:style w:type="numbering" w:customStyle="1" w:styleId="4013">
    <w:name w:val="Нет списка4013"/>
    <w:next w:val="a2"/>
    <w:uiPriority w:val="99"/>
    <w:semiHidden/>
    <w:unhideWhenUsed/>
    <w:rsid w:val="006E1F4C"/>
  </w:style>
  <w:style w:type="table" w:customStyle="1" w:styleId="8130">
    <w:name w:val="Сетка таблицы8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3">
    <w:name w:val="Нет списка11813"/>
    <w:next w:val="a2"/>
    <w:uiPriority w:val="99"/>
    <w:semiHidden/>
    <w:unhideWhenUsed/>
    <w:rsid w:val="006E1F4C"/>
  </w:style>
  <w:style w:type="table" w:customStyle="1" w:styleId="16130">
    <w:name w:val="Сетка таблицы16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3">
    <w:name w:val="Нет списка4613"/>
    <w:next w:val="a2"/>
    <w:semiHidden/>
    <w:unhideWhenUsed/>
    <w:rsid w:val="006E1F4C"/>
  </w:style>
  <w:style w:type="numbering" w:customStyle="1" w:styleId="4713">
    <w:name w:val="Нет списка4713"/>
    <w:next w:val="a2"/>
    <w:semiHidden/>
    <w:unhideWhenUsed/>
    <w:rsid w:val="006E1F4C"/>
  </w:style>
  <w:style w:type="numbering" w:customStyle="1" w:styleId="4813">
    <w:name w:val="Нет списка4813"/>
    <w:next w:val="a2"/>
    <w:uiPriority w:val="99"/>
    <w:semiHidden/>
    <w:unhideWhenUsed/>
    <w:rsid w:val="006E1F4C"/>
  </w:style>
  <w:style w:type="table" w:customStyle="1" w:styleId="9130">
    <w:name w:val="Сетка таблицы9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3">
    <w:name w:val="Нет списка11913"/>
    <w:next w:val="a2"/>
    <w:uiPriority w:val="99"/>
    <w:semiHidden/>
    <w:rsid w:val="006E1F4C"/>
  </w:style>
  <w:style w:type="numbering" w:customStyle="1" w:styleId="21413">
    <w:name w:val="Нет списка21413"/>
    <w:next w:val="a2"/>
    <w:semiHidden/>
    <w:unhideWhenUsed/>
    <w:rsid w:val="006E1F4C"/>
  </w:style>
  <w:style w:type="numbering" w:customStyle="1" w:styleId="31013">
    <w:name w:val="Нет списка31013"/>
    <w:next w:val="a2"/>
    <w:uiPriority w:val="99"/>
    <w:semiHidden/>
    <w:unhideWhenUsed/>
    <w:rsid w:val="006E1F4C"/>
  </w:style>
  <w:style w:type="table" w:customStyle="1" w:styleId="17130">
    <w:name w:val="Сетка таблицы17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3">
    <w:name w:val="Нет списка111013"/>
    <w:next w:val="a2"/>
    <w:semiHidden/>
    <w:rsid w:val="006E1F4C"/>
  </w:style>
  <w:style w:type="numbering" w:customStyle="1" w:styleId="4913">
    <w:name w:val="Нет списка4913"/>
    <w:next w:val="a2"/>
    <w:uiPriority w:val="99"/>
    <w:semiHidden/>
    <w:unhideWhenUsed/>
    <w:rsid w:val="006E1F4C"/>
  </w:style>
  <w:style w:type="numbering" w:customStyle="1" w:styleId="5613">
    <w:name w:val="Нет списка5613"/>
    <w:next w:val="a2"/>
    <w:uiPriority w:val="99"/>
    <w:semiHidden/>
    <w:unhideWhenUsed/>
    <w:rsid w:val="006E1F4C"/>
  </w:style>
  <w:style w:type="numbering" w:customStyle="1" w:styleId="6613">
    <w:name w:val="Нет списка6613"/>
    <w:next w:val="a2"/>
    <w:uiPriority w:val="99"/>
    <w:semiHidden/>
    <w:unhideWhenUsed/>
    <w:rsid w:val="006E1F4C"/>
  </w:style>
  <w:style w:type="numbering" w:customStyle="1" w:styleId="7613">
    <w:name w:val="Нет списка7613"/>
    <w:next w:val="a2"/>
    <w:semiHidden/>
    <w:unhideWhenUsed/>
    <w:rsid w:val="006E1F4C"/>
  </w:style>
  <w:style w:type="numbering" w:customStyle="1" w:styleId="8513">
    <w:name w:val="Нет списка8513"/>
    <w:next w:val="a2"/>
    <w:uiPriority w:val="99"/>
    <w:semiHidden/>
    <w:unhideWhenUsed/>
    <w:rsid w:val="006E1F4C"/>
  </w:style>
  <w:style w:type="table" w:customStyle="1" w:styleId="24130">
    <w:name w:val="Сетка таблицы24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3">
    <w:name w:val="Нет списка12413"/>
    <w:next w:val="a2"/>
    <w:semiHidden/>
    <w:rsid w:val="006E1F4C"/>
  </w:style>
  <w:style w:type="numbering" w:customStyle="1" w:styleId="21513">
    <w:name w:val="Нет списка21513"/>
    <w:next w:val="a2"/>
    <w:semiHidden/>
    <w:unhideWhenUsed/>
    <w:rsid w:val="006E1F4C"/>
  </w:style>
  <w:style w:type="numbering" w:customStyle="1" w:styleId="31413">
    <w:name w:val="Нет списка31413"/>
    <w:next w:val="a2"/>
    <w:uiPriority w:val="99"/>
    <w:semiHidden/>
    <w:unhideWhenUsed/>
    <w:rsid w:val="006E1F4C"/>
  </w:style>
  <w:style w:type="table" w:customStyle="1" w:styleId="114130">
    <w:name w:val="Сетка таблицы114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3">
    <w:name w:val="Нет списка111513"/>
    <w:next w:val="a2"/>
    <w:semiHidden/>
    <w:rsid w:val="006E1F4C"/>
  </w:style>
  <w:style w:type="numbering" w:customStyle="1" w:styleId="41413">
    <w:name w:val="Нет списка41413"/>
    <w:next w:val="a2"/>
    <w:uiPriority w:val="99"/>
    <w:semiHidden/>
    <w:unhideWhenUsed/>
    <w:rsid w:val="006E1F4C"/>
  </w:style>
  <w:style w:type="numbering" w:customStyle="1" w:styleId="51413">
    <w:name w:val="Нет списка51413"/>
    <w:next w:val="a2"/>
    <w:uiPriority w:val="99"/>
    <w:semiHidden/>
    <w:unhideWhenUsed/>
    <w:rsid w:val="006E1F4C"/>
  </w:style>
  <w:style w:type="numbering" w:customStyle="1" w:styleId="61413">
    <w:name w:val="Нет списка61413"/>
    <w:next w:val="a2"/>
    <w:uiPriority w:val="99"/>
    <w:semiHidden/>
    <w:unhideWhenUsed/>
    <w:rsid w:val="006E1F4C"/>
  </w:style>
  <w:style w:type="numbering" w:customStyle="1" w:styleId="71413">
    <w:name w:val="Нет списка71413"/>
    <w:next w:val="a2"/>
    <w:semiHidden/>
    <w:unhideWhenUsed/>
    <w:rsid w:val="006E1F4C"/>
  </w:style>
  <w:style w:type="numbering" w:customStyle="1" w:styleId="81413">
    <w:name w:val="Нет списка81413"/>
    <w:next w:val="a2"/>
    <w:uiPriority w:val="99"/>
    <w:semiHidden/>
    <w:unhideWhenUsed/>
    <w:rsid w:val="006E1F4C"/>
  </w:style>
  <w:style w:type="numbering" w:customStyle="1" w:styleId="9413">
    <w:name w:val="Нет списка9413"/>
    <w:next w:val="a2"/>
    <w:uiPriority w:val="99"/>
    <w:semiHidden/>
    <w:unhideWhenUsed/>
    <w:rsid w:val="006E1F4C"/>
  </w:style>
  <w:style w:type="numbering" w:customStyle="1" w:styleId="10413">
    <w:name w:val="Нет списка10413"/>
    <w:next w:val="a2"/>
    <w:uiPriority w:val="99"/>
    <w:semiHidden/>
    <w:unhideWhenUsed/>
    <w:rsid w:val="006E1F4C"/>
  </w:style>
  <w:style w:type="numbering" w:customStyle="1" w:styleId="13413">
    <w:name w:val="Нет списка13413"/>
    <w:next w:val="a2"/>
    <w:semiHidden/>
    <w:unhideWhenUsed/>
    <w:rsid w:val="006E1F4C"/>
  </w:style>
  <w:style w:type="table" w:customStyle="1" w:styleId="34130">
    <w:name w:val="Сетка таблицы34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3">
    <w:name w:val="Нет списка112413"/>
    <w:next w:val="a2"/>
    <w:semiHidden/>
    <w:rsid w:val="006E1F4C"/>
  </w:style>
  <w:style w:type="numbering" w:customStyle="1" w:styleId="22413">
    <w:name w:val="Нет списка22413"/>
    <w:next w:val="a2"/>
    <w:semiHidden/>
    <w:unhideWhenUsed/>
    <w:rsid w:val="006E1F4C"/>
  </w:style>
  <w:style w:type="numbering" w:customStyle="1" w:styleId="32413">
    <w:name w:val="Нет списка32413"/>
    <w:next w:val="a2"/>
    <w:uiPriority w:val="99"/>
    <w:semiHidden/>
    <w:unhideWhenUsed/>
    <w:rsid w:val="006E1F4C"/>
  </w:style>
  <w:style w:type="table" w:customStyle="1" w:styleId="124130">
    <w:name w:val="Сетка таблицы124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3">
    <w:name w:val="Нет списка1111413"/>
    <w:next w:val="a2"/>
    <w:semiHidden/>
    <w:rsid w:val="006E1F4C"/>
  </w:style>
  <w:style w:type="numbering" w:customStyle="1" w:styleId="42413">
    <w:name w:val="Нет списка42413"/>
    <w:next w:val="a2"/>
    <w:uiPriority w:val="99"/>
    <w:semiHidden/>
    <w:unhideWhenUsed/>
    <w:rsid w:val="006E1F4C"/>
  </w:style>
  <w:style w:type="numbering" w:customStyle="1" w:styleId="52413">
    <w:name w:val="Нет списка52413"/>
    <w:next w:val="a2"/>
    <w:uiPriority w:val="99"/>
    <w:semiHidden/>
    <w:unhideWhenUsed/>
    <w:rsid w:val="006E1F4C"/>
  </w:style>
  <w:style w:type="numbering" w:customStyle="1" w:styleId="62413">
    <w:name w:val="Нет списка62413"/>
    <w:next w:val="a2"/>
    <w:uiPriority w:val="99"/>
    <w:semiHidden/>
    <w:unhideWhenUsed/>
    <w:rsid w:val="006E1F4C"/>
  </w:style>
  <w:style w:type="numbering" w:customStyle="1" w:styleId="72413">
    <w:name w:val="Нет списка72413"/>
    <w:next w:val="a2"/>
    <w:semiHidden/>
    <w:unhideWhenUsed/>
    <w:rsid w:val="006E1F4C"/>
  </w:style>
  <w:style w:type="numbering" w:customStyle="1" w:styleId="14313">
    <w:name w:val="Нет списка14313"/>
    <w:next w:val="a2"/>
    <w:uiPriority w:val="99"/>
    <w:semiHidden/>
    <w:unhideWhenUsed/>
    <w:rsid w:val="006E1F4C"/>
  </w:style>
  <w:style w:type="numbering" w:customStyle="1" w:styleId="15313">
    <w:name w:val="Нет списка15313"/>
    <w:next w:val="a2"/>
    <w:uiPriority w:val="99"/>
    <w:semiHidden/>
    <w:unhideWhenUsed/>
    <w:rsid w:val="006E1F4C"/>
  </w:style>
  <w:style w:type="numbering" w:customStyle="1" w:styleId="16313">
    <w:name w:val="Нет списка16313"/>
    <w:next w:val="a2"/>
    <w:uiPriority w:val="99"/>
    <w:semiHidden/>
    <w:unhideWhenUsed/>
    <w:rsid w:val="006E1F4C"/>
  </w:style>
  <w:style w:type="numbering" w:customStyle="1" w:styleId="17313">
    <w:name w:val="Нет списка17313"/>
    <w:next w:val="a2"/>
    <w:uiPriority w:val="99"/>
    <w:semiHidden/>
    <w:unhideWhenUsed/>
    <w:rsid w:val="006E1F4C"/>
  </w:style>
  <w:style w:type="numbering" w:customStyle="1" w:styleId="18313">
    <w:name w:val="Нет списка18313"/>
    <w:next w:val="a2"/>
    <w:semiHidden/>
    <w:unhideWhenUsed/>
    <w:rsid w:val="006E1F4C"/>
  </w:style>
  <w:style w:type="numbering" w:customStyle="1" w:styleId="19313">
    <w:name w:val="Нет списка19313"/>
    <w:next w:val="a2"/>
    <w:semiHidden/>
    <w:rsid w:val="006E1F4C"/>
  </w:style>
  <w:style w:type="table" w:customStyle="1" w:styleId="43130">
    <w:name w:val="Сетка таблицы4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3">
    <w:name w:val="Нет списка20313"/>
    <w:next w:val="a2"/>
    <w:uiPriority w:val="99"/>
    <w:semiHidden/>
    <w:unhideWhenUsed/>
    <w:rsid w:val="006E1F4C"/>
  </w:style>
  <w:style w:type="table" w:customStyle="1" w:styleId="53130">
    <w:name w:val="Сетка таблицы5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13">
    <w:name w:val="Нет списка110313"/>
    <w:next w:val="a2"/>
    <w:semiHidden/>
    <w:rsid w:val="006E1F4C"/>
  </w:style>
  <w:style w:type="numbering" w:customStyle="1" w:styleId="23313">
    <w:name w:val="Нет списка23313"/>
    <w:next w:val="a2"/>
    <w:semiHidden/>
    <w:unhideWhenUsed/>
    <w:rsid w:val="006E1F4C"/>
  </w:style>
  <w:style w:type="numbering" w:customStyle="1" w:styleId="33313">
    <w:name w:val="Нет списка33313"/>
    <w:next w:val="a2"/>
    <w:uiPriority w:val="99"/>
    <w:semiHidden/>
    <w:unhideWhenUsed/>
    <w:rsid w:val="006E1F4C"/>
  </w:style>
  <w:style w:type="table" w:customStyle="1" w:styleId="133130">
    <w:name w:val="Сетка таблицы133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3">
    <w:name w:val="Нет списка113313"/>
    <w:next w:val="a2"/>
    <w:semiHidden/>
    <w:rsid w:val="006E1F4C"/>
  </w:style>
  <w:style w:type="numbering" w:customStyle="1" w:styleId="43313">
    <w:name w:val="Нет списка43313"/>
    <w:next w:val="a2"/>
    <w:uiPriority w:val="99"/>
    <w:semiHidden/>
    <w:unhideWhenUsed/>
    <w:rsid w:val="006E1F4C"/>
  </w:style>
  <w:style w:type="numbering" w:customStyle="1" w:styleId="53313">
    <w:name w:val="Нет списка53313"/>
    <w:next w:val="a2"/>
    <w:uiPriority w:val="99"/>
    <w:semiHidden/>
    <w:unhideWhenUsed/>
    <w:rsid w:val="006E1F4C"/>
  </w:style>
  <w:style w:type="numbering" w:customStyle="1" w:styleId="63313">
    <w:name w:val="Нет списка63313"/>
    <w:next w:val="a2"/>
    <w:uiPriority w:val="99"/>
    <w:semiHidden/>
    <w:unhideWhenUsed/>
    <w:rsid w:val="006E1F4C"/>
  </w:style>
  <w:style w:type="numbering" w:customStyle="1" w:styleId="73313">
    <w:name w:val="Нет списка73313"/>
    <w:next w:val="a2"/>
    <w:semiHidden/>
    <w:unhideWhenUsed/>
    <w:rsid w:val="006E1F4C"/>
  </w:style>
  <w:style w:type="numbering" w:customStyle="1" w:styleId="82313">
    <w:name w:val="Нет списка82313"/>
    <w:next w:val="a2"/>
    <w:uiPriority w:val="99"/>
    <w:semiHidden/>
    <w:unhideWhenUsed/>
    <w:rsid w:val="006E1F4C"/>
  </w:style>
  <w:style w:type="table" w:customStyle="1" w:styleId="213130">
    <w:name w:val="Сетка таблицы21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3">
    <w:name w:val="Нет списка121313"/>
    <w:next w:val="a2"/>
    <w:semiHidden/>
    <w:rsid w:val="006E1F4C"/>
  </w:style>
  <w:style w:type="numbering" w:customStyle="1" w:styleId="211313">
    <w:name w:val="Нет списка211313"/>
    <w:next w:val="a2"/>
    <w:semiHidden/>
    <w:unhideWhenUsed/>
    <w:rsid w:val="006E1F4C"/>
  </w:style>
  <w:style w:type="numbering" w:customStyle="1" w:styleId="311313">
    <w:name w:val="Нет списка311313"/>
    <w:next w:val="a2"/>
    <w:uiPriority w:val="99"/>
    <w:semiHidden/>
    <w:unhideWhenUsed/>
    <w:rsid w:val="006E1F4C"/>
  </w:style>
  <w:style w:type="table" w:customStyle="1" w:styleId="1113130">
    <w:name w:val="Сетка таблицы1113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3">
    <w:name w:val="Нет списка1112313"/>
    <w:next w:val="a2"/>
    <w:semiHidden/>
    <w:rsid w:val="006E1F4C"/>
  </w:style>
  <w:style w:type="numbering" w:customStyle="1" w:styleId="411313">
    <w:name w:val="Нет списка411313"/>
    <w:next w:val="a2"/>
    <w:uiPriority w:val="99"/>
    <w:semiHidden/>
    <w:unhideWhenUsed/>
    <w:rsid w:val="006E1F4C"/>
  </w:style>
  <w:style w:type="numbering" w:customStyle="1" w:styleId="511313">
    <w:name w:val="Нет списка511313"/>
    <w:next w:val="a2"/>
    <w:uiPriority w:val="99"/>
    <w:semiHidden/>
    <w:unhideWhenUsed/>
    <w:rsid w:val="006E1F4C"/>
  </w:style>
  <w:style w:type="numbering" w:customStyle="1" w:styleId="611313">
    <w:name w:val="Нет списка611313"/>
    <w:next w:val="a2"/>
    <w:uiPriority w:val="99"/>
    <w:semiHidden/>
    <w:unhideWhenUsed/>
    <w:rsid w:val="006E1F4C"/>
  </w:style>
  <w:style w:type="numbering" w:customStyle="1" w:styleId="711313">
    <w:name w:val="Нет списка711313"/>
    <w:next w:val="a2"/>
    <w:semiHidden/>
    <w:unhideWhenUsed/>
    <w:rsid w:val="006E1F4C"/>
  </w:style>
  <w:style w:type="numbering" w:customStyle="1" w:styleId="811313">
    <w:name w:val="Нет списка811313"/>
    <w:next w:val="a2"/>
    <w:uiPriority w:val="99"/>
    <w:semiHidden/>
    <w:unhideWhenUsed/>
    <w:rsid w:val="006E1F4C"/>
  </w:style>
  <w:style w:type="numbering" w:customStyle="1" w:styleId="91313">
    <w:name w:val="Нет списка91313"/>
    <w:next w:val="a2"/>
    <w:uiPriority w:val="99"/>
    <w:semiHidden/>
    <w:unhideWhenUsed/>
    <w:rsid w:val="006E1F4C"/>
  </w:style>
  <w:style w:type="numbering" w:customStyle="1" w:styleId="101313">
    <w:name w:val="Нет списка101313"/>
    <w:next w:val="a2"/>
    <w:uiPriority w:val="99"/>
    <w:semiHidden/>
    <w:unhideWhenUsed/>
    <w:rsid w:val="006E1F4C"/>
  </w:style>
  <w:style w:type="numbering" w:customStyle="1" w:styleId="131313">
    <w:name w:val="Нет списка131313"/>
    <w:next w:val="a2"/>
    <w:semiHidden/>
    <w:unhideWhenUsed/>
    <w:rsid w:val="006E1F4C"/>
  </w:style>
  <w:style w:type="table" w:customStyle="1" w:styleId="313130">
    <w:name w:val="Сетка таблицы313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3">
    <w:name w:val="Нет списка1121313"/>
    <w:next w:val="a2"/>
    <w:semiHidden/>
    <w:rsid w:val="006E1F4C"/>
  </w:style>
  <w:style w:type="numbering" w:customStyle="1" w:styleId="221313">
    <w:name w:val="Нет списка221313"/>
    <w:next w:val="a2"/>
    <w:semiHidden/>
    <w:unhideWhenUsed/>
    <w:rsid w:val="006E1F4C"/>
  </w:style>
  <w:style w:type="numbering" w:customStyle="1" w:styleId="321313">
    <w:name w:val="Нет списка321313"/>
    <w:next w:val="a2"/>
    <w:uiPriority w:val="99"/>
    <w:semiHidden/>
    <w:unhideWhenUsed/>
    <w:rsid w:val="006E1F4C"/>
  </w:style>
  <w:style w:type="table" w:customStyle="1" w:styleId="1213130">
    <w:name w:val="Сетка таблицы1213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rsid w:val="006E1F4C"/>
  </w:style>
  <w:style w:type="numbering" w:customStyle="1" w:styleId="421313">
    <w:name w:val="Нет списка421313"/>
    <w:next w:val="a2"/>
    <w:uiPriority w:val="99"/>
    <w:semiHidden/>
    <w:unhideWhenUsed/>
    <w:rsid w:val="006E1F4C"/>
  </w:style>
  <w:style w:type="numbering" w:customStyle="1" w:styleId="521313">
    <w:name w:val="Нет списка521313"/>
    <w:next w:val="a2"/>
    <w:uiPriority w:val="99"/>
    <w:semiHidden/>
    <w:unhideWhenUsed/>
    <w:rsid w:val="006E1F4C"/>
  </w:style>
  <w:style w:type="numbering" w:customStyle="1" w:styleId="621313">
    <w:name w:val="Нет списка621313"/>
    <w:next w:val="a2"/>
    <w:uiPriority w:val="99"/>
    <w:semiHidden/>
    <w:unhideWhenUsed/>
    <w:rsid w:val="006E1F4C"/>
  </w:style>
  <w:style w:type="numbering" w:customStyle="1" w:styleId="721313">
    <w:name w:val="Нет списка721313"/>
    <w:next w:val="a2"/>
    <w:semiHidden/>
    <w:unhideWhenUsed/>
    <w:rsid w:val="006E1F4C"/>
  </w:style>
  <w:style w:type="numbering" w:customStyle="1" w:styleId="5013">
    <w:name w:val="Нет списка5013"/>
    <w:next w:val="a2"/>
    <w:uiPriority w:val="99"/>
    <w:semiHidden/>
    <w:unhideWhenUsed/>
    <w:rsid w:val="006E1F4C"/>
  </w:style>
  <w:style w:type="numbering" w:customStyle="1" w:styleId="5713">
    <w:name w:val="Нет списка5713"/>
    <w:next w:val="a2"/>
    <w:uiPriority w:val="99"/>
    <w:semiHidden/>
    <w:unhideWhenUsed/>
    <w:rsid w:val="006E1F4C"/>
  </w:style>
  <w:style w:type="numbering" w:customStyle="1" w:styleId="5813">
    <w:name w:val="Нет списка5813"/>
    <w:next w:val="a2"/>
    <w:uiPriority w:val="99"/>
    <w:semiHidden/>
    <w:unhideWhenUsed/>
    <w:rsid w:val="006E1F4C"/>
  </w:style>
  <w:style w:type="table" w:customStyle="1" w:styleId="10130">
    <w:name w:val="Сетка таблицы1013"/>
    <w:basedOn w:val="a1"/>
    <w:next w:val="af6"/>
    <w:rsid w:val="006E1F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3">
    <w:name w:val="Нет списка12013"/>
    <w:next w:val="a2"/>
    <w:uiPriority w:val="99"/>
    <w:semiHidden/>
    <w:unhideWhenUsed/>
    <w:rsid w:val="006E1F4C"/>
  </w:style>
  <w:style w:type="table" w:customStyle="1" w:styleId="18130">
    <w:name w:val="Сетка таблицы1813"/>
    <w:basedOn w:val="a1"/>
    <w:next w:val="af6"/>
    <w:rsid w:val="006E1F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e">
    <w:name w:val="Підзаголовок1"/>
    <w:basedOn w:val="a"/>
    <w:rsid w:val="00A2545A"/>
    <w:pPr>
      <w:spacing w:before="100" w:beforeAutospacing="1" w:after="100" w:afterAutospacing="1"/>
    </w:pPr>
    <w:rPr>
      <w:sz w:val="24"/>
      <w:szCs w:val="24"/>
      <w:lang w:eastAsia="uk-UA"/>
    </w:rPr>
  </w:style>
  <w:style w:type="numbering" w:customStyle="1" w:styleId="900">
    <w:name w:val="Нет списка90"/>
    <w:next w:val="a2"/>
    <w:semiHidden/>
    <w:rsid w:val="00044A54"/>
  </w:style>
  <w:style w:type="numbering" w:customStyle="1" w:styleId="99">
    <w:name w:val="Нет списка99"/>
    <w:next w:val="a2"/>
    <w:uiPriority w:val="99"/>
    <w:semiHidden/>
    <w:unhideWhenUsed/>
    <w:rsid w:val="00F058D1"/>
  </w:style>
  <w:style w:type="table" w:customStyle="1" w:styleId="305">
    <w:name w:val="Сетка таблицы30"/>
    <w:basedOn w:val="a1"/>
    <w:next w:val="af6"/>
    <w:rsid w:val="00F058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Нет списка139"/>
    <w:next w:val="a2"/>
    <w:uiPriority w:val="99"/>
    <w:semiHidden/>
    <w:unhideWhenUsed/>
    <w:rsid w:val="00F058D1"/>
  </w:style>
  <w:style w:type="table" w:customStyle="1" w:styleId="1290">
    <w:name w:val="Сетка таблицы129"/>
    <w:basedOn w:val="a1"/>
    <w:next w:val="af6"/>
    <w:rsid w:val="00F058D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0">
    <w:name w:val="Нет списка230"/>
    <w:next w:val="a2"/>
    <w:uiPriority w:val="99"/>
    <w:semiHidden/>
    <w:unhideWhenUsed/>
    <w:rsid w:val="00F058D1"/>
  </w:style>
  <w:style w:type="table" w:customStyle="1" w:styleId="2180">
    <w:name w:val="Сетка таблицы218"/>
    <w:basedOn w:val="a1"/>
    <w:next w:val="af6"/>
    <w:rsid w:val="00F058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uiPriority w:val="99"/>
    <w:semiHidden/>
    <w:unhideWhenUsed/>
    <w:rsid w:val="00F058D1"/>
  </w:style>
  <w:style w:type="table" w:customStyle="1" w:styleId="11180">
    <w:name w:val="Сетка таблицы1118"/>
    <w:basedOn w:val="a1"/>
    <w:next w:val="af6"/>
    <w:rsid w:val="00F058D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3A0E62"/>
  </w:style>
  <w:style w:type="numbering" w:customStyle="1" w:styleId="109">
    <w:name w:val="Нет списка109"/>
    <w:next w:val="a2"/>
    <w:uiPriority w:val="99"/>
    <w:semiHidden/>
    <w:unhideWhenUsed/>
    <w:rsid w:val="00677ED1"/>
  </w:style>
  <w:style w:type="paragraph" w:customStyle="1" w:styleId="2f2">
    <w:name w:val="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3a">
    <w:name w:val="Знак Знак Знак Знак Знак Знак Знак Знак Знак Знак Знак1 Знак3"/>
    <w:basedOn w:val="a"/>
    <w:rsid w:val="00B53390"/>
    <w:rPr>
      <w:rFonts w:ascii="Verdana" w:hAnsi="Verdana" w:cs="Verdana"/>
      <w:lang w:val="en-US" w:eastAsia="en-US"/>
    </w:rPr>
  </w:style>
  <w:style w:type="paragraph" w:customStyle="1" w:styleId="2f3">
    <w:name w:val="Знак 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2f4">
    <w:name w:val="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1f8">
    <w:name w:val="Знак Знак Знак Знак Знак Знак Знак Знак Знак11"/>
    <w:basedOn w:val="a"/>
    <w:rsid w:val="00B53390"/>
    <w:rPr>
      <w:rFonts w:ascii="Verdana" w:hAnsi="Verdana" w:cs="Verdana"/>
      <w:lang w:val="en-US" w:eastAsia="en-US"/>
    </w:rPr>
  </w:style>
  <w:style w:type="paragraph" w:customStyle="1" w:styleId="11f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53390"/>
    <w:rPr>
      <w:rFonts w:ascii="Verdana" w:hAnsi="Verdana" w:cs="Verdana"/>
      <w:lang w:val="en-US" w:eastAsia="en-US"/>
    </w:rPr>
  </w:style>
  <w:style w:type="paragraph" w:customStyle="1" w:styleId="3f">
    <w:name w:val="Знак Знак Знак Знак Знак Знак Знак Знак Знак3"/>
    <w:basedOn w:val="a"/>
    <w:rsid w:val="00B53390"/>
    <w:rPr>
      <w:rFonts w:ascii="Verdana" w:hAnsi="Verdana" w:cs="Verdana"/>
      <w:lang w:val="en-US" w:eastAsia="en-US"/>
    </w:rPr>
  </w:style>
  <w:style w:type="paragraph" w:customStyle="1" w:styleId="2f5">
    <w:name w:val="Знак Знак Знак Знак Знак Знак Знак Знак Знак Знак Знак2"/>
    <w:basedOn w:val="a"/>
    <w:rsid w:val="00B53390"/>
    <w:rPr>
      <w:rFonts w:ascii="Verdana" w:hAnsi="Verdana" w:cs="Verdana"/>
      <w:lang w:val="en-US" w:eastAsia="en-US"/>
    </w:rPr>
  </w:style>
  <w:style w:type="paragraph" w:customStyle="1" w:styleId="2f6">
    <w:name w:val="Знак Знак Знак Знак Знак Знак Знак Знак2"/>
    <w:basedOn w:val="a"/>
    <w:rsid w:val="00B53390"/>
    <w:rPr>
      <w:rFonts w:ascii="Verdana" w:hAnsi="Verdana" w:cs="Verdana"/>
      <w:lang w:val="en-US" w:eastAsia="en-US"/>
    </w:rPr>
  </w:style>
  <w:style w:type="paragraph" w:customStyle="1" w:styleId="12a">
    <w:name w:val="Знак Знак Знак Знак Знак Знак Знак Знак Знак Знак Знак1 Знак Знак Знак Знак2"/>
    <w:basedOn w:val="a"/>
    <w:rsid w:val="00B53390"/>
    <w:rPr>
      <w:rFonts w:ascii="Verdana" w:hAnsi="Verdana" w:cs="Verdana"/>
      <w:lang w:val="en-US" w:eastAsia="en-US"/>
    </w:rPr>
  </w:style>
  <w:style w:type="paragraph" w:customStyle="1" w:styleId="12b">
    <w:name w:val="Знак Знак Знак Знак Знак Знак Знак Знак Знак Знак Знак1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2c">
    <w:name w:val="Знак Знак Знак Знак Знак Знак Знак Знак Знак Знак Знак1 Знак Знак Знак Знак Знак Знак Знак Знак Знак2"/>
    <w:basedOn w:val="a"/>
    <w:rsid w:val="00B53390"/>
    <w:rPr>
      <w:rFonts w:ascii="Verdana" w:hAnsi="Verdana" w:cs="Verdana"/>
      <w:lang w:val="en-US" w:eastAsia="en-US"/>
    </w:rPr>
  </w:style>
  <w:style w:type="paragraph" w:customStyle="1" w:styleId="12d">
    <w:name w:val="Знак Знак Знак Знак Знак Знак Знак Знак Знак Знак Знак1 Знак Знак Знак Знак Знак Знак2"/>
    <w:basedOn w:val="a"/>
    <w:rsid w:val="00B53390"/>
    <w:rPr>
      <w:rFonts w:ascii="Verdana" w:hAnsi="Verdana" w:cs="Verdana"/>
      <w:lang w:val="en-US" w:eastAsia="en-US"/>
    </w:rPr>
  </w:style>
  <w:style w:type="paragraph" w:customStyle="1" w:styleId="12e">
    <w:name w:val="Знак Знак Знак Знак Знак Знак Знак Знак Знак Знак Знак1 Знак Знак Знак Знак Знак Знак Знак Знак Знак Знак2"/>
    <w:basedOn w:val="a"/>
    <w:rsid w:val="00B53390"/>
    <w:rPr>
      <w:rFonts w:ascii="Verdana" w:hAnsi="Verdana" w:cs="Verdana"/>
      <w:lang w:val="en-US" w:eastAsia="en-US"/>
    </w:rPr>
  </w:style>
  <w:style w:type="paragraph" w:customStyle="1" w:styleId="2f7">
    <w:name w:val="Знак Знак Знак 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2f">
    <w:name w:val="Знак Знак Знак1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12a">
    <w:name w:val="Знак Знак Знак Знак Знак Знак Знак Знак Знак Знак Знак1 Знак Знак Знак Знак Знак Знак Знак Знак Знак Знак Знак Знак1 Знак2"/>
    <w:basedOn w:val="a"/>
    <w:rsid w:val="00B53390"/>
    <w:rPr>
      <w:rFonts w:ascii="Verdana" w:hAnsi="Verdana" w:cs="Verdana"/>
      <w:lang w:val="en-US" w:eastAsia="en-US"/>
    </w:rPr>
  </w:style>
  <w:style w:type="paragraph" w:customStyle="1" w:styleId="112b">
    <w:name w:val="Знак Знак1 Знак Знак Знак Знак Знак Знак Знак Знак Знак1 Знак Знак Знак Знак Знак Знак Знак2"/>
    <w:basedOn w:val="a"/>
    <w:rsid w:val="00B53390"/>
    <w:rPr>
      <w:rFonts w:ascii="Verdana" w:hAnsi="Verdana" w:cs="Verdana"/>
      <w:sz w:val="24"/>
      <w:szCs w:val="24"/>
      <w:lang w:val="en-US" w:eastAsia="en-US"/>
    </w:rPr>
  </w:style>
  <w:style w:type="paragraph" w:customStyle="1" w:styleId="12f0">
    <w:name w:val="Знак Знак Знак1 Знак2"/>
    <w:basedOn w:val="a"/>
    <w:rsid w:val="00B53390"/>
    <w:rPr>
      <w:rFonts w:ascii="Verdana" w:hAnsi="Verdana" w:cs="Verdana"/>
      <w:lang w:val="en-US" w:eastAsia="en-US"/>
    </w:rPr>
  </w:style>
  <w:style w:type="paragraph" w:customStyle="1" w:styleId="112c">
    <w:name w:val="Знак Знак Знак1 Знак Знак Знак Знак Знак Знак Знак Знак Знак Знак Знак Знак Знак Знак Знак1 Знак Знак Знак Знак Знак Знак Знак2"/>
    <w:basedOn w:val="a"/>
    <w:rsid w:val="00B53390"/>
    <w:rPr>
      <w:rFonts w:ascii="Verdana" w:hAnsi="Verdana" w:cs="Verdana"/>
      <w:lang w:val="en-US" w:eastAsia="en-US"/>
    </w:rPr>
  </w:style>
  <w:style w:type="paragraph" w:customStyle="1" w:styleId="12f1">
    <w:name w:val="Знак Знак Знак1 Знак Знак Знак Знак Знак Знак Знак Знак Знак Знак Знак Знак Знак Знак Знак Знак Знак Знак Знак Знак Знак2"/>
    <w:basedOn w:val="a"/>
    <w:rsid w:val="00B53390"/>
    <w:rPr>
      <w:rFonts w:ascii="Verdana" w:hAnsi="Verdana" w:cs="Verdana"/>
      <w:lang w:val="en-US" w:eastAsia="en-US"/>
    </w:rPr>
  </w:style>
  <w:style w:type="paragraph" w:customStyle="1" w:styleId="112d">
    <w:name w:val="Знак Знак Знак1 Знак Знак Знак Знак Знак Знак Знак Знак Знак Знак Знак Знак Знак Знак Знак1 Знак2"/>
    <w:basedOn w:val="a"/>
    <w:rsid w:val="00B53390"/>
    <w:rPr>
      <w:rFonts w:ascii="Verdana" w:hAnsi="Verdana" w:cs="Verdana"/>
      <w:lang w:val="en-US" w:eastAsia="en-US"/>
    </w:rPr>
  </w:style>
  <w:style w:type="paragraph" w:customStyle="1" w:styleId="22a">
    <w:name w:val="Знак22"/>
    <w:basedOn w:val="a"/>
    <w:rsid w:val="00B53390"/>
    <w:pPr>
      <w:ind w:left="-113"/>
    </w:pPr>
    <w:rPr>
      <w:rFonts w:ascii="Verdana" w:hAnsi="Verdana" w:cs="Verdana"/>
      <w:lang w:val="en-US" w:eastAsia="en-US"/>
    </w:rPr>
  </w:style>
  <w:style w:type="paragraph" w:customStyle="1" w:styleId="2f8">
    <w:name w:val="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12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12f3">
    <w:name w:val="Знак Знак Знак Знак Знак Знак1 Знак Знак Знак Знак2"/>
    <w:basedOn w:val="a"/>
    <w:rsid w:val="00B53390"/>
    <w:pPr>
      <w:ind w:left="-113"/>
    </w:pPr>
    <w:rPr>
      <w:rFonts w:ascii="Verdana" w:hAnsi="Verdana" w:cs="Verdana"/>
      <w:lang w:val="en-US" w:eastAsia="en-US"/>
    </w:rPr>
  </w:style>
  <w:style w:type="paragraph" w:customStyle="1" w:styleId="22b">
    <w:name w:val="Знак Знак2 Знак Знак Знак Знак2"/>
    <w:basedOn w:val="a"/>
    <w:rsid w:val="00B53390"/>
    <w:pPr>
      <w:ind w:left="-113"/>
    </w:pPr>
    <w:rPr>
      <w:rFonts w:ascii="Verdana" w:hAnsi="Verdana" w:cs="Verdana"/>
      <w:lang w:val="en-US" w:eastAsia="en-US"/>
    </w:rPr>
  </w:style>
  <w:style w:type="paragraph" w:customStyle="1" w:styleId="12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329">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1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2"/>
    <w:basedOn w:val="a"/>
    <w:rsid w:val="00B53390"/>
    <w:pPr>
      <w:ind w:left="-113"/>
    </w:pPr>
    <w:rPr>
      <w:rFonts w:ascii="Verdana" w:hAnsi="Verdana" w:cs="Verdana"/>
      <w:lang w:val="en-US" w:eastAsia="en-US"/>
    </w:rPr>
  </w:style>
  <w:style w:type="paragraph" w:customStyle="1" w:styleId="3125">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a"/>
    <w:rsid w:val="00B53390"/>
    <w:pPr>
      <w:ind w:left="-113"/>
    </w:pPr>
    <w:rPr>
      <w:rFonts w:ascii="Verdana" w:hAnsi="Verdana" w:cs="Verdana"/>
      <w:lang w:val="en-US" w:eastAsia="en-US"/>
    </w:rPr>
  </w:style>
  <w:style w:type="paragraph" w:customStyle="1" w:styleId="3126">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rsid w:val="00B53390"/>
    <w:pPr>
      <w:ind w:left="-113"/>
    </w:pPr>
    <w:rPr>
      <w:rFonts w:ascii="Verdana" w:hAnsi="Verdana" w:cs="Verdana"/>
      <w:lang w:val="en-US" w:eastAsia="en-US"/>
    </w:rPr>
  </w:style>
  <w:style w:type="paragraph" w:customStyle="1" w:styleId="32a">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3127">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3128">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Знак2"/>
    <w:basedOn w:val="a"/>
    <w:rsid w:val="00B53390"/>
    <w:pPr>
      <w:ind w:left="-113"/>
    </w:pPr>
    <w:rPr>
      <w:rFonts w:ascii="Verdana" w:hAnsi="Verdana" w:cs="Verdana"/>
      <w:lang w:val="en-US" w:eastAsia="en-US"/>
    </w:rPr>
  </w:style>
  <w:style w:type="paragraph" w:customStyle="1" w:styleId="3129">
    <w:name w:val="Знак Знак Знак Знак Знак3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2"/>
    <w:basedOn w:val="a"/>
    <w:rsid w:val="00B53390"/>
    <w:pPr>
      <w:ind w:left="-113"/>
    </w:pPr>
    <w:rPr>
      <w:rFonts w:ascii="Verdana" w:hAnsi="Verdana" w:cs="Verdana"/>
      <w:lang w:val="en-US" w:eastAsia="en-US"/>
    </w:rPr>
  </w:style>
  <w:style w:type="paragraph" w:customStyle="1" w:styleId="2614">
    <w:name w:val="Основной текст 261"/>
    <w:basedOn w:val="a"/>
    <w:rsid w:val="00B53390"/>
    <w:pPr>
      <w:widowControl w:val="0"/>
      <w:snapToGrid w:val="0"/>
      <w:spacing w:line="340" w:lineRule="atLeast"/>
      <w:ind w:firstLine="624"/>
      <w:jc w:val="both"/>
    </w:pPr>
    <w:rPr>
      <w:sz w:val="28"/>
      <w:lang w:val="ru-RU"/>
    </w:rPr>
  </w:style>
  <w:style w:type="paragraph" w:customStyle="1" w:styleId="1515">
    <w:name w:val="Заголовок 151"/>
    <w:basedOn w:val="a"/>
    <w:next w:val="a"/>
    <w:rsid w:val="00B53390"/>
    <w:pPr>
      <w:keepNext/>
      <w:ind w:firstLine="851"/>
      <w:jc w:val="center"/>
      <w:outlineLvl w:val="0"/>
    </w:pPr>
    <w:rPr>
      <w:b/>
      <w:noProof/>
      <w:sz w:val="36"/>
    </w:rPr>
  </w:style>
  <w:style w:type="paragraph" w:customStyle="1" w:styleId="918">
    <w:name w:val="Обычный91"/>
    <w:rsid w:val="00B53390"/>
    <w:rPr>
      <w:rFonts w:ascii="Times New Roman" w:eastAsia="Times New Roman" w:hAnsi="Times New Roman"/>
    </w:rPr>
  </w:style>
  <w:style w:type="paragraph" w:customStyle="1" w:styleId="2414">
    <w:name w:val="Основной текст с отступом 241"/>
    <w:basedOn w:val="a"/>
    <w:rsid w:val="00B53390"/>
    <w:pPr>
      <w:widowControl w:val="0"/>
      <w:spacing w:line="220" w:lineRule="exact"/>
      <w:ind w:firstLine="709"/>
      <w:jc w:val="both"/>
    </w:pPr>
    <w:rPr>
      <w:sz w:val="28"/>
    </w:rPr>
  </w:style>
  <w:style w:type="paragraph" w:customStyle="1" w:styleId="41a">
    <w:name w:val="Основной текст41"/>
    <w:basedOn w:val="Normal"/>
    <w:rsid w:val="00B53390"/>
    <w:pPr>
      <w:ind w:left="0"/>
    </w:pPr>
    <w:rPr>
      <w:sz w:val="28"/>
      <w:lang w:val="uk-UA"/>
    </w:rPr>
  </w:style>
  <w:style w:type="paragraph" w:customStyle="1" w:styleId="51a">
    <w:name w:val="Название51"/>
    <w:basedOn w:val="918"/>
    <w:next w:val="918"/>
    <w:rsid w:val="00B53390"/>
    <w:pPr>
      <w:ind w:left="-113"/>
      <w:jc w:val="center"/>
    </w:pPr>
    <w:rPr>
      <w:b/>
      <w:noProof/>
      <w:snapToGrid w:val="0"/>
      <w:sz w:val="28"/>
    </w:rPr>
  </w:style>
  <w:style w:type="numbering" w:customStyle="1" w:styleId="1400">
    <w:name w:val="Нет списка140"/>
    <w:next w:val="a2"/>
    <w:uiPriority w:val="99"/>
    <w:semiHidden/>
    <w:unhideWhenUsed/>
    <w:rsid w:val="00A87543"/>
  </w:style>
  <w:style w:type="table" w:customStyle="1" w:styleId="395">
    <w:name w:val="Сетка таблицы39"/>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8">
    <w:name w:val="Нет списка148"/>
    <w:next w:val="a2"/>
    <w:uiPriority w:val="99"/>
    <w:semiHidden/>
    <w:rsid w:val="00A87543"/>
  </w:style>
  <w:style w:type="numbering" w:customStyle="1" w:styleId="238">
    <w:name w:val="Нет списка238"/>
    <w:next w:val="a2"/>
    <w:semiHidden/>
    <w:unhideWhenUsed/>
    <w:rsid w:val="00A87543"/>
  </w:style>
  <w:style w:type="numbering" w:customStyle="1" w:styleId="3290">
    <w:name w:val="Нет списка329"/>
    <w:next w:val="a2"/>
    <w:uiPriority w:val="99"/>
    <w:semiHidden/>
    <w:unhideWhenUsed/>
    <w:rsid w:val="00A87543"/>
  </w:style>
  <w:style w:type="table" w:customStyle="1" w:styleId="1301">
    <w:name w:val="Сетка таблицы130"/>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2"/>
    <w:semiHidden/>
    <w:rsid w:val="00A87543"/>
  </w:style>
  <w:style w:type="numbering" w:customStyle="1" w:styleId="429">
    <w:name w:val="Нет списка429"/>
    <w:next w:val="a2"/>
    <w:uiPriority w:val="99"/>
    <w:semiHidden/>
    <w:unhideWhenUsed/>
    <w:rsid w:val="00A87543"/>
  </w:style>
  <w:style w:type="numbering" w:customStyle="1" w:styleId="529">
    <w:name w:val="Нет списка529"/>
    <w:next w:val="a2"/>
    <w:uiPriority w:val="99"/>
    <w:semiHidden/>
    <w:unhideWhenUsed/>
    <w:rsid w:val="00A87543"/>
  </w:style>
  <w:style w:type="numbering" w:customStyle="1" w:styleId="6200">
    <w:name w:val="Нет списка620"/>
    <w:next w:val="a2"/>
    <w:uiPriority w:val="99"/>
    <w:semiHidden/>
    <w:unhideWhenUsed/>
    <w:rsid w:val="00A87543"/>
  </w:style>
  <w:style w:type="numbering" w:customStyle="1" w:styleId="7200">
    <w:name w:val="Нет списка720"/>
    <w:next w:val="a2"/>
    <w:semiHidden/>
    <w:unhideWhenUsed/>
    <w:rsid w:val="00A87543"/>
  </w:style>
  <w:style w:type="numbering" w:customStyle="1" w:styleId="819">
    <w:name w:val="Нет списка819"/>
    <w:next w:val="a2"/>
    <w:uiPriority w:val="99"/>
    <w:semiHidden/>
    <w:unhideWhenUsed/>
    <w:rsid w:val="00A87543"/>
  </w:style>
  <w:style w:type="table" w:customStyle="1" w:styleId="2190">
    <w:name w:val="Сетка таблицы219"/>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
    <w:name w:val="Нет списка1219"/>
    <w:next w:val="a2"/>
    <w:semiHidden/>
    <w:rsid w:val="00A87543"/>
  </w:style>
  <w:style w:type="numbering" w:customStyle="1" w:styleId="2119">
    <w:name w:val="Нет списка2119"/>
    <w:next w:val="a2"/>
    <w:semiHidden/>
    <w:unhideWhenUsed/>
    <w:rsid w:val="00A87543"/>
  </w:style>
  <w:style w:type="numbering" w:customStyle="1" w:styleId="3119">
    <w:name w:val="Нет списка3119"/>
    <w:next w:val="a2"/>
    <w:uiPriority w:val="99"/>
    <w:semiHidden/>
    <w:unhideWhenUsed/>
    <w:rsid w:val="00A87543"/>
  </w:style>
  <w:style w:type="table" w:customStyle="1" w:styleId="11190">
    <w:name w:val="Сетка таблицы1119"/>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0">
    <w:name w:val="Нет списка11120"/>
    <w:next w:val="a2"/>
    <w:semiHidden/>
    <w:rsid w:val="00A87543"/>
  </w:style>
  <w:style w:type="numbering" w:customStyle="1" w:styleId="4118">
    <w:name w:val="Нет списка4118"/>
    <w:next w:val="a2"/>
    <w:uiPriority w:val="99"/>
    <w:semiHidden/>
    <w:unhideWhenUsed/>
    <w:rsid w:val="00A87543"/>
  </w:style>
  <w:style w:type="numbering" w:customStyle="1" w:styleId="5118">
    <w:name w:val="Нет списка5118"/>
    <w:next w:val="a2"/>
    <w:uiPriority w:val="99"/>
    <w:semiHidden/>
    <w:unhideWhenUsed/>
    <w:rsid w:val="00A87543"/>
  </w:style>
  <w:style w:type="numbering" w:customStyle="1" w:styleId="61100">
    <w:name w:val="Нет списка6110"/>
    <w:next w:val="a2"/>
    <w:uiPriority w:val="99"/>
    <w:semiHidden/>
    <w:unhideWhenUsed/>
    <w:rsid w:val="00A87543"/>
  </w:style>
  <w:style w:type="numbering" w:customStyle="1" w:styleId="71100">
    <w:name w:val="Нет списка7110"/>
    <w:next w:val="a2"/>
    <w:semiHidden/>
    <w:unhideWhenUsed/>
    <w:rsid w:val="00A87543"/>
  </w:style>
  <w:style w:type="numbering" w:customStyle="1" w:styleId="81100">
    <w:name w:val="Нет списка8110"/>
    <w:next w:val="a2"/>
    <w:uiPriority w:val="99"/>
    <w:semiHidden/>
    <w:unhideWhenUsed/>
    <w:rsid w:val="00A87543"/>
  </w:style>
  <w:style w:type="numbering" w:customStyle="1" w:styleId="9100">
    <w:name w:val="Нет списка910"/>
    <w:next w:val="a2"/>
    <w:uiPriority w:val="99"/>
    <w:semiHidden/>
    <w:unhideWhenUsed/>
    <w:rsid w:val="00A87543"/>
  </w:style>
  <w:style w:type="numbering" w:customStyle="1" w:styleId="10100">
    <w:name w:val="Нет списка1010"/>
    <w:next w:val="a2"/>
    <w:uiPriority w:val="99"/>
    <w:semiHidden/>
    <w:unhideWhenUsed/>
    <w:rsid w:val="00A87543"/>
  </w:style>
  <w:style w:type="numbering" w:customStyle="1" w:styleId="13100">
    <w:name w:val="Нет списка1310"/>
    <w:next w:val="a2"/>
    <w:semiHidden/>
    <w:unhideWhenUsed/>
    <w:rsid w:val="00A87543"/>
  </w:style>
  <w:style w:type="table" w:customStyle="1" w:styleId="3105">
    <w:name w:val="Сетка таблицы310"/>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0">
    <w:name w:val="Нет списка11210"/>
    <w:next w:val="a2"/>
    <w:semiHidden/>
    <w:rsid w:val="00A87543"/>
  </w:style>
  <w:style w:type="numbering" w:customStyle="1" w:styleId="22100">
    <w:name w:val="Нет списка2210"/>
    <w:next w:val="a2"/>
    <w:semiHidden/>
    <w:unhideWhenUsed/>
    <w:rsid w:val="00A87543"/>
  </w:style>
  <w:style w:type="numbering" w:customStyle="1" w:styleId="32100">
    <w:name w:val="Нет списка3210"/>
    <w:next w:val="a2"/>
    <w:uiPriority w:val="99"/>
    <w:semiHidden/>
    <w:unhideWhenUsed/>
    <w:rsid w:val="00A87543"/>
  </w:style>
  <w:style w:type="table" w:customStyle="1" w:styleId="12101">
    <w:name w:val="Сетка таблицы1210"/>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0">
    <w:name w:val="Нет списка111110"/>
    <w:next w:val="a2"/>
    <w:semiHidden/>
    <w:rsid w:val="00A87543"/>
  </w:style>
  <w:style w:type="numbering" w:customStyle="1" w:styleId="42100">
    <w:name w:val="Нет списка4210"/>
    <w:next w:val="a2"/>
    <w:uiPriority w:val="99"/>
    <w:semiHidden/>
    <w:unhideWhenUsed/>
    <w:rsid w:val="00A87543"/>
  </w:style>
  <w:style w:type="numbering" w:customStyle="1" w:styleId="52100">
    <w:name w:val="Нет списка5210"/>
    <w:next w:val="a2"/>
    <w:uiPriority w:val="99"/>
    <w:semiHidden/>
    <w:unhideWhenUsed/>
    <w:rsid w:val="00A87543"/>
  </w:style>
  <w:style w:type="numbering" w:customStyle="1" w:styleId="629">
    <w:name w:val="Нет списка629"/>
    <w:next w:val="a2"/>
    <w:uiPriority w:val="99"/>
    <w:semiHidden/>
    <w:unhideWhenUsed/>
    <w:rsid w:val="00A87543"/>
  </w:style>
  <w:style w:type="numbering" w:customStyle="1" w:styleId="729">
    <w:name w:val="Нет списка729"/>
    <w:next w:val="a2"/>
    <w:semiHidden/>
    <w:unhideWhenUsed/>
    <w:rsid w:val="00A87543"/>
  </w:style>
  <w:style w:type="numbering" w:customStyle="1" w:styleId="149">
    <w:name w:val="Нет списка149"/>
    <w:next w:val="a2"/>
    <w:uiPriority w:val="99"/>
    <w:semiHidden/>
    <w:unhideWhenUsed/>
    <w:rsid w:val="00A87543"/>
  </w:style>
  <w:style w:type="numbering" w:customStyle="1" w:styleId="158">
    <w:name w:val="Нет списка158"/>
    <w:next w:val="a2"/>
    <w:uiPriority w:val="99"/>
    <w:semiHidden/>
    <w:unhideWhenUsed/>
    <w:rsid w:val="00A87543"/>
  </w:style>
  <w:style w:type="numbering" w:customStyle="1" w:styleId="168">
    <w:name w:val="Нет списка168"/>
    <w:next w:val="a2"/>
    <w:uiPriority w:val="99"/>
    <w:semiHidden/>
    <w:unhideWhenUsed/>
    <w:rsid w:val="00A87543"/>
  </w:style>
  <w:style w:type="numbering" w:customStyle="1" w:styleId="178">
    <w:name w:val="Нет списка178"/>
    <w:next w:val="a2"/>
    <w:uiPriority w:val="99"/>
    <w:semiHidden/>
    <w:unhideWhenUsed/>
    <w:rsid w:val="00A87543"/>
  </w:style>
  <w:style w:type="numbering" w:customStyle="1" w:styleId="188">
    <w:name w:val="Нет списка188"/>
    <w:next w:val="a2"/>
    <w:semiHidden/>
    <w:unhideWhenUsed/>
    <w:rsid w:val="00A87543"/>
  </w:style>
  <w:style w:type="numbering" w:customStyle="1" w:styleId="198">
    <w:name w:val="Нет списка198"/>
    <w:next w:val="a2"/>
    <w:semiHidden/>
    <w:rsid w:val="00A87543"/>
  </w:style>
  <w:style w:type="table" w:customStyle="1" w:styleId="480">
    <w:name w:val="Сетка таблицы48"/>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8">
    <w:name w:val="Нет списка208"/>
    <w:next w:val="a2"/>
    <w:uiPriority w:val="99"/>
    <w:semiHidden/>
    <w:unhideWhenUsed/>
    <w:rsid w:val="00A87543"/>
  </w:style>
  <w:style w:type="table" w:customStyle="1" w:styleId="580">
    <w:name w:val="Сетка таблицы58"/>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8">
    <w:name w:val="Нет списка1108"/>
    <w:next w:val="a2"/>
    <w:semiHidden/>
    <w:rsid w:val="00A87543"/>
  </w:style>
  <w:style w:type="numbering" w:customStyle="1" w:styleId="239">
    <w:name w:val="Нет списка239"/>
    <w:next w:val="a2"/>
    <w:semiHidden/>
    <w:unhideWhenUsed/>
    <w:rsid w:val="00A87543"/>
  </w:style>
  <w:style w:type="numbering" w:customStyle="1" w:styleId="338">
    <w:name w:val="Нет списка338"/>
    <w:next w:val="a2"/>
    <w:uiPriority w:val="99"/>
    <w:semiHidden/>
    <w:unhideWhenUsed/>
    <w:rsid w:val="00A87543"/>
  </w:style>
  <w:style w:type="table" w:customStyle="1" w:styleId="1380">
    <w:name w:val="Сетка таблицы138"/>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9">
    <w:name w:val="Нет списка1139"/>
    <w:next w:val="a2"/>
    <w:semiHidden/>
    <w:rsid w:val="00A87543"/>
  </w:style>
  <w:style w:type="numbering" w:customStyle="1" w:styleId="438">
    <w:name w:val="Нет списка438"/>
    <w:next w:val="a2"/>
    <w:uiPriority w:val="99"/>
    <w:semiHidden/>
    <w:unhideWhenUsed/>
    <w:rsid w:val="00A87543"/>
  </w:style>
  <w:style w:type="numbering" w:customStyle="1" w:styleId="538">
    <w:name w:val="Нет списка538"/>
    <w:next w:val="a2"/>
    <w:uiPriority w:val="99"/>
    <w:semiHidden/>
    <w:unhideWhenUsed/>
    <w:rsid w:val="00A87543"/>
  </w:style>
  <w:style w:type="numbering" w:customStyle="1" w:styleId="638">
    <w:name w:val="Нет списка638"/>
    <w:next w:val="a2"/>
    <w:uiPriority w:val="99"/>
    <w:semiHidden/>
    <w:unhideWhenUsed/>
    <w:rsid w:val="00A87543"/>
  </w:style>
  <w:style w:type="numbering" w:customStyle="1" w:styleId="738">
    <w:name w:val="Нет списка738"/>
    <w:next w:val="a2"/>
    <w:semiHidden/>
    <w:unhideWhenUsed/>
    <w:rsid w:val="00A87543"/>
  </w:style>
  <w:style w:type="numbering" w:customStyle="1" w:styleId="828">
    <w:name w:val="Нет списка828"/>
    <w:next w:val="a2"/>
    <w:uiPriority w:val="99"/>
    <w:semiHidden/>
    <w:unhideWhenUsed/>
    <w:rsid w:val="00A87543"/>
  </w:style>
  <w:style w:type="table" w:customStyle="1" w:styleId="21101">
    <w:name w:val="Сетка таблицы2110"/>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0">
    <w:name w:val="Нет списка12110"/>
    <w:next w:val="a2"/>
    <w:semiHidden/>
    <w:rsid w:val="00A87543"/>
  </w:style>
  <w:style w:type="numbering" w:customStyle="1" w:styleId="211100">
    <w:name w:val="Нет списка21110"/>
    <w:next w:val="a2"/>
    <w:semiHidden/>
    <w:unhideWhenUsed/>
    <w:rsid w:val="00A87543"/>
  </w:style>
  <w:style w:type="numbering" w:customStyle="1" w:styleId="311100">
    <w:name w:val="Нет списка31110"/>
    <w:next w:val="a2"/>
    <w:uiPriority w:val="99"/>
    <w:semiHidden/>
    <w:unhideWhenUsed/>
    <w:rsid w:val="00A87543"/>
  </w:style>
  <w:style w:type="table" w:customStyle="1" w:styleId="111101">
    <w:name w:val="Сетка таблицы11110"/>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8">
    <w:name w:val="Нет списка11128"/>
    <w:next w:val="a2"/>
    <w:semiHidden/>
    <w:rsid w:val="00A87543"/>
  </w:style>
  <w:style w:type="numbering" w:customStyle="1" w:styleId="4119">
    <w:name w:val="Нет списка4119"/>
    <w:next w:val="a2"/>
    <w:uiPriority w:val="99"/>
    <w:semiHidden/>
    <w:unhideWhenUsed/>
    <w:rsid w:val="00A87543"/>
  </w:style>
  <w:style w:type="numbering" w:customStyle="1" w:styleId="5119">
    <w:name w:val="Нет списка5119"/>
    <w:next w:val="a2"/>
    <w:uiPriority w:val="99"/>
    <w:semiHidden/>
    <w:unhideWhenUsed/>
    <w:rsid w:val="00A87543"/>
  </w:style>
  <w:style w:type="numbering" w:customStyle="1" w:styleId="6118">
    <w:name w:val="Нет списка6118"/>
    <w:next w:val="a2"/>
    <w:uiPriority w:val="99"/>
    <w:semiHidden/>
    <w:unhideWhenUsed/>
    <w:rsid w:val="00A87543"/>
  </w:style>
  <w:style w:type="numbering" w:customStyle="1" w:styleId="7118">
    <w:name w:val="Нет списка7118"/>
    <w:next w:val="a2"/>
    <w:semiHidden/>
    <w:unhideWhenUsed/>
    <w:rsid w:val="00A87543"/>
  </w:style>
  <w:style w:type="numbering" w:customStyle="1" w:styleId="8118">
    <w:name w:val="Нет списка8118"/>
    <w:next w:val="a2"/>
    <w:uiPriority w:val="99"/>
    <w:semiHidden/>
    <w:unhideWhenUsed/>
    <w:rsid w:val="00A87543"/>
  </w:style>
  <w:style w:type="numbering" w:customStyle="1" w:styleId="9180">
    <w:name w:val="Нет списка918"/>
    <w:next w:val="a2"/>
    <w:uiPriority w:val="99"/>
    <w:semiHidden/>
    <w:unhideWhenUsed/>
    <w:rsid w:val="00A87543"/>
  </w:style>
  <w:style w:type="numbering" w:customStyle="1" w:styleId="1018">
    <w:name w:val="Нет списка1018"/>
    <w:next w:val="a2"/>
    <w:uiPriority w:val="99"/>
    <w:semiHidden/>
    <w:unhideWhenUsed/>
    <w:rsid w:val="00A87543"/>
  </w:style>
  <w:style w:type="numbering" w:customStyle="1" w:styleId="1318">
    <w:name w:val="Нет списка1318"/>
    <w:next w:val="a2"/>
    <w:semiHidden/>
    <w:unhideWhenUsed/>
    <w:rsid w:val="00A87543"/>
  </w:style>
  <w:style w:type="table" w:customStyle="1" w:styleId="3181">
    <w:name w:val="Сетка таблицы318"/>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8">
    <w:name w:val="Нет списка11218"/>
    <w:next w:val="a2"/>
    <w:semiHidden/>
    <w:rsid w:val="00A87543"/>
  </w:style>
  <w:style w:type="numbering" w:customStyle="1" w:styleId="2218">
    <w:name w:val="Нет списка2218"/>
    <w:next w:val="a2"/>
    <w:semiHidden/>
    <w:unhideWhenUsed/>
    <w:rsid w:val="00A87543"/>
  </w:style>
  <w:style w:type="numbering" w:customStyle="1" w:styleId="3218">
    <w:name w:val="Нет списка3218"/>
    <w:next w:val="a2"/>
    <w:uiPriority w:val="99"/>
    <w:semiHidden/>
    <w:unhideWhenUsed/>
    <w:rsid w:val="00A87543"/>
  </w:style>
  <w:style w:type="table" w:customStyle="1" w:styleId="12180">
    <w:name w:val="Сетка таблицы1218"/>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rsid w:val="00A87543"/>
  </w:style>
  <w:style w:type="numbering" w:customStyle="1" w:styleId="4218">
    <w:name w:val="Нет списка4218"/>
    <w:next w:val="a2"/>
    <w:uiPriority w:val="99"/>
    <w:semiHidden/>
    <w:unhideWhenUsed/>
    <w:rsid w:val="00A87543"/>
  </w:style>
  <w:style w:type="numbering" w:customStyle="1" w:styleId="5218">
    <w:name w:val="Нет списка5218"/>
    <w:next w:val="a2"/>
    <w:uiPriority w:val="99"/>
    <w:semiHidden/>
    <w:unhideWhenUsed/>
    <w:rsid w:val="00A87543"/>
  </w:style>
  <w:style w:type="numbering" w:customStyle="1" w:styleId="6218">
    <w:name w:val="Нет списка6218"/>
    <w:next w:val="a2"/>
    <w:uiPriority w:val="99"/>
    <w:semiHidden/>
    <w:unhideWhenUsed/>
    <w:rsid w:val="00A87543"/>
  </w:style>
  <w:style w:type="numbering" w:customStyle="1" w:styleId="7218">
    <w:name w:val="Нет списка7218"/>
    <w:next w:val="a2"/>
    <w:semiHidden/>
    <w:unhideWhenUsed/>
    <w:rsid w:val="00A87543"/>
  </w:style>
  <w:style w:type="numbering" w:customStyle="1" w:styleId="245">
    <w:name w:val="Нет списка245"/>
    <w:next w:val="a2"/>
    <w:uiPriority w:val="99"/>
    <w:semiHidden/>
    <w:unhideWhenUsed/>
    <w:rsid w:val="00A87543"/>
  </w:style>
  <w:style w:type="numbering" w:customStyle="1" w:styleId="255">
    <w:name w:val="Нет списка255"/>
    <w:next w:val="a2"/>
    <w:uiPriority w:val="99"/>
    <w:semiHidden/>
    <w:unhideWhenUsed/>
    <w:rsid w:val="00A87543"/>
  </w:style>
  <w:style w:type="numbering" w:customStyle="1" w:styleId="265">
    <w:name w:val="Нет списка265"/>
    <w:next w:val="a2"/>
    <w:uiPriority w:val="99"/>
    <w:semiHidden/>
    <w:unhideWhenUsed/>
    <w:rsid w:val="00A87543"/>
  </w:style>
  <w:style w:type="numbering" w:customStyle="1" w:styleId="275">
    <w:name w:val="Нет списка275"/>
    <w:next w:val="a2"/>
    <w:uiPriority w:val="99"/>
    <w:semiHidden/>
    <w:unhideWhenUsed/>
    <w:rsid w:val="00A87543"/>
  </w:style>
  <w:style w:type="numbering" w:customStyle="1" w:styleId="285">
    <w:name w:val="Нет списка285"/>
    <w:next w:val="a2"/>
    <w:uiPriority w:val="99"/>
    <w:semiHidden/>
    <w:unhideWhenUsed/>
    <w:rsid w:val="00A87543"/>
  </w:style>
  <w:style w:type="table" w:customStyle="1" w:styleId="650">
    <w:name w:val="Сетка таблицы6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2"/>
    <w:uiPriority w:val="99"/>
    <w:semiHidden/>
    <w:rsid w:val="00A87543"/>
  </w:style>
  <w:style w:type="numbering" w:customStyle="1" w:styleId="295">
    <w:name w:val="Нет списка295"/>
    <w:next w:val="a2"/>
    <w:semiHidden/>
    <w:unhideWhenUsed/>
    <w:rsid w:val="00A87543"/>
  </w:style>
  <w:style w:type="numbering" w:customStyle="1" w:styleId="345">
    <w:name w:val="Нет списка345"/>
    <w:next w:val="a2"/>
    <w:uiPriority w:val="99"/>
    <w:semiHidden/>
    <w:unhideWhenUsed/>
    <w:rsid w:val="00A87543"/>
  </w:style>
  <w:style w:type="table" w:customStyle="1" w:styleId="1450">
    <w:name w:val="Сетка таблицы14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rsid w:val="00A87543"/>
  </w:style>
  <w:style w:type="numbering" w:customStyle="1" w:styleId="445">
    <w:name w:val="Нет списка445"/>
    <w:next w:val="a2"/>
    <w:uiPriority w:val="99"/>
    <w:semiHidden/>
    <w:unhideWhenUsed/>
    <w:rsid w:val="00A87543"/>
  </w:style>
  <w:style w:type="numbering" w:customStyle="1" w:styleId="545">
    <w:name w:val="Нет списка545"/>
    <w:next w:val="a2"/>
    <w:uiPriority w:val="99"/>
    <w:semiHidden/>
    <w:unhideWhenUsed/>
    <w:rsid w:val="00A87543"/>
  </w:style>
  <w:style w:type="numbering" w:customStyle="1" w:styleId="645">
    <w:name w:val="Нет списка645"/>
    <w:next w:val="a2"/>
    <w:uiPriority w:val="99"/>
    <w:semiHidden/>
    <w:unhideWhenUsed/>
    <w:rsid w:val="00A87543"/>
  </w:style>
  <w:style w:type="numbering" w:customStyle="1" w:styleId="745">
    <w:name w:val="Нет списка745"/>
    <w:next w:val="a2"/>
    <w:semiHidden/>
    <w:unhideWhenUsed/>
    <w:rsid w:val="00A87543"/>
  </w:style>
  <w:style w:type="numbering" w:customStyle="1" w:styleId="835">
    <w:name w:val="Нет списка835"/>
    <w:next w:val="a2"/>
    <w:uiPriority w:val="99"/>
    <w:semiHidden/>
    <w:unhideWhenUsed/>
    <w:rsid w:val="00A87543"/>
  </w:style>
  <w:style w:type="table" w:customStyle="1" w:styleId="2250">
    <w:name w:val="Сетка таблицы2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5">
    <w:name w:val="Нет списка1225"/>
    <w:next w:val="a2"/>
    <w:semiHidden/>
    <w:rsid w:val="00A87543"/>
  </w:style>
  <w:style w:type="numbering" w:customStyle="1" w:styleId="2125">
    <w:name w:val="Нет списка2125"/>
    <w:next w:val="a2"/>
    <w:semiHidden/>
    <w:unhideWhenUsed/>
    <w:rsid w:val="00A87543"/>
  </w:style>
  <w:style w:type="numbering" w:customStyle="1" w:styleId="31250">
    <w:name w:val="Нет списка3125"/>
    <w:next w:val="a2"/>
    <w:uiPriority w:val="99"/>
    <w:semiHidden/>
    <w:unhideWhenUsed/>
    <w:rsid w:val="00A87543"/>
  </w:style>
  <w:style w:type="table" w:customStyle="1" w:styleId="11250">
    <w:name w:val="Сетка таблицы112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5">
    <w:name w:val="Нет списка11135"/>
    <w:next w:val="a2"/>
    <w:semiHidden/>
    <w:rsid w:val="00A87543"/>
  </w:style>
  <w:style w:type="numbering" w:customStyle="1" w:styleId="4125">
    <w:name w:val="Нет списка4125"/>
    <w:next w:val="a2"/>
    <w:uiPriority w:val="99"/>
    <w:semiHidden/>
    <w:unhideWhenUsed/>
    <w:rsid w:val="00A87543"/>
  </w:style>
  <w:style w:type="numbering" w:customStyle="1" w:styleId="5125">
    <w:name w:val="Нет списка5125"/>
    <w:next w:val="a2"/>
    <w:uiPriority w:val="99"/>
    <w:semiHidden/>
    <w:unhideWhenUsed/>
    <w:rsid w:val="00A87543"/>
  </w:style>
  <w:style w:type="numbering" w:customStyle="1" w:styleId="6125">
    <w:name w:val="Нет списка6125"/>
    <w:next w:val="a2"/>
    <w:uiPriority w:val="99"/>
    <w:semiHidden/>
    <w:unhideWhenUsed/>
    <w:rsid w:val="00A87543"/>
  </w:style>
  <w:style w:type="numbering" w:customStyle="1" w:styleId="7125">
    <w:name w:val="Нет списка7125"/>
    <w:next w:val="a2"/>
    <w:semiHidden/>
    <w:unhideWhenUsed/>
    <w:rsid w:val="00A87543"/>
  </w:style>
  <w:style w:type="numbering" w:customStyle="1" w:styleId="8125">
    <w:name w:val="Нет списка8125"/>
    <w:next w:val="a2"/>
    <w:uiPriority w:val="99"/>
    <w:semiHidden/>
    <w:unhideWhenUsed/>
    <w:rsid w:val="00A87543"/>
  </w:style>
  <w:style w:type="numbering" w:customStyle="1" w:styleId="925">
    <w:name w:val="Нет списка925"/>
    <w:next w:val="a2"/>
    <w:uiPriority w:val="99"/>
    <w:semiHidden/>
    <w:unhideWhenUsed/>
    <w:rsid w:val="00A87543"/>
  </w:style>
  <w:style w:type="numbering" w:customStyle="1" w:styleId="1025">
    <w:name w:val="Нет списка1025"/>
    <w:next w:val="a2"/>
    <w:uiPriority w:val="99"/>
    <w:semiHidden/>
    <w:unhideWhenUsed/>
    <w:rsid w:val="00A87543"/>
  </w:style>
  <w:style w:type="numbering" w:customStyle="1" w:styleId="1325">
    <w:name w:val="Нет списка1325"/>
    <w:next w:val="a2"/>
    <w:semiHidden/>
    <w:unhideWhenUsed/>
    <w:rsid w:val="00A87543"/>
  </w:style>
  <w:style w:type="table" w:customStyle="1" w:styleId="3250">
    <w:name w:val="Сетка таблицы3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5">
    <w:name w:val="Нет списка11225"/>
    <w:next w:val="a2"/>
    <w:semiHidden/>
    <w:rsid w:val="00A87543"/>
  </w:style>
  <w:style w:type="numbering" w:customStyle="1" w:styleId="2225">
    <w:name w:val="Нет списка2225"/>
    <w:next w:val="a2"/>
    <w:semiHidden/>
    <w:unhideWhenUsed/>
    <w:rsid w:val="00A87543"/>
  </w:style>
  <w:style w:type="numbering" w:customStyle="1" w:styleId="3225">
    <w:name w:val="Нет списка3225"/>
    <w:next w:val="a2"/>
    <w:uiPriority w:val="99"/>
    <w:semiHidden/>
    <w:unhideWhenUsed/>
    <w:rsid w:val="00A87543"/>
  </w:style>
  <w:style w:type="table" w:customStyle="1" w:styleId="12250">
    <w:name w:val="Сетка таблицы122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5">
    <w:name w:val="Нет списка111125"/>
    <w:next w:val="a2"/>
    <w:semiHidden/>
    <w:rsid w:val="00A87543"/>
  </w:style>
  <w:style w:type="numbering" w:customStyle="1" w:styleId="4225">
    <w:name w:val="Нет списка4225"/>
    <w:next w:val="a2"/>
    <w:uiPriority w:val="99"/>
    <w:semiHidden/>
    <w:unhideWhenUsed/>
    <w:rsid w:val="00A87543"/>
  </w:style>
  <w:style w:type="numbering" w:customStyle="1" w:styleId="5225">
    <w:name w:val="Нет списка5225"/>
    <w:next w:val="a2"/>
    <w:uiPriority w:val="99"/>
    <w:semiHidden/>
    <w:unhideWhenUsed/>
    <w:rsid w:val="00A87543"/>
  </w:style>
  <w:style w:type="numbering" w:customStyle="1" w:styleId="6225">
    <w:name w:val="Нет списка6225"/>
    <w:next w:val="a2"/>
    <w:uiPriority w:val="99"/>
    <w:semiHidden/>
    <w:unhideWhenUsed/>
    <w:rsid w:val="00A87543"/>
  </w:style>
  <w:style w:type="numbering" w:customStyle="1" w:styleId="7225">
    <w:name w:val="Нет списка7225"/>
    <w:next w:val="a2"/>
    <w:semiHidden/>
    <w:unhideWhenUsed/>
    <w:rsid w:val="00A87543"/>
  </w:style>
  <w:style w:type="numbering" w:customStyle="1" w:styleId="1415">
    <w:name w:val="Нет списка1415"/>
    <w:next w:val="a2"/>
    <w:uiPriority w:val="99"/>
    <w:semiHidden/>
    <w:unhideWhenUsed/>
    <w:rsid w:val="00A87543"/>
  </w:style>
  <w:style w:type="numbering" w:customStyle="1" w:styleId="15150">
    <w:name w:val="Нет списка1515"/>
    <w:next w:val="a2"/>
    <w:uiPriority w:val="99"/>
    <w:semiHidden/>
    <w:unhideWhenUsed/>
    <w:rsid w:val="00A87543"/>
  </w:style>
  <w:style w:type="numbering" w:customStyle="1" w:styleId="1615">
    <w:name w:val="Нет списка1615"/>
    <w:next w:val="a2"/>
    <w:uiPriority w:val="99"/>
    <w:semiHidden/>
    <w:unhideWhenUsed/>
    <w:rsid w:val="00A87543"/>
  </w:style>
  <w:style w:type="numbering" w:customStyle="1" w:styleId="1715">
    <w:name w:val="Нет списка1715"/>
    <w:next w:val="a2"/>
    <w:uiPriority w:val="99"/>
    <w:semiHidden/>
    <w:unhideWhenUsed/>
    <w:rsid w:val="00A87543"/>
  </w:style>
  <w:style w:type="numbering" w:customStyle="1" w:styleId="1815">
    <w:name w:val="Нет списка1815"/>
    <w:next w:val="a2"/>
    <w:semiHidden/>
    <w:unhideWhenUsed/>
    <w:rsid w:val="00A87543"/>
  </w:style>
  <w:style w:type="numbering" w:customStyle="1" w:styleId="1915">
    <w:name w:val="Нет списка1915"/>
    <w:next w:val="a2"/>
    <w:semiHidden/>
    <w:rsid w:val="00A87543"/>
  </w:style>
  <w:style w:type="table" w:customStyle="1" w:styleId="4150">
    <w:name w:val="Сетка таблицы41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5">
    <w:name w:val="Нет списка2015"/>
    <w:next w:val="a2"/>
    <w:uiPriority w:val="99"/>
    <w:semiHidden/>
    <w:unhideWhenUsed/>
    <w:rsid w:val="00A87543"/>
  </w:style>
  <w:style w:type="table" w:customStyle="1" w:styleId="5150">
    <w:name w:val="Сетка таблицы51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5">
    <w:name w:val="Нет списка11015"/>
    <w:next w:val="a2"/>
    <w:semiHidden/>
    <w:rsid w:val="00A87543"/>
  </w:style>
  <w:style w:type="numbering" w:customStyle="1" w:styleId="2315">
    <w:name w:val="Нет списка2315"/>
    <w:next w:val="a2"/>
    <w:semiHidden/>
    <w:unhideWhenUsed/>
    <w:rsid w:val="00A87543"/>
  </w:style>
  <w:style w:type="numbering" w:customStyle="1" w:styleId="3315">
    <w:name w:val="Нет списка3315"/>
    <w:next w:val="a2"/>
    <w:uiPriority w:val="99"/>
    <w:semiHidden/>
    <w:unhideWhenUsed/>
    <w:rsid w:val="00A87543"/>
  </w:style>
  <w:style w:type="table" w:customStyle="1" w:styleId="13150">
    <w:name w:val="Сетка таблицы131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5">
    <w:name w:val="Нет списка11315"/>
    <w:next w:val="a2"/>
    <w:semiHidden/>
    <w:rsid w:val="00A87543"/>
  </w:style>
  <w:style w:type="numbering" w:customStyle="1" w:styleId="4315">
    <w:name w:val="Нет списка4315"/>
    <w:next w:val="a2"/>
    <w:uiPriority w:val="99"/>
    <w:semiHidden/>
    <w:unhideWhenUsed/>
    <w:rsid w:val="00A87543"/>
  </w:style>
  <w:style w:type="numbering" w:customStyle="1" w:styleId="5315">
    <w:name w:val="Нет списка5315"/>
    <w:next w:val="a2"/>
    <w:uiPriority w:val="99"/>
    <w:semiHidden/>
    <w:unhideWhenUsed/>
    <w:rsid w:val="00A87543"/>
  </w:style>
  <w:style w:type="numbering" w:customStyle="1" w:styleId="6315">
    <w:name w:val="Нет списка6315"/>
    <w:next w:val="a2"/>
    <w:uiPriority w:val="99"/>
    <w:semiHidden/>
    <w:unhideWhenUsed/>
    <w:rsid w:val="00A87543"/>
  </w:style>
  <w:style w:type="numbering" w:customStyle="1" w:styleId="7315">
    <w:name w:val="Нет списка7315"/>
    <w:next w:val="a2"/>
    <w:semiHidden/>
    <w:unhideWhenUsed/>
    <w:rsid w:val="00A87543"/>
  </w:style>
  <w:style w:type="numbering" w:customStyle="1" w:styleId="8215">
    <w:name w:val="Нет списка8215"/>
    <w:next w:val="a2"/>
    <w:uiPriority w:val="99"/>
    <w:semiHidden/>
    <w:unhideWhenUsed/>
    <w:rsid w:val="00A87543"/>
  </w:style>
  <w:style w:type="table" w:customStyle="1" w:styleId="21150">
    <w:name w:val="Сетка таблицы211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
    <w:name w:val="Нет списка12115"/>
    <w:next w:val="a2"/>
    <w:semiHidden/>
    <w:rsid w:val="00A87543"/>
  </w:style>
  <w:style w:type="numbering" w:customStyle="1" w:styleId="21115">
    <w:name w:val="Нет списка21115"/>
    <w:next w:val="a2"/>
    <w:semiHidden/>
    <w:unhideWhenUsed/>
    <w:rsid w:val="00A87543"/>
  </w:style>
  <w:style w:type="numbering" w:customStyle="1" w:styleId="31115">
    <w:name w:val="Нет списка31115"/>
    <w:next w:val="a2"/>
    <w:uiPriority w:val="99"/>
    <w:semiHidden/>
    <w:unhideWhenUsed/>
    <w:rsid w:val="00A87543"/>
  </w:style>
  <w:style w:type="table" w:customStyle="1" w:styleId="111150">
    <w:name w:val="Сетка таблицы1111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5">
    <w:name w:val="Нет списка111215"/>
    <w:next w:val="a2"/>
    <w:semiHidden/>
    <w:rsid w:val="00A87543"/>
  </w:style>
  <w:style w:type="numbering" w:customStyle="1" w:styleId="41115">
    <w:name w:val="Нет списка41115"/>
    <w:next w:val="a2"/>
    <w:uiPriority w:val="99"/>
    <w:semiHidden/>
    <w:unhideWhenUsed/>
    <w:rsid w:val="00A87543"/>
  </w:style>
  <w:style w:type="numbering" w:customStyle="1" w:styleId="51115">
    <w:name w:val="Нет списка51115"/>
    <w:next w:val="a2"/>
    <w:uiPriority w:val="99"/>
    <w:semiHidden/>
    <w:unhideWhenUsed/>
    <w:rsid w:val="00A87543"/>
  </w:style>
  <w:style w:type="numbering" w:customStyle="1" w:styleId="61115">
    <w:name w:val="Нет списка61115"/>
    <w:next w:val="a2"/>
    <w:uiPriority w:val="99"/>
    <w:semiHidden/>
    <w:unhideWhenUsed/>
    <w:rsid w:val="00A87543"/>
  </w:style>
  <w:style w:type="numbering" w:customStyle="1" w:styleId="71115">
    <w:name w:val="Нет списка71115"/>
    <w:next w:val="a2"/>
    <w:semiHidden/>
    <w:unhideWhenUsed/>
    <w:rsid w:val="00A87543"/>
  </w:style>
  <w:style w:type="numbering" w:customStyle="1" w:styleId="81115">
    <w:name w:val="Нет списка81115"/>
    <w:next w:val="a2"/>
    <w:uiPriority w:val="99"/>
    <w:semiHidden/>
    <w:unhideWhenUsed/>
    <w:rsid w:val="00A87543"/>
  </w:style>
  <w:style w:type="numbering" w:customStyle="1" w:styleId="9115">
    <w:name w:val="Нет списка9115"/>
    <w:next w:val="a2"/>
    <w:uiPriority w:val="99"/>
    <w:semiHidden/>
    <w:unhideWhenUsed/>
    <w:rsid w:val="00A87543"/>
  </w:style>
  <w:style w:type="numbering" w:customStyle="1" w:styleId="10115">
    <w:name w:val="Нет списка10115"/>
    <w:next w:val="a2"/>
    <w:uiPriority w:val="99"/>
    <w:semiHidden/>
    <w:unhideWhenUsed/>
    <w:rsid w:val="00A87543"/>
  </w:style>
  <w:style w:type="numbering" w:customStyle="1" w:styleId="13115">
    <w:name w:val="Нет списка13115"/>
    <w:next w:val="a2"/>
    <w:semiHidden/>
    <w:unhideWhenUsed/>
    <w:rsid w:val="00A87543"/>
  </w:style>
  <w:style w:type="table" w:customStyle="1" w:styleId="31151">
    <w:name w:val="Сетка таблицы311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5">
    <w:name w:val="Нет списка112115"/>
    <w:next w:val="a2"/>
    <w:semiHidden/>
    <w:rsid w:val="00A87543"/>
  </w:style>
  <w:style w:type="numbering" w:customStyle="1" w:styleId="22115">
    <w:name w:val="Нет списка22115"/>
    <w:next w:val="a2"/>
    <w:semiHidden/>
    <w:unhideWhenUsed/>
    <w:rsid w:val="00A87543"/>
  </w:style>
  <w:style w:type="numbering" w:customStyle="1" w:styleId="32115">
    <w:name w:val="Нет списка32115"/>
    <w:next w:val="a2"/>
    <w:uiPriority w:val="99"/>
    <w:semiHidden/>
    <w:unhideWhenUsed/>
    <w:rsid w:val="00A87543"/>
  </w:style>
  <w:style w:type="table" w:customStyle="1" w:styleId="121150">
    <w:name w:val="Сетка таблицы1211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rsid w:val="00A87543"/>
  </w:style>
  <w:style w:type="numbering" w:customStyle="1" w:styleId="42115">
    <w:name w:val="Нет списка42115"/>
    <w:next w:val="a2"/>
    <w:uiPriority w:val="99"/>
    <w:semiHidden/>
    <w:unhideWhenUsed/>
    <w:rsid w:val="00A87543"/>
  </w:style>
  <w:style w:type="numbering" w:customStyle="1" w:styleId="52115">
    <w:name w:val="Нет списка52115"/>
    <w:next w:val="a2"/>
    <w:uiPriority w:val="99"/>
    <w:semiHidden/>
    <w:unhideWhenUsed/>
    <w:rsid w:val="00A87543"/>
  </w:style>
  <w:style w:type="numbering" w:customStyle="1" w:styleId="62115">
    <w:name w:val="Нет списка62115"/>
    <w:next w:val="a2"/>
    <w:uiPriority w:val="99"/>
    <w:semiHidden/>
    <w:unhideWhenUsed/>
    <w:rsid w:val="00A87543"/>
  </w:style>
  <w:style w:type="numbering" w:customStyle="1" w:styleId="72115">
    <w:name w:val="Нет списка72115"/>
    <w:next w:val="a2"/>
    <w:semiHidden/>
    <w:unhideWhenUsed/>
    <w:rsid w:val="00A87543"/>
  </w:style>
  <w:style w:type="numbering" w:customStyle="1" w:styleId="3050">
    <w:name w:val="Нет списка305"/>
    <w:next w:val="a2"/>
    <w:uiPriority w:val="99"/>
    <w:semiHidden/>
    <w:unhideWhenUsed/>
    <w:rsid w:val="00A87543"/>
  </w:style>
  <w:style w:type="numbering" w:customStyle="1" w:styleId="355">
    <w:name w:val="Нет списка355"/>
    <w:next w:val="a2"/>
    <w:uiPriority w:val="99"/>
    <w:semiHidden/>
    <w:unhideWhenUsed/>
    <w:rsid w:val="00A87543"/>
  </w:style>
  <w:style w:type="numbering" w:customStyle="1" w:styleId="365">
    <w:name w:val="Нет списка365"/>
    <w:next w:val="a2"/>
    <w:uiPriority w:val="99"/>
    <w:semiHidden/>
    <w:unhideWhenUsed/>
    <w:rsid w:val="00A87543"/>
  </w:style>
  <w:style w:type="numbering" w:customStyle="1" w:styleId="375">
    <w:name w:val="Нет списка375"/>
    <w:next w:val="a2"/>
    <w:uiPriority w:val="99"/>
    <w:semiHidden/>
    <w:unhideWhenUsed/>
    <w:rsid w:val="00A87543"/>
  </w:style>
  <w:style w:type="table" w:customStyle="1" w:styleId="755">
    <w:name w:val="Сетка таблицы7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
    <w:name w:val="Нет списка1165"/>
    <w:next w:val="a2"/>
    <w:uiPriority w:val="99"/>
    <w:semiHidden/>
    <w:rsid w:val="00A87543"/>
  </w:style>
  <w:style w:type="numbering" w:customStyle="1" w:styleId="2105">
    <w:name w:val="Нет списка2105"/>
    <w:next w:val="a2"/>
    <w:semiHidden/>
    <w:unhideWhenUsed/>
    <w:rsid w:val="00A87543"/>
  </w:style>
  <w:style w:type="numbering" w:customStyle="1" w:styleId="385">
    <w:name w:val="Нет списка385"/>
    <w:next w:val="a2"/>
    <w:uiPriority w:val="99"/>
    <w:semiHidden/>
    <w:unhideWhenUsed/>
    <w:rsid w:val="00A87543"/>
  </w:style>
  <w:style w:type="table" w:customStyle="1" w:styleId="1550">
    <w:name w:val="Сетка таблицы15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rsid w:val="00A87543"/>
  </w:style>
  <w:style w:type="numbering" w:customStyle="1" w:styleId="455">
    <w:name w:val="Нет списка455"/>
    <w:next w:val="a2"/>
    <w:uiPriority w:val="99"/>
    <w:semiHidden/>
    <w:unhideWhenUsed/>
    <w:rsid w:val="00A87543"/>
  </w:style>
  <w:style w:type="numbering" w:customStyle="1" w:styleId="555">
    <w:name w:val="Нет списка555"/>
    <w:next w:val="a2"/>
    <w:uiPriority w:val="99"/>
    <w:semiHidden/>
    <w:unhideWhenUsed/>
    <w:rsid w:val="00A87543"/>
  </w:style>
  <w:style w:type="numbering" w:customStyle="1" w:styleId="655">
    <w:name w:val="Нет списка655"/>
    <w:next w:val="a2"/>
    <w:uiPriority w:val="99"/>
    <w:semiHidden/>
    <w:unhideWhenUsed/>
    <w:rsid w:val="00A87543"/>
  </w:style>
  <w:style w:type="numbering" w:customStyle="1" w:styleId="7550">
    <w:name w:val="Нет списка755"/>
    <w:next w:val="a2"/>
    <w:semiHidden/>
    <w:unhideWhenUsed/>
    <w:rsid w:val="00A87543"/>
  </w:style>
  <w:style w:type="numbering" w:customStyle="1" w:styleId="845">
    <w:name w:val="Нет списка845"/>
    <w:next w:val="a2"/>
    <w:uiPriority w:val="99"/>
    <w:semiHidden/>
    <w:unhideWhenUsed/>
    <w:rsid w:val="00A87543"/>
  </w:style>
  <w:style w:type="table" w:customStyle="1" w:styleId="2350">
    <w:name w:val="Сетка таблицы2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5">
    <w:name w:val="Нет списка1235"/>
    <w:next w:val="a2"/>
    <w:semiHidden/>
    <w:rsid w:val="00A87543"/>
  </w:style>
  <w:style w:type="numbering" w:customStyle="1" w:styleId="2135">
    <w:name w:val="Нет списка2135"/>
    <w:next w:val="a2"/>
    <w:semiHidden/>
    <w:unhideWhenUsed/>
    <w:rsid w:val="00A87543"/>
  </w:style>
  <w:style w:type="numbering" w:customStyle="1" w:styleId="3135">
    <w:name w:val="Нет списка3135"/>
    <w:next w:val="a2"/>
    <w:uiPriority w:val="99"/>
    <w:semiHidden/>
    <w:unhideWhenUsed/>
    <w:rsid w:val="00A87543"/>
  </w:style>
  <w:style w:type="table" w:customStyle="1" w:styleId="11350">
    <w:name w:val="Сетка таблицы113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5">
    <w:name w:val="Нет списка11145"/>
    <w:next w:val="a2"/>
    <w:semiHidden/>
    <w:rsid w:val="00A87543"/>
  </w:style>
  <w:style w:type="numbering" w:customStyle="1" w:styleId="4135">
    <w:name w:val="Нет списка4135"/>
    <w:next w:val="a2"/>
    <w:uiPriority w:val="99"/>
    <w:semiHidden/>
    <w:unhideWhenUsed/>
    <w:rsid w:val="00A87543"/>
  </w:style>
  <w:style w:type="numbering" w:customStyle="1" w:styleId="5135">
    <w:name w:val="Нет списка5135"/>
    <w:next w:val="a2"/>
    <w:uiPriority w:val="99"/>
    <w:semiHidden/>
    <w:unhideWhenUsed/>
    <w:rsid w:val="00A87543"/>
  </w:style>
  <w:style w:type="numbering" w:customStyle="1" w:styleId="6135">
    <w:name w:val="Нет списка6135"/>
    <w:next w:val="a2"/>
    <w:uiPriority w:val="99"/>
    <w:semiHidden/>
    <w:unhideWhenUsed/>
    <w:rsid w:val="00A87543"/>
  </w:style>
  <w:style w:type="numbering" w:customStyle="1" w:styleId="7135">
    <w:name w:val="Нет списка7135"/>
    <w:next w:val="a2"/>
    <w:semiHidden/>
    <w:unhideWhenUsed/>
    <w:rsid w:val="00A87543"/>
  </w:style>
  <w:style w:type="numbering" w:customStyle="1" w:styleId="8135">
    <w:name w:val="Нет списка8135"/>
    <w:next w:val="a2"/>
    <w:uiPriority w:val="99"/>
    <w:semiHidden/>
    <w:unhideWhenUsed/>
    <w:rsid w:val="00A87543"/>
  </w:style>
  <w:style w:type="numbering" w:customStyle="1" w:styleId="935">
    <w:name w:val="Нет списка935"/>
    <w:next w:val="a2"/>
    <w:uiPriority w:val="99"/>
    <w:semiHidden/>
    <w:unhideWhenUsed/>
    <w:rsid w:val="00A87543"/>
  </w:style>
  <w:style w:type="numbering" w:customStyle="1" w:styleId="1035">
    <w:name w:val="Нет списка1035"/>
    <w:next w:val="a2"/>
    <w:uiPriority w:val="99"/>
    <w:semiHidden/>
    <w:unhideWhenUsed/>
    <w:rsid w:val="00A87543"/>
  </w:style>
  <w:style w:type="numbering" w:customStyle="1" w:styleId="1335">
    <w:name w:val="Нет списка1335"/>
    <w:next w:val="a2"/>
    <w:semiHidden/>
    <w:unhideWhenUsed/>
    <w:rsid w:val="00A87543"/>
  </w:style>
  <w:style w:type="table" w:customStyle="1" w:styleId="3350">
    <w:name w:val="Сетка таблицы3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5">
    <w:name w:val="Нет списка11235"/>
    <w:next w:val="a2"/>
    <w:semiHidden/>
    <w:rsid w:val="00A87543"/>
  </w:style>
  <w:style w:type="numbering" w:customStyle="1" w:styleId="2235">
    <w:name w:val="Нет списка2235"/>
    <w:next w:val="a2"/>
    <w:semiHidden/>
    <w:unhideWhenUsed/>
    <w:rsid w:val="00A87543"/>
  </w:style>
  <w:style w:type="numbering" w:customStyle="1" w:styleId="3235">
    <w:name w:val="Нет списка3235"/>
    <w:next w:val="a2"/>
    <w:uiPriority w:val="99"/>
    <w:semiHidden/>
    <w:unhideWhenUsed/>
    <w:rsid w:val="00A87543"/>
  </w:style>
  <w:style w:type="table" w:customStyle="1" w:styleId="12350">
    <w:name w:val="Сетка таблицы123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5">
    <w:name w:val="Нет списка111135"/>
    <w:next w:val="a2"/>
    <w:semiHidden/>
    <w:rsid w:val="00A87543"/>
  </w:style>
  <w:style w:type="numbering" w:customStyle="1" w:styleId="4235">
    <w:name w:val="Нет списка4235"/>
    <w:next w:val="a2"/>
    <w:uiPriority w:val="99"/>
    <w:semiHidden/>
    <w:unhideWhenUsed/>
    <w:rsid w:val="00A87543"/>
  </w:style>
  <w:style w:type="numbering" w:customStyle="1" w:styleId="5235">
    <w:name w:val="Нет списка5235"/>
    <w:next w:val="a2"/>
    <w:uiPriority w:val="99"/>
    <w:semiHidden/>
    <w:unhideWhenUsed/>
    <w:rsid w:val="00A87543"/>
  </w:style>
  <w:style w:type="numbering" w:customStyle="1" w:styleId="6235">
    <w:name w:val="Нет списка6235"/>
    <w:next w:val="a2"/>
    <w:uiPriority w:val="99"/>
    <w:semiHidden/>
    <w:unhideWhenUsed/>
    <w:rsid w:val="00A87543"/>
  </w:style>
  <w:style w:type="numbering" w:customStyle="1" w:styleId="7235">
    <w:name w:val="Нет списка7235"/>
    <w:next w:val="a2"/>
    <w:semiHidden/>
    <w:unhideWhenUsed/>
    <w:rsid w:val="00A87543"/>
  </w:style>
  <w:style w:type="numbering" w:customStyle="1" w:styleId="1425">
    <w:name w:val="Нет списка1425"/>
    <w:next w:val="a2"/>
    <w:uiPriority w:val="99"/>
    <w:semiHidden/>
    <w:unhideWhenUsed/>
    <w:rsid w:val="00A87543"/>
  </w:style>
  <w:style w:type="numbering" w:customStyle="1" w:styleId="1525">
    <w:name w:val="Нет списка1525"/>
    <w:next w:val="a2"/>
    <w:uiPriority w:val="99"/>
    <w:semiHidden/>
    <w:unhideWhenUsed/>
    <w:rsid w:val="00A87543"/>
  </w:style>
  <w:style w:type="numbering" w:customStyle="1" w:styleId="1625">
    <w:name w:val="Нет списка1625"/>
    <w:next w:val="a2"/>
    <w:uiPriority w:val="99"/>
    <w:semiHidden/>
    <w:unhideWhenUsed/>
    <w:rsid w:val="00A87543"/>
  </w:style>
  <w:style w:type="numbering" w:customStyle="1" w:styleId="1725">
    <w:name w:val="Нет списка1725"/>
    <w:next w:val="a2"/>
    <w:uiPriority w:val="99"/>
    <w:semiHidden/>
    <w:unhideWhenUsed/>
    <w:rsid w:val="00A87543"/>
  </w:style>
  <w:style w:type="numbering" w:customStyle="1" w:styleId="1825">
    <w:name w:val="Нет списка1825"/>
    <w:next w:val="a2"/>
    <w:semiHidden/>
    <w:unhideWhenUsed/>
    <w:rsid w:val="00A87543"/>
  </w:style>
  <w:style w:type="numbering" w:customStyle="1" w:styleId="1925">
    <w:name w:val="Нет списка1925"/>
    <w:next w:val="a2"/>
    <w:semiHidden/>
    <w:rsid w:val="00A87543"/>
  </w:style>
  <w:style w:type="table" w:customStyle="1" w:styleId="4250">
    <w:name w:val="Сетка таблицы4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5">
    <w:name w:val="Нет списка2025"/>
    <w:next w:val="a2"/>
    <w:uiPriority w:val="99"/>
    <w:semiHidden/>
    <w:unhideWhenUsed/>
    <w:rsid w:val="00A87543"/>
  </w:style>
  <w:style w:type="table" w:customStyle="1" w:styleId="5250">
    <w:name w:val="Сетка таблицы5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5">
    <w:name w:val="Нет списка11025"/>
    <w:next w:val="a2"/>
    <w:semiHidden/>
    <w:rsid w:val="00A87543"/>
  </w:style>
  <w:style w:type="numbering" w:customStyle="1" w:styleId="2325">
    <w:name w:val="Нет списка2325"/>
    <w:next w:val="a2"/>
    <w:semiHidden/>
    <w:unhideWhenUsed/>
    <w:rsid w:val="00A87543"/>
  </w:style>
  <w:style w:type="numbering" w:customStyle="1" w:styleId="3325">
    <w:name w:val="Нет списка3325"/>
    <w:next w:val="a2"/>
    <w:uiPriority w:val="99"/>
    <w:semiHidden/>
    <w:unhideWhenUsed/>
    <w:rsid w:val="00A87543"/>
  </w:style>
  <w:style w:type="table" w:customStyle="1" w:styleId="13250">
    <w:name w:val="Сетка таблицы132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5">
    <w:name w:val="Нет списка11325"/>
    <w:next w:val="a2"/>
    <w:semiHidden/>
    <w:rsid w:val="00A87543"/>
  </w:style>
  <w:style w:type="numbering" w:customStyle="1" w:styleId="4325">
    <w:name w:val="Нет списка4325"/>
    <w:next w:val="a2"/>
    <w:uiPriority w:val="99"/>
    <w:semiHidden/>
    <w:unhideWhenUsed/>
    <w:rsid w:val="00A87543"/>
  </w:style>
  <w:style w:type="numbering" w:customStyle="1" w:styleId="5325">
    <w:name w:val="Нет списка5325"/>
    <w:next w:val="a2"/>
    <w:uiPriority w:val="99"/>
    <w:semiHidden/>
    <w:unhideWhenUsed/>
    <w:rsid w:val="00A87543"/>
  </w:style>
  <w:style w:type="numbering" w:customStyle="1" w:styleId="6325">
    <w:name w:val="Нет списка6325"/>
    <w:next w:val="a2"/>
    <w:uiPriority w:val="99"/>
    <w:semiHidden/>
    <w:unhideWhenUsed/>
    <w:rsid w:val="00A87543"/>
  </w:style>
  <w:style w:type="numbering" w:customStyle="1" w:styleId="7325">
    <w:name w:val="Нет списка7325"/>
    <w:next w:val="a2"/>
    <w:semiHidden/>
    <w:unhideWhenUsed/>
    <w:rsid w:val="00A87543"/>
  </w:style>
  <w:style w:type="numbering" w:customStyle="1" w:styleId="8225">
    <w:name w:val="Нет списка8225"/>
    <w:next w:val="a2"/>
    <w:uiPriority w:val="99"/>
    <w:semiHidden/>
    <w:unhideWhenUsed/>
    <w:rsid w:val="00A87543"/>
  </w:style>
  <w:style w:type="table" w:customStyle="1" w:styleId="21250">
    <w:name w:val="Сетка таблицы21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5">
    <w:name w:val="Нет списка12125"/>
    <w:next w:val="a2"/>
    <w:semiHidden/>
    <w:rsid w:val="00A87543"/>
  </w:style>
  <w:style w:type="numbering" w:customStyle="1" w:styleId="21125">
    <w:name w:val="Нет списка21125"/>
    <w:next w:val="a2"/>
    <w:semiHidden/>
    <w:unhideWhenUsed/>
    <w:rsid w:val="00A87543"/>
  </w:style>
  <w:style w:type="numbering" w:customStyle="1" w:styleId="31125">
    <w:name w:val="Нет списка31125"/>
    <w:next w:val="a2"/>
    <w:uiPriority w:val="99"/>
    <w:semiHidden/>
    <w:unhideWhenUsed/>
    <w:rsid w:val="00A87543"/>
  </w:style>
  <w:style w:type="table" w:customStyle="1" w:styleId="111250">
    <w:name w:val="Сетка таблицы1112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5">
    <w:name w:val="Нет списка111225"/>
    <w:next w:val="a2"/>
    <w:semiHidden/>
    <w:rsid w:val="00A87543"/>
  </w:style>
  <w:style w:type="numbering" w:customStyle="1" w:styleId="41125">
    <w:name w:val="Нет списка41125"/>
    <w:next w:val="a2"/>
    <w:uiPriority w:val="99"/>
    <w:semiHidden/>
    <w:unhideWhenUsed/>
    <w:rsid w:val="00A87543"/>
  </w:style>
  <w:style w:type="numbering" w:customStyle="1" w:styleId="51125">
    <w:name w:val="Нет списка51125"/>
    <w:next w:val="a2"/>
    <w:uiPriority w:val="99"/>
    <w:semiHidden/>
    <w:unhideWhenUsed/>
    <w:rsid w:val="00A87543"/>
  </w:style>
  <w:style w:type="numbering" w:customStyle="1" w:styleId="61125">
    <w:name w:val="Нет списка61125"/>
    <w:next w:val="a2"/>
    <w:uiPriority w:val="99"/>
    <w:semiHidden/>
    <w:unhideWhenUsed/>
    <w:rsid w:val="00A87543"/>
  </w:style>
  <w:style w:type="numbering" w:customStyle="1" w:styleId="71125">
    <w:name w:val="Нет списка71125"/>
    <w:next w:val="a2"/>
    <w:semiHidden/>
    <w:unhideWhenUsed/>
    <w:rsid w:val="00A87543"/>
  </w:style>
  <w:style w:type="numbering" w:customStyle="1" w:styleId="81125">
    <w:name w:val="Нет списка81125"/>
    <w:next w:val="a2"/>
    <w:uiPriority w:val="99"/>
    <w:semiHidden/>
    <w:unhideWhenUsed/>
    <w:rsid w:val="00A87543"/>
  </w:style>
  <w:style w:type="numbering" w:customStyle="1" w:styleId="9125">
    <w:name w:val="Нет списка9125"/>
    <w:next w:val="a2"/>
    <w:uiPriority w:val="99"/>
    <w:semiHidden/>
    <w:unhideWhenUsed/>
    <w:rsid w:val="00A87543"/>
  </w:style>
  <w:style w:type="numbering" w:customStyle="1" w:styleId="10125">
    <w:name w:val="Нет списка10125"/>
    <w:next w:val="a2"/>
    <w:uiPriority w:val="99"/>
    <w:semiHidden/>
    <w:unhideWhenUsed/>
    <w:rsid w:val="00A87543"/>
  </w:style>
  <w:style w:type="numbering" w:customStyle="1" w:styleId="13125">
    <w:name w:val="Нет списка13125"/>
    <w:next w:val="a2"/>
    <w:semiHidden/>
    <w:unhideWhenUsed/>
    <w:rsid w:val="00A87543"/>
  </w:style>
  <w:style w:type="table" w:customStyle="1" w:styleId="31251">
    <w:name w:val="Сетка таблицы312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5">
    <w:name w:val="Нет списка112125"/>
    <w:next w:val="a2"/>
    <w:semiHidden/>
    <w:rsid w:val="00A87543"/>
  </w:style>
  <w:style w:type="numbering" w:customStyle="1" w:styleId="22125">
    <w:name w:val="Нет списка22125"/>
    <w:next w:val="a2"/>
    <w:semiHidden/>
    <w:unhideWhenUsed/>
    <w:rsid w:val="00A87543"/>
  </w:style>
  <w:style w:type="numbering" w:customStyle="1" w:styleId="32125">
    <w:name w:val="Нет списка32125"/>
    <w:next w:val="a2"/>
    <w:uiPriority w:val="99"/>
    <w:semiHidden/>
    <w:unhideWhenUsed/>
    <w:rsid w:val="00A87543"/>
  </w:style>
  <w:style w:type="table" w:customStyle="1" w:styleId="121250">
    <w:name w:val="Сетка таблицы1212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rsid w:val="00A87543"/>
  </w:style>
  <w:style w:type="numbering" w:customStyle="1" w:styleId="42125">
    <w:name w:val="Нет списка42125"/>
    <w:next w:val="a2"/>
    <w:uiPriority w:val="99"/>
    <w:semiHidden/>
    <w:unhideWhenUsed/>
    <w:rsid w:val="00A87543"/>
  </w:style>
  <w:style w:type="numbering" w:customStyle="1" w:styleId="52125">
    <w:name w:val="Нет списка52125"/>
    <w:next w:val="a2"/>
    <w:uiPriority w:val="99"/>
    <w:semiHidden/>
    <w:unhideWhenUsed/>
    <w:rsid w:val="00A87543"/>
  </w:style>
  <w:style w:type="numbering" w:customStyle="1" w:styleId="62125">
    <w:name w:val="Нет списка62125"/>
    <w:next w:val="a2"/>
    <w:uiPriority w:val="99"/>
    <w:semiHidden/>
    <w:unhideWhenUsed/>
    <w:rsid w:val="00A87543"/>
  </w:style>
  <w:style w:type="numbering" w:customStyle="1" w:styleId="72125">
    <w:name w:val="Нет списка72125"/>
    <w:next w:val="a2"/>
    <w:semiHidden/>
    <w:unhideWhenUsed/>
    <w:rsid w:val="00A87543"/>
  </w:style>
  <w:style w:type="numbering" w:customStyle="1" w:styleId="3950">
    <w:name w:val="Нет списка395"/>
    <w:next w:val="a2"/>
    <w:semiHidden/>
    <w:unhideWhenUsed/>
    <w:rsid w:val="00A87543"/>
  </w:style>
  <w:style w:type="numbering" w:customStyle="1" w:styleId="405">
    <w:name w:val="Нет списка405"/>
    <w:next w:val="a2"/>
    <w:uiPriority w:val="99"/>
    <w:semiHidden/>
    <w:unhideWhenUsed/>
    <w:rsid w:val="00A87543"/>
  </w:style>
  <w:style w:type="table" w:customStyle="1" w:styleId="855">
    <w:name w:val="Сетка таблицы8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uiPriority w:val="99"/>
    <w:semiHidden/>
    <w:unhideWhenUsed/>
    <w:rsid w:val="00A87543"/>
  </w:style>
  <w:style w:type="table" w:customStyle="1" w:styleId="1650">
    <w:name w:val="Сетка таблицы16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5">
    <w:name w:val="Нет списка465"/>
    <w:next w:val="a2"/>
    <w:semiHidden/>
    <w:unhideWhenUsed/>
    <w:rsid w:val="00A87543"/>
  </w:style>
  <w:style w:type="numbering" w:customStyle="1" w:styleId="475">
    <w:name w:val="Нет списка475"/>
    <w:next w:val="a2"/>
    <w:semiHidden/>
    <w:unhideWhenUsed/>
    <w:rsid w:val="00A87543"/>
  </w:style>
  <w:style w:type="numbering" w:customStyle="1" w:styleId="485">
    <w:name w:val="Нет списка485"/>
    <w:next w:val="a2"/>
    <w:uiPriority w:val="99"/>
    <w:semiHidden/>
    <w:unhideWhenUsed/>
    <w:rsid w:val="00A87543"/>
  </w:style>
  <w:style w:type="table" w:customStyle="1" w:styleId="950">
    <w:name w:val="Сетка таблицы9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5">
    <w:name w:val="Нет списка1195"/>
    <w:next w:val="a2"/>
    <w:uiPriority w:val="99"/>
    <w:semiHidden/>
    <w:rsid w:val="00A87543"/>
  </w:style>
  <w:style w:type="numbering" w:customStyle="1" w:styleId="2145">
    <w:name w:val="Нет списка2145"/>
    <w:next w:val="a2"/>
    <w:semiHidden/>
    <w:unhideWhenUsed/>
    <w:rsid w:val="00A87543"/>
  </w:style>
  <w:style w:type="numbering" w:customStyle="1" w:styleId="31050">
    <w:name w:val="Нет списка3105"/>
    <w:next w:val="a2"/>
    <w:uiPriority w:val="99"/>
    <w:semiHidden/>
    <w:unhideWhenUsed/>
    <w:rsid w:val="00A87543"/>
  </w:style>
  <w:style w:type="table" w:customStyle="1" w:styleId="1750">
    <w:name w:val="Сетка таблицы17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5">
    <w:name w:val="Нет списка11105"/>
    <w:next w:val="a2"/>
    <w:semiHidden/>
    <w:rsid w:val="00A87543"/>
  </w:style>
  <w:style w:type="numbering" w:customStyle="1" w:styleId="495">
    <w:name w:val="Нет списка495"/>
    <w:next w:val="a2"/>
    <w:uiPriority w:val="99"/>
    <w:semiHidden/>
    <w:unhideWhenUsed/>
    <w:rsid w:val="00A87543"/>
  </w:style>
  <w:style w:type="numbering" w:customStyle="1" w:styleId="565">
    <w:name w:val="Нет списка565"/>
    <w:next w:val="a2"/>
    <w:uiPriority w:val="99"/>
    <w:semiHidden/>
    <w:unhideWhenUsed/>
    <w:rsid w:val="00A87543"/>
  </w:style>
  <w:style w:type="numbering" w:customStyle="1" w:styleId="665">
    <w:name w:val="Нет списка665"/>
    <w:next w:val="a2"/>
    <w:uiPriority w:val="99"/>
    <w:semiHidden/>
    <w:unhideWhenUsed/>
    <w:rsid w:val="00A87543"/>
  </w:style>
  <w:style w:type="numbering" w:customStyle="1" w:styleId="765">
    <w:name w:val="Нет списка765"/>
    <w:next w:val="a2"/>
    <w:semiHidden/>
    <w:unhideWhenUsed/>
    <w:rsid w:val="00A87543"/>
  </w:style>
  <w:style w:type="numbering" w:customStyle="1" w:styleId="8550">
    <w:name w:val="Нет списка855"/>
    <w:next w:val="a2"/>
    <w:uiPriority w:val="99"/>
    <w:semiHidden/>
    <w:unhideWhenUsed/>
    <w:rsid w:val="00A87543"/>
  </w:style>
  <w:style w:type="table" w:customStyle="1" w:styleId="2450">
    <w:name w:val="Сетка таблицы24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5">
    <w:name w:val="Нет списка1245"/>
    <w:next w:val="a2"/>
    <w:semiHidden/>
    <w:rsid w:val="00A87543"/>
  </w:style>
  <w:style w:type="numbering" w:customStyle="1" w:styleId="2155">
    <w:name w:val="Нет списка2155"/>
    <w:next w:val="a2"/>
    <w:semiHidden/>
    <w:unhideWhenUsed/>
    <w:rsid w:val="00A87543"/>
  </w:style>
  <w:style w:type="numbering" w:customStyle="1" w:styleId="3145">
    <w:name w:val="Нет списка3145"/>
    <w:next w:val="a2"/>
    <w:uiPriority w:val="99"/>
    <w:semiHidden/>
    <w:unhideWhenUsed/>
    <w:rsid w:val="00A87543"/>
  </w:style>
  <w:style w:type="table" w:customStyle="1" w:styleId="11450">
    <w:name w:val="Сетка таблицы114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5">
    <w:name w:val="Нет списка11155"/>
    <w:next w:val="a2"/>
    <w:semiHidden/>
    <w:rsid w:val="00A87543"/>
  </w:style>
  <w:style w:type="numbering" w:customStyle="1" w:styleId="4145">
    <w:name w:val="Нет списка4145"/>
    <w:next w:val="a2"/>
    <w:uiPriority w:val="99"/>
    <w:semiHidden/>
    <w:unhideWhenUsed/>
    <w:rsid w:val="00A87543"/>
  </w:style>
  <w:style w:type="numbering" w:customStyle="1" w:styleId="5145">
    <w:name w:val="Нет списка5145"/>
    <w:next w:val="a2"/>
    <w:uiPriority w:val="99"/>
    <w:semiHidden/>
    <w:unhideWhenUsed/>
    <w:rsid w:val="00A87543"/>
  </w:style>
  <w:style w:type="numbering" w:customStyle="1" w:styleId="6145">
    <w:name w:val="Нет списка6145"/>
    <w:next w:val="a2"/>
    <w:uiPriority w:val="99"/>
    <w:semiHidden/>
    <w:unhideWhenUsed/>
    <w:rsid w:val="00A87543"/>
  </w:style>
  <w:style w:type="numbering" w:customStyle="1" w:styleId="7145">
    <w:name w:val="Нет списка7145"/>
    <w:next w:val="a2"/>
    <w:semiHidden/>
    <w:unhideWhenUsed/>
    <w:rsid w:val="00A87543"/>
  </w:style>
  <w:style w:type="numbering" w:customStyle="1" w:styleId="8145">
    <w:name w:val="Нет списка8145"/>
    <w:next w:val="a2"/>
    <w:uiPriority w:val="99"/>
    <w:semiHidden/>
    <w:unhideWhenUsed/>
    <w:rsid w:val="00A87543"/>
  </w:style>
  <w:style w:type="numbering" w:customStyle="1" w:styleId="945">
    <w:name w:val="Нет списка945"/>
    <w:next w:val="a2"/>
    <w:uiPriority w:val="99"/>
    <w:semiHidden/>
    <w:unhideWhenUsed/>
    <w:rsid w:val="00A87543"/>
  </w:style>
  <w:style w:type="numbering" w:customStyle="1" w:styleId="1045">
    <w:name w:val="Нет списка1045"/>
    <w:next w:val="a2"/>
    <w:uiPriority w:val="99"/>
    <w:semiHidden/>
    <w:unhideWhenUsed/>
    <w:rsid w:val="00A87543"/>
  </w:style>
  <w:style w:type="numbering" w:customStyle="1" w:styleId="1345">
    <w:name w:val="Нет списка1345"/>
    <w:next w:val="a2"/>
    <w:semiHidden/>
    <w:unhideWhenUsed/>
    <w:rsid w:val="00A87543"/>
  </w:style>
  <w:style w:type="table" w:customStyle="1" w:styleId="3450">
    <w:name w:val="Сетка таблицы34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5">
    <w:name w:val="Нет списка11245"/>
    <w:next w:val="a2"/>
    <w:semiHidden/>
    <w:rsid w:val="00A87543"/>
  </w:style>
  <w:style w:type="numbering" w:customStyle="1" w:styleId="2245">
    <w:name w:val="Нет списка2245"/>
    <w:next w:val="a2"/>
    <w:semiHidden/>
    <w:unhideWhenUsed/>
    <w:rsid w:val="00A87543"/>
  </w:style>
  <w:style w:type="numbering" w:customStyle="1" w:styleId="3245">
    <w:name w:val="Нет списка3245"/>
    <w:next w:val="a2"/>
    <w:uiPriority w:val="99"/>
    <w:semiHidden/>
    <w:unhideWhenUsed/>
    <w:rsid w:val="00A87543"/>
  </w:style>
  <w:style w:type="table" w:customStyle="1" w:styleId="12450">
    <w:name w:val="Сетка таблицы124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5">
    <w:name w:val="Нет списка111145"/>
    <w:next w:val="a2"/>
    <w:semiHidden/>
    <w:rsid w:val="00A87543"/>
  </w:style>
  <w:style w:type="numbering" w:customStyle="1" w:styleId="4245">
    <w:name w:val="Нет списка4245"/>
    <w:next w:val="a2"/>
    <w:uiPriority w:val="99"/>
    <w:semiHidden/>
    <w:unhideWhenUsed/>
    <w:rsid w:val="00A87543"/>
  </w:style>
  <w:style w:type="numbering" w:customStyle="1" w:styleId="5245">
    <w:name w:val="Нет списка5245"/>
    <w:next w:val="a2"/>
    <w:uiPriority w:val="99"/>
    <w:semiHidden/>
    <w:unhideWhenUsed/>
    <w:rsid w:val="00A87543"/>
  </w:style>
  <w:style w:type="numbering" w:customStyle="1" w:styleId="6245">
    <w:name w:val="Нет списка6245"/>
    <w:next w:val="a2"/>
    <w:uiPriority w:val="99"/>
    <w:semiHidden/>
    <w:unhideWhenUsed/>
    <w:rsid w:val="00A87543"/>
  </w:style>
  <w:style w:type="numbering" w:customStyle="1" w:styleId="7245">
    <w:name w:val="Нет списка7245"/>
    <w:next w:val="a2"/>
    <w:semiHidden/>
    <w:unhideWhenUsed/>
    <w:rsid w:val="00A87543"/>
  </w:style>
  <w:style w:type="numbering" w:customStyle="1" w:styleId="1435">
    <w:name w:val="Нет списка1435"/>
    <w:next w:val="a2"/>
    <w:uiPriority w:val="99"/>
    <w:semiHidden/>
    <w:unhideWhenUsed/>
    <w:rsid w:val="00A87543"/>
  </w:style>
  <w:style w:type="numbering" w:customStyle="1" w:styleId="1535">
    <w:name w:val="Нет списка1535"/>
    <w:next w:val="a2"/>
    <w:uiPriority w:val="99"/>
    <w:semiHidden/>
    <w:unhideWhenUsed/>
    <w:rsid w:val="00A87543"/>
  </w:style>
  <w:style w:type="numbering" w:customStyle="1" w:styleId="1635">
    <w:name w:val="Нет списка1635"/>
    <w:next w:val="a2"/>
    <w:uiPriority w:val="99"/>
    <w:semiHidden/>
    <w:unhideWhenUsed/>
    <w:rsid w:val="00A87543"/>
  </w:style>
  <w:style w:type="numbering" w:customStyle="1" w:styleId="1735">
    <w:name w:val="Нет списка1735"/>
    <w:next w:val="a2"/>
    <w:uiPriority w:val="99"/>
    <w:semiHidden/>
    <w:unhideWhenUsed/>
    <w:rsid w:val="00A87543"/>
  </w:style>
  <w:style w:type="numbering" w:customStyle="1" w:styleId="1835">
    <w:name w:val="Нет списка1835"/>
    <w:next w:val="a2"/>
    <w:semiHidden/>
    <w:unhideWhenUsed/>
    <w:rsid w:val="00A87543"/>
  </w:style>
  <w:style w:type="numbering" w:customStyle="1" w:styleId="1935">
    <w:name w:val="Нет списка1935"/>
    <w:next w:val="a2"/>
    <w:semiHidden/>
    <w:rsid w:val="00A87543"/>
  </w:style>
  <w:style w:type="table" w:customStyle="1" w:styleId="4350">
    <w:name w:val="Сетка таблицы4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5">
    <w:name w:val="Нет списка2035"/>
    <w:next w:val="a2"/>
    <w:uiPriority w:val="99"/>
    <w:semiHidden/>
    <w:unhideWhenUsed/>
    <w:rsid w:val="00A87543"/>
  </w:style>
  <w:style w:type="table" w:customStyle="1" w:styleId="5350">
    <w:name w:val="Сетка таблицы5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5">
    <w:name w:val="Нет списка11035"/>
    <w:next w:val="a2"/>
    <w:semiHidden/>
    <w:rsid w:val="00A87543"/>
  </w:style>
  <w:style w:type="numbering" w:customStyle="1" w:styleId="2335">
    <w:name w:val="Нет списка2335"/>
    <w:next w:val="a2"/>
    <w:semiHidden/>
    <w:unhideWhenUsed/>
    <w:rsid w:val="00A87543"/>
  </w:style>
  <w:style w:type="numbering" w:customStyle="1" w:styleId="3335">
    <w:name w:val="Нет списка3335"/>
    <w:next w:val="a2"/>
    <w:uiPriority w:val="99"/>
    <w:semiHidden/>
    <w:unhideWhenUsed/>
    <w:rsid w:val="00A87543"/>
  </w:style>
  <w:style w:type="table" w:customStyle="1" w:styleId="13350">
    <w:name w:val="Сетка таблицы133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5">
    <w:name w:val="Нет списка11335"/>
    <w:next w:val="a2"/>
    <w:semiHidden/>
    <w:rsid w:val="00A87543"/>
  </w:style>
  <w:style w:type="numbering" w:customStyle="1" w:styleId="4335">
    <w:name w:val="Нет списка4335"/>
    <w:next w:val="a2"/>
    <w:uiPriority w:val="99"/>
    <w:semiHidden/>
    <w:unhideWhenUsed/>
    <w:rsid w:val="00A87543"/>
  </w:style>
  <w:style w:type="numbering" w:customStyle="1" w:styleId="5335">
    <w:name w:val="Нет списка5335"/>
    <w:next w:val="a2"/>
    <w:uiPriority w:val="99"/>
    <w:semiHidden/>
    <w:unhideWhenUsed/>
    <w:rsid w:val="00A87543"/>
  </w:style>
  <w:style w:type="numbering" w:customStyle="1" w:styleId="6335">
    <w:name w:val="Нет списка6335"/>
    <w:next w:val="a2"/>
    <w:uiPriority w:val="99"/>
    <w:semiHidden/>
    <w:unhideWhenUsed/>
    <w:rsid w:val="00A87543"/>
  </w:style>
  <w:style w:type="numbering" w:customStyle="1" w:styleId="7335">
    <w:name w:val="Нет списка7335"/>
    <w:next w:val="a2"/>
    <w:semiHidden/>
    <w:unhideWhenUsed/>
    <w:rsid w:val="00A87543"/>
  </w:style>
  <w:style w:type="numbering" w:customStyle="1" w:styleId="8235">
    <w:name w:val="Нет списка8235"/>
    <w:next w:val="a2"/>
    <w:uiPriority w:val="99"/>
    <w:semiHidden/>
    <w:unhideWhenUsed/>
    <w:rsid w:val="00A87543"/>
  </w:style>
  <w:style w:type="table" w:customStyle="1" w:styleId="21350">
    <w:name w:val="Сетка таблицы21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5">
    <w:name w:val="Нет списка12135"/>
    <w:next w:val="a2"/>
    <w:semiHidden/>
    <w:rsid w:val="00A87543"/>
  </w:style>
  <w:style w:type="numbering" w:customStyle="1" w:styleId="21135">
    <w:name w:val="Нет списка21135"/>
    <w:next w:val="a2"/>
    <w:semiHidden/>
    <w:unhideWhenUsed/>
    <w:rsid w:val="00A87543"/>
  </w:style>
  <w:style w:type="numbering" w:customStyle="1" w:styleId="31135">
    <w:name w:val="Нет списка31135"/>
    <w:next w:val="a2"/>
    <w:uiPriority w:val="99"/>
    <w:semiHidden/>
    <w:unhideWhenUsed/>
    <w:rsid w:val="00A87543"/>
  </w:style>
  <w:style w:type="table" w:customStyle="1" w:styleId="111350">
    <w:name w:val="Сетка таблицы1113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5">
    <w:name w:val="Нет списка111235"/>
    <w:next w:val="a2"/>
    <w:semiHidden/>
    <w:rsid w:val="00A87543"/>
  </w:style>
  <w:style w:type="numbering" w:customStyle="1" w:styleId="41135">
    <w:name w:val="Нет списка41135"/>
    <w:next w:val="a2"/>
    <w:uiPriority w:val="99"/>
    <w:semiHidden/>
    <w:unhideWhenUsed/>
    <w:rsid w:val="00A87543"/>
  </w:style>
  <w:style w:type="numbering" w:customStyle="1" w:styleId="51135">
    <w:name w:val="Нет списка51135"/>
    <w:next w:val="a2"/>
    <w:uiPriority w:val="99"/>
    <w:semiHidden/>
    <w:unhideWhenUsed/>
    <w:rsid w:val="00A87543"/>
  </w:style>
  <w:style w:type="numbering" w:customStyle="1" w:styleId="61135">
    <w:name w:val="Нет списка61135"/>
    <w:next w:val="a2"/>
    <w:uiPriority w:val="99"/>
    <w:semiHidden/>
    <w:unhideWhenUsed/>
    <w:rsid w:val="00A87543"/>
  </w:style>
  <w:style w:type="numbering" w:customStyle="1" w:styleId="71135">
    <w:name w:val="Нет списка71135"/>
    <w:next w:val="a2"/>
    <w:semiHidden/>
    <w:unhideWhenUsed/>
    <w:rsid w:val="00A87543"/>
  </w:style>
  <w:style w:type="numbering" w:customStyle="1" w:styleId="81135">
    <w:name w:val="Нет списка81135"/>
    <w:next w:val="a2"/>
    <w:uiPriority w:val="99"/>
    <w:semiHidden/>
    <w:unhideWhenUsed/>
    <w:rsid w:val="00A87543"/>
  </w:style>
  <w:style w:type="numbering" w:customStyle="1" w:styleId="9135">
    <w:name w:val="Нет списка9135"/>
    <w:next w:val="a2"/>
    <w:uiPriority w:val="99"/>
    <w:semiHidden/>
    <w:unhideWhenUsed/>
    <w:rsid w:val="00A87543"/>
  </w:style>
  <w:style w:type="numbering" w:customStyle="1" w:styleId="10135">
    <w:name w:val="Нет списка10135"/>
    <w:next w:val="a2"/>
    <w:uiPriority w:val="99"/>
    <w:semiHidden/>
    <w:unhideWhenUsed/>
    <w:rsid w:val="00A87543"/>
  </w:style>
  <w:style w:type="numbering" w:customStyle="1" w:styleId="13135">
    <w:name w:val="Нет списка13135"/>
    <w:next w:val="a2"/>
    <w:semiHidden/>
    <w:unhideWhenUsed/>
    <w:rsid w:val="00A87543"/>
  </w:style>
  <w:style w:type="table" w:customStyle="1" w:styleId="31350">
    <w:name w:val="Сетка таблицы313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5">
    <w:name w:val="Нет списка112135"/>
    <w:next w:val="a2"/>
    <w:semiHidden/>
    <w:rsid w:val="00A87543"/>
  </w:style>
  <w:style w:type="numbering" w:customStyle="1" w:styleId="22135">
    <w:name w:val="Нет списка22135"/>
    <w:next w:val="a2"/>
    <w:semiHidden/>
    <w:unhideWhenUsed/>
    <w:rsid w:val="00A87543"/>
  </w:style>
  <w:style w:type="numbering" w:customStyle="1" w:styleId="32135">
    <w:name w:val="Нет списка32135"/>
    <w:next w:val="a2"/>
    <w:uiPriority w:val="99"/>
    <w:semiHidden/>
    <w:unhideWhenUsed/>
    <w:rsid w:val="00A87543"/>
  </w:style>
  <w:style w:type="table" w:customStyle="1" w:styleId="121350">
    <w:name w:val="Сетка таблицы1213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rsid w:val="00A87543"/>
  </w:style>
  <w:style w:type="numbering" w:customStyle="1" w:styleId="42135">
    <w:name w:val="Нет списка42135"/>
    <w:next w:val="a2"/>
    <w:uiPriority w:val="99"/>
    <w:semiHidden/>
    <w:unhideWhenUsed/>
    <w:rsid w:val="00A87543"/>
  </w:style>
  <w:style w:type="numbering" w:customStyle="1" w:styleId="52135">
    <w:name w:val="Нет списка52135"/>
    <w:next w:val="a2"/>
    <w:uiPriority w:val="99"/>
    <w:semiHidden/>
    <w:unhideWhenUsed/>
    <w:rsid w:val="00A87543"/>
  </w:style>
  <w:style w:type="numbering" w:customStyle="1" w:styleId="62135">
    <w:name w:val="Нет списка62135"/>
    <w:next w:val="a2"/>
    <w:uiPriority w:val="99"/>
    <w:semiHidden/>
    <w:unhideWhenUsed/>
    <w:rsid w:val="00A87543"/>
  </w:style>
  <w:style w:type="numbering" w:customStyle="1" w:styleId="72135">
    <w:name w:val="Нет списка72135"/>
    <w:next w:val="a2"/>
    <w:semiHidden/>
    <w:unhideWhenUsed/>
    <w:rsid w:val="00A87543"/>
  </w:style>
  <w:style w:type="numbering" w:customStyle="1" w:styleId="505">
    <w:name w:val="Нет списка505"/>
    <w:next w:val="a2"/>
    <w:uiPriority w:val="99"/>
    <w:semiHidden/>
    <w:unhideWhenUsed/>
    <w:rsid w:val="00A87543"/>
  </w:style>
  <w:style w:type="numbering" w:customStyle="1" w:styleId="575">
    <w:name w:val="Нет списка575"/>
    <w:next w:val="a2"/>
    <w:uiPriority w:val="99"/>
    <w:semiHidden/>
    <w:unhideWhenUsed/>
    <w:rsid w:val="00A87543"/>
  </w:style>
  <w:style w:type="numbering" w:customStyle="1" w:styleId="585">
    <w:name w:val="Нет списка585"/>
    <w:next w:val="a2"/>
    <w:uiPriority w:val="99"/>
    <w:semiHidden/>
    <w:unhideWhenUsed/>
    <w:rsid w:val="00A87543"/>
  </w:style>
  <w:style w:type="table" w:customStyle="1" w:styleId="1054">
    <w:name w:val="Сетка таблицы105"/>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5">
    <w:name w:val="Нет списка1205"/>
    <w:next w:val="a2"/>
    <w:uiPriority w:val="99"/>
    <w:semiHidden/>
    <w:unhideWhenUsed/>
    <w:rsid w:val="00A87543"/>
  </w:style>
  <w:style w:type="table" w:customStyle="1" w:styleId="1850">
    <w:name w:val="Сетка таблицы185"/>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4">
    <w:name w:val="Нет списка594"/>
    <w:next w:val="a2"/>
    <w:uiPriority w:val="99"/>
    <w:semiHidden/>
    <w:unhideWhenUsed/>
    <w:rsid w:val="00A87543"/>
  </w:style>
  <w:style w:type="numbering" w:customStyle="1" w:styleId="604">
    <w:name w:val="Нет списка604"/>
    <w:next w:val="a2"/>
    <w:uiPriority w:val="99"/>
    <w:semiHidden/>
    <w:unhideWhenUsed/>
    <w:rsid w:val="00A87543"/>
  </w:style>
  <w:style w:type="table" w:customStyle="1" w:styleId="1944">
    <w:name w:val="Сетка таблицы19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4">
    <w:name w:val="Нет списка1254"/>
    <w:next w:val="a2"/>
    <w:uiPriority w:val="99"/>
    <w:semiHidden/>
    <w:rsid w:val="00A87543"/>
  </w:style>
  <w:style w:type="numbering" w:customStyle="1" w:styleId="2164">
    <w:name w:val="Нет списка2164"/>
    <w:next w:val="a2"/>
    <w:semiHidden/>
    <w:unhideWhenUsed/>
    <w:rsid w:val="00A87543"/>
  </w:style>
  <w:style w:type="numbering" w:customStyle="1" w:styleId="3154">
    <w:name w:val="Нет списка3154"/>
    <w:next w:val="a2"/>
    <w:uiPriority w:val="99"/>
    <w:semiHidden/>
    <w:unhideWhenUsed/>
    <w:rsid w:val="00A87543"/>
  </w:style>
  <w:style w:type="table" w:customStyle="1" w:styleId="11044">
    <w:name w:val="Сетка таблицы110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4">
    <w:name w:val="Нет списка11164"/>
    <w:next w:val="a2"/>
    <w:semiHidden/>
    <w:rsid w:val="00A87543"/>
  </w:style>
  <w:style w:type="numbering" w:customStyle="1" w:styleId="4104">
    <w:name w:val="Нет списка4104"/>
    <w:next w:val="a2"/>
    <w:uiPriority w:val="99"/>
    <w:semiHidden/>
    <w:unhideWhenUsed/>
    <w:rsid w:val="00A87543"/>
  </w:style>
  <w:style w:type="numbering" w:customStyle="1" w:styleId="5104">
    <w:name w:val="Нет списка5104"/>
    <w:next w:val="a2"/>
    <w:uiPriority w:val="99"/>
    <w:semiHidden/>
    <w:unhideWhenUsed/>
    <w:rsid w:val="00A87543"/>
  </w:style>
  <w:style w:type="numbering" w:customStyle="1" w:styleId="674">
    <w:name w:val="Нет списка674"/>
    <w:next w:val="a2"/>
    <w:uiPriority w:val="99"/>
    <w:semiHidden/>
    <w:unhideWhenUsed/>
    <w:rsid w:val="00A87543"/>
  </w:style>
  <w:style w:type="numbering" w:customStyle="1" w:styleId="774">
    <w:name w:val="Нет списка774"/>
    <w:next w:val="a2"/>
    <w:semiHidden/>
    <w:unhideWhenUsed/>
    <w:rsid w:val="00A87543"/>
  </w:style>
  <w:style w:type="numbering" w:customStyle="1" w:styleId="864">
    <w:name w:val="Нет списка864"/>
    <w:next w:val="a2"/>
    <w:uiPriority w:val="99"/>
    <w:semiHidden/>
    <w:unhideWhenUsed/>
    <w:rsid w:val="00A87543"/>
  </w:style>
  <w:style w:type="table" w:customStyle="1" w:styleId="2540">
    <w:name w:val="Сетка таблицы25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4">
    <w:name w:val="Нет списка1264"/>
    <w:next w:val="a2"/>
    <w:semiHidden/>
    <w:rsid w:val="00A87543"/>
  </w:style>
  <w:style w:type="numbering" w:customStyle="1" w:styleId="2174">
    <w:name w:val="Нет списка2174"/>
    <w:next w:val="a2"/>
    <w:semiHidden/>
    <w:unhideWhenUsed/>
    <w:rsid w:val="00A87543"/>
  </w:style>
  <w:style w:type="numbering" w:customStyle="1" w:styleId="3164">
    <w:name w:val="Нет списка3164"/>
    <w:next w:val="a2"/>
    <w:uiPriority w:val="99"/>
    <w:semiHidden/>
    <w:unhideWhenUsed/>
    <w:rsid w:val="00A87543"/>
  </w:style>
  <w:style w:type="table" w:customStyle="1" w:styleId="11540">
    <w:name w:val="Сетка таблицы115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4">
    <w:name w:val="Нет списка11174"/>
    <w:next w:val="a2"/>
    <w:semiHidden/>
    <w:rsid w:val="00A87543"/>
  </w:style>
  <w:style w:type="numbering" w:customStyle="1" w:styleId="4154">
    <w:name w:val="Нет списка4154"/>
    <w:next w:val="a2"/>
    <w:uiPriority w:val="99"/>
    <w:semiHidden/>
    <w:unhideWhenUsed/>
    <w:rsid w:val="00A87543"/>
  </w:style>
  <w:style w:type="numbering" w:customStyle="1" w:styleId="5154">
    <w:name w:val="Нет списка5154"/>
    <w:next w:val="a2"/>
    <w:uiPriority w:val="99"/>
    <w:semiHidden/>
    <w:unhideWhenUsed/>
    <w:rsid w:val="00A87543"/>
  </w:style>
  <w:style w:type="numbering" w:customStyle="1" w:styleId="6154">
    <w:name w:val="Нет списка6154"/>
    <w:next w:val="a2"/>
    <w:uiPriority w:val="99"/>
    <w:semiHidden/>
    <w:unhideWhenUsed/>
    <w:rsid w:val="00A87543"/>
  </w:style>
  <w:style w:type="numbering" w:customStyle="1" w:styleId="7154">
    <w:name w:val="Нет списка7154"/>
    <w:next w:val="a2"/>
    <w:semiHidden/>
    <w:unhideWhenUsed/>
    <w:rsid w:val="00A87543"/>
  </w:style>
  <w:style w:type="numbering" w:customStyle="1" w:styleId="8154">
    <w:name w:val="Нет списка8154"/>
    <w:next w:val="a2"/>
    <w:uiPriority w:val="99"/>
    <w:semiHidden/>
    <w:unhideWhenUsed/>
    <w:rsid w:val="00A87543"/>
  </w:style>
  <w:style w:type="numbering" w:customStyle="1" w:styleId="954">
    <w:name w:val="Нет списка954"/>
    <w:next w:val="a2"/>
    <w:uiPriority w:val="99"/>
    <w:semiHidden/>
    <w:unhideWhenUsed/>
    <w:rsid w:val="00A87543"/>
  </w:style>
  <w:style w:type="numbering" w:customStyle="1" w:styleId="10540">
    <w:name w:val="Нет списка1054"/>
    <w:next w:val="a2"/>
    <w:uiPriority w:val="99"/>
    <w:semiHidden/>
    <w:unhideWhenUsed/>
    <w:rsid w:val="00A87543"/>
  </w:style>
  <w:style w:type="numbering" w:customStyle="1" w:styleId="1354">
    <w:name w:val="Нет списка1354"/>
    <w:next w:val="a2"/>
    <w:semiHidden/>
    <w:unhideWhenUsed/>
    <w:rsid w:val="00A87543"/>
  </w:style>
  <w:style w:type="table" w:customStyle="1" w:styleId="3540">
    <w:name w:val="Сетка таблицы35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4">
    <w:name w:val="Нет списка11254"/>
    <w:next w:val="a2"/>
    <w:semiHidden/>
    <w:rsid w:val="00A87543"/>
  </w:style>
  <w:style w:type="numbering" w:customStyle="1" w:styleId="2254">
    <w:name w:val="Нет списка2254"/>
    <w:next w:val="a2"/>
    <w:semiHidden/>
    <w:unhideWhenUsed/>
    <w:rsid w:val="00A87543"/>
  </w:style>
  <w:style w:type="numbering" w:customStyle="1" w:styleId="3254">
    <w:name w:val="Нет списка3254"/>
    <w:next w:val="a2"/>
    <w:uiPriority w:val="99"/>
    <w:semiHidden/>
    <w:unhideWhenUsed/>
    <w:rsid w:val="00A87543"/>
  </w:style>
  <w:style w:type="table" w:customStyle="1" w:styleId="12540">
    <w:name w:val="Сетка таблицы125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4">
    <w:name w:val="Нет списка111154"/>
    <w:next w:val="a2"/>
    <w:semiHidden/>
    <w:rsid w:val="00A87543"/>
  </w:style>
  <w:style w:type="numbering" w:customStyle="1" w:styleId="4254">
    <w:name w:val="Нет списка4254"/>
    <w:next w:val="a2"/>
    <w:uiPriority w:val="99"/>
    <w:semiHidden/>
    <w:unhideWhenUsed/>
    <w:rsid w:val="00A87543"/>
  </w:style>
  <w:style w:type="numbering" w:customStyle="1" w:styleId="5254">
    <w:name w:val="Нет списка5254"/>
    <w:next w:val="a2"/>
    <w:uiPriority w:val="99"/>
    <w:semiHidden/>
    <w:unhideWhenUsed/>
    <w:rsid w:val="00A87543"/>
  </w:style>
  <w:style w:type="numbering" w:customStyle="1" w:styleId="6254">
    <w:name w:val="Нет списка6254"/>
    <w:next w:val="a2"/>
    <w:uiPriority w:val="99"/>
    <w:semiHidden/>
    <w:unhideWhenUsed/>
    <w:rsid w:val="00A87543"/>
  </w:style>
  <w:style w:type="numbering" w:customStyle="1" w:styleId="7254">
    <w:name w:val="Нет списка7254"/>
    <w:next w:val="a2"/>
    <w:semiHidden/>
    <w:unhideWhenUsed/>
    <w:rsid w:val="00A87543"/>
  </w:style>
  <w:style w:type="numbering" w:customStyle="1" w:styleId="1444">
    <w:name w:val="Нет списка1444"/>
    <w:next w:val="a2"/>
    <w:uiPriority w:val="99"/>
    <w:semiHidden/>
    <w:unhideWhenUsed/>
    <w:rsid w:val="00A87543"/>
  </w:style>
  <w:style w:type="numbering" w:customStyle="1" w:styleId="1544">
    <w:name w:val="Нет списка1544"/>
    <w:next w:val="a2"/>
    <w:uiPriority w:val="99"/>
    <w:semiHidden/>
    <w:unhideWhenUsed/>
    <w:rsid w:val="00A87543"/>
  </w:style>
  <w:style w:type="numbering" w:customStyle="1" w:styleId="1644">
    <w:name w:val="Нет списка1644"/>
    <w:next w:val="a2"/>
    <w:uiPriority w:val="99"/>
    <w:semiHidden/>
    <w:unhideWhenUsed/>
    <w:rsid w:val="00A87543"/>
  </w:style>
  <w:style w:type="numbering" w:customStyle="1" w:styleId="1744">
    <w:name w:val="Нет списка1744"/>
    <w:next w:val="a2"/>
    <w:uiPriority w:val="99"/>
    <w:semiHidden/>
    <w:unhideWhenUsed/>
    <w:rsid w:val="00A87543"/>
  </w:style>
  <w:style w:type="numbering" w:customStyle="1" w:styleId="1844">
    <w:name w:val="Нет списка1844"/>
    <w:next w:val="a2"/>
    <w:semiHidden/>
    <w:unhideWhenUsed/>
    <w:rsid w:val="00A87543"/>
  </w:style>
  <w:style w:type="numbering" w:customStyle="1" w:styleId="19440">
    <w:name w:val="Нет списка1944"/>
    <w:next w:val="a2"/>
    <w:semiHidden/>
    <w:rsid w:val="00A87543"/>
  </w:style>
  <w:style w:type="table" w:customStyle="1" w:styleId="4440">
    <w:name w:val="Сетка таблицы44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4">
    <w:name w:val="Нет списка2044"/>
    <w:next w:val="a2"/>
    <w:uiPriority w:val="99"/>
    <w:semiHidden/>
    <w:unhideWhenUsed/>
    <w:rsid w:val="00A87543"/>
  </w:style>
  <w:style w:type="table" w:customStyle="1" w:styleId="5440">
    <w:name w:val="Сетка таблицы54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40">
    <w:name w:val="Нет списка11044"/>
    <w:next w:val="a2"/>
    <w:semiHidden/>
    <w:rsid w:val="00A87543"/>
  </w:style>
  <w:style w:type="numbering" w:customStyle="1" w:styleId="2344">
    <w:name w:val="Нет списка2344"/>
    <w:next w:val="a2"/>
    <w:semiHidden/>
    <w:unhideWhenUsed/>
    <w:rsid w:val="00A87543"/>
  </w:style>
  <w:style w:type="numbering" w:customStyle="1" w:styleId="3344">
    <w:name w:val="Нет списка3344"/>
    <w:next w:val="a2"/>
    <w:uiPriority w:val="99"/>
    <w:semiHidden/>
    <w:unhideWhenUsed/>
    <w:rsid w:val="00A87543"/>
  </w:style>
  <w:style w:type="table" w:customStyle="1" w:styleId="13440">
    <w:name w:val="Сетка таблицы134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4">
    <w:name w:val="Нет списка11344"/>
    <w:next w:val="a2"/>
    <w:semiHidden/>
    <w:rsid w:val="00A87543"/>
  </w:style>
  <w:style w:type="numbering" w:customStyle="1" w:styleId="4344">
    <w:name w:val="Нет списка4344"/>
    <w:next w:val="a2"/>
    <w:uiPriority w:val="99"/>
    <w:semiHidden/>
    <w:unhideWhenUsed/>
    <w:rsid w:val="00A87543"/>
  </w:style>
  <w:style w:type="numbering" w:customStyle="1" w:styleId="5344">
    <w:name w:val="Нет списка5344"/>
    <w:next w:val="a2"/>
    <w:uiPriority w:val="99"/>
    <w:semiHidden/>
    <w:unhideWhenUsed/>
    <w:rsid w:val="00A87543"/>
  </w:style>
  <w:style w:type="numbering" w:customStyle="1" w:styleId="6344">
    <w:name w:val="Нет списка6344"/>
    <w:next w:val="a2"/>
    <w:uiPriority w:val="99"/>
    <w:semiHidden/>
    <w:unhideWhenUsed/>
    <w:rsid w:val="00A87543"/>
  </w:style>
  <w:style w:type="numbering" w:customStyle="1" w:styleId="7344">
    <w:name w:val="Нет списка7344"/>
    <w:next w:val="a2"/>
    <w:semiHidden/>
    <w:unhideWhenUsed/>
    <w:rsid w:val="00A87543"/>
  </w:style>
  <w:style w:type="numbering" w:customStyle="1" w:styleId="8244">
    <w:name w:val="Нет списка8244"/>
    <w:next w:val="a2"/>
    <w:uiPriority w:val="99"/>
    <w:semiHidden/>
    <w:unhideWhenUsed/>
    <w:rsid w:val="00A87543"/>
  </w:style>
  <w:style w:type="table" w:customStyle="1" w:styleId="21440">
    <w:name w:val="Сетка таблицы214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4">
    <w:name w:val="Нет списка12144"/>
    <w:next w:val="a2"/>
    <w:semiHidden/>
    <w:rsid w:val="00A87543"/>
  </w:style>
  <w:style w:type="numbering" w:customStyle="1" w:styleId="21144">
    <w:name w:val="Нет списка21144"/>
    <w:next w:val="a2"/>
    <w:semiHidden/>
    <w:unhideWhenUsed/>
    <w:rsid w:val="00A87543"/>
  </w:style>
  <w:style w:type="numbering" w:customStyle="1" w:styleId="31144">
    <w:name w:val="Нет списка31144"/>
    <w:next w:val="a2"/>
    <w:uiPriority w:val="99"/>
    <w:semiHidden/>
    <w:unhideWhenUsed/>
    <w:rsid w:val="00A87543"/>
  </w:style>
  <w:style w:type="table" w:customStyle="1" w:styleId="111440">
    <w:name w:val="Сетка таблицы1114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4">
    <w:name w:val="Нет списка111244"/>
    <w:next w:val="a2"/>
    <w:semiHidden/>
    <w:rsid w:val="00A87543"/>
  </w:style>
  <w:style w:type="numbering" w:customStyle="1" w:styleId="41144">
    <w:name w:val="Нет списка41144"/>
    <w:next w:val="a2"/>
    <w:uiPriority w:val="99"/>
    <w:semiHidden/>
    <w:unhideWhenUsed/>
    <w:rsid w:val="00A87543"/>
  </w:style>
  <w:style w:type="numbering" w:customStyle="1" w:styleId="51144">
    <w:name w:val="Нет списка51144"/>
    <w:next w:val="a2"/>
    <w:uiPriority w:val="99"/>
    <w:semiHidden/>
    <w:unhideWhenUsed/>
    <w:rsid w:val="00A87543"/>
  </w:style>
  <w:style w:type="numbering" w:customStyle="1" w:styleId="61144">
    <w:name w:val="Нет списка61144"/>
    <w:next w:val="a2"/>
    <w:uiPriority w:val="99"/>
    <w:semiHidden/>
    <w:unhideWhenUsed/>
    <w:rsid w:val="00A87543"/>
  </w:style>
  <w:style w:type="numbering" w:customStyle="1" w:styleId="71144">
    <w:name w:val="Нет списка71144"/>
    <w:next w:val="a2"/>
    <w:semiHidden/>
    <w:unhideWhenUsed/>
    <w:rsid w:val="00A87543"/>
  </w:style>
  <w:style w:type="numbering" w:customStyle="1" w:styleId="81144">
    <w:name w:val="Нет списка81144"/>
    <w:next w:val="a2"/>
    <w:uiPriority w:val="99"/>
    <w:semiHidden/>
    <w:unhideWhenUsed/>
    <w:rsid w:val="00A87543"/>
  </w:style>
  <w:style w:type="numbering" w:customStyle="1" w:styleId="9144">
    <w:name w:val="Нет списка9144"/>
    <w:next w:val="a2"/>
    <w:uiPriority w:val="99"/>
    <w:semiHidden/>
    <w:unhideWhenUsed/>
    <w:rsid w:val="00A87543"/>
  </w:style>
  <w:style w:type="numbering" w:customStyle="1" w:styleId="10144">
    <w:name w:val="Нет списка10144"/>
    <w:next w:val="a2"/>
    <w:uiPriority w:val="99"/>
    <w:semiHidden/>
    <w:unhideWhenUsed/>
    <w:rsid w:val="00A87543"/>
  </w:style>
  <w:style w:type="numbering" w:customStyle="1" w:styleId="13144">
    <w:name w:val="Нет списка13144"/>
    <w:next w:val="a2"/>
    <w:semiHidden/>
    <w:unhideWhenUsed/>
    <w:rsid w:val="00A87543"/>
  </w:style>
  <w:style w:type="table" w:customStyle="1" w:styleId="31440">
    <w:name w:val="Сетка таблицы314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44">
    <w:name w:val="Нет списка112144"/>
    <w:next w:val="a2"/>
    <w:semiHidden/>
    <w:rsid w:val="00A87543"/>
  </w:style>
  <w:style w:type="numbering" w:customStyle="1" w:styleId="22144">
    <w:name w:val="Нет списка22144"/>
    <w:next w:val="a2"/>
    <w:semiHidden/>
    <w:unhideWhenUsed/>
    <w:rsid w:val="00A87543"/>
  </w:style>
  <w:style w:type="numbering" w:customStyle="1" w:styleId="32144">
    <w:name w:val="Нет списка32144"/>
    <w:next w:val="a2"/>
    <w:uiPriority w:val="99"/>
    <w:semiHidden/>
    <w:unhideWhenUsed/>
    <w:rsid w:val="00A87543"/>
  </w:style>
  <w:style w:type="table" w:customStyle="1" w:styleId="121440">
    <w:name w:val="Сетка таблицы1214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rsid w:val="00A87543"/>
  </w:style>
  <w:style w:type="numbering" w:customStyle="1" w:styleId="42144">
    <w:name w:val="Нет списка42144"/>
    <w:next w:val="a2"/>
    <w:uiPriority w:val="99"/>
    <w:semiHidden/>
    <w:unhideWhenUsed/>
    <w:rsid w:val="00A87543"/>
  </w:style>
  <w:style w:type="numbering" w:customStyle="1" w:styleId="52144">
    <w:name w:val="Нет списка52144"/>
    <w:next w:val="a2"/>
    <w:uiPriority w:val="99"/>
    <w:semiHidden/>
    <w:unhideWhenUsed/>
    <w:rsid w:val="00A87543"/>
  </w:style>
  <w:style w:type="numbering" w:customStyle="1" w:styleId="62144">
    <w:name w:val="Нет списка62144"/>
    <w:next w:val="a2"/>
    <w:uiPriority w:val="99"/>
    <w:semiHidden/>
    <w:unhideWhenUsed/>
    <w:rsid w:val="00A87543"/>
  </w:style>
  <w:style w:type="numbering" w:customStyle="1" w:styleId="72144">
    <w:name w:val="Нет списка72144"/>
    <w:next w:val="a2"/>
    <w:semiHidden/>
    <w:unhideWhenUsed/>
    <w:rsid w:val="00A87543"/>
  </w:style>
  <w:style w:type="numbering" w:customStyle="1" w:styleId="24140">
    <w:name w:val="Нет списка2414"/>
    <w:next w:val="a2"/>
    <w:uiPriority w:val="99"/>
    <w:semiHidden/>
    <w:unhideWhenUsed/>
    <w:rsid w:val="00A87543"/>
  </w:style>
  <w:style w:type="numbering" w:customStyle="1" w:styleId="2514">
    <w:name w:val="Нет списка2514"/>
    <w:next w:val="a2"/>
    <w:uiPriority w:val="99"/>
    <w:semiHidden/>
    <w:unhideWhenUsed/>
    <w:rsid w:val="00A87543"/>
  </w:style>
  <w:style w:type="numbering" w:customStyle="1" w:styleId="26140">
    <w:name w:val="Нет списка2614"/>
    <w:next w:val="a2"/>
    <w:uiPriority w:val="99"/>
    <w:semiHidden/>
    <w:unhideWhenUsed/>
    <w:rsid w:val="00A87543"/>
  </w:style>
  <w:style w:type="numbering" w:customStyle="1" w:styleId="2714">
    <w:name w:val="Нет списка2714"/>
    <w:next w:val="a2"/>
    <w:uiPriority w:val="99"/>
    <w:semiHidden/>
    <w:unhideWhenUsed/>
    <w:rsid w:val="00A87543"/>
  </w:style>
  <w:style w:type="numbering" w:customStyle="1" w:styleId="2814">
    <w:name w:val="Нет списка2814"/>
    <w:next w:val="a2"/>
    <w:uiPriority w:val="99"/>
    <w:semiHidden/>
    <w:unhideWhenUsed/>
    <w:rsid w:val="00A87543"/>
  </w:style>
  <w:style w:type="table" w:customStyle="1" w:styleId="6140">
    <w:name w:val="Сетка таблицы6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4">
    <w:name w:val="Нет списка11414"/>
    <w:next w:val="a2"/>
    <w:uiPriority w:val="99"/>
    <w:semiHidden/>
    <w:rsid w:val="00A87543"/>
  </w:style>
  <w:style w:type="numbering" w:customStyle="1" w:styleId="2914">
    <w:name w:val="Нет списка2914"/>
    <w:next w:val="a2"/>
    <w:semiHidden/>
    <w:unhideWhenUsed/>
    <w:rsid w:val="00A87543"/>
  </w:style>
  <w:style w:type="numbering" w:customStyle="1" w:styleId="3414">
    <w:name w:val="Нет списка3414"/>
    <w:next w:val="a2"/>
    <w:uiPriority w:val="99"/>
    <w:semiHidden/>
    <w:unhideWhenUsed/>
    <w:rsid w:val="00A87543"/>
  </w:style>
  <w:style w:type="table" w:customStyle="1" w:styleId="14140">
    <w:name w:val="Сетка таблицы14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rsid w:val="00A87543"/>
  </w:style>
  <w:style w:type="numbering" w:customStyle="1" w:styleId="4414">
    <w:name w:val="Нет списка4414"/>
    <w:next w:val="a2"/>
    <w:uiPriority w:val="99"/>
    <w:semiHidden/>
    <w:unhideWhenUsed/>
    <w:rsid w:val="00A87543"/>
  </w:style>
  <w:style w:type="numbering" w:customStyle="1" w:styleId="5414">
    <w:name w:val="Нет списка5414"/>
    <w:next w:val="a2"/>
    <w:uiPriority w:val="99"/>
    <w:semiHidden/>
    <w:unhideWhenUsed/>
    <w:rsid w:val="00A87543"/>
  </w:style>
  <w:style w:type="numbering" w:customStyle="1" w:styleId="6414">
    <w:name w:val="Нет списка6414"/>
    <w:next w:val="a2"/>
    <w:uiPriority w:val="99"/>
    <w:semiHidden/>
    <w:unhideWhenUsed/>
    <w:rsid w:val="00A87543"/>
  </w:style>
  <w:style w:type="numbering" w:customStyle="1" w:styleId="7414">
    <w:name w:val="Нет списка7414"/>
    <w:next w:val="a2"/>
    <w:semiHidden/>
    <w:unhideWhenUsed/>
    <w:rsid w:val="00A87543"/>
  </w:style>
  <w:style w:type="numbering" w:customStyle="1" w:styleId="8314">
    <w:name w:val="Нет списка8314"/>
    <w:next w:val="a2"/>
    <w:uiPriority w:val="99"/>
    <w:semiHidden/>
    <w:unhideWhenUsed/>
    <w:rsid w:val="00A87543"/>
  </w:style>
  <w:style w:type="table" w:customStyle="1" w:styleId="22140">
    <w:name w:val="Сетка таблицы2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4">
    <w:name w:val="Нет списка12214"/>
    <w:next w:val="a2"/>
    <w:semiHidden/>
    <w:rsid w:val="00A87543"/>
  </w:style>
  <w:style w:type="numbering" w:customStyle="1" w:styleId="21214">
    <w:name w:val="Нет списка21214"/>
    <w:next w:val="a2"/>
    <w:semiHidden/>
    <w:unhideWhenUsed/>
    <w:rsid w:val="00A87543"/>
  </w:style>
  <w:style w:type="numbering" w:customStyle="1" w:styleId="31214">
    <w:name w:val="Нет списка31214"/>
    <w:next w:val="a2"/>
    <w:uiPriority w:val="99"/>
    <w:semiHidden/>
    <w:unhideWhenUsed/>
    <w:rsid w:val="00A87543"/>
  </w:style>
  <w:style w:type="table" w:customStyle="1" w:styleId="112140">
    <w:name w:val="Сетка таблицы112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4">
    <w:name w:val="Нет списка111314"/>
    <w:next w:val="a2"/>
    <w:semiHidden/>
    <w:rsid w:val="00A87543"/>
  </w:style>
  <w:style w:type="numbering" w:customStyle="1" w:styleId="41214">
    <w:name w:val="Нет списка41214"/>
    <w:next w:val="a2"/>
    <w:uiPriority w:val="99"/>
    <w:semiHidden/>
    <w:unhideWhenUsed/>
    <w:rsid w:val="00A87543"/>
  </w:style>
  <w:style w:type="numbering" w:customStyle="1" w:styleId="51214">
    <w:name w:val="Нет списка51214"/>
    <w:next w:val="a2"/>
    <w:uiPriority w:val="99"/>
    <w:semiHidden/>
    <w:unhideWhenUsed/>
    <w:rsid w:val="00A87543"/>
  </w:style>
  <w:style w:type="numbering" w:customStyle="1" w:styleId="61214">
    <w:name w:val="Нет списка61214"/>
    <w:next w:val="a2"/>
    <w:uiPriority w:val="99"/>
    <w:semiHidden/>
    <w:unhideWhenUsed/>
    <w:rsid w:val="00A87543"/>
  </w:style>
  <w:style w:type="numbering" w:customStyle="1" w:styleId="71214">
    <w:name w:val="Нет списка71214"/>
    <w:next w:val="a2"/>
    <w:semiHidden/>
    <w:unhideWhenUsed/>
    <w:rsid w:val="00A87543"/>
  </w:style>
  <w:style w:type="numbering" w:customStyle="1" w:styleId="81214">
    <w:name w:val="Нет списка81214"/>
    <w:next w:val="a2"/>
    <w:uiPriority w:val="99"/>
    <w:semiHidden/>
    <w:unhideWhenUsed/>
    <w:rsid w:val="00A87543"/>
  </w:style>
  <w:style w:type="numbering" w:customStyle="1" w:styleId="9214">
    <w:name w:val="Нет списка9214"/>
    <w:next w:val="a2"/>
    <w:uiPriority w:val="99"/>
    <w:semiHidden/>
    <w:unhideWhenUsed/>
    <w:rsid w:val="00A87543"/>
  </w:style>
  <w:style w:type="numbering" w:customStyle="1" w:styleId="10214">
    <w:name w:val="Нет списка10214"/>
    <w:next w:val="a2"/>
    <w:uiPriority w:val="99"/>
    <w:semiHidden/>
    <w:unhideWhenUsed/>
    <w:rsid w:val="00A87543"/>
  </w:style>
  <w:style w:type="numbering" w:customStyle="1" w:styleId="13214">
    <w:name w:val="Нет списка13214"/>
    <w:next w:val="a2"/>
    <w:semiHidden/>
    <w:unhideWhenUsed/>
    <w:rsid w:val="00A87543"/>
  </w:style>
  <w:style w:type="table" w:customStyle="1" w:styleId="32140">
    <w:name w:val="Сетка таблицы3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4">
    <w:name w:val="Нет списка112214"/>
    <w:next w:val="a2"/>
    <w:semiHidden/>
    <w:rsid w:val="00A87543"/>
  </w:style>
  <w:style w:type="numbering" w:customStyle="1" w:styleId="22214">
    <w:name w:val="Нет списка22214"/>
    <w:next w:val="a2"/>
    <w:semiHidden/>
    <w:unhideWhenUsed/>
    <w:rsid w:val="00A87543"/>
  </w:style>
  <w:style w:type="numbering" w:customStyle="1" w:styleId="32214">
    <w:name w:val="Нет списка32214"/>
    <w:next w:val="a2"/>
    <w:uiPriority w:val="99"/>
    <w:semiHidden/>
    <w:unhideWhenUsed/>
    <w:rsid w:val="00A87543"/>
  </w:style>
  <w:style w:type="table" w:customStyle="1" w:styleId="122140">
    <w:name w:val="Сетка таблицы122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4">
    <w:name w:val="Нет списка1111214"/>
    <w:next w:val="a2"/>
    <w:semiHidden/>
    <w:rsid w:val="00A87543"/>
  </w:style>
  <w:style w:type="numbering" w:customStyle="1" w:styleId="42214">
    <w:name w:val="Нет списка42214"/>
    <w:next w:val="a2"/>
    <w:uiPriority w:val="99"/>
    <w:semiHidden/>
    <w:unhideWhenUsed/>
    <w:rsid w:val="00A87543"/>
  </w:style>
  <w:style w:type="numbering" w:customStyle="1" w:styleId="52214">
    <w:name w:val="Нет списка52214"/>
    <w:next w:val="a2"/>
    <w:uiPriority w:val="99"/>
    <w:semiHidden/>
    <w:unhideWhenUsed/>
    <w:rsid w:val="00A87543"/>
  </w:style>
  <w:style w:type="numbering" w:customStyle="1" w:styleId="62214">
    <w:name w:val="Нет списка62214"/>
    <w:next w:val="a2"/>
    <w:uiPriority w:val="99"/>
    <w:semiHidden/>
    <w:unhideWhenUsed/>
    <w:rsid w:val="00A87543"/>
  </w:style>
  <w:style w:type="numbering" w:customStyle="1" w:styleId="72214">
    <w:name w:val="Нет списка72214"/>
    <w:next w:val="a2"/>
    <w:semiHidden/>
    <w:unhideWhenUsed/>
    <w:rsid w:val="00A87543"/>
  </w:style>
  <w:style w:type="numbering" w:customStyle="1" w:styleId="14114">
    <w:name w:val="Нет списка14114"/>
    <w:next w:val="a2"/>
    <w:uiPriority w:val="99"/>
    <w:semiHidden/>
    <w:unhideWhenUsed/>
    <w:rsid w:val="00A87543"/>
  </w:style>
  <w:style w:type="numbering" w:customStyle="1" w:styleId="15114">
    <w:name w:val="Нет списка15114"/>
    <w:next w:val="a2"/>
    <w:uiPriority w:val="99"/>
    <w:semiHidden/>
    <w:unhideWhenUsed/>
    <w:rsid w:val="00A87543"/>
  </w:style>
  <w:style w:type="numbering" w:customStyle="1" w:styleId="16114">
    <w:name w:val="Нет списка16114"/>
    <w:next w:val="a2"/>
    <w:uiPriority w:val="99"/>
    <w:semiHidden/>
    <w:unhideWhenUsed/>
    <w:rsid w:val="00A87543"/>
  </w:style>
  <w:style w:type="numbering" w:customStyle="1" w:styleId="17114">
    <w:name w:val="Нет списка17114"/>
    <w:next w:val="a2"/>
    <w:uiPriority w:val="99"/>
    <w:semiHidden/>
    <w:unhideWhenUsed/>
    <w:rsid w:val="00A87543"/>
  </w:style>
  <w:style w:type="numbering" w:customStyle="1" w:styleId="18114">
    <w:name w:val="Нет списка18114"/>
    <w:next w:val="a2"/>
    <w:semiHidden/>
    <w:unhideWhenUsed/>
    <w:rsid w:val="00A87543"/>
  </w:style>
  <w:style w:type="numbering" w:customStyle="1" w:styleId="19114">
    <w:name w:val="Нет списка19114"/>
    <w:next w:val="a2"/>
    <w:semiHidden/>
    <w:rsid w:val="00A87543"/>
  </w:style>
  <w:style w:type="table" w:customStyle="1" w:styleId="41140">
    <w:name w:val="Сетка таблицы41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4">
    <w:name w:val="Нет списка20114"/>
    <w:next w:val="a2"/>
    <w:uiPriority w:val="99"/>
    <w:semiHidden/>
    <w:unhideWhenUsed/>
    <w:rsid w:val="00A87543"/>
  </w:style>
  <w:style w:type="table" w:customStyle="1" w:styleId="51140">
    <w:name w:val="Сетка таблицы51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4">
    <w:name w:val="Нет списка110114"/>
    <w:next w:val="a2"/>
    <w:semiHidden/>
    <w:rsid w:val="00A87543"/>
  </w:style>
  <w:style w:type="numbering" w:customStyle="1" w:styleId="23114">
    <w:name w:val="Нет списка23114"/>
    <w:next w:val="a2"/>
    <w:semiHidden/>
    <w:unhideWhenUsed/>
    <w:rsid w:val="00A87543"/>
  </w:style>
  <w:style w:type="numbering" w:customStyle="1" w:styleId="33114">
    <w:name w:val="Нет списка33114"/>
    <w:next w:val="a2"/>
    <w:uiPriority w:val="99"/>
    <w:semiHidden/>
    <w:unhideWhenUsed/>
    <w:rsid w:val="00A87543"/>
  </w:style>
  <w:style w:type="table" w:customStyle="1" w:styleId="131140">
    <w:name w:val="Сетка таблицы131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4">
    <w:name w:val="Нет списка113114"/>
    <w:next w:val="a2"/>
    <w:semiHidden/>
    <w:rsid w:val="00A87543"/>
  </w:style>
  <w:style w:type="numbering" w:customStyle="1" w:styleId="43114">
    <w:name w:val="Нет списка43114"/>
    <w:next w:val="a2"/>
    <w:uiPriority w:val="99"/>
    <w:semiHidden/>
    <w:unhideWhenUsed/>
    <w:rsid w:val="00A87543"/>
  </w:style>
  <w:style w:type="numbering" w:customStyle="1" w:styleId="53114">
    <w:name w:val="Нет списка53114"/>
    <w:next w:val="a2"/>
    <w:uiPriority w:val="99"/>
    <w:semiHidden/>
    <w:unhideWhenUsed/>
    <w:rsid w:val="00A87543"/>
  </w:style>
  <w:style w:type="numbering" w:customStyle="1" w:styleId="63114">
    <w:name w:val="Нет списка63114"/>
    <w:next w:val="a2"/>
    <w:uiPriority w:val="99"/>
    <w:semiHidden/>
    <w:unhideWhenUsed/>
    <w:rsid w:val="00A87543"/>
  </w:style>
  <w:style w:type="numbering" w:customStyle="1" w:styleId="73114">
    <w:name w:val="Нет списка73114"/>
    <w:next w:val="a2"/>
    <w:semiHidden/>
    <w:unhideWhenUsed/>
    <w:rsid w:val="00A87543"/>
  </w:style>
  <w:style w:type="numbering" w:customStyle="1" w:styleId="82114">
    <w:name w:val="Нет списка82114"/>
    <w:next w:val="a2"/>
    <w:uiPriority w:val="99"/>
    <w:semiHidden/>
    <w:unhideWhenUsed/>
    <w:rsid w:val="00A87543"/>
  </w:style>
  <w:style w:type="table" w:customStyle="1" w:styleId="211140">
    <w:name w:val="Сетка таблицы211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4">
    <w:name w:val="Нет списка121114"/>
    <w:next w:val="a2"/>
    <w:semiHidden/>
    <w:rsid w:val="00A87543"/>
  </w:style>
  <w:style w:type="numbering" w:customStyle="1" w:styleId="211114">
    <w:name w:val="Нет списка211114"/>
    <w:next w:val="a2"/>
    <w:semiHidden/>
    <w:unhideWhenUsed/>
    <w:rsid w:val="00A87543"/>
  </w:style>
  <w:style w:type="numbering" w:customStyle="1" w:styleId="311114">
    <w:name w:val="Нет списка311114"/>
    <w:next w:val="a2"/>
    <w:uiPriority w:val="99"/>
    <w:semiHidden/>
    <w:unhideWhenUsed/>
    <w:rsid w:val="00A87543"/>
  </w:style>
  <w:style w:type="table" w:customStyle="1" w:styleId="1111140">
    <w:name w:val="Сетка таблицы1111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4">
    <w:name w:val="Нет списка1112114"/>
    <w:next w:val="a2"/>
    <w:semiHidden/>
    <w:rsid w:val="00A87543"/>
  </w:style>
  <w:style w:type="numbering" w:customStyle="1" w:styleId="411114">
    <w:name w:val="Нет списка411114"/>
    <w:next w:val="a2"/>
    <w:uiPriority w:val="99"/>
    <w:semiHidden/>
    <w:unhideWhenUsed/>
    <w:rsid w:val="00A87543"/>
  </w:style>
  <w:style w:type="numbering" w:customStyle="1" w:styleId="511114">
    <w:name w:val="Нет списка511114"/>
    <w:next w:val="a2"/>
    <w:uiPriority w:val="99"/>
    <w:semiHidden/>
    <w:unhideWhenUsed/>
    <w:rsid w:val="00A87543"/>
  </w:style>
  <w:style w:type="numbering" w:customStyle="1" w:styleId="611114">
    <w:name w:val="Нет списка611114"/>
    <w:next w:val="a2"/>
    <w:uiPriority w:val="99"/>
    <w:semiHidden/>
    <w:unhideWhenUsed/>
    <w:rsid w:val="00A87543"/>
  </w:style>
  <w:style w:type="numbering" w:customStyle="1" w:styleId="711114">
    <w:name w:val="Нет списка711114"/>
    <w:next w:val="a2"/>
    <w:semiHidden/>
    <w:unhideWhenUsed/>
    <w:rsid w:val="00A87543"/>
  </w:style>
  <w:style w:type="numbering" w:customStyle="1" w:styleId="811114">
    <w:name w:val="Нет списка811114"/>
    <w:next w:val="a2"/>
    <w:uiPriority w:val="99"/>
    <w:semiHidden/>
    <w:unhideWhenUsed/>
    <w:rsid w:val="00A87543"/>
  </w:style>
  <w:style w:type="numbering" w:customStyle="1" w:styleId="91114">
    <w:name w:val="Нет списка91114"/>
    <w:next w:val="a2"/>
    <w:uiPriority w:val="99"/>
    <w:semiHidden/>
    <w:unhideWhenUsed/>
    <w:rsid w:val="00A87543"/>
  </w:style>
  <w:style w:type="numbering" w:customStyle="1" w:styleId="101114">
    <w:name w:val="Нет списка101114"/>
    <w:next w:val="a2"/>
    <w:uiPriority w:val="99"/>
    <w:semiHidden/>
    <w:unhideWhenUsed/>
    <w:rsid w:val="00A87543"/>
  </w:style>
  <w:style w:type="numbering" w:customStyle="1" w:styleId="131114">
    <w:name w:val="Нет списка131114"/>
    <w:next w:val="a2"/>
    <w:semiHidden/>
    <w:unhideWhenUsed/>
    <w:rsid w:val="00A87543"/>
  </w:style>
  <w:style w:type="table" w:customStyle="1" w:styleId="311140">
    <w:name w:val="Сетка таблицы311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4">
    <w:name w:val="Нет списка1121114"/>
    <w:next w:val="a2"/>
    <w:semiHidden/>
    <w:rsid w:val="00A87543"/>
  </w:style>
  <w:style w:type="numbering" w:customStyle="1" w:styleId="221114">
    <w:name w:val="Нет списка221114"/>
    <w:next w:val="a2"/>
    <w:semiHidden/>
    <w:unhideWhenUsed/>
    <w:rsid w:val="00A87543"/>
  </w:style>
  <w:style w:type="numbering" w:customStyle="1" w:styleId="321114">
    <w:name w:val="Нет списка321114"/>
    <w:next w:val="a2"/>
    <w:uiPriority w:val="99"/>
    <w:semiHidden/>
    <w:unhideWhenUsed/>
    <w:rsid w:val="00A87543"/>
  </w:style>
  <w:style w:type="table" w:customStyle="1" w:styleId="1211140">
    <w:name w:val="Сетка таблицы1211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rsid w:val="00A87543"/>
  </w:style>
  <w:style w:type="numbering" w:customStyle="1" w:styleId="421114">
    <w:name w:val="Нет списка421114"/>
    <w:next w:val="a2"/>
    <w:uiPriority w:val="99"/>
    <w:semiHidden/>
    <w:unhideWhenUsed/>
    <w:rsid w:val="00A87543"/>
  </w:style>
  <w:style w:type="numbering" w:customStyle="1" w:styleId="521114">
    <w:name w:val="Нет списка521114"/>
    <w:next w:val="a2"/>
    <w:uiPriority w:val="99"/>
    <w:semiHidden/>
    <w:unhideWhenUsed/>
    <w:rsid w:val="00A87543"/>
  </w:style>
  <w:style w:type="numbering" w:customStyle="1" w:styleId="621114">
    <w:name w:val="Нет списка621114"/>
    <w:next w:val="a2"/>
    <w:uiPriority w:val="99"/>
    <w:semiHidden/>
    <w:unhideWhenUsed/>
    <w:rsid w:val="00A87543"/>
  </w:style>
  <w:style w:type="numbering" w:customStyle="1" w:styleId="721114">
    <w:name w:val="Нет списка721114"/>
    <w:next w:val="a2"/>
    <w:semiHidden/>
    <w:unhideWhenUsed/>
    <w:rsid w:val="00A87543"/>
  </w:style>
  <w:style w:type="numbering" w:customStyle="1" w:styleId="3014">
    <w:name w:val="Нет списка3014"/>
    <w:next w:val="a2"/>
    <w:uiPriority w:val="99"/>
    <w:semiHidden/>
    <w:unhideWhenUsed/>
    <w:rsid w:val="00A87543"/>
  </w:style>
  <w:style w:type="numbering" w:customStyle="1" w:styleId="3514">
    <w:name w:val="Нет списка3514"/>
    <w:next w:val="a2"/>
    <w:uiPriority w:val="99"/>
    <w:semiHidden/>
    <w:unhideWhenUsed/>
    <w:rsid w:val="00A87543"/>
  </w:style>
  <w:style w:type="numbering" w:customStyle="1" w:styleId="3614">
    <w:name w:val="Нет списка3614"/>
    <w:next w:val="a2"/>
    <w:uiPriority w:val="99"/>
    <w:semiHidden/>
    <w:unhideWhenUsed/>
    <w:rsid w:val="00A87543"/>
  </w:style>
  <w:style w:type="numbering" w:customStyle="1" w:styleId="3714">
    <w:name w:val="Нет списка3714"/>
    <w:next w:val="a2"/>
    <w:uiPriority w:val="99"/>
    <w:semiHidden/>
    <w:unhideWhenUsed/>
    <w:rsid w:val="00A87543"/>
  </w:style>
  <w:style w:type="table" w:customStyle="1" w:styleId="7140">
    <w:name w:val="Сетка таблицы7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uiPriority w:val="99"/>
    <w:semiHidden/>
    <w:rsid w:val="00A87543"/>
  </w:style>
  <w:style w:type="numbering" w:customStyle="1" w:styleId="21014">
    <w:name w:val="Нет списка21014"/>
    <w:next w:val="a2"/>
    <w:semiHidden/>
    <w:unhideWhenUsed/>
    <w:rsid w:val="00A87543"/>
  </w:style>
  <w:style w:type="numbering" w:customStyle="1" w:styleId="3814">
    <w:name w:val="Нет списка3814"/>
    <w:next w:val="a2"/>
    <w:uiPriority w:val="99"/>
    <w:semiHidden/>
    <w:unhideWhenUsed/>
    <w:rsid w:val="00A87543"/>
  </w:style>
  <w:style w:type="table" w:customStyle="1" w:styleId="15140">
    <w:name w:val="Сетка таблицы15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rsid w:val="00A87543"/>
  </w:style>
  <w:style w:type="numbering" w:customStyle="1" w:styleId="4514">
    <w:name w:val="Нет списка4514"/>
    <w:next w:val="a2"/>
    <w:uiPriority w:val="99"/>
    <w:semiHidden/>
    <w:unhideWhenUsed/>
    <w:rsid w:val="00A87543"/>
  </w:style>
  <w:style w:type="numbering" w:customStyle="1" w:styleId="5514">
    <w:name w:val="Нет списка5514"/>
    <w:next w:val="a2"/>
    <w:uiPriority w:val="99"/>
    <w:semiHidden/>
    <w:unhideWhenUsed/>
    <w:rsid w:val="00A87543"/>
  </w:style>
  <w:style w:type="numbering" w:customStyle="1" w:styleId="6514">
    <w:name w:val="Нет списка6514"/>
    <w:next w:val="a2"/>
    <w:uiPriority w:val="99"/>
    <w:semiHidden/>
    <w:unhideWhenUsed/>
    <w:rsid w:val="00A87543"/>
  </w:style>
  <w:style w:type="numbering" w:customStyle="1" w:styleId="7514">
    <w:name w:val="Нет списка7514"/>
    <w:next w:val="a2"/>
    <w:semiHidden/>
    <w:unhideWhenUsed/>
    <w:rsid w:val="00A87543"/>
  </w:style>
  <w:style w:type="numbering" w:customStyle="1" w:styleId="8414">
    <w:name w:val="Нет списка8414"/>
    <w:next w:val="a2"/>
    <w:uiPriority w:val="99"/>
    <w:semiHidden/>
    <w:unhideWhenUsed/>
    <w:rsid w:val="00A87543"/>
  </w:style>
  <w:style w:type="table" w:customStyle="1" w:styleId="23140">
    <w:name w:val="Сетка таблицы2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4">
    <w:name w:val="Нет списка12314"/>
    <w:next w:val="a2"/>
    <w:semiHidden/>
    <w:rsid w:val="00A87543"/>
  </w:style>
  <w:style w:type="numbering" w:customStyle="1" w:styleId="21314">
    <w:name w:val="Нет списка21314"/>
    <w:next w:val="a2"/>
    <w:semiHidden/>
    <w:unhideWhenUsed/>
    <w:rsid w:val="00A87543"/>
  </w:style>
  <w:style w:type="numbering" w:customStyle="1" w:styleId="31314">
    <w:name w:val="Нет списка31314"/>
    <w:next w:val="a2"/>
    <w:uiPriority w:val="99"/>
    <w:semiHidden/>
    <w:unhideWhenUsed/>
    <w:rsid w:val="00A87543"/>
  </w:style>
  <w:style w:type="table" w:customStyle="1" w:styleId="113140">
    <w:name w:val="Сетка таблицы113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4">
    <w:name w:val="Нет списка111414"/>
    <w:next w:val="a2"/>
    <w:semiHidden/>
    <w:rsid w:val="00A87543"/>
  </w:style>
  <w:style w:type="numbering" w:customStyle="1" w:styleId="41314">
    <w:name w:val="Нет списка41314"/>
    <w:next w:val="a2"/>
    <w:uiPriority w:val="99"/>
    <w:semiHidden/>
    <w:unhideWhenUsed/>
    <w:rsid w:val="00A87543"/>
  </w:style>
  <w:style w:type="numbering" w:customStyle="1" w:styleId="51314">
    <w:name w:val="Нет списка51314"/>
    <w:next w:val="a2"/>
    <w:uiPriority w:val="99"/>
    <w:semiHidden/>
    <w:unhideWhenUsed/>
    <w:rsid w:val="00A87543"/>
  </w:style>
  <w:style w:type="numbering" w:customStyle="1" w:styleId="61314">
    <w:name w:val="Нет списка61314"/>
    <w:next w:val="a2"/>
    <w:uiPriority w:val="99"/>
    <w:semiHidden/>
    <w:unhideWhenUsed/>
    <w:rsid w:val="00A87543"/>
  </w:style>
  <w:style w:type="numbering" w:customStyle="1" w:styleId="71314">
    <w:name w:val="Нет списка71314"/>
    <w:next w:val="a2"/>
    <w:semiHidden/>
    <w:unhideWhenUsed/>
    <w:rsid w:val="00A87543"/>
  </w:style>
  <w:style w:type="numbering" w:customStyle="1" w:styleId="81314">
    <w:name w:val="Нет списка81314"/>
    <w:next w:val="a2"/>
    <w:uiPriority w:val="99"/>
    <w:semiHidden/>
    <w:unhideWhenUsed/>
    <w:rsid w:val="00A87543"/>
  </w:style>
  <w:style w:type="numbering" w:customStyle="1" w:styleId="9314">
    <w:name w:val="Нет списка9314"/>
    <w:next w:val="a2"/>
    <w:uiPriority w:val="99"/>
    <w:semiHidden/>
    <w:unhideWhenUsed/>
    <w:rsid w:val="00A87543"/>
  </w:style>
  <w:style w:type="numbering" w:customStyle="1" w:styleId="10314">
    <w:name w:val="Нет списка10314"/>
    <w:next w:val="a2"/>
    <w:uiPriority w:val="99"/>
    <w:semiHidden/>
    <w:unhideWhenUsed/>
    <w:rsid w:val="00A87543"/>
  </w:style>
  <w:style w:type="numbering" w:customStyle="1" w:styleId="13314">
    <w:name w:val="Нет списка13314"/>
    <w:next w:val="a2"/>
    <w:semiHidden/>
    <w:unhideWhenUsed/>
    <w:rsid w:val="00A87543"/>
  </w:style>
  <w:style w:type="table" w:customStyle="1" w:styleId="33140">
    <w:name w:val="Сетка таблицы3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4">
    <w:name w:val="Нет списка112314"/>
    <w:next w:val="a2"/>
    <w:semiHidden/>
    <w:rsid w:val="00A87543"/>
  </w:style>
  <w:style w:type="numbering" w:customStyle="1" w:styleId="22314">
    <w:name w:val="Нет списка22314"/>
    <w:next w:val="a2"/>
    <w:semiHidden/>
    <w:unhideWhenUsed/>
    <w:rsid w:val="00A87543"/>
  </w:style>
  <w:style w:type="numbering" w:customStyle="1" w:styleId="32314">
    <w:name w:val="Нет списка32314"/>
    <w:next w:val="a2"/>
    <w:uiPriority w:val="99"/>
    <w:semiHidden/>
    <w:unhideWhenUsed/>
    <w:rsid w:val="00A87543"/>
  </w:style>
  <w:style w:type="table" w:customStyle="1" w:styleId="123140">
    <w:name w:val="Сетка таблицы123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14">
    <w:name w:val="Нет списка1111314"/>
    <w:next w:val="a2"/>
    <w:semiHidden/>
    <w:rsid w:val="00A87543"/>
  </w:style>
  <w:style w:type="numbering" w:customStyle="1" w:styleId="42314">
    <w:name w:val="Нет списка42314"/>
    <w:next w:val="a2"/>
    <w:uiPriority w:val="99"/>
    <w:semiHidden/>
    <w:unhideWhenUsed/>
    <w:rsid w:val="00A87543"/>
  </w:style>
  <w:style w:type="numbering" w:customStyle="1" w:styleId="52314">
    <w:name w:val="Нет списка52314"/>
    <w:next w:val="a2"/>
    <w:uiPriority w:val="99"/>
    <w:semiHidden/>
    <w:unhideWhenUsed/>
    <w:rsid w:val="00A87543"/>
  </w:style>
  <w:style w:type="numbering" w:customStyle="1" w:styleId="62314">
    <w:name w:val="Нет списка62314"/>
    <w:next w:val="a2"/>
    <w:uiPriority w:val="99"/>
    <w:semiHidden/>
    <w:unhideWhenUsed/>
    <w:rsid w:val="00A87543"/>
  </w:style>
  <w:style w:type="numbering" w:customStyle="1" w:styleId="72314">
    <w:name w:val="Нет списка72314"/>
    <w:next w:val="a2"/>
    <w:semiHidden/>
    <w:unhideWhenUsed/>
    <w:rsid w:val="00A87543"/>
  </w:style>
  <w:style w:type="numbering" w:customStyle="1" w:styleId="14214">
    <w:name w:val="Нет списка14214"/>
    <w:next w:val="a2"/>
    <w:uiPriority w:val="99"/>
    <w:semiHidden/>
    <w:unhideWhenUsed/>
    <w:rsid w:val="00A87543"/>
  </w:style>
  <w:style w:type="numbering" w:customStyle="1" w:styleId="15214">
    <w:name w:val="Нет списка15214"/>
    <w:next w:val="a2"/>
    <w:uiPriority w:val="99"/>
    <w:semiHidden/>
    <w:unhideWhenUsed/>
    <w:rsid w:val="00A87543"/>
  </w:style>
  <w:style w:type="numbering" w:customStyle="1" w:styleId="16214">
    <w:name w:val="Нет списка16214"/>
    <w:next w:val="a2"/>
    <w:uiPriority w:val="99"/>
    <w:semiHidden/>
    <w:unhideWhenUsed/>
    <w:rsid w:val="00A87543"/>
  </w:style>
  <w:style w:type="numbering" w:customStyle="1" w:styleId="17214">
    <w:name w:val="Нет списка17214"/>
    <w:next w:val="a2"/>
    <w:uiPriority w:val="99"/>
    <w:semiHidden/>
    <w:unhideWhenUsed/>
    <w:rsid w:val="00A87543"/>
  </w:style>
  <w:style w:type="numbering" w:customStyle="1" w:styleId="18214">
    <w:name w:val="Нет списка18214"/>
    <w:next w:val="a2"/>
    <w:semiHidden/>
    <w:unhideWhenUsed/>
    <w:rsid w:val="00A87543"/>
  </w:style>
  <w:style w:type="numbering" w:customStyle="1" w:styleId="19214">
    <w:name w:val="Нет списка19214"/>
    <w:next w:val="a2"/>
    <w:semiHidden/>
    <w:rsid w:val="00A87543"/>
  </w:style>
  <w:style w:type="table" w:customStyle="1" w:styleId="42140">
    <w:name w:val="Сетка таблицы4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4">
    <w:name w:val="Нет списка20214"/>
    <w:next w:val="a2"/>
    <w:uiPriority w:val="99"/>
    <w:semiHidden/>
    <w:unhideWhenUsed/>
    <w:rsid w:val="00A87543"/>
  </w:style>
  <w:style w:type="table" w:customStyle="1" w:styleId="52140">
    <w:name w:val="Сетка таблицы5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14">
    <w:name w:val="Нет списка110214"/>
    <w:next w:val="a2"/>
    <w:semiHidden/>
    <w:rsid w:val="00A87543"/>
  </w:style>
  <w:style w:type="numbering" w:customStyle="1" w:styleId="23214">
    <w:name w:val="Нет списка23214"/>
    <w:next w:val="a2"/>
    <w:semiHidden/>
    <w:unhideWhenUsed/>
    <w:rsid w:val="00A87543"/>
  </w:style>
  <w:style w:type="numbering" w:customStyle="1" w:styleId="33214">
    <w:name w:val="Нет списка33214"/>
    <w:next w:val="a2"/>
    <w:uiPriority w:val="99"/>
    <w:semiHidden/>
    <w:unhideWhenUsed/>
    <w:rsid w:val="00A87543"/>
  </w:style>
  <w:style w:type="table" w:customStyle="1" w:styleId="132140">
    <w:name w:val="Сетка таблицы132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4">
    <w:name w:val="Нет списка113214"/>
    <w:next w:val="a2"/>
    <w:semiHidden/>
    <w:rsid w:val="00A87543"/>
  </w:style>
  <w:style w:type="numbering" w:customStyle="1" w:styleId="43214">
    <w:name w:val="Нет списка43214"/>
    <w:next w:val="a2"/>
    <w:uiPriority w:val="99"/>
    <w:semiHidden/>
    <w:unhideWhenUsed/>
    <w:rsid w:val="00A87543"/>
  </w:style>
  <w:style w:type="numbering" w:customStyle="1" w:styleId="53214">
    <w:name w:val="Нет списка53214"/>
    <w:next w:val="a2"/>
    <w:uiPriority w:val="99"/>
    <w:semiHidden/>
    <w:unhideWhenUsed/>
    <w:rsid w:val="00A87543"/>
  </w:style>
  <w:style w:type="numbering" w:customStyle="1" w:styleId="63214">
    <w:name w:val="Нет списка63214"/>
    <w:next w:val="a2"/>
    <w:uiPriority w:val="99"/>
    <w:semiHidden/>
    <w:unhideWhenUsed/>
    <w:rsid w:val="00A87543"/>
  </w:style>
  <w:style w:type="numbering" w:customStyle="1" w:styleId="73214">
    <w:name w:val="Нет списка73214"/>
    <w:next w:val="a2"/>
    <w:semiHidden/>
    <w:unhideWhenUsed/>
    <w:rsid w:val="00A87543"/>
  </w:style>
  <w:style w:type="numbering" w:customStyle="1" w:styleId="82214">
    <w:name w:val="Нет списка82214"/>
    <w:next w:val="a2"/>
    <w:uiPriority w:val="99"/>
    <w:semiHidden/>
    <w:unhideWhenUsed/>
    <w:rsid w:val="00A87543"/>
  </w:style>
  <w:style w:type="table" w:customStyle="1" w:styleId="212140">
    <w:name w:val="Сетка таблицы21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4">
    <w:name w:val="Нет списка121214"/>
    <w:next w:val="a2"/>
    <w:semiHidden/>
    <w:rsid w:val="00A87543"/>
  </w:style>
  <w:style w:type="numbering" w:customStyle="1" w:styleId="211214">
    <w:name w:val="Нет списка211214"/>
    <w:next w:val="a2"/>
    <w:semiHidden/>
    <w:unhideWhenUsed/>
    <w:rsid w:val="00A87543"/>
  </w:style>
  <w:style w:type="numbering" w:customStyle="1" w:styleId="311214">
    <w:name w:val="Нет списка311214"/>
    <w:next w:val="a2"/>
    <w:uiPriority w:val="99"/>
    <w:semiHidden/>
    <w:unhideWhenUsed/>
    <w:rsid w:val="00A87543"/>
  </w:style>
  <w:style w:type="table" w:customStyle="1" w:styleId="1112140">
    <w:name w:val="Сетка таблицы1112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4">
    <w:name w:val="Нет списка1112214"/>
    <w:next w:val="a2"/>
    <w:semiHidden/>
    <w:rsid w:val="00A87543"/>
  </w:style>
  <w:style w:type="numbering" w:customStyle="1" w:styleId="411214">
    <w:name w:val="Нет списка411214"/>
    <w:next w:val="a2"/>
    <w:uiPriority w:val="99"/>
    <w:semiHidden/>
    <w:unhideWhenUsed/>
    <w:rsid w:val="00A87543"/>
  </w:style>
  <w:style w:type="numbering" w:customStyle="1" w:styleId="511214">
    <w:name w:val="Нет списка511214"/>
    <w:next w:val="a2"/>
    <w:uiPriority w:val="99"/>
    <w:semiHidden/>
    <w:unhideWhenUsed/>
    <w:rsid w:val="00A87543"/>
  </w:style>
  <w:style w:type="numbering" w:customStyle="1" w:styleId="611214">
    <w:name w:val="Нет списка611214"/>
    <w:next w:val="a2"/>
    <w:uiPriority w:val="99"/>
    <w:semiHidden/>
    <w:unhideWhenUsed/>
    <w:rsid w:val="00A87543"/>
  </w:style>
  <w:style w:type="numbering" w:customStyle="1" w:styleId="711214">
    <w:name w:val="Нет списка711214"/>
    <w:next w:val="a2"/>
    <w:semiHidden/>
    <w:unhideWhenUsed/>
    <w:rsid w:val="00A87543"/>
  </w:style>
  <w:style w:type="numbering" w:customStyle="1" w:styleId="811214">
    <w:name w:val="Нет списка811214"/>
    <w:next w:val="a2"/>
    <w:uiPriority w:val="99"/>
    <w:semiHidden/>
    <w:unhideWhenUsed/>
    <w:rsid w:val="00A87543"/>
  </w:style>
  <w:style w:type="numbering" w:customStyle="1" w:styleId="91214">
    <w:name w:val="Нет списка91214"/>
    <w:next w:val="a2"/>
    <w:uiPriority w:val="99"/>
    <w:semiHidden/>
    <w:unhideWhenUsed/>
    <w:rsid w:val="00A87543"/>
  </w:style>
  <w:style w:type="numbering" w:customStyle="1" w:styleId="101214">
    <w:name w:val="Нет списка101214"/>
    <w:next w:val="a2"/>
    <w:uiPriority w:val="99"/>
    <w:semiHidden/>
    <w:unhideWhenUsed/>
    <w:rsid w:val="00A87543"/>
  </w:style>
  <w:style w:type="numbering" w:customStyle="1" w:styleId="131214">
    <w:name w:val="Нет списка131214"/>
    <w:next w:val="a2"/>
    <w:semiHidden/>
    <w:unhideWhenUsed/>
    <w:rsid w:val="00A87543"/>
  </w:style>
  <w:style w:type="table" w:customStyle="1" w:styleId="312140">
    <w:name w:val="Сетка таблицы312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14">
    <w:name w:val="Нет списка1121214"/>
    <w:next w:val="a2"/>
    <w:semiHidden/>
    <w:rsid w:val="00A87543"/>
  </w:style>
  <w:style w:type="numbering" w:customStyle="1" w:styleId="221214">
    <w:name w:val="Нет списка221214"/>
    <w:next w:val="a2"/>
    <w:semiHidden/>
    <w:unhideWhenUsed/>
    <w:rsid w:val="00A87543"/>
  </w:style>
  <w:style w:type="numbering" w:customStyle="1" w:styleId="321214">
    <w:name w:val="Нет списка321214"/>
    <w:next w:val="a2"/>
    <w:uiPriority w:val="99"/>
    <w:semiHidden/>
    <w:unhideWhenUsed/>
    <w:rsid w:val="00A87543"/>
  </w:style>
  <w:style w:type="table" w:customStyle="1" w:styleId="1212140">
    <w:name w:val="Сетка таблицы1212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rsid w:val="00A87543"/>
  </w:style>
  <w:style w:type="numbering" w:customStyle="1" w:styleId="421214">
    <w:name w:val="Нет списка421214"/>
    <w:next w:val="a2"/>
    <w:uiPriority w:val="99"/>
    <w:semiHidden/>
    <w:unhideWhenUsed/>
    <w:rsid w:val="00A87543"/>
  </w:style>
  <w:style w:type="numbering" w:customStyle="1" w:styleId="521214">
    <w:name w:val="Нет списка521214"/>
    <w:next w:val="a2"/>
    <w:uiPriority w:val="99"/>
    <w:semiHidden/>
    <w:unhideWhenUsed/>
    <w:rsid w:val="00A87543"/>
  </w:style>
  <w:style w:type="numbering" w:customStyle="1" w:styleId="621214">
    <w:name w:val="Нет списка621214"/>
    <w:next w:val="a2"/>
    <w:uiPriority w:val="99"/>
    <w:semiHidden/>
    <w:unhideWhenUsed/>
    <w:rsid w:val="00A87543"/>
  </w:style>
  <w:style w:type="numbering" w:customStyle="1" w:styleId="721214">
    <w:name w:val="Нет списка721214"/>
    <w:next w:val="a2"/>
    <w:semiHidden/>
    <w:unhideWhenUsed/>
    <w:rsid w:val="00A87543"/>
  </w:style>
  <w:style w:type="numbering" w:customStyle="1" w:styleId="3914">
    <w:name w:val="Нет списка3914"/>
    <w:next w:val="a2"/>
    <w:semiHidden/>
    <w:unhideWhenUsed/>
    <w:rsid w:val="00A87543"/>
  </w:style>
  <w:style w:type="numbering" w:customStyle="1" w:styleId="4014">
    <w:name w:val="Нет списка4014"/>
    <w:next w:val="a2"/>
    <w:uiPriority w:val="99"/>
    <w:semiHidden/>
    <w:unhideWhenUsed/>
    <w:rsid w:val="00A87543"/>
  </w:style>
  <w:style w:type="table" w:customStyle="1" w:styleId="8140">
    <w:name w:val="Сетка таблицы8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4">
    <w:name w:val="Нет списка11814"/>
    <w:next w:val="a2"/>
    <w:uiPriority w:val="99"/>
    <w:semiHidden/>
    <w:unhideWhenUsed/>
    <w:rsid w:val="00A87543"/>
  </w:style>
  <w:style w:type="table" w:customStyle="1" w:styleId="16140">
    <w:name w:val="Сетка таблицы16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4">
    <w:name w:val="Нет списка4614"/>
    <w:next w:val="a2"/>
    <w:semiHidden/>
    <w:unhideWhenUsed/>
    <w:rsid w:val="00A87543"/>
  </w:style>
  <w:style w:type="numbering" w:customStyle="1" w:styleId="4714">
    <w:name w:val="Нет списка4714"/>
    <w:next w:val="a2"/>
    <w:semiHidden/>
    <w:unhideWhenUsed/>
    <w:rsid w:val="00A87543"/>
  </w:style>
  <w:style w:type="numbering" w:customStyle="1" w:styleId="4814">
    <w:name w:val="Нет списка4814"/>
    <w:next w:val="a2"/>
    <w:uiPriority w:val="99"/>
    <w:semiHidden/>
    <w:unhideWhenUsed/>
    <w:rsid w:val="00A87543"/>
  </w:style>
  <w:style w:type="table" w:customStyle="1" w:styleId="9140">
    <w:name w:val="Сетка таблицы9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4">
    <w:name w:val="Нет списка11914"/>
    <w:next w:val="a2"/>
    <w:uiPriority w:val="99"/>
    <w:semiHidden/>
    <w:rsid w:val="00A87543"/>
  </w:style>
  <w:style w:type="numbering" w:customStyle="1" w:styleId="21414">
    <w:name w:val="Нет списка21414"/>
    <w:next w:val="a2"/>
    <w:semiHidden/>
    <w:unhideWhenUsed/>
    <w:rsid w:val="00A87543"/>
  </w:style>
  <w:style w:type="numbering" w:customStyle="1" w:styleId="31014">
    <w:name w:val="Нет списка31014"/>
    <w:next w:val="a2"/>
    <w:uiPriority w:val="99"/>
    <w:semiHidden/>
    <w:unhideWhenUsed/>
    <w:rsid w:val="00A87543"/>
  </w:style>
  <w:style w:type="table" w:customStyle="1" w:styleId="17140">
    <w:name w:val="Сетка таблицы17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4">
    <w:name w:val="Нет списка111014"/>
    <w:next w:val="a2"/>
    <w:semiHidden/>
    <w:rsid w:val="00A87543"/>
  </w:style>
  <w:style w:type="numbering" w:customStyle="1" w:styleId="4914">
    <w:name w:val="Нет списка4914"/>
    <w:next w:val="a2"/>
    <w:uiPriority w:val="99"/>
    <w:semiHidden/>
    <w:unhideWhenUsed/>
    <w:rsid w:val="00A87543"/>
  </w:style>
  <w:style w:type="numbering" w:customStyle="1" w:styleId="5614">
    <w:name w:val="Нет списка5614"/>
    <w:next w:val="a2"/>
    <w:uiPriority w:val="99"/>
    <w:semiHidden/>
    <w:unhideWhenUsed/>
    <w:rsid w:val="00A87543"/>
  </w:style>
  <w:style w:type="numbering" w:customStyle="1" w:styleId="6614">
    <w:name w:val="Нет списка6614"/>
    <w:next w:val="a2"/>
    <w:uiPriority w:val="99"/>
    <w:semiHidden/>
    <w:unhideWhenUsed/>
    <w:rsid w:val="00A87543"/>
  </w:style>
  <w:style w:type="numbering" w:customStyle="1" w:styleId="7614">
    <w:name w:val="Нет списка7614"/>
    <w:next w:val="a2"/>
    <w:semiHidden/>
    <w:unhideWhenUsed/>
    <w:rsid w:val="00A87543"/>
  </w:style>
  <w:style w:type="numbering" w:customStyle="1" w:styleId="8514">
    <w:name w:val="Нет списка8514"/>
    <w:next w:val="a2"/>
    <w:uiPriority w:val="99"/>
    <w:semiHidden/>
    <w:unhideWhenUsed/>
    <w:rsid w:val="00A87543"/>
  </w:style>
  <w:style w:type="table" w:customStyle="1" w:styleId="24141">
    <w:name w:val="Сетка таблицы24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4">
    <w:name w:val="Нет списка12414"/>
    <w:next w:val="a2"/>
    <w:semiHidden/>
    <w:rsid w:val="00A87543"/>
  </w:style>
  <w:style w:type="numbering" w:customStyle="1" w:styleId="21514">
    <w:name w:val="Нет списка21514"/>
    <w:next w:val="a2"/>
    <w:semiHidden/>
    <w:unhideWhenUsed/>
    <w:rsid w:val="00A87543"/>
  </w:style>
  <w:style w:type="numbering" w:customStyle="1" w:styleId="31414">
    <w:name w:val="Нет списка31414"/>
    <w:next w:val="a2"/>
    <w:uiPriority w:val="99"/>
    <w:semiHidden/>
    <w:unhideWhenUsed/>
    <w:rsid w:val="00A87543"/>
  </w:style>
  <w:style w:type="table" w:customStyle="1" w:styleId="114140">
    <w:name w:val="Сетка таблицы114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4">
    <w:name w:val="Нет списка111514"/>
    <w:next w:val="a2"/>
    <w:semiHidden/>
    <w:rsid w:val="00A87543"/>
  </w:style>
  <w:style w:type="numbering" w:customStyle="1" w:styleId="41414">
    <w:name w:val="Нет списка41414"/>
    <w:next w:val="a2"/>
    <w:uiPriority w:val="99"/>
    <w:semiHidden/>
    <w:unhideWhenUsed/>
    <w:rsid w:val="00A87543"/>
  </w:style>
  <w:style w:type="numbering" w:customStyle="1" w:styleId="51414">
    <w:name w:val="Нет списка51414"/>
    <w:next w:val="a2"/>
    <w:uiPriority w:val="99"/>
    <w:semiHidden/>
    <w:unhideWhenUsed/>
    <w:rsid w:val="00A87543"/>
  </w:style>
  <w:style w:type="numbering" w:customStyle="1" w:styleId="61414">
    <w:name w:val="Нет списка61414"/>
    <w:next w:val="a2"/>
    <w:uiPriority w:val="99"/>
    <w:semiHidden/>
    <w:unhideWhenUsed/>
    <w:rsid w:val="00A87543"/>
  </w:style>
  <w:style w:type="numbering" w:customStyle="1" w:styleId="71414">
    <w:name w:val="Нет списка71414"/>
    <w:next w:val="a2"/>
    <w:semiHidden/>
    <w:unhideWhenUsed/>
    <w:rsid w:val="00A87543"/>
  </w:style>
  <w:style w:type="numbering" w:customStyle="1" w:styleId="81414">
    <w:name w:val="Нет списка81414"/>
    <w:next w:val="a2"/>
    <w:uiPriority w:val="99"/>
    <w:semiHidden/>
    <w:unhideWhenUsed/>
    <w:rsid w:val="00A87543"/>
  </w:style>
  <w:style w:type="numbering" w:customStyle="1" w:styleId="9414">
    <w:name w:val="Нет списка9414"/>
    <w:next w:val="a2"/>
    <w:uiPriority w:val="99"/>
    <w:semiHidden/>
    <w:unhideWhenUsed/>
    <w:rsid w:val="00A87543"/>
  </w:style>
  <w:style w:type="numbering" w:customStyle="1" w:styleId="10414">
    <w:name w:val="Нет списка10414"/>
    <w:next w:val="a2"/>
    <w:uiPriority w:val="99"/>
    <w:semiHidden/>
    <w:unhideWhenUsed/>
    <w:rsid w:val="00A87543"/>
  </w:style>
  <w:style w:type="numbering" w:customStyle="1" w:styleId="13414">
    <w:name w:val="Нет списка13414"/>
    <w:next w:val="a2"/>
    <w:semiHidden/>
    <w:unhideWhenUsed/>
    <w:rsid w:val="00A87543"/>
  </w:style>
  <w:style w:type="table" w:customStyle="1" w:styleId="34140">
    <w:name w:val="Сетка таблицы34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4">
    <w:name w:val="Нет списка112414"/>
    <w:next w:val="a2"/>
    <w:semiHidden/>
    <w:rsid w:val="00A87543"/>
  </w:style>
  <w:style w:type="numbering" w:customStyle="1" w:styleId="22414">
    <w:name w:val="Нет списка22414"/>
    <w:next w:val="a2"/>
    <w:semiHidden/>
    <w:unhideWhenUsed/>
    <w:rsid w:val="00A87543"/>
  </w:style>
  <w:style w:type="numbering" w:customStyle="1" w:styleId="32414">
    <w:name w:val="Нет списка32414"/>
    <w:next w:val="a2"/>
    <w:uiPriority w:val="99"/>
    <w:semiHidden/>
    <w:unhideWhenUsed/>
    <w:rsid w:val="00A87543"/>
  </w:style>
  <w:style w:type="table" w:customStyle="1" w:styleId="124140">
    <w:name w:val="Сетка таблицы124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14">
    <w:name w:val="Нет списка1111414"/>
    <w:next w:val="a2"/>
    <w:semiHidden/>
    <w:rsid w:val="00A87543"/>
  </w:style>
  <w:style w:type="numbering" w:customStyle="1" w:styleId="42414">
    <w:name w:val="Нет списка42414"/>
    <w:next w:val="a2"/>
    <w:uiPriority w:val="99"/>
    <w:semiHidden/>
    <w:unhideWhenUsed/>
    <w:rsid w:val="00A87543"/>
  </w:style>
  <w:style w:type="numbering" w:customStyle="1" w:styleId="52414">
    <w:name w:val="Нет списка52414"/>
    <w:next w:val="a2"/>
    <w:uiPriority w:val="99"/>
    <w:semiHidden/>
    <w:unhideWhenUsed/>
    <w:rsid w:val="00A87543"/>
  </w:style>
  <w:style w:type="numbering" w:customStyle="1" w:styleId="62414">
    <w:name w:val="Нет списка62414"/>
    <w:next w:val="a2"/>
    <w:uiPriority w:val="99"/>
    <w:semiHidden/>
    <w:unhideWhenUsed/>
    <w:rsid w:val="00A87543"/>
  </w:style>
  <w:style w:type="numbering" w:customStyle="1" w:styleId="72414">
    <w:name w:val="Нет списка72414"/>
    <w:next w:val="a2"/>
    <w:semiHidden/>
    <w:unhideWhenUsed/>
    <w:rsid w:val="00A87543"/>
  </w:style>
  <w:style w:type="numbering" w:customStyle="1" w:styleId="14314">
    <w:name w:val="Нет списка14314"/>
    <w:next w:val="a2"/>
    <w:uiPriority w:val="99"/>
    <w:semiHidden/>
    <w:unhideWhenUsed/>
    <w:rsid w:val="00A87543"/>
  </w:style>
  <w:style w:type="numbering" w:customStyle="1" w:styleId="15314">
    <w:name w:val="Нет списка15314"/>
    <w:next w:val="a2"/>
    <w:uiPriority w:val="99"/>
    <w:semiHidden/>
    <w:unhideWhenUsed/>
    <w:rsid w:val="00A87543"/>
  </w:style>
  <w:style w:type="numbering" w:customStyle="1" w:styleId="16314">
    <w:name w:val="Нет списка16314"/>
    <w:next w:val="a2"/>
    <w:uiPriority w:val="99"/>
    <w:semiHidden/>
    <w:unhideWhenUsed/>
    <w:rsid w:val="00A87543"/>
  </w:style>
  <w:style w:type="numbering" w:customStyle="1" w:styleId="17314">
    <w:name w:val="Нет списка17314"/>
    <w:next w:val="a2"/>
    <w:uiPriority w:val="99"/>
    <w:semiHidden/>
    <w:unhideWhenUsed/>
    <w:rsid w:val="00A87543"/>
  </w:style>
  <w:style w:type="numbering" w:customStyle="1" w:styleId="18314">
    <w:name w:val="Нет списка18314"/>
    <w:next w:val="a2"/>
    <w:semiHidden/>
    <w:unhideWhenUsed/>
    <w:rsid w:val="00A87543"/>
  </w:style>
  <w:style w:type="numbering" w:customStyle="1" w:styleId="19314">
    <w:name w:val="Нет списка19314"/>
    <w:next w:val="a2"/>
    <w:semiHidden/>
    <w:rsid w:val="00A87543"/>
  </w:style>
  <w:style w:type="table" w:customStyle="1" w:styleId="43140">
    <w:name w:val="Сетка таблицы4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14">
    <w:name w:val="Нет списка20314"/>
    <w:next w:val="a2"/>
    <w:uiPriority w:val="99"/>
    <w:semiHidden/>
    <w:unhideWhenUsed/>
    <w:rsid w:val="00A87543"/>
  </w:style>
  <w:style w:type="table" w:customStyle="1" w:styleId="53140">
    <w:name w:val="Сетка таблицы5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14">
    <w:name w:val="Нет списка110314"/>
    <w:next w:val="a2"/>
    <w:semiHidden/>
    <w:rsid w:val="00A87543"/>
  </w:style>
  <w:style w:type="numbering" w:customStyle="1" w:styleId="23314">
    <w:name w:val="Нет списка23314"/>
    <w:next w:val="a2"/>
    <w:semiHidden/>
    <w:unhideWhenUsed/>
    <w:rsid w:val="00A87543"/>
  </w:style>
  <w:style w:type="numbering" w:customStyle="1" w:styleId="33314">
    <w:name w:val="Нет списка33314"/>
    <w:next w:val="a2"/>
    <w:uiPriority w:val="99"/>
    <w:semiHidden/>
    <w:unhideWhenUsed/>
    <w:rsid w:val="00A87543"/>
  </w:style>
  <w:style w:type="table" w:customStyle="1" w:styleId="133140">
    <w:name w:val="Сетка таблицы133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4">
    <w:name w:val="Нет списка113314"/>
    <w:next w:val="a2"/>
    <w:semiHidden/>
    <w:rsid w:val="00A87543"/>
  </w:style>
  <w:style w:type="numbering" w:customStyle="1" w:styleId="43314">
    <w:name w:val="Нет списка43314"/>
    <w:next w:val="a2"/>
    <w:uiPriority w:val="99"/>
    <w:semiHidden/>
    <w:unhideWhenUsed/>
    <w:rsid w:val="00A87543"/>
  </w:style>
  <w:style w:type="numbering" w:customStyle="1" w:styleId="53314">
    <w:name w:val="Нет списка53314"/>
    <w:next w:val="a2"/>
    <w:uiPriority w:val="99"/>
    <w:semiHidden/>
    <w:unhideWhenUsed/>
    <w:rsid w:val="00A87543"/>
  </w:style>
  <w:style w:type="numbering" w:customStyle="1" w:styleId="63314">
    <w:name w:val="Нет списка63314"/>
    <w:next w:val="a2"/>
    <w:uiPriority w:val="99"/>
    <w:semiHidden/>
    <w:unhideWhenUsed/>
    <w:rsid w:val="00A87543"/>
  </w:style>
  <w:style w:type="numbering" w:customStyle="1" w:styleId="73314">
    <w:name w:val="Нет списка73314"/>
    <w:next w:val="a2"/>
    <w:semiHidden/>
    <w:unhideWhenUsed/>
    <w:rsid w:val="00A87543"/>
  </w:style>
  <w:style w:type="numbering" w:customStyle="1" w:styleId="82314">
    <w:name w:val="Нет списка82314"/>
    <w:next w:val="a2"/>
    <w:uiPriority w:val="99"/>
    <w:semiHidden/>
    <w:unhideWhenUsed/>
    <w:rsid w:val="00A87543"/>
  </w:style>
  <w:style w:type="table" w:customStyle="1" w:styleId="213140">
    <w:name w:val="Сетка таблицы21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4">
    <w:name w:val="Нет списка121314"/>
    <w:next w:val="a2"/>
    <w:semiHidden/>
    <w:rsid w:val="00A87543"/>
  </w:style>
  <w:style w:type="numbering" w:customStyle="1" w:styleId="211314">
    <w:name w:val="Нет списка211314"/>
    <w:next w:val="a2"/>
    <w:semiHidden/>
    <w:unhideWhenUsed/>
    <w:rsid w:val="00A87543"/>
  </w:style>
  <w:style w:type="numbering" w:customStyle="1" w:styleId="311314">
    <w:name w:val="Нет списка311314"/>
    <w:next w:val="a2"/>
    <w:uiPriority w:val="99"/>
    <w:semiHidden/>
    <w:unhideWhenUsed/>
    <w:rsid w:val="00A87543"/>
  </w:style>
  <w:style w:type="table" w:customStyle="1" w:styleId="1113140">
    <w:name w:val="Сетка таблицы1113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14">
    <w:name w:val="Нет списка1112314"/>
    <w:next w:val="a2"/>
    <w:semiHidden/>
    <w:rsid w:val="00A87543"/>
  </w:style>
  <w:style w:type="numbering" w:customStyle="1" w:styleId="411314">
    <w:name w:val="Нет списка411314"/>
    <w:next w:val="a2"/>
    <w:uiPriority w:val="99"/>
    <w:semiHidden/>
    <w:unhideWhenUsed/>
    <w:rsid w:val="00A87543"/>
  </w:style>
  <w:style w:type="numbering" w:customStyle="1" w:styleId="511314">
    <w:name w:val="Нет списка511314"/>
    <w:next w:val="a2"/>
    <w:uiPriority w:val="99"/>
    <w:semiHidden/>
    <w:unhideWhenUsed/>
    <w:rsid w:val="00A87543"/>
  </w:style>
  <w:style w:type="numbering" w:customStyle="1" w:styleId="611314">
    <w:name w:val="Нет списка611314"/>
    <w:next w:val="a2"/>
    <w:uiPriority w:val="99"/>
    <w:semiHidden/>
    <w:unhideWhenUsed/>
    <w:rsid w:val="00A87543"/>
  </w:style>
  <w:style w:type="numbering" w:customStyle="1" w:styleId="711314">
    <w:name w:val="Нет списка711314"/>
    <w:next w:val="a2"/>
    <w:semiHidden/>
    <w:unhideWhenUsed/>
    <w:rsid w:val="00A87543"/>
  </w:style>
  <w:style w:type="numbering" w:customStyle="1" w:styleId="811314">
    <w:name w:val="Нет списка811314"/>
    <w:next w:val="a2"/>
    <w:uiPriority w:val="99"/>
    <w:semiHidden/>
    <w:unhideWhenUsed/>
    <w:rsid w:val="00A87543"/>
  </w:style>
  <w:style w:type="numbering" w:customStyle="1" w:styleId="91314">
    <w:name w:val="Нет списка91314"/>
    <w:next w:val="a2"/>
    <w:uiPriority w:val="99"/>
    <w:semiHidden/>
    <w:unhideWhenUsed/>
    <w:rsid w:val="00A87543"/>
  </w:style>
  <w:style w:type="numbering" w:customStyle="1" w:styleId="101314">
    <w:name w:val="Нет списка101314"/>
    <w:next w:val="a2"/>
    <w:uiPriority w:val="99"/>
    <w:semiHidden/>
    <w:unhideWhenUsed/>
    <w:rsid w:val="00A87543"/>
  </w:style>
  <w:style w:type="numbering" w:customStyle="1" w:styleId="131314">
    <w:name w:val="Нет списка131314"/>
    <w:next w:val="a2"/>
    <w:semiHidden/>
    <w:unhideWhenUsed/>
    <w:rsid w:val="00A87543"/>
  </w:style>
  <w:style w:type="table" w:customStyle="1" w:styleId="313140">
    <w:name w:val="Сетка таблицы313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14">
    <w:name w:val="Нет списка1121314"/>
    <w:next w:val="a2"/>
    <w:semiHidden/>
    <w:rsid w:val="00A87543"/>
  </w:style>
  <w:style w:type="numbering" w:customStyle="1" w:styleId="221314">
    <w:name w:val="Нет списка221314"/>
    <w:next w:val="a2"/>
    <w:semiHidden/>
    <w:unhideWhenUsed/>
    <w:rsid w:val="00A87543"/>
  </w:style>
  <w:style w:type="numbering" w:customStyle="1" w:styleId="321314">
    <w:name w:val="Нет списка321314"/>
    <w:next w:val="a2"/>
    <w:uiPriority w:val="99"/>
    <w:semiHidden/>
    <w:unhideWhenUsed/>
    <w:rsid w:val="00A87543"/>
  </w:style>
  <w:style w:type="table" w:customStyle="1" w:styleId="1213140">
    <w:name w:val="Сетка таблицы1213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rsid w:val="00A87543"/>
  </w:style>
  <w:style w:type="numbering" w:customStyle="1" w:styleId="421314">
    <w:name w:val="Нет списка421314"/>
    <w:next w:val="a2"/>
    <w:uiPriority w:val="99"/>
    <w:semiHidden/>
    <w:unhideWhenUsed/>
    <w:rsid w:val="00A87543"/>
  </w:style>
  <w:style w:type="numbering" w:customStyle="1" w:styleId="521314">
    <w:name w:val="Нет списка521314"/>
    <w:next w:val="a2"/>
    <w:uiPriority w:val="99"/>
    <w:semiHidden/>
    <w:unhideWhenUsed/>
    <w:rsid w:val="00A87543"/>
  </w:style>
  <w:style w:type="numbering" w:customStyle="1" w:styleId="621314">
    <w:name w:val="Нет списка621314"/>
    <w:next w:val="a2"/>
    <w:uiPriority w:val="99"/>
    <w:semiHidden/>
    <w:unhideWhenUsed/>
    <w:rsid w:val="00A87543"/>
  </w:style>
  <w:style w:type="numbering" w:customStyle="1" w:styleId="721314">
    <w:name w:val="Нет списка721314"/>
    <w:next w:val="a2"/>
    <w:semiHidden/>
    <w:unhideWhenUsed/>
    <w:rsid w:val="00A87543"/>
  </w:style>
  <w:style w:type="numbering" w:customStyle="1" w:styleId="5014">
    <w:name w:val="Нет списка5014"/>
    <w:next w:val="a2"/>
    <w:uiPriority w:val="99"/>
    <w:semiHidden/>
    <w:unhideWhenUsed/>
    <w:rsid w:val="00A87543"/>
  </w:style>
  <w:style w:type="numbering" w:customStyle="1" w:styleId="5714">
    <w:name w:val="Нет списка5714"/>
    <w:next w:val="a2"/>
    <w:uiPriority w:val="99"/>
    <w:semiHidden/>
    <w:unhideWhenUsed/>
    <w:rsid w:val="00A87543"/>
  </w:style>
  <w:style w:type="numbering" w:customStyle="1" w:styleId="5814">
    <w:name w:val="Нет списка5814"/>
    <w:next w:val="a2"/>
    <w:uiPriority w:val="99"/>
    <w:semiHidden/>
    <w:unhideWhenUsed/>
    <w:rsid w:val="00A87543"/>
  </w:style>
  <w:style w:type="table" w:customStyle="1" w:styleId="10140">
    <w:name w:val="Сетка таблицы1014"/>
    <w:basedOn w:val="a1"/>
    <w:next w:val="af6"/>
    <w:rsid w:val="00A8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4">
    <w:name w:val="Нет списка12014"/>
    <w:next w:val="a2"/>
    <w:uiPriority w:val="99"/>
    <w:semiHidden/>
    <w:unhideWhenUsed/>
    <w:rsid w:val="00A87543"/>
  </w:style>
  <w:style w:type="table" w:customStyle="1" w:styleId="18140">
    <w:name w:val="Сетка таблицы1814"/>
    <w:basedOn w:val="a1"/>
    <w:next w:val="af6"/>
    <w:rsid w:val="00A875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0">
    <w:name w:val="Нет списка150"/>
    <w:next w:val="a2"/>
    <w:uiPriority w:val="99"/>
    <w:semiHidden/>
    <w:unhideWhenUsed/>
    <w:rsid w:val="00BE4DE9"/>
  </w:style>
  <w:style w:type="table" w:customStyle="1" w:styleId="406">
    <w:name w:val="Сетка таблицы40"/>
    <w:basedOn w:val="a1"/>
    <w:next w:val="af6"/>
    <w:rsid w:val="00BE4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BE4DE9"/>
  </w:style>
  <w:style w:type="table" w:customStyle="1" w:styleId="1390">
    <w:name w:val="Сетка таблицы139"/>
    <w:basedOn w:val="a1"/>
    <w:next w:val="af6"/>
    <w:rsid w:val="00BE4D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0">
    <w:name w:val="Нет списка240"/>
    <w:next w:val="a2"/>
    <w:semiHidden/>
    <w:unhideWhenUsed/>
    <w:rsid w:val="00BE4DE9"/>
  </w:style>
  <w:style w:type="table" w:customStyle="1" w:styleId="2201">
    <w:name w:val="Сетка таблицы220"/>
    <w:basedOn w:val="a1"/>
    <w:next w:val="af6"/>
    <w:rsid w:val="00BE4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BE4DE9"/>
  </w:style>
  <w:style w:type="table" w:customStyle="1" w:styleId="11201">
    <w:name w:val="Сетка таблицы1120"/>
    <w:basedOn w:val="a1"/>
    <w:next w:val="af6"/>
    <w:rsid w:val="00BE4D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0">
    <w:name w:val="Нет списка160"/>
    <w:next w:val="a2"/>
    <w:uiPriority w:val="99"/>
    <w:semiHidden/>
    <w:unhideWhenUsed/>
    <w:rsid w:val="005D3663"/>
  </w:style>
  <w:style w:type="table" w:customStyle="1" w:styleId="490">
    <w:name w:val="Сетка таблицы49"/>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9">
    <w:name w:val="Нет списка169"/>
    <w:next w:val="a2"/>
    <w:uiPriority w:val="99"/>
    <w:semiHidden/>
    <w:rsid w:val="005D3663"/>
  </w:style>
  <w:style w:type="numbering" w:customStyle="1" w:styleId="246">
    <w:name w:val="Нет списка246"/>
    <w:next w:val="a2"/>
    <w:uiPriority w:val="99"/>
    <w:semiHidden/>
    <w:unhideWhenUsed/>
    <w:rsid w:val="005D3663"/>
  </w:style>
  <w:style w:type="numbering" w:customStyle="1" w:styleId="3300">
    <w:name w:val="Нет списка330"/>
    <w:next w:val="a2"/>
    <w:uiPriority w:val="99"/>
    <w:semiHidden/>
    <w:unhideWhenUsed/>
    <w:rsid w:val="005D3663"/>
  </w:style>
  <w:style w:type="table" w:customStyle="1" w:styleId="1401">
    <w:name w:val="Сетка таблицы140"/>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2"/>
    <w:uiPriority w:val="99"/>
    <w:semiHidden/>
    <w:rsid w:val="005D3663"/>
  </w:style>
  <w:style w:type="numbering" w:customStyle="1" w:styleId="4300">
    <w:name w:val="Нет списка430"/>
    <w:next w:val="a2"/>
    <w:uiPriority w:val="99"/>
    <w:semiHidden/>
    <w:unhideWhenUsed/>
    <w:rsid w:val="005D3663"/>
  </w:style>
  <w:style w:type="numbering" w:customStyle="1" w:styleId="5300">
    <w:name w:val="Нет списка530"/>
    <w:next w:val="a2"/>
    <w:uiPriority w:val="99"/>
    <w:semiHidden/>
    <w:unhideWhenUsed/>
    <w:rsid w:val="005D3663"/>
  </w:style>
  <w:style w:type="numbering" w:customStyle="1" w:styleId="6300">
    <w:name w:val="Нет списка630"/>
    <w:next w:val="a2"/>
    <w:uiPriority w:val="99"/>
    <w:semiHidden/>
    <w:unhideWhenUsed/>
    <w:rsid w:val="005D3663"/>
  </w:style>
  <w:style w:type="numbering" w:customStyle="1" w:styleId="7300">
    <w:name w:val="Нет списка730"/>
    <w:next w:val="a2"/>
    <w:semiHidden/>
    <w:unhideWhenUsed/>
    <w:rsid w:val="005D3663"/>
  </w:style>
  <w:style w:type="numbering" w:customStyle="1" w:styleId="8200">
    <w:name w:val="Нет списка820"/>
    <w:next w:val="a2"/>
    <w:uiPriority w:val="99"/>
    <w:semiHidden/>
    <w:unhideWhenUsed/>
    <w:rsid w:val="005D3663"/>
  </w:style>
  <w:style w:type="table" w:customStyle="1" w:styleId="2260">
    <w:name w:val="Сетка таблицы2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Нет списка1220"/>
    <w:next w:val="a2"/>
    <w:semiHidden/>
    <w:rsid w:val="005D3663"/>
  </w:style>
  <w:style w:type="numbering" w:customStyle="1" w:styleId="21200">
    <w:name w:val="Нет списка2120"/>
    <w:next w:val="a2"/>
    <w:semiHidden/>
    <w:unhideWhenUsed/>
    <w:rsid w:val="005D3663"/>
  </w:style>
  <w:style w:type="numbering" w:customStyle="1" w:styleId="31200">
    <w:name w:val="Нет списка3120"/>
    <w:next w:val="a2"/>
    <w:uiPriority w:val="99"/>
    <w:semiHidden/>
    <w:unhideWhenUsed/>
    <w:rsid w:val="005D3663"/>
  </w:style>
  <w:style w:type="table" w:customStyle="1" w:styleId="11260">
    <w:name w:val="Сетка таблицы112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9">
    <w:name w:val="Нет списка11129"/>
    <w:next w:val="a2"/>
    <w:semiHidden/>
    <w:rsid w:val="005D3663"/>
  </w:style>
  <w:style w:type="numbering" w:customStyle="1" w:styleId="41200">
    <w:name w:val="Нет списка4120"/>
    <w:next w:val="a2"/>
    <w:uiPriority w:val="99"/>
    <w:semiHidden/>
    <w:unhideWhenUsed/>
    <w:rsid w:val="005D3663"/>
  </w:style>
  <w:style w:type="numbering" w:customStyle="1" w:styleId="51200">
    <w:name w:val="Нет списка5120"/>
    <w:next w:val="a2"/>
    <w:uiPriority w:val="99"/>
    <w:semiHidden/>
    <w:unhideWhenUsed/>
    <w:rsid w:val="005D3663"/>
  </w:style>
  <w:style w:type="numbering" w:customStyle="1" w:styleId="6119">
    <w:name w:val="Нет списка6119"/>
    <w:next w:val="a2"/>
    <w:uiPriority w:val="99"/>
    <w:semiHidden/>
    <w:unhideWhenUsed/>
    <w:rsid w:val="005D3663"/>
  </w:style>
  <w:style w:type="numbering" w:customStyle="1" w:styleId="7119">
    <w:name w:val="Нет списка7119"/>
    <w:next w:val="a2"/>
    <w:semiHidden/>
    <w:unhideWhenUsed/>
    <w:rsid w:val="005D3663"/>
  </w:style>
  <w:style w:type="numbering" w:customStyle="1" w:styleId="8119">
    <w:name w:val="Нет списка8119"/>
    <w:next w:val="a2"/>
    <w:uiPriority w:val="99"/>
    <w:semiHidden/>
    <w:unhideWhenUsed/>
    <w:rsid w:val="005D3663"/>
  </w:style>
  <w:style w:type="numbering" w:customStyle="1" w:styleId="919">
    <w:name w:val="Нет списка919"/>
    <w:next w:val="a2"/>
    <w:uiPriority w:val="99"/>
    <w:semiHidden/>
    <w:unhideWhenUsed/>
    <w:rsid w:val="005D3663"/>
  </w:style>
  <w:style w:type="numbering" w:customStyle="1" w:styleId="1019">
    <w:name w:val="Нет списка1019"/>
    <w:next w:val="a2"/>
    <w:uiPriority w:val="99"/>
    <w:semiHidden/>
    <w:unhideWhenUsed/>
    <w:rsid w:val="005D3663"/>
  </w:style>
  <w:style w:type="numbering" w:customStyle="1" w:styleId="1319">
    <w:name w:val="Нет списка1319"/>
    <w:next w:val="a2"/>
    <w:semiHidden/>
    <w:unhideWhenUsed/>
    <w:rsid w:val="005D3663"/>
  </w:style>
  <w:style w:type="table" w:customStyle="1" w:styleId="3191">
    <w:name w:val="Сетка таблицы319"/>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9">
    <w:name w:val="Нет списка11219"/>
    <w:next w:val="a2"/>
    <w:semiHidden/>
    <w:rsid w:val="005D3663"/>
  </w:style>
  <w:style w:type="numbering" w:customStyle="1" w:styleId="2219">
    <w:name w:val="Нет списка2219"/>
    <w:next w:val="a2"/>
    <w:semiHidden/>
    <w:unhideWhenUsed/>
    <w:rsid w:val="005D3663"/>
  </w:style>
  <w:style w:type="numbering" w:customStyle="1" w:styleId="3219">
    <w:name w:val="Нет списка3219"/>
    <w:next w:val="a2"/>
    <w:uiPriority w:val="99"/>
    <w:semiHidden/>
    <w:unhideWhenUsed/>
    <w:rsid w:val="005D3663"/>
  </w:style>
  <w:style w:type="table" w:customStyle="1" w:styleId="12190">
    <w:name w:val="Сетка таблицы1219"/>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9">
    <w:name w:val="Нет списка111119"/>
    <w:next w:val="a2"/>
    <w:semiHidden/>
    <w:rsid w:val="005D3663"/>
  </w:style>
  <w:style w:type="numbering" w:customStyle="1" w:styleId="4219">
    <w:name w:val="Нет списка4219"/>
    <w:next w:val="a2"/>
    <w:uiPriority w:val="99"/>
    <w:semiHidden/>
    <w:unhideWhenUsed/>
    <w:rsid w:val="005D3663"/>
  </w:style>
  <w:style w:type="numbering" w:customStyle="1" w:styleId="5219">
    <w:name w:val="Нет списка5219"/>
    <w:next w:val="a2"/>
    <w:uiPriority w:val="99"/>
    <w:semiHidden/>
    <w:unhideWhenUsed/>
    <w:rsid w:val="005D3663"/>
  </w:style>
  <w:style w:type="numbering" w:customStyle="1" w:styleId="6210">
    <w:name w:val="Нет списка6210"/>
    <w:next w:val="a2"/>
    <w:uiPriority w:val="99"/>
    <w:semiHidden/>
    <w:unhideWhenUsed/>
    <w:rsid w:val="005D3663"/>
  </w:style>
  <w:style w:type="numbering" w:customStyle="1" w:styleId="7210">
    <w:name w:val="Нет списка7210"/>
    <w:next w:val="a2"/>
    <w:semiHidden/>
    <w:unhideWhenUsed/>
    <w:rsid w:val="005D3663"/>
  </w:style>
  <w:style w:type="numbering" w:customStyle="1" w:styleId="14100">
    <w:name w:val="Нет списка1410"/>
    <w:next w:val="a2"/>
    <w:uiPriority w:val="99"/>
    <w:semiHidden/>
    <w:unhideWhenUsed/>
    <w:rsid w:val="005D3663"/>
  </w:style>
  <w:style w:type="numbering" w:customStyle="1" w:styleId="15100">
    <w:name w:val="Нет списка1510"/>
    <w:next w:val="a2"/>
    <w:uiPriority w:val="99"/>
    <w:semiHidden/>
    <w:unhideWhenUsed/>
    <w:rsid w:val="005D3663"/>
  </w:style>
  <w:style w:type="numbering" w:customStyle="1" w:styleId="16100">
    <w:name w:val="Нет списка1610"/>
    <w:next w:val="a2"/>
    <w:uiPriority w:val="99"/>
    <w:semiHidden/>
    <w:unhideWhenUsed/>
    <w:rsid w:val="005D3663"/>
  </w:style>
  <w:style w:type="numbering" w:customStyle="1" w:styleId="179">
    <w:name w:val="Нет списка179"/>
    <w:next w:val="a2"/>
    <w:uiPriority w:val="99"/>
    <w:semiHidden/>
    <w:unhideWhenUsed/>
    <w:rsid w:val="005D3663"/>
  </w:style>
  <w:style w:type="numbering" w:customStyle="1" w:styleId="189">
    <w:name w:val="Нет списка189"/>
    <w:next w:val="a2"/>
    <w:semiHidden/>
    <w:unhideWhenUsed/>
    <w:rsid w:val="005D3663"/>
  </w:style>
  <w:style w:type="numbering" w:customStyle="1" w:styleId="199">
    <w:name w:val="Нет списка199"/>
    <w:next w:val="a2"/>
    <w:semiHidden/>
    <w:rsid w:val="005D3663"/>
  </w:style>
  <w:style w:type="table" w:customStyle="1" w:styleId="4105">
    <w:name w:val="Сетка таблицы410"/>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uiPriority w:val="99"/>
    <w:semiHidden/>
    <w:unhideWhenUsed/>
    <w:rsid w:val="005D3663"/>
  </w:style>
  <w:style w:type="table" w:customStyle="1" w:styleId="590">
    <w:name w:val="Сетка таблицы59"/>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9">
    <w:name w:val="Нет списка1109"/>
    <w:next w:val="a2"/>
    <w:semiHidden/>
    <w:rsid w:val="005D3663"/>
  </w:style>
  <w:style w:type="numbering" w:customStyle="1" w:styleId="23100">
    <w:name w:val="Нет списка2310"/>
    <w:next w:val="a2"/>
    <w:semiHidden/>
    <w:unhideWhenUsed/>
    <w:rsid w:val="005D3663"/>
  </w:style>
  <w:style w:type="numbering" w:customStyle="1" w:styleId="339">
    <w:name w:val="Нет списка339"/>
    <w:next w:val="a2"/>
    <w:uiPriority w:val="99"/>
    <w:semiHidden/>
    <w:unhideWhenUsed/>
    <w:rsid w:val="005D3663"/>
  </w:style>
  <w:style w:type="table" w:customStyle="1" w:styleId="13101">
    <w:name w:val="Сетка таблицы1310"/>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0">
    <w:name w:val="Нет списка11310"/>
    <w:next w:val="a2"/>
    <w:semiHidden/>
    <w:rsid w:val="005D3663"/>
  </w:style>
  <w:style w:type="numbering" w:customStyle="1" w:styleId="439">
    <w:name w:val="Нет списка439"/>
    <w:next w:val="a2"/>
    <w:uiPriority w:val="99"/>
    <w:semiHidden/>
    <w:unhideWhenUsed/>
    <w:rsid w:val="005D3663"/>
  </w:style>
  <w:style w:type="numbering" w:customStyle="1" w:styleId="539">
    <w:name w:val="Нет списка539"/>
    <w:next w:val="a2"/>
    <w:uiPriority w:val="99"/>
    <w:semiHidden/>
    <w:unhideWhenUsed/>
    <w:rsid w:val="005D3663"/>
  </w:style>
  <w:style w:type="numbering" w:customStyle="1" w:styleId="639">
    <w:name w:val="Нет списка639"/>
    <w:next w:val="a2"/>
    <w:uiPriority w:val="99"/>
    <w:semiHidden/>
    <w:unhideWhenUsed/>
    <w:rsid w:val="005D3663"/>
  </w:style>
  <w:style w:type="numbering" w:customStyle="1" w:styleId="739">
    <w:name w:val="Нет списка739"/>
    <w:next w:val="a2"/>
    <w:semiHidden/>
    <w:unhideWhenUsed/>
    <w:rsid w:val="005D3663"/>
  </w:style>
  <w:style w:type="numbering" w:customStyle="1" w:styleId="829">
    <w:name w:val="Нет списка829"/>
    <w:next w:val="a2"/>
    <w:uiPriority w:val="99"/>
    <w:semiHidden/>
    <w:unhideWhenUsed/>
    <w:rsid w:val="005D3663"/>
  </w:style>
  <w:style w:type="table" w:customStyle="1" w:styleId="21160">
    <w:name w:val="Сетка таблицы211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6">
    <w:name w:val="Нет списка12116"/>
    <w:next w:val="a2"/>
    <w:semiHidden/>
    <w:rsid w:val="005D3663"/>
  </w:style>
  <w:style w:type="numbering" w:customStyle="1" w:styleId="21116">
    <w:name w:val="Нет списка21116"/>
    <w:next w:val="a2"/>
    <w:semiHidden/>
    <w:unhideWhenUsed/>
    <w:rsid w:val="005D3663"/>
  </w:style>
  <w:style w:type="numbering" w:customStyle="1" w:styleId="31116">
    <w:name w:val="Нет списка31116"/>
    <w:next w:val="a2"/>
    <w:uiPriority w:val="99"/>
    <w:semiHidden/>
    <w:unhideWhenUsed/>
    <w:rsid w:val="005D3663"/>
  </w:style>
  <w:style w:type="table" w:customStyle="1" w:styleId="111160">
    <w:name w:val="Сетка таблицы1111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00">
    <w:name w:val="Нет списка111210"/>
    <w:next w:val="a2"/>
    <w:semiHidden/>
    <w:rsid w:val="005D3663"/>
  </w:style>
  <w:style w:type="numbering" w:customStyle="1" w:styleId="411100">
    <w:name w:val="Нет списка41110"/>
    <w:next w:val="a2"/>
    <w:uiPriority w:val="99"/>
    <w:semiHidden/>
    <w:unhideWhenUsed/>
    <w:rsid w:val="005D3663"/>
  </w:style>
  <w:style w:type="numbering" w:customStyle="1" w:styleId="511100">
    <w:name w:val="Нет списка51110"/>
    <w:next w:val="a2"/>
    <w:uiPriority w:val="99"/>
    <w:semiHidden/>
    <w:unhideWhenUsed/>
    <w:rsid w:val="005D3663"/>
  </w:style>
  <w:style w:type="numbering" w:customStyle="1" w:styleId="61110">
    <w:name w:val="Нет списка61110"/>
    <w:next w:val="a2"/>
    <w:uiPriority w:val="99"/>
    <w:semiHidden/>
    <w:unhideWhenUsed/>
    <w:rsid w:val="005D3663"/>
  </w:style>
  <w:style w:type="numbering" w:customStyle="1" w:styleId="71110">
    <w:name w:val="Нет списка71110"/>
    <w:next w:val="a2"/>
    <w:semiHidden/>
    <w:unhideWhenUsed/>
    <w:rsid w:val="005D3663"/>
  </w:style>
  <w:style w:type="numbering" w:customStyle="1" w:styleId="81110">
    <w:name w:val="Нет списка81110"/>
    <w:next w:val="a2"/>
    <w:uiPriority w:val="99"/>
    <w:semiHidden/>
    <w:unhideWhenUsed/>
    <w:rsid w:val="005D3663"/>
  </w:style>
  <w:style w:type="numbering" w:customStyle="1" w:styleId="91100">
    <w:name w:val="Нет списка9110"/>
    <w:next w:val="a2"/>
    <w:uiPriority w:val="99"/>
    <w:semiHidden/>
    <w:unhideWhenUsed/>
    <w:rsid w:val="005D3663"/>
  </w:style>
  <w:style w:type="numbering" w:customStyle="1" w:styleId="101100">
    <w:name w:val="Нет списка10110"/>
    <w:next w:val="a2"/>
    <w:uiPriority w:val="99"/>
    <w:semiHidden/>
    <w:unhideWhenUsed/>
    <w:rsid w:val="005D3663"/>
  </w:style>
  <w:style w:type="numbering" w:customStyle="1" w:styleId="131100">
    <w:name w:val="Нет списка13110"/>
    <w:next w:val="a2"/>
    <w:semiHidden/>
    <w:unhideWhenUsed/>
    <w:rsid w:val="005D3663"/>
  </w:style>
  <w:style w:type="table" w:customStyle="1" w:styleId="31101">
    <w:name w:val="Сетка таблицы3110"/>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00">
    <w:name w:val="Нет списка112110"/>
    <w:next w:val="a2"/>
    <w:semiHidden/>
    <w:rsid w:val="005D3663"/>
  </w:style>
  <w:style w:type="numbering" w:customStyle="1" w:styleId="221100">
    <w:name w:val="Нет списка22110"/>
    <w:next w:val="a2"/>
    <w:semiHidden/>
    <w:unhideWhenUsed/>
    <w:rsid w:val="005D3663"/>
  </w:style>
  <w:style w:type="numbering" w:customStyle="1" w:styleId="321100">
    <w:name w:val="Нет списка32110"/>
    <w:next w:val="a2"/>
    <w:uiPriority w:val="99"/>
    <w:semiHidden/>
    <w:unhideWhenUsed/>
    <w:rsid w:val="005D3663"/>
  </w:style>
  <w:style w:type="table" w:customStyle="1" w:styleId="121101">
    <w:name w:val="Сетка таблицы12110"/>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0">
    <w:name w:val="Нет списка1111110"/>
    <w:next w:val="a2"/>
    <w:semiHidden/>
    <w:rsid w:val="005D3663"/>
  </w:style>
  <w:style w:type="numbering" w:customStyle="1" w:styleId="421100">
    <w:name w:val="Нет списка42110"/>
    <w:next w:val="a2"/>
    <w:uiPriority w:val="99"/>
    <w:semiHidden/>
    <w:unhideWhenUsed/>
    <w:rsid w:val="005D3663"/>
  </w:style>
  <w:style w:type="numbering" w:customStyle="1" w:styleId="521100">
    <w:name w:val="Нет списка52110"/>
    <w:next w:val="a2"/>
    <w:uiPriority w:val="99"/>
    <w:semiHidden/>
    <w:unhideWhenUsed/>
    <w:rsid w:val="005D3663"/>
  </w:style>
  <w:style w:type="numbering" w:customStyle="1" w:styleId="6219">
    <w:name w:val="Нет списка6219"/>
    <w:next w:val="a2"/>
    <w:uiPriority w:val="99"/>
    <w:semiHidden/>
    <w:unhideWhenUsed/>
    <w:rsid w:val="005D3663"/>
  </w:style>
  <w:style w:type="numbering" w:customStyle="1" w:styleId="7219">
    <w:name w:val="Нет списка7219"/>
    <w:next w:val="a2"/>
    <w:semiHidden/>
    <w:unhideWhenUsed/>
    <w:rsid w:val="005D3663"/>
  </w:style>
  <w:style w:type="numbering" w:customStyle="1" w:styleId="247">
    <w:name w:val="Нет списка247"/>
    <w:next w:val="a2"/>
    <w:uiPriority w:val="99"/>
    <w:semiHidden/>
    <w:unhideWhenUsed/>
    <w:rsid w:val="005D3663"/>
  </w:style>
  <w:style w:type="numbering" w:customStyle="1" w:styleId="256">
    <w:name w:val="Нет списка256"/>
    <w:next w:val="a2"/>
    <w:uiPriority w:val="99"/>
    <w:semiHidden/>
    <w:unhideWhenUsed/>
    <w:rsid w:val="005D3663"/>
  </w:style>
  <w:style w:type="numbering" w:customStyle="1" w:styleId="266">
    <w:name w:val="Нет списка266"/>
    <w:next w:val="a2"/>
    <w:uiPriority w:val="99"/>
    <w:semiHidden/>
    <w:unhideWhenUsed/>
    <w:rsid w:val="005D3663"/>
  </w:style>
  <w:style w:type="numbering" w:customStyle="1" w:styleId="276">
    <w:name w:val="Нет списка276"/>
    <w:next w:val="a2"/>
    <w:uiPriority w:val="99"/>
    <w:semiHidden/>
    <w:unhideWhenUsed/>
    <w:rsid w:val="005D3663"/>
  </w:style>
  <w:style w:type="numbering" w:customStyle="1" w:styleId="286">
    <w:name w:val="Нет списка286"/>
    <w:next w:val="a2"/>
    <w:uiPriority w:val="99"/>
    <w:semiHidden/>
    <w:unhideWhenUsed/>
    <w:rsid w:val="005D3663"/>
  </w:style>
  <w:style w:type="table" w:customStyle="1" w:styleId="660">
    <w:name w:val="Сетка таблицы6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7">
    <w:name w:val="Нет списка1147"/>
    <w:next w:val="a2"/>
    <w:uiPriority w:val="99"/>
    <w:semiHidden/>
    <w:rsid w:val="005D3663"/>
  </w:style>
  <w:style w:type="numbering" w:customStyle="1" w:styleId="296">
    <w:name w:val="Нет списка296"/>
    <w:next w:val="a2"/>
    <w:semiHidden/>
    <w:unhideWhenUsed/>
    <w:rsid w:val="005D3663"/>
  </w:style>
  <w:style w:type="numbering" w:customStyle="1" w:styleId="346">
    <w:name w:val="Нет списка346"/>
    <w:next w:val="a2"/>
    <w:uiPriority w:val="99"/>
    <w:semiHidden/>
    <w:unhideWhenUsed/>
    <w:rsid w:val="005D3663"/>
  </w:style>
  <w:style w:type="table" w:customStyle="1" w:styleId="1460">
    <w:name w:val="Сетка таблицы14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rsid w:val="005D3663"/>
  </w:style>
  <w:style w:type="numbering" w:customStyle="1" w:styleId="446">
    <w:name w:val="Нет списка446"/>
    <w:next w:val="a2"/>
    <w:uiPriority w:val="99"/>
    <w:semiHidden/>
    <w:unhideWhenUsed/>
    <w:rsid w:val="005D3663"/>
  </w:style>
  <w:style w:type="numbering" w:customStyle="1" w:styleId="546">
    <w:name w:val="Нет списка546"/>
    <w:next w:val="a2"/>
    <w:uiPriority w:val="99"/>
    <w:semiHidden/>
    <w:unhideWhenUsed/>
    <w:rsid w:val="005D3663"/>
  </w:style>
  <w:style w:type="numbering" w:customStyle="1" w:styleId="646">
    <w:name w:val="Нет списка646"/>
    <w:next w:val="a2"/>
    <w:uiPriority w:val="99"/>
    <w:semiHidden/>
    <w:unhideWhenUsed/>
    <w:rsid w:val="005D3663"/>
  </w:style>
  <w:style w:type="numbering" w:customStyle="1" w:styleId="746">
    <w:name w:val="Нет списка746"/>
    <w:next w:val="a2"/>
    <w:semiHidden/>
    <w:unhideWhenUsed/>
    <w:rsid w:val="005D3663"/>
  </w:style>
  <w:style w:type="numbering" w:customStyle="1" w:styleId="836">
    <w:name w:val="Нет списка836"/>
    <w:next w:val="a2"/>
    <w:uiPriority w:val="99"/>
    <w:semiHidden/>
    <w:unhideWhenUsed/>
    <w:rsid w:val="005D3663"/>
  </w:style>
  <w:style w:type="table" w:customStyle="1" w:styleId="2270">
    <w:name w:val="Сетка таблицы227"/>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6">
    <w:name w:val="Нет списка1226"/>
    <w:next w:val="a2"/>
    <w:semiHidden/>
    <w:rsid w:val="005D3663"/>
  </w:style>
  <w:style w:type="numbering" w:customStyle="1" w:styleId="2126">
    <w:name w:val="Нет списка2126"/>
    <w:next w:val="a2"/>
    <w:semiHidden/>
    <w:unhideWhenUsed/>
    <w:rsid w:val="005D3663"/>
  </w:style>
  <w:style w:type="numbering" w:customStyle="1" w:styleId="31260">
    <w:name w:val="Нет списка3126"/>
    <w:next w:val="a2"/>
    <w:uiPriority w:val="99"/>
    <w:semiHidden/>
    <w:unhideWhenUsed/>
    <w:rsid w:val="005D3663"/>
  </w:style>
  <w:style w:type="table" w:customStyle="1" w:styleId="11270">
    <w:name w:val="Сетка таблицы1127"/>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6">
    <w:name w:val="Нет списка11136"/>
    <w:next w:val="a2"/>
    <w:semiHidden/>
    <w:rsid w:val="005D3663"/>
  </w:style>
  <w:style w:type="numbering" w:customStyle="1" w:styleId="4126">
    <w:name w:val="Нет списка4126"/>
    <w:next w:val="a2"/>
    <w:uiPriority w:val="99"/>
    <w:semiHidden/>
    <w:unhideWhenUsed/>
    <w:rsid w:val="005D3663"/>
  </w:style>
  <w:style w:type="numbering" w:customStyle="1" w:styleId="5126">
    <w:name w:val="Нет списка5126"/>
    <w:next w:val="a2"/>
    <w:uiPriority w:val="99"/>
    <w:semiHidden/>
    <w:unhideWhenUsed/>
    <w:rsid w:val="005D3663"/>
  </w:style>
  <w:style w:type="numbering" w:customStyle="1" w:styleId="6126">
    <w:name w:val="Нет списка6126"/>
    <w:next w:val="a2"/>
    <w:uiPriority w:val="99"/>
    <w:semiHidden/>
    <w:unhideWhenUsed/>
    <w:rsid w:val="005D3663"/>
  </w:style>
  <w:style w:type="numbering" w:customStyle="1" w:styleId="7126">
    <w:name w:val="Нет списка7126"/>
    <w:next w:val="a2"/>
    <w:semiHidden/>
    <w:unhideWhenUsed/>
    <w:rsid w:val="005D3663"/>
  </w:style>
  <w:style w:type="numbering" w:customStyle="1" w:styleId="8126">
    <w:name w:val="Нет списка8126"/>
    <w:next w:val="a2"/>
    <w:uiPriority w:val="99"/>
    <w:semiHidden/>
    <w:unhideWhenUsed/>
    <w:rsid w:val="005D3663"/>
  </w:style>
  <w:style w:type="numbering" w:customStyle="1" w:styleId="926">
    <w:name w:val="Нет списка926"/>
    <w:next w:val="a2"/>
    <w:uiPriority w:val="99"/>
    <w:semiHidden/>
    <w:unhideWhenUsed/>
    <w:rsid w:val="005D3663"/>
  </w:style>
  <w:style w:type="numbering" w:customStyle="1" w:styleId="1026">
    <w:name w:val="Нет списка1026"/>
    <w:next w:val="a2"/>
    <w:uiPriority w:val="99"/>
    <w:semiHidden/>
    <w:unhideWhenUsed/>
    <w:rsid w:val="005D3663"/>
  </w:style>
  <w:style w:type="numbering" w:customStyle="1" w:styleId="1326">
    <w:name w:val="Нет списка1326"/>
    <w:next w:val="a2"/>
    <w:semiHidden/>
    <w:unhideWhenUsed/>
    <w:rsid w:val="005D3663"/>
  </w:style>
  <w:style w:type="table" w:customStyle="1" w:styleId="3260">
    <w:name w:val="Сетка таблицы3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6">
    <w:name w:val="Нет списка11226"/>
    <w:next w:val="a2"/>
    <w:semiHidden/>
    <w:rsid w:val="005D3663"/>
  </w:style>
  <w:style w:type="numbering" w:customStyle="1" w:styleId="2226">
    <w:name w:val="Нет списка2226"/>
    <w:next w:val="a2"/>
    <w:semiHidden/>
    <w:unhideWhenUsed/>
    <w:rsid w:val="005D3663"/>
  </w:style>
  <w:style w:type="numbering" w:customStyle="1" w:styleId="3226">
    <w:name w:val="Нет списка3226"/>
    <w:next w:val="a2"/>
    <w:uiPriority w:val="99"/>
    <w:semiHidden/>
    <w:unhideWhenUsed/>
    <w:rsid w:val="005D3663"/>
  </w:style>
  <w:style w:type="table" w:customStyle="1" w:styleId="12260">
    <w:name w:val="Сетка таблицы122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6">
    <w:name w:val="Нет списка111126"/>
    <w:next w:val="a2"/>
    <w:semiHidden/>
    <w:rsid w:val="005D3663"/>
  </w:style>
  <w:style w:type="numbering" w:customStyle="1" w:styleId="4226">
    <w:name w:val="Нет списка4226"/>
    <w:next w:val="a2"/>
    <w:uiPriority w:val="99"/>
    <w:semiHidden/>
    <w:unhideWhenUsed/>
    <w:rsid w:val="005D3663"/>
  </w:style>
  <w:style w:type="numbering" w:customStyle="1" w:styleId="5226">
    <w:name w:val="Нет списка5226"/>
    <w:next w:val="a2"/>
    <w:uiPriority w:val="99"/>
    <w:semiHidden/>
    <w:unhideWhenUsed/>
    <w:rsid w:val="005D3663"/>
  </w:style>
  <w:style w:type="numbering" w:customStyle="1" w:styleId="6226">
    <w:name w:val="Нет списка6226"/>
    <w:next w:val="a2"/>
    <w:uiPriority w:val="99"/>
    <w:semiHidden/>
    <w:unhideWhenUsed/>
    <w:rsid w:val="005D3663"/>
  </w:style>
  <w:style w:type="numbering" w:customStyle="1" w:styleId="7226">
    <w:name w:val="Нет списка7226"/>
    <w:next w:val="a2"/>
    <w:semiHidden/>
    <w:unhideWhenUsed/>
    <w:rsid w:val="005D3663"/>
  </w:style>
  <w:style w:type="numbering" w:customStyle="1" w:styleId="1416">
    <w:name w:val="Нет списка1416"/>
    <w:next w:val="a2"/>
    <w:uiPriority w:val="99"/>
    <w:semiHidden/>
    <w:unhideWhenUsed/>
    <w:rsid w:val="005D3663"/>
  </w:style>
  <w:style w:type="numbering" w:customStyle="1" w:styleId="1516">
    <w:name w:val="Нет списка1516"/>
    <w:next w:val="a2"/>
    <w:uiPriority w:val="99"/>
    <w:semiHidden/>
    <w:unhideWhenUsed/>
    <w:rsid w:val="005D3663"/>
  </w:style>
  <w:style w:type="numbering" w:customStyle="1" w:styleId="1616">
    <w:name w:val="Нет списка1616"/>
    <w:next w:val="a2"/>
    <w:uiPriority w:val="99"/>
    <w:semiHidden/>
    <w:unhideWhenUsed/>
    <w:rsid w:val="005D3663"/>
  </w:style>
  <w:style w:type="numbering" w:customStyle="1" w:styleId="1716">
    <w:name w:val="Нет списка1716"/>
    <w:next w:val="a2"/>
    <w:uiPriority w:val="99"/>
    <w:semiHidden/>
    <w:unhideWhenUsed/>
    <w:rsid w:val="005D3663"/>
  </w:style>
  <w:style w:type="numbering" w:customStyle="1" w:styleId="1816">
    <w:name w:val="Нет списка1816"/>
    <w:next w:val="a2"/>
    <w:semiHidden/>
    <w:unhideWhenUsed/>
    <w:rsid w:val="005D3663"/>
  </w:style>
  <w:style w:type="numbering" w:customStyle="1" w:styleId="1916">
    <w:name w:val="Нет списка1916"/>
    <w:next w:val="a2"/>
    <w:semiHidden/>
    <w:rsid w:val="005D3663"/>
  </w:style>
  <w:style w:type="table" w:customStyle="1" w:styleId="4160">
    <w:name w:val="Сетка таблицы41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6">
    <w:name w:val="Нет списка2016"/>
    <w:next w:val="a2"/>
    <w:uiPriority w:val="99"/>
    <w:semiHidden/>
    <w:unhideWhenUsed/>
    <w:rsid w:val="005D3663"/>
  </w:style>
  <w:style w:type="table" w:customStyle="1" w:styleId="5160">
    <w:name w:val="Сетка таблицы51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6">
    <w:name w:val="Нет списка11016"/>
    <w:next w:val="a2"/>
    <w:semiHidden/>
    <w:rsid w:val="005D3663"/>
  </w:style>
  <w:style w:type="numbering" w:customStyle="1" w:styleId="2316">
    <w:name w:val="Нет списка2316"/>
    <w:next w:val="a2"/>
    <w:semiHidden/>
    <w:unhideWhenUsed/>
    <w:rsid w:val="005D3663"/>
  </w:style>
  <w:style w:type="numbering" w:customStyle="1" w:styleId="3316">
    <w:name w:val="Нет списка3316"/>
    <w:next w:val="a2"/>
    <w:uiPriority w:val="99"/>
    <w:semiHidden/>
    <w:unhideWhenUsed/>
    <w:rsid w:val="005D3663"/>
  </w:style>
  <w:style w:type="table" w:customStyle="1" w:styleId="13160">
    <w:name w:val="Сетка таблицы131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6">
    <w:name w:val="Нет списка11316"/>
    <w:next w:val="a2"/>
    <w:semiHidden/>
    <w:rsid w:val="005D3663"/>
  </w:style>
  <w:style w:type="numbering" w:customStyle="1" w:styleId="4316">
    <w:name w:val="Нет списка4316"/>
    <w:next w:val="a2"/>
    <w:uiPriority w:val="99"/>
    <w:semiHidden/>
    <w:unhideWhenUsed/>
    <w:rsid w:val="005D3663"/>
  </w:style>
  <w:style w:type="numbering" w:customStyle="1" w:styleId="5316">
    <w:name w:val="Нет списка5316"/>
    <w:next w:val="a2"/>
    <w:uiPriority w:val="99"/>
    <w:semiHidden/>
    <w:unhideWhenUsed/>
    <w:rsid w:val="005D3663"/>
  </w:style>
  <w:style w:type="numbering" w:customStyle="1" w:styleId="6316">
    <w:name w:val="Нет списка6316"/>
    <w:next w:val="a2"/>
    <w:uiPriority w:val="99"/>
    <w:semiHidden/>
    <w:unhideWhenUsed/>
    <w:rsid w:val="005D3663"/>
  </w:style>
  <w:style w:type="numbering" w:customStyle="1" w:styleId="7316">
    <w:name w:val="Нет списка7316"/>
    <w:next w:val="a2"/>
    <w:semiHidden/>
    <w:unhideWhenUsed/>
    <w:rsid w:val="005D3663"/>
  </w:style>
  <w:style w:type="numbering" w:customStyle="1" w:styleId="8216">
    <w:name w:val="Нет списка8216"/>
    <w:next w:val="a2"/>
    <w:uiPriority w:val="99"/>
    <w:semiHidden/>
    <w:unhideWhenUsed/>
    <w:rsid w:val="005D3663"/>
  </w:style>
  <w:style w:type="table" w:customStyle="1" w:styleId="21170">
    <w:name w:val="Сетка таблицы2117"/>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7">
    <w:name w:val="Нет списка12117"/>
    <w:next w:val="a2"/>
    <w:semiHidden/>
    <w:rsid w:val="005D3663"/>
  </w:style>
  <w:style w:type="numbering" w:customStyle="1" w:styleId="21117">
    <w:name w:val="Нет списка21117"/>
    <w:next w:val="a2"/>
    <w:semiHidden/>
    <w:unhideWhenUsed/>
    <w:rsid w:val="005D3663"/>
  </w:style>
  <w:style w:type="numbering" w:customStyle="1" w:styleId="31117">
    <w:name w:val="Нет списка31117"/>
    <w:next w:val="a2"/>
    <w:uiPriority w:val="99"/>
    <w:semiHidden/>
    <w:unhideWhenUsed/>
    <w:rsid w:val="005D3663"/>
  </w:style>
  <w:style w:type="table" w:customStyle="1" w:styleId="111170">
    <w:name w:val="Сетка таблицы11117"/>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6">
    <w:name w:val="Нет списка111216"/>
    <w:next w:val="a2"/>
    <w:semiHidden/>
    <w:rsid w:val="005D3663"/>
  </w:style>
  <w:style w:type="numbering" w:customStyle="1" w:styleId="41116">
    <w:name w:val="Нет списка41116"/>
    <w:next w:val="a2"/>
    <w:uiPriority w:val="99"/>
    <w:semiHidden/>
    <w:unhideWhenUsed/>
    <w:rsid w:val="005D3663"/>
  </w:style>
  <w:style w:type="numbering" w:customStyle="1" w:styleId="51116">
    <w:name w:val="Нет списка51116"/>
    <w:next w:val="a2"/>
    <w:uiPriority w:val="99"/>
    <w:semiHidden/>
    <w:unhideWhenUsed/>
    <w:rsid w:val="005D3663"/>
  </w:style>
  <w:style w:type="numbering" w:customStyle="1" w:styleId="61116">
    <w:name w:val="Нет списка61116"/>
    <w:next w:val="a2"/>
    <w:uiPriority w:val="99"/>
    <w:semiHidden/>
    <w:unhideWhenUsed/>
    <w:rsid w:val="005D3663"/>
  </w:style>
  <w:style w:type="numbering" w:customStyle="1" w:styleId="71116">
    <w:name w:val="Нет списка71116"/>
    <w:next w:val="a2"/>
    <w:semiHidden/>
    <w:unhideWhenUsed/>
    <w:rsid w:val="005D3663"/>
  </w:style>
  <w:style w:type="numbering" w:customStyle="1" w:styleId="81116">
    <w:name w:val="Нет списка81116"/>
    <w:next w:val="a2"/>
    <w:uiPriority w:val="99"/>
    <w:semiHidden/>
    <w:unhideWhenUsed/>
    <w:rsid w:val="005D3663"/>
  </w:style>
  <w:style w:type="numbering" w:customStyle="1" w:styleId="9116">
    <w:name w:val="Нет списка9116"/>
    <w:next w:val="a2"/>
    <w:uiPriority w:val="99"/>
    <w:semiHidden/>
    <w:unhideWhenUsed/>
    <w:rsid w:val="005D3663"/>
  </w:style>
  <w:style w:type="numbering" w:customStyle="1" w:styleId="10116">
    <w:name w:val="Нет списка10116"/>
    <w:next w:val="a2"/>
    <w:uiPriority w:val="99"/>
    <w:semiHidden/>
    <w:unhideWhenUsed/>
    <w:rsid w:val="005D3663"/>
  </w:style>
  <w:style w:type="numbering" w:customStyle="1" w:styleId="13116">
    <w:name w:val="Нет списка13116"/>
    <w:next w:val="a2"/>
    <w:semiHidden/>
    <w:unhideWhenUsed/>
    <w:rsid w:val="005D3663"/>
  </w:style>
  <w:style w:type="table" w:customStyle="1" w:styleId="31161">
    <w:name w:val="Сетка таблицы311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6">
    <w:name w:val="Нет списка112116"/>
    <w:next w:val="a2"/>
    <w:semiHidden/>
    <w:rsid w:val="005D3663"/>
  </w:style>
  <w:style w:type="numbering" w:customStyle="1" w:styleId="22116">
    <w:name w:val="Нет списка22116"/>
    <w:next w:val="a2"/>
    <w:semiHidden/>
    <w:unhideWhenUsed/>
    <w:rsid w:val="005D3663"/>
  </w:style>
  <w:style w:type="numbering" w:customStyle="1" w:styleId="32116">
    <w:name w:val="Нет списка32116"/>
    <w:next w:val="a2"/>
    <w:uiPriority w:val="99"/>
    <w:semiHidden/>
    <w:unhideWhenUsed/>
    <w:rsid w:val="005D3663"/>
  </w:style>
  <w:style w:type="table" w:customStyle="1" w:styleId="121160">
    <w:name w:val="Сетка таблицы1211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rsid w:val="005D3663"/>
  </w:style>
  <w:style w:type="numbering" w:customStyle="1" w:styleId="42116">
    <w:name w:val="Нет списка42116"/>
    <w:next w:val="a2"/>
    <w:uiPriority w:val="99"/>
    <w:semiHidden/>
    <w:unhideWhenUsed/>
    <w:rsid w:val="005D3663"/>
  </w:style>
  <w:style w:type="numbering" w:customStyle="1" w:styleId="52116">
    <w:name w:val="Нет списка52116"/>
    <w:next w:val="a2"/>
    <w:uiPriority w:val="99"/>
    <w:semiHidden/>
    <w:unhideWhenUsed/>
    <w:rsid w:val="005D3663"/>
  </w:style>
  <w:style w:type="numbering" w:customStyle="1" w:styleId="62116">
    <w:name w:val="Нет списка62116"/>
    <w:next w:val="a2"/>
    <w:uiPriority w:val="99"/>
    <w:semiHidden/>
    <w:unhideWhenUsed/>
    <w:rsid w:val="005D3663"/>
  </w:style>
  <w:style w:type="numbering" w:customStyle="1" w:styleId="72116">
    <w:name w:val="Нет списка72116"/>
    <w:next w:val="a2"/>
    <w:semiHidden/>
    <w:unhideWhenUsed/>
    <w:rsid w:val="005D3663"/>
  </w:style>
  <w:style w:type="numbering" w:customStyle="1" w:styleId="306">
    <w:name w:val="Нет списка306"/>
    <w:next w:val="a2"/>
    <w:uiPriority w:val="99"/>
    <w:semiHidden/>
    <w:unhideWhenUsed/>
    <w:rsid w:val="005D3663"/>
  </w:style>
  <w:style w:type="numbering" w:customStyle="1" w:styleId="356">
    <w:name w:val="Нет списка356"/>
    <w:next w:val="a2"/>
    <w:uiPriority w:val="99"/>
    <w:semiHidden/>
    <w:unhideWhenUsed/>
    <w:rsid w:val="005D3663"/>
  </w:style>
  <w:style w:type="numbering" w:customStyle="1" w:styleId="366">
    <w:name w:val="Нет списка366"/>
    <w:next w:val="a2"/>
    <w:uiPriority w:val="99"/>
    <w:semiHidden/>
    <w:unhideWhenUsed/>
    <w:rsid w:val="005D3663"/>
  </w:style>
  <w:style w:type="numbering" w:customStyle="1" w:styleId="376">
    <w:name w:val="Нет списка376"/>
    <w:next w:val="a2"/>
    <w:uiPriority w:val="99"/>
    <w:semiHidden/>
    <w:unhideWhenUsed/>
    <w:rsid w:val="005D3663"/>
  </w:style>
  <w:style w:type="table" w:customStyle="1" w:styleId="760">
    <w:name w:val="Сетка таблицы7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uiPriority w:val="99"/>
    <w:semiHidden/>
    <w:rsid w:val="005D3663"/>
  </w:style>
  <w:style w:type="numbering" w:customStyle="1" w:styleId="2106">
    <w:name w:val="Нет списка2106"/>
    <w:next w:val="a2"/>
    <w:semiHidden/>
    <w:unhideWhenUsed/>
    <w:rsid w:val="005D3663"/>
  </w:style>
  <w:style w:type="numbering" w:customStyle="1" w:styleId="386">
    <w:name w:val="Нет списка386"/>
    <w:next w:val="a2"/>
    <w:uiPriority w:val="99"/>
    <w:semiHidden/>
    <w:unhideWhenUsed/>
    <w:rsid w:val="005D3663"/>
  </w:style>
  <w:style w:type="table" w:customStyle="1" w:styleId="1560">
    <w:name w:val="Сетка таблицы15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rsid w:val="005D3663"/>
  </w:style>
  <w:style w:type="numbering" w:customStyle="1" w:styleId="456">
    <w:name w:val="Нет списка456"/>
    <w:next w:val="a2"/>
    <w:uiPriority w:val="99"/>
    <w:semiHidden/>
    <w:unhideWhenUsed/>
    <w:rsid w:val="005D3663"/>
  </w:style>
  <w:style w:type="numbering" w:customStyle="1" w:styleId="556">
    <w:name w:val="Нет списка556"/>
    <w:next w:val="a2"/>
    <w:uiPriority w:val="99"/>
    <w:semiHidden/>
    <w:unhideWhenUsed/>
    <w:rsid w:val="005D3663"/>
  </w:style>
  <w:style w:type="numbering" w:customStyle="1" w:styleId="656">
    <w:name w:val="Нет списка656"/>
    <w:next w:val="a2"/>
    <w:uiPriority w:val="99"/>
    <w:semiHidden/>
    <w:unhideWhenUsed/>
    <w:rsid w:val="005D3663"/>
  </w:style>
  <w:style w:type="numbering" w:customStyle="1" w:styleId="756">
    <w:name w:val="Нет списка756"/>
    <w:next w:val="a2"/>
    <w:semiHidden/>
    <w:unhideWhenUsed/>
    <w:rsid w:val="005D3663"/>
  </w:style>
  <w:style w:type="numbering" w:customStyle="1" w:styleId="846">
    <w:name w:val="Нет списка846"/>
    <w:next w:val="a2"/>
    <w:uiPriority w:val="99"/>
    <w:semiHidden/>
    <w:unhideWhenUsed/>
    <w:rsid w:val="005D3663"/>
  </w:style>
  <w:style w:type="table" w:customStyle="1" w:styleId="2360">
    <w:name w:val="Сетка таблицы2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6">
    <w:name w:val="Нет списка1236"/>
    <w:next w:val="a2"/>
    <w:semiHidden/>
    <w:rsid w:val="005D3663"/>
  </w:style>
  <w:style w:type="numbering" w:customStyle="1" w:styleId="2136">
    <w:name w:val="Нет списка2136"/>
    <w:next w:val="a2"/>
    <w:semiHidden/>
    <w:unhideWhenUsed/>
    <w:rsid w:val="005D3663"/>
  </w:style>
  <w:style w:type="numbering" w:customStyle="1" w:styleId="3136">
    <w:name w:val="Нет списка3136"/>
    <w:next w:val="a2"/>
    <w:uiPriority w:val="99"/>
    <w:semiHidden/>
    <w:unhideWhenUsed/>
    <w:rsid w:val="005D3663"/>
  </w:style>
  <w:style w:type="table" w:customStyle="1" w:styleId="11360">
    <w:name w:val="Сетка таблицы113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6">
    <w:name w:val="Нет списка11146"/>
    <w:next w:val="a2"/>
    <w:semiHidden/>
    <w:rsid w:val="005D3663"/>
  </w:style>
  <w:style w:type="numbering" w:customStyle="1" w:styleId="4136">
    <w:name w:val="Нет списка4136"/>
    <w:next w:val="a2"/>
    <w:uiPriority w:val="99"/>
    <w:semiHidden/>
    <w:unhideWhenUsed/>
    <w:rsid w:val="005D3663"/>
  </w:style>
  <w:style w:type="numbering" w:customStyle="1" w:styleId="5136">
    <w:name w:val="Нет списка5136"/>
    <w:next w:val="a2"/>
    <w:uiPriority w:val="99"/>
    <w:semiHidden/>
    <w:unhideWhenUsed/>
    <w:rsid w:val="005D3663"/>
  </w:style>
  <w:style w:type="numbering" w:customStyle="1" w:styleId="6136">
    <w:name w:val="Нет списка6136"/>
    <w:next w:val="a2"/>
    <w:uiPriority w:val="99"/>
    <w:semiHidden/>
    <w:unhideWhenUsed/>
    <w:rsid w:val="005D3663"/>
  </w:style>
  <w:style w:type="numbering" w:customStyle="1" w:styleId="7136">
    <w:name w:val="Нет списка7136"/>
    <w:next w:val="a2"/>
    <w:semiHidden/>
    <w:unhideWhenUsed/>
    <w:rsid w:val="005D3663"/>
  </w:style>
  <w:style w:type="numbering" w:customStyle="1" w:styleId="8136">
    <w:name w:val="Нет списка8136"/>
    <w:next w:val="a2"/>
    <w:uiPriority w:val="99"/>
    <w:semiHidden/>
    <w:unhideWhenUsed/>
    <w:rsid w:val="005D3663"/>
  </w:style>
  <w:style w:type="numbering" w:customStyle="1" w:styleId="936">
    <w:name w:val="Нет списка936"/>
    <w:next w:val="a2"/>
    <w:uiPriority w:val="99"/>
    <w:semiHidden/>
    <w:unhideWhenUsed/>
    <w:rsid w:val="005D3663"/>
  </w:style>
  <w:style w:type="numbering" w:customStyle="1" w:styleId="1036">
    <w:name w:val="Нет списка1036"/>
    <w:next w:val="a2"/>
    <w:uiPriority w:val="99"/>
    <w:semiHidden/>
    <w:unhideWhenUsed/>
    <w:rsid w:val="005D3663"/>
  </w:style>
  <w:style w:type="numbering" w:customStyle="1" w:styleId="1336">
    <w:name w:val="Нет списка1336"/>
    <w:next w:val="a2"/>
    <w:semiHidden/>
    <w:unhideWhenUsed/>
    <w:rsid w:val="005D3663"/>
  </w:style>
  <w:style w:type="table" w:customStyle="1" w:styleId="3360">
    <w:name w:val="Сетка таблицы3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6">
    <w:name w:val="Нет списка11236"/>
    <w:next w:val="a2"/>
    <w:semiHidden/>
    <w:rsid w:val="005D3663"/>
  </w:style>
  <w:style w:type="numbering" w:customStyle="1" w:styleId="2236">
    <w:name w:val="Нет списка2236"/>
    <w:next w:val="a2"/>
    <w:semiHidden/>
    <w:unhideWhenUsed/>
    <w:rsid w:val="005D3663"/>
  </w:style>
  <w:style w:type="numbering" w:customStyle="1" w:styleId="3236">
    <w:name w:val="Нет списка3236"/>
    <w:next w:val="a2"/>
    <w:uiPriority w:val="99"/>
    <w:semiHidden/>
    <w:unhideWhenUsed/>
    <w:rsid w:val="005D3663"/>
  </w:style>
  <w:style w:type="table" w:customStyle="1" w:styleId="12360">
    <w:name w:val="Сетка таблицы123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6">
    <w:name w:val="Нет списка111136"/>
    <w:next w:val="a2"/>
    <w:semiHidden/>
    <w:rsid w:val="005D3663"/>
  </w:style>
  <w:style w:type="numbering" w:customStyle="1" w:styleId="4236">
    <w:name w:val="Нет списка4236"/>
    <w:next w:val="a2"/>
    <w:uiPriority w:val="99"/>
    <w:semiHidden/>
    <w:unhideWhenUsed/>
    <w:rsid w:val="005D3663"/>
  </w:style>
  <w:style w:type="numbering" w:customStyle="1" w:styleId="5236">
    <w:name w:val="Нет списка5236"/>
    <w:next w:val="a2"/>
    <w:uiPriority w:val="99"/>
    <w:semiHidden/>
    <w:unhideWhenUsed/>
    <w:rsid w:val="005D3663"/>
  </w:style>
  <w:style w:type="numbering" w:customStyle="1" w:styleId="6236">
    <w:name w:val="Нет списка6236"/>
    <w:next w:val="a2"/>
    <w:uiPriority w:val="99"/>
    <w:semiHidden/>
    <w:unhideWhenUsed/>
    <w:rsid w:val="005D3663"/>
  </w:style>
  <w:style w:type="numbering" w:customStyle="1" w:styleId="7236">
    <w:name w:val="Нет списка7236"/>
    <w:next w:val="a2"/>
    <w:semiHidden/>
    <w:unhideWhenUsed/>
    <w:rsid w:val="005D3663"/>
  </w:style>
  <w:style w:type="numbering" w:customStyle="1" w:styleId="1426">
    <w:name w:val="Нет списка1426"/>
    <w:next w:val="a2"/>
    <w:uiPriority w:val="99"/>
    <w:semiHidden/>
    <w:unhideWhenUsed/>
    <w:rsid w:val="005D3663"/>
  </w:style>
  <w:style w:type="numbering" w:customStyle="1" w:styleId="1526">
    <w:name w:val="Нет списка1526"/>
    <w:next w:val="a2"/>
    <w:uiPriority w:val="99"/>
    <w:semiHidden/>
    <w:unhideWhenUsed/>
    <w:rsid w:val="005D3663"/>
  </w:style>
  <w:style w:type="numbering" w:customStyle="1" w:styleId="1626">
    <w:name w:val="Нет списка1626"/>
    <w:next w:val="a2"/>
    <w:uiPriority w:val="99"/>
    <w:semiHidden/>
    <w:unhideWhenUsed/>
    <w:rsid w:val="005D3663"/>
  </w:style>
  <w:style w:type="numbering" w:customStyle="1" w:styleId="1726">
    <w:name w:val="Нет списка1726"/>
    <w:next w:val="a2"/>
    <w:uiPriority w:val="99"/>
    <w:semiHidden/>
    <w:unhideWhenUsed/>
    <w:rsid w:val="005D3663"/>
  </w:style>
  <w:style w:type="numbering" w:customStyle="1" w:styleId="1826">
    <w:name w:val="Нет списка1826"/>
    <w:next w:val="a2"/>
    <w:semiHidden/>
    <w:unhideWhenUsed/>
    <w:rsid w:val="005D3663"/>
  </w:style>
  <w:style w:type="numbering" w:customStyle="1" w:styleId="1926">
    <w:name w:val="Нет списка1926"/>
    <w:next w:val="a2"/>
    <w:semiHidden/>
    <w:rsid w:val="005D3663"/>
  </w:style>
  <w:style w:type="table" w:customStyle="1" w:styleId="4260">
    <w:name w:val="Сетка таблицы4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6">
    <w:name w:val="Нет списка2026"/>
    <w:next w:val="a2"/>
    <w:uiPriority w:val="99"/>
    <w:semiHidden/>
    <w:unhideWhenUsed/>
    <w:rsid w:val="005D3663"/>
  </w:style>
  <w:style w:type="table" w:customStyle="1" w:styleId="5260">
    <w:name w:val="Сетка таблицы5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6">
    <w:name w:val="Нет списка11026"/>
    <w:next w:val="a2"/>
    <w:semiHidden/>
    <w:rsid w:val="005D3663"/>
  </w:style>
  <w:style w:type="numbering" w:customStyle="1" w:styleId="2326">
    <w:name w:val="Нет списка2326"/>
    <w:next w:val="a2"/>
    <w:semiHidden/>
    <w:unhideWhenUsed/>
    <w:rsid w:val="005D3663"/>
  </w:style>
  <w:style w:type="numbering" w:customStyle="1" w:styleId="3326">
    <w:name w:val="Нет списка3326"/>
    <w:next w:val="a2"/>
    <w:uiPriority w:val="99"/>
    <w:semiHidden/>
    <w:unhideWhenUsed/>
    <w:rsid w:val="005D3663"/>
  </w:style>
  <w:style w:type="table" w:customStyle="1" w:styleId="13260">
    <w:name w:val="Сетка таблицы132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6">
    <w:name w:val="Нет списка11326"/>
    <w:next w:val="a2"/>
    <w:semiHidden/>
    <w:rsid w:val="005D3663"/>
  </w:style>
  <w:style w:type="numbering" w:customStyle="1" w:styleId="4326">
    <w:name w:val="Нет списка4326"/>
    <w:next w:val="a2"/>
    <w:uiPriority w:val="99"/>
    <w:semiHidden/>
    <w:unhideWhenUsed/>
    <w:rsid w:val="005D3663"/>
  </w:style>
  <w:style w:type="numbering" w:customStyle="1" w:styleId="5326">
    <w:name w:val="Нет списка5326"/>
    <w:next w:val="a2"/>
    <w:uiPriority w:val="99"/>
    <w:semiHidden/>
    <w:unhideWhenUsed/>
    <w:rsid w:val="005D3663"/>
  </w:style>
  <w:style w:type="numbering" w:customStyle="1" w:styleId="6326">
    <w:name w:val="Нет списка6326"/>
    <w:next w:val="a2"/>
    <w:uiPriority w:val="99"/>
    <w:semiHidden/>
    <w:unhideWhenUsed/>
    <w:rsid w:val="005D3663"/>
  </w:style>
  <w:style w:type="numbering" w:customStyle="1" w:styleId="7326">
    <w:name w:val="Нет списка7326"/>
    <w:next w:val="a2"/>
    <w:semiHidden/>
    <w:unhideWhenUsed/>
    <w:rsid w:val="005D3663"/>
  </w:style>
  <w:style w:type="numbering" w:customStyle="1" w:styleId="8226">
    <w:name w:val="Нет списка8226"/>
    <w:next w:val="a2"/>
    <w:uiPriority w:val="99"/>
    <w:semiHidden/>
    <w:unhideWhenUsed/>
    <w:rsid w:val="005D3663"/>
  </w:style>
  <w:style w:type="table" w:customStyle="1" w:styleId="21260">
    <w:name w:val="Сетка таблицы21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6">
    <w:name w:val="Нет списка12126"/>
    <w:next w:val="a2"/>
    <w:semiHidden/>
    <w:rsid w:val="005D3663"/>
  </w:style>
  <w:style w:type="numbering" w:customStyle="1" w:styleId="21126">
    <w:name w:val="Нет списка21126"/>
    <w:next w:val="a2"/>
    <w:semiHidden/>
    <w:unhideWhenUsed/>
    <w:rsid w:val="005D3663"/>
  </w:style>
  <w:style w:type="numbering" w:customStyle="1" w:styleId="31126">
    <w:name w:val="Нет списка31126"/>
    <w:next w:val="a2"/>
    <w:uiPriority w:val="99"/>
    <w:semiHidden/>
    <w:unhideWhenUsed/>
    <w:rsid w:val="005D3663"/>
  </w:style>
  <w:style w:type="table" w:customStyle="1" w:styleId="111260">
    <w:name w:val="Сетка таблицы1112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6">
    <w:name w:val="Нет списка111226"/>
    <w:next w:val="a2"/>
    <w:semiHidden/>
    <w:rsid w:val="005D3663"/>
  </w:style>
  <w:style w:type="numbering" w:customStyle="1" w:styleId="41126">
    <w:name w:val="Нет списка41126"/>
    <w:next w:val="a2"/>
    <w:uiPriority w:val="99"/>
    <w:semiHidden/>
    <w:unhideWhenUsed/>
    <w:rsid w:val="005D3663"/>
  </w:style>
  <w:style w:type="numbering" w:customStyle="1" w:styleId="51126">
    <w:name w:val="Нет списка51126"/>
    <w:next w:val="a2"/>
    <w:uiPriority w:val="99"/>
    <w:semiHidden/>
    <w:unhideWhenUsed/>
    <w:rsid w:val="005D3663"/>
  </w:style>
  <w:style w:type="numbering" w:customStyle="1" w:styleId="61126">
    <w:name w:val="Нет списка61126"/>
    <w:next w:val="a2"/>
    <w:uiPriority w:val="99"/>
    <w:semiHidden/>
    <w:unhideWhenUsed/>
    <w:rsid w:val="005D3663"/>
  </w:style>
  <w:style w:type="numbering" w:customStyle="1" w:styleId="71126">
    <w:name w:val="Нет списка71126"/>
    <w:next w:val="a2"/>
    <w:semiHidden/>
    <w:unhideWhenUsed/>
    <w:rsid w:val="005D3663"/>
  </w:style>
  <w:style w:type="numbering" w:customStyle="1" w:styleId="81126">
    <w:name w:val="Нет списка81126"/>
    <w:next w:val="a2"/>
    <w:uiPriority w:val="99"/>
    <w:semiHidden/>
    <w:unhideWhenUsed/>
    <w:rsid w:val="005D3663"/>
  </w:style>
  <w:style w:type="numbering" w:customStyle="1" w:styleId="9126">
    <w:name w:val="Нет списка9126"/>
    <w:next w:val="a2"/>
    <w:uiPriority w:val="99"/>
    <w:semiHidden/>
    <w:unhideWhenUsed/>
    <w:rsid w:val="005D3663"/>
  </w:style>
  <w:style w:type="numbering" w:customStyle="1" w:styleId="10126">
    <w:name w:val="Нет списка10126"/>
    <w:next w:val="a2"/>
    <w:uiPriority w:val="99"/>
    <w:semiHidden/>
    <w:unhideWhenUsed/>
    <w:rsid w:val="005D3663"/>
  </w:style>
  <w:style w:type="numbering" w:customStyle="1" w:styleId="13126">
    <w:name w:val="Нет списка13126"/>
    <w:next w:val="a2"/>
    <w:semiHidden/>
    <w:unhideWhenUsed/>
    <w:rsid w:val="005D3663"/>
  </w:style>
  <w:style w:type="table" w:customStyle="1" w:styleId="31261">
    <w:name w:val="Сетка таблицы312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26">
    <w:name w:val="Нет списка112126"/>
    <w:next w:val="a2"/>
    <w:semiHidden/>
    <w:rsid w:val="005D3663"/>
  </w:style>
  <w:style w:type="numbering" w:customStyle="1" w:styleId="22126">
    <w:name w:val="Нет списка22126"/>
    <w:next w:val="a2"/>
    <w:semiHidden/>
    <w:unhideWhenUsed/>
    <w:rsid w:val="005D3663"/>
  </w:style>
  <w:style w:type="numbering" w:customStyle="1" w:styleId="32126">
    <w:name w:val="Нет списка32126"/>
    <w:next w:val="a2"/>
    <w:uiPriority w:val="99"/>
    <w:semiHidden/>
    <w:unhideWhenUsed/>
    <w:rsid w:val="005D3663"/>
  </w:style>
  <w:style w:type="table" w:customStyle="1" w:styleId="121260">
    <w:name w:val="Сетка таблицы1212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rsid w:val="005D3663"/>
  </w:style>
  <w:style w:type="numbering" w:customStyle="1" w:styleId="42126">
    <w:name w:val="Нет списка42126"/>
    <w:next w:val="a2"/>
    <w:uiPriority w:val="99"/>
    <w:semiHidden/>
    <w:unhideWhenUsed/>
    <w:rsid w:val="005D3663"/>
  </w:style>
  <w:style w:type="numbering" w:customStyle="1" w:styleId="52126">
    <w:name w:val="Нет списка52126"/>
    <w:next w:val="a2"/>
    <w:uiPriority w:val="99"/>
    <w:semiHidden/>
    <w:unhideWhenUsed/>
    <w:rsid w:val="005D3663"/>
  </w:style>
  <w:style w:type="numbering" w:customStyle="1" w:styleId="62126">
    <w:name w:val="Нет списка62126"/>
    <w:next w:val="a2"/>
    <w:uiPriority w:val="99"/>
    <w:semiHidden/>
    <w:unhideWhenUsed/>
    <w:rsid w:val="005D3663"/>
  </w:style>
  <w:style w:type="numbering" w:customStyle="1" w:styleId="72126">
    <w:name w:val="Нет списка72126"/>
    <w:next w:val="a2"/>
    <w:semiHidden/>
    <w:unhideWhenUsed/>
    <w:rsid w:val="005D3663"/>
  </w:style>
  <w:style w:type="numbering" w:customStyle="1" w:styleId="396">
    <w:name w:val="Нет списка396"/>
    <w:next w:val="a2"/>
    <w:semiHidden/>
    <w:unhideWhenUsed/>
    <w:rsid w:val="005D3663"/>
  </w:style>
  <w:style w:type="numbering" w:customStyle="1" w:styleId="4060">
    <w:name w:val="Нет списка406"/>
    <w:next w:val="a2"/>
    <w:uiPriority w:val="99"/>
    <w:semiHidden/>
    <w:unhideWhenUsed/>
    <w:rsid w:val="005D3663"/>
  </w:style>
  <w:style w:type="table" w:customStyle="1" w:styleId="860">
    <w:name w:val="Сетка таблицы8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uiPriority w:val="99"/>
    <w:semiHidden/>
    <w:unhideWhenUsed/>
    <w:rsid w:val="005D3663"/>
  </w:style>
  <w:style w:type="table" w:customStyle="1" w:styleId="1660">
    <w:name w:val="Сетка таблицы16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6">
    <w:name w:val="Нет списка466"/>
    <w:next w:val="a2"/>
    <w:semiHidden/>
    <w:unhideWhenUsed/>
    <w:rsid w:val="005D3663"/>
  </w:style>
  <w:style w:type="numbering" w:customStyle="1" w:styleId="476">
    <w:name w:val="Нет списка476"/>
    <w:next w:val="a2"/>
    <w:semiHidden/>
    <w:unhideWhenUsed/>
    <w:rsid w:val="005D3663"/>
  </w:style>
  <w:style w:type="numbering" w:customStyle="1" w:styleId="486">
    <w:name w:val="Нет списка486"/>
    <w:next w:val="a2"/>
    <w:uiPriority w:val="99"/>
    <w:semiHidden/>
    <w:unhideWhenUsed/>
    <w:rsid w:val="005D3663"/>
  </w:style>
  <w:style w:type="table" w:customStyle="1" w:styleId="960">
    <w:name w:val="Сетка таблицы9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6">
    <w:name w:val="Нет списка1196"/>
    <w:next w:val="a2"/>
    <w:uiPriority w:val="99"/>
    <w:semiHidden/>
    <w:rsid w:val="005D3663"/>
  </w:style>
  <w:style w:type="numbering" w:customStyle="1" w:styleId="2146">
    <w:name w:val="Нет списка2146"/>
    <w:next w:val="a2"/>
    <w:semiHidden/>
    <w:unhideWhenUsed/>
    <w:rsid w:val="005D3663"/>
  </w:style>
  <w:style w:type="numbering" w:customStyle="1" w:styleId="3106">
    <w:name w:val="Нет списка3106"/>
    <w:next w:val="a2"/>
    <w:uiPriority w:val="99"/>
    <w:semiHidden/>
    <w:unhideWhenUsed/>
    <w:rsid w:val="005D3663"/>
  </w:style>
  <w:style w:type="table" w:customStyle="1" w:styleId="1760">
    <w:name w:val="Сетка таблицы17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6">
    <w:name w:val="Нет списка11106"/>
    <w:next w:val="a2"/>
    <w:semiHidden/>
    <w:rsid w:val="005D3663"/>
  </w:style>
  <w:style w:type="numbering" w:customStyle="1" w:styleId="496">
    <w:name w:val="Нет списка496"/>
    <w:next w:val="a2"/>
    <w:uiPriority w:val="99"/>
    <w:semiHidden/>
    <w:unhideWhenUsed/>
    <w:rsid w:val="005D3663"/>
  </w:style>
  <w:style w:type="numbering" w:customStyle="1" w:styleId="566">
    <w:name w:val="Нет списка566"/>
    <w:next w:val="a2"/>
    <w:uiPriority w:val="99"/>
    <w:semiHidden/>
    <w:unhideWhenUsed/>
    <w:rsid w:val="005D3663"/>
  </w:style>
  <w:style w:type="numbering" w:customStyle="1" w:styleId="666">
    <w:name w:val="Нет списка666"/>
    <w:next w:val="a2"/>
    <w:uiPriority w:val="99"/>
    <w:semiHidden/>
    <w:unhideWhenUsed/>
    <w:rsid w:val="005D3663"/>
  </w:style>
  <w:style w:type="numbering" w:customStyle="1" w:styleId="766">
    <w:name w:val="Нет списка766"/>
    <w:next w:val="a2"/>
    <w:semiHidden/>
    <w:unhideWhenUsed/>
    <w:rsid w:val="005D3663"/>
  </w:style>
  <w:style w:type="numbering" w:customStyle="1" w:styleId="856">
    <w:name w:val="Нет списка856"/>
    <w:next w:val="a2"/>
    <w:uiPriority w:val="99"/>
    <w:semiHidden/>
    <w:unhideWhenUsed/>
    <w:rsid w:val="005D3663"/>
  </w:style>
  <w:style w:type="table" w:customStyle="1" w:styleId="2460">
    <w:name w:val="Сетка таблицы24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6">
    <w:name w:val="Нет списка1246"/>
    <w:next w:val="a2"/>
    <w:semiHidden/>
    <w:rsid w:val="005D3663"/>
  </w:style>
  <w:style w:type="numbering" w:customStyle="1" w:styleId="2156">
    <w:name w:val="Нет списка2156"/>
    <w:next w:val="a2"/>
    <w:semiHidden/>
    <w:unhideWhenUsed/>
    <w:rsid w:val="005D3663"/>
  </w:style>
  <w:style w:type="numbering" w:customStyle="1" w:styleId="3146">
    <w:name w:val="Нет списка3146"/>
    <w:next w:val="a2"/>
    <w:uiPriority w:val="99"/>
    <w:semiHidden/>
    <w:unhideWhenUsed/>
    <w:rsid w:val="005D3663"/>
  </w:style>
  <w:style w:type="table" w:customStyle="1" w:styleId="11460">
    <w:name w:val="Сетка таблицы114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6">
    <w:name w:val="Нет списка11156"/>
    <w:next w:val="a2"/>
    <w:semiHidden/>
    <w:rsid w:val="005D3663"/>
  </w:style>
  <w:style w:type="numbering" w:customStyle="1" w:styleId="4146">
    <w:name w:val="Нет списка4146"/>
    <w:next w:val="a2"/>
    <w:uiPriority w:val="99"/>
    <w:semiHidden/>
    <w:unhideWhenUsed/>
    <w:rsid w:val="005D3663"/>
  </w:style>
  <w:style w:type="numbering" w:customStyle="1" w:styleId="5146">
    <w:name w:val="Нет списка5146"/>
    <w:next w:val="a2"/>
    <w:uiPriority w:val="99"/>
    <w:semiHidden/>
    <w:unhideWhenUsed/>
    <w:rsid w:val="005D3663"/>
  </w:style>
  <w:style w:type="numbering" w:customStyle="1" w:styleId="6146">
    <w:name w:val="Нет списка6146"/>
    <w:next w:val="a2"/>
    <w:uiPriority w:val="99"/>
    <w:semiHidden/>
    <w:unhideWhenUsed/>
    <w:rsid w:val="005D3663"/>
  </w:style>
  <w:style w:type="numbering" w:customStyle="1" w:styleId="7146">
    <w:name w:val="Нет списка7146"/>
    <w:next w:val="a2"/>
    <w:semiHidden/>
    <w:unhideWhenUsed/>
    <w:rsid w:val="005D3663"/>
  </w:style>
  <w:style w:type="numbering" w:customStyle="1" w:styleId="8146">
    <w:name w:val="Нет списка8146"/>
    <w:next w:val="a2"/>
    <w:uiPriority w:val="99"/>
    <w:semiHidden/>
    <w:unhideWhenUsed/>
    <w:rsid w:val="005D3663"/>
  </w:style>
  <w:style w:type="numbering" w:customStyle="1" w:styleId="946">
    <w:name w:val="Нет списка946"/>
    <w:next w:val="a2"/>
    <w:uiPriority w:val="99"/>
    <w:semiHidden/>
    <w:unhideWhenUsed/>
    <w:rsid w:val="005D3663"/>
  </w:style>
  <w:style w:type="numbering" w:customStyle="1" w:styleId="1046">
    <w:name w:val="Нет списка1046"/>
    <w:next w:val="a2"/>
    <w:uiPriority w:val="99"/>
    <w:semiHidden/>
    <w:unhideWhenUsed/>
    <w:rsid w:val="005D3663"/>
  </w:style>
  <w:style w:type="numbering" w:customStyle="1" w:styleId="1346">
    <w:name w:val="Нет списка1346"/>
    <w:next w:val="a2"/>
    <w:semiHidden/>
    <w:unhideWhenUsed/>
    <w:rsid w:val="005D3663"/>
  </w:style>
  <w:style w:type="table" w:customStyle="1" w:styleId="3460">
    <w:name w:val="Сетка таблицы34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6">
    <w:name w:val="Нет списка11246"/>
    <w:next w:val="a2"/>
    <w:semiHidden/>
    <w:rsid w:val="005D3663"/>
  </w:style>
  <w:style w:type="numbering" w:customStyle="1" w:styleId="2246">
    <w:name w:val="Нет списка2246"/>
    <w:next w:val="a2"/>
    <w:semiHidden/>
    <w:unhideWhenUsed/>
    <w:rsid w:val="005D3663"/>
  </w:style>
  <w:style w:type="numbering" w:customStyle="1" w:styleId="3246">
    <w:name w:val="Нет списка3246"/>
    <w:next w:val="a2"/>
    <w:uiPriority w:val="99"/>
    <w:semiHidden/>
    <w:unhideWhenUsed/>
    <w:rsid w:val="005D3663"/>
  </w:style>
  <w:style w:type="table" w:customStyle="1" w:styleId="12460">
    <w:name w:val="Сетка таблицы124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6">
    <w:name w:val="Нет списка111146"/>
    <w:next w:val="a2"/>
    <w:semiHidden/>
    <w:rsid w:val="005D3663"/>
  </w:style>
  <w:style w:type="numbering" w:customStyle="1" w:styleId="4246">
    <w:name w:val="Нет списка4246"/>
    <w:next w:val="a2"/>
    <w:uiPriority w:val="99"/>
    <w:semiHidden/>
    <w:unhideWhenUsed/>
    <w:rsid w:val="005D3663"/>
  </w:style>
  <w:style w:type="numbering" w:customStyle="1" w:styleId="5246">
    <w:name w:val="Нет списка5246"/>
    <w:next w:val="a2"/>
    <w:uiPriority w:val="99"/>
    <w:semiHidden/>
    <w:unhideWhenUsed/>
    <w:rsid w:val="005D3663"/>
  </w:style>
  <w:style w:type="numbering" w:customStyle="1" w:styleId="6246">
    <w:name w:val="Нет списка6246"/>
    <w:next w:val="a2"/>
    <w:uiPriority w:val="99"/>
    <w:semiHidden/>
    <w:unhideWhenUsed/>
    <w:rsid w:val="005D3663"/>
  </w:style>
  <w:style w:type="numbering" w:customStyle="1" w:styleId="7246">
    <w:name w:val="Нет списка7246"/>
    <w:next w:val="a2"/>
    <w:semiHidden/>
    <w:unhideWhenUsed/>
    <w:rsid w:val="005D3663"/>
  </w:style>
  <w:style w:type="numbering" w:customStyle="1" w:styleId="1436">
    <w:name w:val="Нет списка1436"/>
    <w:next w:val="a2"/>
    <w:uiPriority w:val="99"/>
    <w:semiHidden/>
    <w:unhideWhenUsed/>
    <w:rsid w:val="005D3663"/>
  </w:style>
  <w:style w:type="numbering" w:customStyle="1" w:styleId="1536">
    <w:name w:val="Нет списка1536"/>
    <w:next w:val="a2"/>
    <w:uiPriority w:val="99"/>
    <w:semiHidden/>
    <w:unhideWhenUsed/>
    <w:rsid w:val="005D3663"/>
  </w:style>
  <w:style w:type="numbering" w:customStyle="1" w:styleId="1636">
    <w:name w:val="Нет списка1636"/>
    <w:next w:val="a2"/>
    <w:uiPriority w:val="99"/>
    <w:semiHidden/>
    <w:unhideWhenUsed/>
    <w:rsid w:val="005D3663"/>
  </w:style>
  <w:style w:type="numbering" w:customStyle="1" w:styleId="1736">
    <w:name w:val="Нет списка1736"/>
    <w:next w:val="a2"/>
    <w:uiPriority w:val="99"/>
    <w:semiHidden/>
    <w:unhideWhenUsed/>
    <w:rsid w:val="005D3663"/>
  </w:style>
  <w:style w:type="numbering" w:customStyle="1" w:styleId="1836">
    <w:name w:val="Нет списка1836"/>
    <w:next w:val="a2"/>
    <w:semiHidden/>
    <w:unhideWhenUsed/>
    <w:rsid w:val="005D3663"/>
  </w:style>
  <w:style w:type="numbering" w:customStyle="1" w:styleId="1936">
    <w:name w:val="Нет списка1936"/>
    <w:next w:val="a2"/>
    <w:semiHidden/>
    <w:rsid w:val="005D3663"/>
  </w:style>
  <w:style w:type="table" w:customStyle="1" w:styleId="4360">
    <w:name w:val="Сетка таблицы4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6">
    <w:name w:val="Нет списка2036"/>
    <w:next w:val="a2"/>
    <w:uiPriority w:val="99"/>
    <w:semiHidden/>
    <w:unhideWhenUsed/>
    <w:rsid w:val="005D3663"/>
  </w:style>
  <w:style w:type="table" w:customStyle="1" w:styleId="5360">
    <w:name w:val="Сетка таблицы5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6">
    <w:name w:val="Нет списка11036"/>
    <w:next w:val="a2"/>
    <w:semiHidden/>
    <w:rsid w:val="005D3663"/>
  </w:style>
  <w:style w:type="numbering" w:customStyle="1" w:styleId="2336">
    <w:name w:val="Нет списка2336"/>
    <w:next w:val="a2"/>
    <w:semiHidden/>
    <w:unhideWhenUsed/>
    <w:rsid w:val="005D3663"/>
  </w:style>
  <w:style w:type="numbering" w:customStyle="1" w:styleId="3336">
    <w:name w:val="Нет списка3336"/>
    <w:next w:val="a2"/>
    <w:uiPriority w:val="99"/>
    <w:semiHidden/>
    <w:unhideWhenUsed/>
    <w:rsid w:val="005D3663"/>
  </w:style>
  <w:style w:type="table" w:customStyle="1" w:styleId="13360">
    <w:name w:val="Сетка таблицы133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6">
    <w:name w:val="Нет списка11336"/>
    <w:next w:val="a2"/>
    <w:semiHidden/>
    <w:rsid w:val="005D3663"/>
  </w:style>
  <w:style w:type="numbering" w:customStyle="1" w:styleId="4336">
    <w:name w:val="Нет списка4336"/>
    <w:next w:val="a2"/>
    <w:uiPriority w:val="99"/>
    <w:semiHidden/>
    <w:unhideWhenUsed/>
    <w:rsid w:val="005D3663"/>
  </w:style>
  <w:style w:type="numbering" w:customStyle="1" w:styleId="5336">
    <w:name w:val="Нет списка5336"/>
    <w:next w:val="a2"/>
    <w:uiPriority w:val="99"/>
    <w:semiHidden/>
    <w:unhideWhenUsed/>
    <w:rsid w:val="005D3663"/>
  </w:style>
  <w:style w:type="numbering" w:customStyle="1" w:styleId="6336">
    <w:name w:val="Нет списка6336"/>
    <w:next w:val="a2"/>
    <w:uiPriority w:val="99"/>
    <w:semiHidden/>
    <w:unhideWhenUsed/>
    <w:rsid w:val="005D3663"/>
  </w:style>
  <w:style w:type="numbering" w:customStyle="1" w:styleId="7336">
    <w:name w:val="Нет списка7336"/>
    <w:next w:val="a2"/>
    <w:semiHidden/>
    <w:unhideWhenUsed/>
    <w:rsid w:val="005D3663"/>
  </w:style>
  <w:style w:type="numbering" w:customStyle="1" w:styleId="8236">
    <w:name w:val="Нет списка8236"/>
    <w:next w:val="a2"/>
    <w:uiPriority w:val="99"/>
    <w:semiHidden/>
    <w:unhideWhenUsed/>
    <w:rsid w:val="005D3663"/>
  </w:style>
  <w:style w:type="table" w:customStyle="1" w:styleId="21360">
    <w:name w:val="Сетка таблицы21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6">
    <w:name w:val="Нет списка12136"/>
    <w:next w:val="a2"/>
    <w:semiHidden/>
    <w:rsid w:val="005D3663"/>
  </w:style>
  <w:style w:type="numbering" w:customStyle="1" w:styleId="21136">
    <w:name w:val="Нет списка21136"/>
    <w:next w:val="a2"/>
    <w:semiHidden/>
    <w:unhideWhenUsed/>
    <w:rsid w:val="005D3663"/>
  </w:style>
  <w:style w:type="numbering" w:customStyle="1" w:styleId="31136">
    <w:name w:val="Нет списка31136"/>
    <w:next w:val="a2"/>
    <w:uiPriority w:val="99"/>
    <w:semiHidden/>
    <w:unhideWhenUsed/>
    <w:rsid w:val="005D3663"/>
  </w:style>
  <w:style w:type="table" w:customStyle="1" w:styleId="111360">
    <w:name w:val="Сетка таблицы1113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6">
    <w:name w:val="Нет списка111236"/>
    <w:next w:val="a2"/>
    <w:semiHidden/>
    <w:rsid w:val="005D3663"/>
  </w:style>
  <w:style w:type="numbering" w:customStyle="1" w:styleId="41136">
    <w:name w:val="Нет списка41136"/>
    <w:next w:val="a2"/>
    <w:uiPriority w:val="99"/>
    <w:semiHidden/>
    <w:unhideWhenUsed/>
    <w:rsid w:val="005D3663"/>
  </w:style>
  <w:style w:type="numbering" w:customStyle="1" w:styleId="51136">
    <w:name w:val="Нет списка51136"/>
    <w:next w:val="a2"/>
    <w:uiPriority w:val="99"/>
    <w:semiHidden/>
    <w:unhideWhenUsed/>
    <w:rsid w:val="005D3663"/>
  </w:style>
  <w:style w:type="numbering" w:customStyle="1" w:styleId="61136">
    <w:name w:val="Нет списка61136"/>
    <w:next w:val="a2"/>
    <w:uiPriority w:val="99"/>
    <w:semiHidden/>
    <w:unhideWhenUsed/>
    <w:rsid w:val="005D3663"/>
  </w:style>
  <w:style w:type="numbering" w:customStyle="1" w:styleId="71136">
    <w:name w:val="Нет списка71136"/>
    <w:next w:val="a2"/>
    <w:semiHidden/>
    <w:unhideWhenUsed/>
    <w:rsid w:val="005D3663"/>
  </w:style>
  <w:style w:type="numbering" w:customStyle="1" w:styleId="81136">
    <w:name w:val="Нет списка81136"/>
    <w:next w:val="a2"/>
    <w:uiPriority w:val="99"/>
    <w:semiHidden/>
    <w:unhideWhenUsed/>
    <w:rsid w:val="005D3663"/>
  </w:style>
  <w:style w:type="numbering" w:customStyle="1" w:styleId="9136">
    <w:name w:val="Нет списка9136"/>
    <w:next w:val="a2"/>
    <w:uiPriority w:val="99"/>
    <w:semiHidden/>
    <w:unhideWhenUsed/>
    <w:rsid w:val="005D3663"/>
  </w:style>
  <w:style w:type="numbering" w:customStyle="1" w:styleId="10136">
    <w:name w:val="Нет списка10136"/>
    <w:next w:val="a2"/>
    <w:uiPriority w:val="99"/>
    <w:semiHidden/>
    <w:unhideWhenUsed/>
    <w:rsid w:val="005D3663"/>
  </w:style>
  <w:style w:type="numbering" w:customStyle="1" w:styleId="13136">
    <w:name w:val="Нет списка13136"/>
    <w:next w:val="a2"/>
    <w:semiHidden/>
    <w:unhideWhenUsed/>
    <w:rsid w:val="005D3663"/>
  </w:style>
  <w:style w:type="table" w:customStyle="1" w:styleId="31360">
    <w:name w:val="Сетка таблицы313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36">
    <w:name w:val="Нет списка112136"/>
    <w:next w:val="a2"/>
    <w:semiHidden/>
    <w:rsid w:val="005D3663"/>
  </w:style>
  <w:style w:type="numbering" w:customStyle="1" w:styleId="22136">
    <w:name w:val="Нет списка22136"/>
    <w:next w:val="a2"/>
    <w:semiHidden/>
    <w:unhideWhenUsed/>
    <w:rsid w:val="005D3663"/>
  </w:style>
  <w:style w:type="numbering" w:customStyle="1" w:styleId="32136">
    <w:name w:val="Нет списка32136"/>
    <w:next w:val="a2"/>
    <w:uiPriority w:val="99"/>
    <w:semiHidden/>
    <w:unhideWhenUsed/>
    <w:rsid w:val="005D3663"/>
  </w:style>
  <w:style w:type="table" w:customStyle="1" w:styleId="121360">
    <w:name w:val="Сетка таблицы1213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rsid w:val="005D3663"/>
  </w:style>
  <w:style w:type="numbering" w:customStyle="1" w:styleId="42136">
    <w:name w:val="Нет списка42136"/>
    <w:next w:val="a2"/>
    <w:uiPriority w:val="99"/>
    <w:semiHidden/>
    <w:unhideWhenUsed/>
    <w:rsid w:val="005D3663"/>
  </w:style>
  <w:style w:type="numbering" w:customStyle="1" w:styleId="52136">
    <w:name w:val="Нет списка52136"/>
    <w:next w:val="a2"/>
    <w:uiPriority w:val="99"/>
    <w:semiHidden/>
    <w:unhideWhenUsed/>
    <w:rsid w:val="005D3663"/>
  </w:style>
  <w:style w:type="numbering" w:customStyle="1" w:styleId="62136">
    <w:name w:val="Нет списка62136"/>
    <w:next w:val="a2"/>
    <w:uiPriority w:val="99"/>
    <w:semiHidden/>
    <w:unhideWhenUsed/>
    <w:rsid w:val="005D3663"/>
  </w:style>
  <w:style w:type="numbering" w:customStyle="1" w:styleId="72136">
    <w:name w:val="Нет списка72136"/>
    <w:next w:val="a2"/>
    <w:semiHidden/>
    <w:unhideWhenUsed/>
    <w:rsid w:val="005D3663"/>
  </w:style>
  <w:style w:type="numbering" w:customStyle="1" w:styleId="506">
    <w:name w:val="Нет списка506"/>
    <w:next w:val="a2"/>
    <w:uiPriority w:val="99"/>
    <w:semiHidden/>
    <w:unhideWhenUsed/>
    <w:rsid w:val="005D3663"/>
  </w:style>
  <w:style w:type="numbering" w:customStyle="1" w:styleId="576">
    <w:name w:val="Нет списка576"/>
    <w:next w:val="a2"/>
    <w:uiPriority w:val="99"/>
    <w:semiHidden/>
    <w:unhideWhenUsed/>
    <w:rsid w:val="005D3663"/>
  </w:style>
  <w:style w:type="numbering" w:customStyle="1" w:styleId="586">
    <w:name w:val="Нет списка586"/>
    <w:next w:val="a2"/>
    <w:uiPriority w:val="99"/>
    <w:semiHidden/>
    <w:unhideWhenUsed/>
    <w:rsid w:val="005D3663"/>
  </w:style>
  <w:style w:type="table" w:customStyle="1" w:styleId="1060">
    <w:name w:val="Сетка таблицы106"/>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6">
    <w:name w:val="Нет списка1206"/>
    <w:next w:val="a2"/>
    <w:uiPriority w:val="99"/>
    <w:semiHidden/>
    <w:unhideWhenUsed/>
    <w:rsid w:val="005D3663"/>
  </w:style>
  <w:style w:type="table" w:customStyle="1" w:styleId="1860">
    <w:name w:val="Сетка таблицы186"/>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5">
    <w:name w:val="Нет списка595"/>
    <w:next w:val="a2"/>
    <w:uiPriority w:val="99"/>
    <w:semiHidden/>
    <w:unhideWhenUsed/>
    <w:rsid w:val="005D3663"/>
  </w:style>
  <w:style w:type="numbering" w:customStyle="1" w:styleId="605">
    <w:name w:val="Нет списка605"/>
    <w:next w:val="a2"/>
    <w:uiPriority w:val="99"/>
    <w:semiHidden/>
    <w:unhideWhenUsed/>
    <w:rsid w:val="005D3663"/>
  </w:style>
  <w:style w:type="table" w:customStyle="1" w:styleId="1950">
    <w:name w:val="Сетка таблицы195"/>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5">
    <w:name w:val="Нет списка1255"/>
    <w:next w:val="a2"/>
    <w:uiPriority w:val="99"/>
    <w:semiHidden/>
    <w:rsid w:val="005D3663"/>
  </w:style>
  <w:style w:type="numbering" w:customStyle="1" w:styleId="2165">
    <w:name w:val="Нет списка2165"/>
    <w:next w:val="a2"/>
    <w:semiHidden/>
    <w:unhideWhenUsed/>
    <w:rsid w:val="005D3663"/>
  </w:style>
  <w:style w:type="numbering" w:customStyle="1" w:styleId="3155">
    <w:name w:val="Нет списка3155"/>
    <w:next w:val="a2"/>
    <w:uiPriority w:val="99"/>
    <w:semiHidden/>
    <w:unhideWhenUsed/>
    <w:rsid w:val="005D3663"/>
  </w:style>
  <w:style w:type="table" w:customStyle="1" w:styleId="11050">
    <w:name w:val="Сетка таблицы1105"/>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5">
    <w:name w:val="Нет списка11165"/>
    <w:next w:val="a2"/>
    <w:semiHidden/>
    <w:rsid w:val="005D3663"/>
  </w:style>
  <w:style w:type="numbering" w:customStyle="1" w:styleId="41050">
    <w:name w:val="Нет списка4105"/>
    <w:next w:val="a2"/>
    <w:uiPriority w:val="99"/>
    <w:semiHidden/>
    <w:unhideWhenUsed/>
    <w:rsid w:val="005D3663"/>
  </w:style>
  <w:style w:type="numbering" w:customStyle="1" w:styleId="5105">
    <w:name w:val="Нет списка5105"/>
    <w:next w:val="a2"/>
    <w:uiPriority w:val="99"/>
    <w:semiHidden/>
    <w:unhideWhenUsed/>
    <w:rsid w:val="005D3663"/>
  </w:style>
  <w:style w:type="numbering" w:customStyle="1" w:styleId="675">
    <w:name w:val="Нет списка675"/>
    <w:next w:val="a2"/>
    <w:uiPriority w:val="99"/>
    <w:semiHidden/>
    <w:unhideWhenUsed/>
    <w:rsid w:val="005D3663"/>
  </w:style>
  <w:style w:type="numbering" w:customStyle="1" w:styleId="775">
    <w:name w:val="Нет списка775"/>
    <w:next w:val="a2"/>
    <w:semiHidden/>
    <w:unhideWhenUsed/>
    <w:rsid w:val="005D3663"/>
  </w:style>
  <w:style w:type="numbering" w:customStyle="1" w:styleId="865">
    <w:name w:val="Нет списка865"/>
    <w:next w:val="a2"/>
    <w:uiPriority w:val="99"/>
    <w:semiHidden/>
    <w:unhideWhenUsed/>
    <w:rsid w:val="005D3663"/>
  </w:style>
  <w:style w:type="table" w:customStyle="1" w:styleId="2550">
    <w:name w:val="Сетка таблицы255"/>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5">
    <w:name w:val="Нет списка1265"/>
    <w:next w:val="a2"/>
    <w:semiHidden/>
    <w:rsid w:val="005D3663"/>
  </w:style>
  <w:style w:type="numbering" w:customStyle="1" w:styleId="2175">
    <w:name w:val="Нет списка2175"/>
    <w:next w:val="a2"/>
    <w:semiHidden/>
    <w:unhideWhenUsed/>
    <w:rsid w:val="005D3663"/>
  </w:style>
  <w:style w:type="numbering" w:customStyle="1" w:styleId="3165">
    <w:name w:val="Нет списка3165"/>
    <w:next w:val="a2"/>
    <w:uiPriority w:val="99"/>
    <w:semiHidden/>
    <w:unhideWhenUsed/>
    <w:rsid w:val="005D3663"/>
  </w:style>
  <w:style w:type="table" w:customStyle="1" w:styleId="11550">
    <w:name w:val="Сетка таблицы1155"/>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5">
    <w:name w:val="Нет списка11175"/>
    <w:next w:val="a2"/>
    <w:semiHidden/>
    <w:rsid w:val="005D3663"/>
  </w:style>
  <w:style w:type="numbering" w:customStyle="1" w:styleId="4155">
    <w:name w:val="Нет списка4155"/>
    <w:next w:val="a2"/>
    <w:uiPriority w:val="99"/>
    <w:semiHidden/>
    <w:unhideWhenUsed/>
    <w:rsid w:val="005D3663"/>
  </w:style>
  <w:style w:type="numbering" w:customStyle="1" w:styleId="5155">
    <w:name w:val="Нет списка5155"/>
    <w:next w:val="a2"/>
    <w:uiPriority w:val="99"/>
    <w:semiHidden/>
    <w:unhideWhenUsed/>
    <w:rsid w:val="005D3663"/>
  </w:style>
  <w:style w:type="numbering" w:customStyle="1" w:styleId="6155">
    <w:name w:val="Нет списка6155"/>
    <w:next w:val="a2"/>
    <w:uiPriority w:val="99"/>
    <w:semiHidden/>
    <w:unhideWhenUsed/>
    <w:rsid w:val="005D3663"/>
  </w:style>
  <w:style w:type="numbering" w:customStyle="1" w:styleId="7155">
    <w:name w:val="Нет списка7155"/>
    <w:next w:val="a2"/>
    <w:semiHidden/>
    <w:unhideWhenUsed/>
    <w:rsid w:val="005D3663"/>
  </w:style>
  <w:style w:type="numbering" w:customStyle="1" w:styleId="8155">
    <w:name w:val="Нет списка8155"/>
    <w:next w:val="a2"/>
    <w:uiPriority w:val="99"/>
    <w:semiHidden/>
    <w:unhideWhenUsed/>
    <w:rsid w:val="005D3663"/>
  </w:style>
  <w:style w:type="numbering" w:customStyle="1" w:styleId="955">
    <w:name w:val="Нет списка955"/>
    <w:next w:val="a2"/>
    <w:uiPriority w:val="99"/>
    <w:semiHidden/>
    <w:unhideWhenUsed/>
    <w:rsid w:val="005D3663"/>
  </w:style>
  <w:style w:type="numbering" w:customStyle="1" w:styleId="1055">
    <w:name w:val="Нет списка1055"/>
    <w:next w:val="a2"/>
    <w:uiPriority w:val="99"/>
    <w:semiHidden/>
    <w:unhideWhenUsed/>
    <w:rsid w:val="005D3663"/>
  </w:style>
  <w:style w:type="numbering" w:customStyle="1" w:styleId="1355">
    <w:name w:val="Нет списка1355"/>
    <w:next w:val="a2"/>
    <w:semiHidden/>
    <w:unhideWhenUsed/>
    <w:rsid w:val="005D3663"/>
  </w:style>
  <w:style w:type="table" w:customStyle="1" w:styleId="3550">
    <w:name w:val="Сетка таблицы355"/>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5">
    <w:name w:val="Нет списка11255"/>
    <w:next w:val="a2"/>
    <w:semiHidden/>
    <w:rsid w:val="005D3663"/>
  </w:style>
  <w:style w:type="numbering" w:customStyle="1" w:styleId="2255">
    <w:name w:val="Нет списка2255"/>
    <w:next w:val="a2"/>
    <w:semiHidden/>
    <w:unhideWhenUsed/>
    <w:rsid w:val="005D3663"/>
  </w:style>
  <w:style w:type="numbering" w:customStyle="1" w:styleId="3255">
    <w:name w:val="Нет списка3255"/>
    <w:next w:val="a2"/>
    <w:uiPriority w:val="99"/>
    <w:semiHidden/>
    <w:unhideWhenUsed/>
    <w:rsid w:val="005D3663"/>
  </w:style>
  <w:style w:type="table" w:customStyle="1" w:styleId="12550">
    <w:name w:val="Сетка таблицы1255"/>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5">
    <w:name w:val="Нет списка111155"/>
    <w:next w:val="a2"/>
    <w:semiHidden/>
    <w:rsid w:val="005D3663"/>
  </w:style>
  <w:style w:type="numbering" w:customStyle="1" w:styleId="4255">
    <w:name w:val="Нет списка4255"/>
    <w:next w:val="a2"/>
    <w:uiPriority w:val="99"/>
    <w:semiHidden/>
    <w:unhideWhenUsed/>
    <w:rsid w:val="005D3663"/>
  </w:style>
  <w:style w:type="numbering" w:customStyle="1" w:styleId="5255">
    <w:name w:val="Нет списка5255"/>
    <w:next w:val="a2"/>
    <w:uiPriority w:val="99"/>
    <w:semiHidden/>
    <w:unhideWhenUsed/>
    <w:rsid w:val="005D3663"/>
  </w:style>
  <w:style w:type="numbering" w:customStyle="1" w:styleId="6255">
    <w:name w:val="Нет списка6255"/>
    <w:next w:val="a2"/>
    <w:uiPriority w:val="99"/>
    <w:semiHidden/>
    <w:unhideWhenUsed/>
    <w:rsid w:val="005D3663"/>
  </w:style>
  <w:style w:type="numbering" w:customStyle="1" w:styleId="7255">
    <w:name w:val="Нет списка7255"/>
    <w:next w:val="a2"/>
    <w:semiHidden/>
    <w:unhideWhenUsed/>
    <w:rsid w:val="005D3663"/>
  </w:style>
  <w:style w:type="numbering" w:customStyle="1" w:styleId="1445">
    <w:name w:val="Нет списка1445"/>
    <w:next w:val="a2"/>
    <w:uiPriority w:val="99"/>
    <w:semiHidden/>
    <w:unhideWhenUsed/>
    <w:rsid w:val="005D3663"/>
  </w:style>
  <w:style w:type="numbering" w:customStyle="1" w:styleId="1545">
    <w:name w:val="Нет списка1545"/>
    <w:next w:val="a2"/>
    <w:uiPriority w:val="99"/>
    <w:semiHidden/>
    <w:unhideWhenUsed/>
    <w:rsid w:val="005D3663"/>
  </w:style>
  <w:style w:type="numbering" w:customStyle="1" w:styleId="1645">
    <w:name w:val="Нет списка1645"/>
    <w:next w:val="a2"/>
    <w:uiPriority w:val="99"/>
    <w:semiHidden/>
    <w:unhideWhenUsed/>
    <w:rsid w:val="005D3663"/>
  </w:style>
  <w:style w:type="numbering" w:customStyle="1" w:styleId="1745">
    <w:name w:val="Нет списка1745"/>
    <w:next w:val="a2"/>
    <w:uiPriority w:val="99"/>
    <w:semiHidden/>
    <w:unhideWhenUsed/>
    <w:rsid w:val="005D3663"/>
  </w:style>
  <w:style w:type="numbering" w:customStyle="1" w:styleId="1845">
    <w:name w:val="Нет списка1845"/>
    <w:next w:val="a2"/>
    <w:semiHidden/>
    <w:unhideWhenUsed/>
    <w:rsid w:val="005D3663"/>
  </w:style>
  <w:style w:type="numbering" w:customStyle="1" w:styleId="1945">
    <w:name w:val="Нет списка1945"/>
    <w:next w:val="a2"/>
    <w:semiHidden/>
    <w:rsid w:val="005D3663"/>
  </w:style>
  <w:style w:type="table" w:customStyle="1" w:styleId="4450">
    <w:name w:val="Сетка таблицы445"/>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5">
    <w:name w:val="Нет списка2045"/>
    <w:next w:val="a2"/>
    <w:uiPriority w:val="99"/>
    <w:semiHidden/>
    <w:unhideWhenUsed/>
    <w:rsid w:val="005D3663"/>
  </w:style>
  <w:style w:type="table" w:customStyle="1" w:styleId="5450">
    <w:name w:val="Сетка таблицы545"/>
    <w:basedOn w:val="a1"/>
    <w:next w:val="af6"/>
    <w:rsid w:val="005D3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45">
    <w:name w:val="Нет списка11045"/>
    <w:next w:val="a2"/>
    <w:semiHidden/>
    <w:rsid w:val="005D3663"/>
  </w:style>
  <w:style w:type="numbering" w:customStyle="1" w:styleId="2345">
    <w:name w:val="Нет списка2345"/>
    <w:next w:val="a2"/>
    <w:semiHidden/>
    <w:unhideWhenUsed/>
    <w:rsid w:val="005D3663"/>
  </w:style>
  <w:style w:type="numbering" w:customStyle="1" w:styleId="3345">
    <w:name w:val="Нет списка3345"/>
    <w:next w:val="a2"/>
    <w:uiPriority w:val="99"/>
    <w:semiHidden/>
    <w:unhideWhenUsed/>
    <w:rsid w:val="005D3663"/>
  </w:style>
  <w:style w:type="table" w:customStyle="1" w:styleId="13450">
    <w:name w:val="Сетка таблицы1345"/>
    <w:basedOn w:val="a1"/>
    <w:next w:val="af6"/>
    <w:rsid w:val="005D3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5">
    <w:name w:val="Нет списка11345"/>
    <w:next w:val="a2"/>
    <w:semiHidden/>
    <w:rsid w:val="005D3663"/>
  </w:style>
  <w:style w:type="numbering" w:customStyle="1" w:styleId="4345">
    <w:name w:val="Нет списка4345"/>
    <w:next w:val="a2"/>
    <w:uiPriority w:val="99"/>
    <w:semiHidden/>
    <w:unhideWhenUsed/>
    <w:rsid w:val="005D3663"/>
  </w:style>
  <w:style w:type="numbering" w:customStyle="1" w:styleId="5345">
    <w:name w:val="Нет списка5345"/>
    <w:next w:val="a2"/>
    <w:uiPriority w:val="99"/>
    <w:semiHidden/>
    <w:unhideWhenUsed/>
    <w:rsid w:val="005D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7381">
      <w:bodyDiv w:val="1"/>
      <w:marLeft w:val="0"/>
      <w:marRight w:val="0"/>
      <w:marTop w:val="0"/>
      <w:marBottom w:val="0"/>
      <w:divBdr>
        <w:top w:val="none" w:sz="0" w:space="0" w:color="auto"/>
        <w:left w:val="none" w:sz="0" w:space="0" w:color="auto"/>
        <w:bottom w:val="none" w:sz="0" w:space="0" w:color="auto"/>
        <w:right w:val="none" w:sz="0" w:space="0" w:color="auto"/>
      </w:divBdr>
    </w:div>
    <w:div w:id="119543545">
      <w:bodyDiv w:val="1"/>
      <w:marLeft w:val="0"/>
      <w:marRight w:val="0"/>
      <w:marTop w:val="0"/>
      <w:marBottom w:val="0"/>
      <w:divBdr>
        <w:top w:val="none" w:sz="0" w:space="0" w:color="auto"/>
        <w:left w:val="none" w:sz="0" w:space="0" w:color="auto"/>
        <w:bottom w:val="none" w:sz="0" w:space="0" w:color="auto"/>
        <w:right w:val="none" w:sz="0" w:space="0" w:color="auto"/>
      </w:divBdr>
    </w:div>
    <w:div w:id="191302994">
      <w:bodyDiv w:val="1"/>
      <w:marLeft w:val="0"/>
      <w:marRight w:val="0"/>
      <w:marTop w:val="0"/>
      <w:marBottom w:val="0"/>
      <w:divBdr>
        <w:top w:val="none" w:sz="0" w:space="0" w:color="auto"/>
        <w:left w:val="none" w:sz="0" w:space="0" w:color="auto"/>
        <w:bottom w:val="none" w:sz="0" w:space="0" w:color="auto"/>
        <w:right w:val="none" w:sz="0" w:space="0" w:color="auto"/>
      </w:divBdr>
    </w:div>
    <w:div w:id="338241182">
      <w:bodyDiv w:val="1"/>
      <w:marLeft w:val="0"/>
      <w:marRight w:val="0"/>
      <w:marTop w:val="0"/>
      <w:marBottom w:val="0"/>
      <w:divBdr>
        <w:top w:val="none" w:sz="0" w:space="0" w:color="auto"/>
        <w:left w:val="none" w:sz="0" w:space="0" w:color="auto"/>
        <w:bottom w:val="none" w:sz="0" w:space="0" w:color="auto"/>
        <w:right w:val="none" w:sz="0" w:space="0" w:color="auto"/>
      </w:divBdr>
    </w:div>
    <w:div w:id="550843902">
      <w:bodyDiv w:val="1"/>
      <w:marLeft w:val="0"/>
      <w:marRight w:val="0"/>
      <w:marTop w:val="0"/>
      <w:marBottom w:val="0"/>
      <w:divBdr>
        <w:top w:val="none" w:sz="0" w:space="0" w:color="auto"/>
        <w:left w:val="none" w:sz="0" w:space="0" w:color="auto"/>
        <w:bottom w:val="none" w:sz="0" w:space="0" w:color="auto"/>
        <w:right w:val="none" w:sz="0" w:space="0" w:color="auto"/>
      </w:divBdr>
    </w:div>
    <w:div w:id="734593072">
      <w:bodyDiv w:val="1"/>
      <w:marLeft w:val="0"/>
      <w:marRight w:val="0"/>
      <w:marTop w:val="0"/>
      <w:marBottom w:val="0"/>
      <w:divBdr>
        <w:top w:val="none" w:sz="0" w:space="0" w:color="auto"/>
        <w:left w:val="none" w:sz="0" w:space="0" w:color="auto"/>
        <w:bottom w:val="none" w:sz="0" w:space="0" w:color="auto"/>
        <w:right w:val="none" w:sz="0" w:space="0" w:color="auto"/>
      </w:divBdr>
    </w:div>
    <w:div w:id="940185979">
      <w:bodyDiv w:val="1"/>
      <w:marLeft w:val="0"/>
      <w:marRight w:val="0"/>
      <w:marTop w:val="0"/>
      <w:marBottom w:val="0"/>
      <w:divBdr>
        <w:top w:val="none" w:sz="0" w:space="0" w:color="auto"/>
        <w:left w:val="none" w:sz="0" w:space="0" w:color="auto"/>
        <w:bottom w:val="none" w:sz="0" w:space="0" w:color="auto"/>
        <w:right w:val="none" w:sz="0" w:space="0" w:color="auto"/>
      </w:divBdr>
    </w:div>
    <w:div w:id="1163395738">
      <w:bodyDiv w:val="1"/>
      <w:marLeft w:val="0"/>
      <w:marRight w:val="0"/>
      <w:marTop w:val="0"/>
      <w:marBottom w:val="0"/>
      <w:divBdr>
        <w:top w:val="none" w:sz="0" w:space="0" w:color="auto"/>
        <w:left w:val="none" w:sz="0" w:space="0" w:color="auto"/>
        <w:bottom w:val="none" w:sz="0" w:space="0" w:color="auto"/>
        <w:right w:val="none" w:sz="0" w:space="0" w:color="auto"/>
      </w:divBdr>
    </w:div>
    <w:div w:id="1289748616">
      <w:bodyDiv w:val="1"/>
      <w:marLeft w:val="0"/>
      <w:marRight w:val="0"/>
      <w:marTop w:val="0"/>
      <w:marBottom w:val="0"/>
      <w:divBdr>
        <w:top w:val="none" w:sz="0" w:space="0" w:color="auto"/>
        <w:left w:val="none" w:sz="0" w:space="0" w:color="auto"/>
        <w:bottom w:val="none" w:sz="0" w:space="0" w:color="auto"/>
        <w:right w:val="none" w:sz="0" w:space="0" w:color="auto"/>
      </w:divBdr>
    </w:div>
    <w:div w:id="1308172274">
      <w:bodyDiv w:val="1"/>
      <w:marLeft w:val="0"/>
      <w:marRight w:val="0"/>
      <w:marTop w:val="0"/>
      <w:marBottom w:val="0"/>
      <w:divBdr>
        <w:top w:val="none" w:sz="0" w:space="0" w:color="auto"/>
        <w:left w:val="none" w:sz="0" w:space="0" w:color="auto"/>
        <w:bottom w:val="none" w:sz="0" w:space="0" w:color="auto"/>
        <w:right w:val="none" w:sz="0" w:space="0" w:color="auto"/>
      </w:divBdr>
    </w:div>
    <w:div w:id="1310554303">
      <w:bodyDiv w:val="1"/>
      <w:marLeft w:val="0"/>
      <w:marRight w:val="0"/>
      <w:marTop w:val="0"/>
      <w:marBottom w:val="0"/>
      <w:divBdr>
        <w:top w:val="none" w:sz="0" w:space="0" w:color="auto"/>
        <w:left w:val="none" w:sz="0" w:space="0" w:color="auto"/>
        <w:bottom w:val="none" w:sz="0" w:space="0" w:color="auto"/>
        <w:right w:val="none" w:sz="0" w:space="0" w:color="auto"/>
      </w:divBdr>
    </w:div>
    <w:div w:id="1544488450">
      <w:bodyDiv w:val="1"/>
      <w:marLeft w:val="0"/>
      <w:marRight w:val="0"/>
      <w:marTop w:val="0"/>
      <w:marBottom w:val="0"/>
      <w:divBdr>
        <w:top w:val="none" w:sz="0" w:space="0" w:color="auto"/>
        <w:left w:val="none" w:sz="0" w:space="0" w:color="auto"/>
        <w:bottom w:val="none" w:sz="0" w:space="0" w:color="auto"/>
        <w:right w:val="none" w:sz="0" w:space="0" w:color="auto"/>
      </w:divBdr>
    </w:div>
    <w:div w:id="1713529486">
      <w:bodyDiv w:val="1"/>
      <w:marLeft w:val="0"/>
      <w:marRight w:val="0"/>
      <w:marTop w:val="0"/>
      <w:marBottom w:val="0"/>
      <w:divBdr>
        <w:top w:val="none" w:sz="0" w:space="0" w:color="auto"/>
        <w:left w:val="none" w:sz="0" w:space="0" w:color="auto"/>
        <w:bottom w:val="none" w:sz="0" w:space="0" w:color="auto"/>
        <w:right w:val="none" w:sz="0" w:space="0" w:color="auto"/>
      </w:divBdr>
    </w:div>
    <w:div w:id="196164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chart" Target="charts/chart6.xml"/><Relationship Id="rId21" Type="http://schemas.openxmlformats.org/officeDocument/2006/relationships/image" Target="media/image9.png"/><Relationship Id="rId34" Type="http://schemas.openxmlformats.org/officeDocument/2006/relationships/chart" Target="charts/chart4.xml"/><Relationship Id="rId42" Type="http://schemas.openxmlformats.org/officeDocument/2006/relationships/chart" Target="charts/chart9.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chart" Target="charts/chart2.xml"/><Relationship Id="rId37" Type="http://schemas.openxmlformats.org/officeDocument/2006/relationships/image" Target="media/image18.emf"/><Relationship Id="rId40" Type="http://schemas.openxmlformats.org/officeDocument/2006/relationships/chart" Target="charts/chart7.xm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package" Target="embeddings/______Microsoft_Excel1.xlsx"/><Relationship Id="rId36" Type="http://schemas.openxmlformats.org/officeDocument/2006/relationships/image" Target="media/image17.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chart" Target="charts/chart1.xml"/><Relationship Id="rId44"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oleObject" Target="embeddings/______Microsoft_Excel_97-20031.xls"/><Relationship Id="rId35" Type="http://schemas.openxmlformats.org/officeDocument/2006/relationships/chart" Target="charts/chart5.xml"/><Relationship Id="rId43" Type="http://schemas.openxmlformats.org/officeDocument/2006/relationships/chart" Target="charts/chart1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ukrstat.gov.ua"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chart" Target="charts/chart3.xml"/><Relationship Id="rId38" Type="http://schemas.openxmlformats.org/officeDocument/2006/relationships/package" Target="embeddings/______Microsoft_Excel7.xlsx"/><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_Microsoft_Excel12.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_Microsoft_Excel13.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3.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Microsoft_Excel4.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Microsoft_Excel5.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Microsoft_Excel6.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Microsoft_Excel8.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_Microsoft_Excel9.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_Microsoft_Excel10.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_Microsoft_Excel11.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2176840036648036E-2"/>
          <c:y val="0.11547619047619048"/>
          <c:w val="0.91888900465891665"/>
          <c:h val="0.54003993200766265"/>
        </c:manualLayout>
      </c:layout>
      <c:lineChart>
        <c:grouping val="standard"/>
        <c:varyColors val="0"/>
        <c:ser>
          <c:idx val="0"/>
          <c:order val="0"/>
          <c:tx>
            <c:strRef>
              <c:f>Лист1!$C$3</c:f>
              <c:strCache>
                <c:ptCount val="1"/>
                <c:pt idx="0">
                  <c:v>2019</c:v>
                </c:pt>
              </c:strCache>
            </c:strRef>
          </c:tx>
          <c:spPr>
            <a:ln w="19095" cap="rnd">
              <a:solidFill>
                <a:srgbClr val="FFC000"/>
              </a:solidFill>
              <a:round/>
            </a:ln>
            <a:effectLst/>
          </c:spPr>
          <c:marker>
            <c:symbol val="triangle"/>
            <c:size val="5"/>
            <c:spPr>
              <a:solidFill>
                <a:srgbClr val="760000"/>
              </a:solidFill>
              <a:ln w="12730" cap="sq">
                <a:solidFill>
                  <a:srgbClr val="7A0000"/>
                </a:solidFill>
              </a:ln>
              <a:effectLst/>
            </c:spPr>
          </c:marker>
          <c:dLbls>
            <c:dLbl>
              <c:idx val="0"/>
              <c:layout>
                <c:manualLayout>
                  <c:x val="-1.3916611568592103E-2"/>
                  <c:y val="-2.571537808730310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49C-48A4-9E26-8BCA62D7BB2B}"/>
                </c:ext>
                <c:ext xmlns:c15="http://schemas.microsoft.com/office/drawing/2012/chart" uri="{CE6537A1-D6FC-4f65-9D91-7224C49458BB}"/>
              </c:extLst>
            </c:dLbl>
            <c:dLbl>
              <c:idx val="1"/>
              <c:layout>
                <c:manualLayout>
                  <c:x val="-2.9867262758697596E-2"/>
                  <c:y val="-4.142565112053305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49C-48A4-9E26-8BCA62D7BB2B}"/>
                </c:ext>
                <c:ext xmlns:c15="http://schemas.microsoft.com/office/drawing/2012/chart" uri="{CE6537A1-D6FC-4f65-9D91-7224C49458BB}"/>
              </c:extLst>
            </c:dLbl>
            <c:dLbl>
              <c:idx val="2"/>
              <c:layout>
                <c:manualLayout>
                  <c:x val="-3.1378510334488498E-2"/>
                  <c:y val="-4.810889023487448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49C-48A4-9E26-8BCA62D7BB2B}"/>
                </c:ext>
                <c:ext xmlns:c15="http://schemas.microsoft.com/office/drawing/2012/chart" uri="{CE6537A1-D6FC-4f65-9D91-7224C49458BB}"/>
              </c:extLst>
            </c:dLbl>
            <c:dLbl>
              <c:idx val="3"/>
              <c:layout>
                <c:manualLayout>
                  <c:x val="-4.0202020202020204E-2"/>
                  <c:y val="-4.252435189779342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49C-48A4-9E26-8BCA62D7BB2B}"/>
                </c:ext>
                <c:ext xmlns:c15="http://schemas.microsoft.com/office/drawing/2012/chart" uri="{CE6537A1-D6FC-4f65-9D91-7224C49458BB}"/>
              </c:extLst>
            </c:dLbl>
            <c:dLbl>
              <c:idx val="4"/>
              <c:layout>
                <c:manualLayout>
                  <c:x val="-3.7389033942558748E-2"/>
                  <c:y val="-5.52052335690453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49C-48A4-9E26-8BCA62D7BB2B}"/>
                </c:ext>
                <c:ext xmlns:c15="http://schemas.microsoft.com/office/drawing/2012/chart" uri="{CE6537A1-D6FC-4f65-9D91-7224C49458BB}"/>
              </c:extLst>
            </c:dLbl>
            <c:dLbl>
              <c:idx val="5"/>
              <c:layout>
                <c:manualLayout>
                  <c:x val="-3.9477806788511746E-2"/>
                  <c:y val="-4.405541023228950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49C-48A4-9E26-8BCA62D7BB2B}"/>
                </c:ext>
                <c:ext xmlns:c15="http://schemas.microsoft.com/office/drawing/2012/chart" uri="{CE6537A1-D6FC-4f65-9D91-7224C49458BB}"/>
              </c:extLst>
            </c:dLbl>
            <c:dLbl>
              <c:idx val="6"/>
              <c:layout>
                <c:manualLayout>
                  <c:x val="-3.9477806788511746E-2"/>
                  <c:y val="-3.84804985639115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49C-48A4-9E26-8BCA62D7BB2B}"/>
                </c:ext>
                <c:ext xmlns:c15="http://schemas.microsoft.com/office/drawing/2012/chart" uri="{CE6537A1-D6FC-4f65-9D91-7224C49458BB}"/>
              </c:extLst>
            </c:dLbl>
            <c:dLbl>
              <c:idx val="7"/>
              <c:layout>
                <c:manualLayout>
                  <c:x val="-3.5300261096605667E-2"/>
                  <c:y val="-5.52052335690452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49C-48A4-9E26-8BCA62D7BB2B}"/>
                </c:ext>
                <c:ext xmlns:c15="http://schemas.microsoft.com/office/drawing/2012/chart" uri="{CE6537A1-D6FC-4f65-9D91-7224C49458BB}"/>
              </c:extLst>
            </c:dLbl>
            <c:dLbl>
              <c:idx val="8"/>
              <c:layout>
                <c:manualLayout>
                  <c:x val="-4.1566579634464751E-2"/>
                  <c:y val="-5.52052335690452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49C-48A4-9E26-8BCA62D7BB2B}"/>
                </c:ext>
                <c:ext xmlns:c15="http://schemas.microsoft.com/office/drawing/2012/chart" uri="{CE6537A1-D6FC-4f65-9D91-7224C49458BB}"/>
              </c:extLst>
            </c:dLbl>
            <c:dLbl>
              <c:idx val="9"/>
              <c:layout>
                <c:manualLayout>
                  <c:x val="-4.0848173351699185E-2"/>
                  <c:y val="-3.44454916303894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49C-48A4-9E26-8BCA62D7BB2B}"/>
                </c:ext>
                <c:ext xmlns:c15="http://schemas.microsoft.com/office/drawing/2012/chart" uri="{CE6537A1-D6FC-4f65-9D91-7224C49458BB}"/>
              </c:extLst>
            </c:dLbl>
            <c:dLbl>
              <c:idx val="10"/>
              <c:layout>
                <c:manualLayout>
                  <c:x val="-4.1566579634464751E-2"/>
                  <c:y val="-3.84804985639115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49C-48A4-9E26-8BCA62D7BB2B}"/>
                </c:ext>
                <c:ext xmlns:c15="http://schemas.microsoft.com/office/drawing/2012/chart" uri="{CE6537A1-D6FC-4f65-9D91-7224C49458BB}"/>
              </c:extLst>
            </c:dLbl>
            <c:dLbl>
              <c:idx val="11"/>
              <c:layout>
                <c:manualLayout>
                  <c:x val="0"/>
                  <c:y val="-4.68428660664784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49C-48A4-9E26-8BCA62D7BB2B}"/>
                </c:ext>
                <c:ext xmlns:c15="http://schemas.microsoft.com/office/drawing/2012/chart" uri="{CE6537A1-D6FC-4f65-9D91-7224C49458BB}"/>
              </c:extLst>
            </c:dLbl>
            <c:spPr>
              <a:noFill/>
              <a:ln w="25459">
                <a:noFill/>
              </a:ln>
            </c:spPr>
            <c:txPr>
              <a:bodyPr rot="0" vert="horz"/>
              <a:lstStyle/>
              <a:p>
                <a:pPr>
                  <a:defRPr baseline="0">
                    <a:solidFill>
                      <a:srgbClr val="002060"/>
                    </a:solidFill>
                  </a:defRPr>
                </a:pPr>
                <a:endParaRPr lang="uk-UA"/>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Лист1!$B$4:$B$15</c:f>
              <c:strCache>
                <c:ptCount val="12"/>
                <c:pt idx="0">
                  <c:v> січень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Лист1!$C$4:$C$15</c:f>
              <c:numCache>
                <c:formatCode>0</c:formatCode>
                <c:ptCount val="12"/>
                <c:pt idx="0">
                  <c:v>2645</c:v>
                </c:pt>
                <c:pt idx="1">
                  <c:v>2614</c:v>
                </c:pt>
                <c:pt idx="2">
                  <c:v>2447</c:v>
                </c:pt>
                <c:pt idx="3">
                  <c:v>2463</c:v>
                </c:pt>
                <c:pt idx="4">
                  <c:v>2615</c:v>
                </c:pt>
                <c:pt idx="5">
                  <c:v>2718</c:v>
                </c:pt>
                <c:pt idx="6">
                  <c:v>2857.8</c:v>
                </c:pt>
                <c:pt idx="7">
                  <c:v>2740</c:v>
                </c:pt>
                <c:pt idx="8">
                  <c:v>2817</c:v>
                </c:pt>
                <c:pt idx="9">
                  <c:v>3141</c:v>
                </c:pt>
                <c:pt idx="10">
                  <c:v>3438</c:v>
                </c:pt>
                <c:pt idx="11">
                  <c:v>3221</c:v>
                </c:pt>
              </c:numCache>
            </c:numRef>
          </c:val>
          <c:smooth val="0"/>
          <c:extLst xmlns:c16r2="http://schemas.microsoft.com/office/drawing/2015/06/chart">
            <c:ext xmlns:c16="http://schemas.microsoft.com/office/drawing/2014/chart" uri="{C3380CC4-5D6E-409C-BE32-E72D297353CC}">
              <c16:uniqueId val="{0000000C-C49C-48A4-9E26-8BCA62D7BB2B}"/>
            </c:ext>
          </c:extLst>
        </c:ser>
        <c:ser>
          <c:idx val="1"/>
          <c:order val="1"/>
          <c:tx>
            <c:strRef>
              <c:f>Лист1!$D$3</c:f>
              <c:strCache>
                <c:ptCount val="1"/>
                <c:pt idx="0">
                  <c:v>2020</c:v>
                </c:pt>
              </c:strCache>
            </c:strRef>
          </c:tx>
          <c:spPr>
            <a:ln>
              <a:solidFill>
                <a:srgbClr val="002060"/>
              </a:solidFill>
            </a:ln>
          </c:spPr>
          <c:marker>
            <c:spPr>
              <a:solidFill>
                <a:srgbClr val="002060"/>
              </a:solidFill>
              <a:ln>
                <a:solidFill>
                  <a:srgbClr val="002060"/>
                </a:solidFill>
              </a:ln>
            </c:spPr>
          </c:marker>
          <c:dLbls>
            <c:dLbl>
              <c:idx val="0"/>
              <c:layout>
                <c:manualLayout>
                  <c:x val="-1.2189880964618326E-2"/>
                  <c:y val="-5.60476158912198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C49C-48A4-9E26-8BCA62D7BB2B}"/>
                </c:ext>
                <c:ext xmlns:c15="http://schemas.microsoft.com/office/drawing/2012/chart" uri="{CE6537A1-D6FC-4f65-9D91-7224C49458BB}"/>
              </c:extLst>
            </c:dLbl>
            <c:dLbl>
              <c:idx val="1"/>
              <c:layout>
                <c:manualLayout>
                  <c:x val="-3.9187187763409487E-2"/>
                  <c:y val="-5.53751147356328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C49C-48A4-9E26-8BCA62D7BB2B}"/>
                </c:ext>
                <c:ext xmlns:c15="http://schemas.microsoft.com/office/drawing/2012/chart" uri="{CE6537A1-D6FC-4f65-9D91-7224C49458BB}"/>
              </c:extLst>
            </c:dLbl>
            <c:dLbl>
              <c:idx val="2"/>
              <c:layout>
                <c:manualLayout>
                  <c:x val="-4.2534980777533357E-2"/>
                  <c:y val="-6.50122494417406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C49C-48A4-9E26-8BCA62D7BB2B}"/>
                </c:ext>
                <c:ext xmlns:c15="http://schemas.microsoft.com/office/drawing/2012/chart" uri="{CE6537A1-D6FC-4f65-9D91-7224C49458BB}"/>
              </c:extLst>
            </c:dLbl>
            <c:dLbl>
              <c:idx val="3"/>
              <c:layout>
                <c:manualLayout>
                  <c:x val="-4.0472029769124812E-2"/>
                  <c:y val="-7.0732021019611888E-2"/>
                </c:manualLayout>
              </c:layout>
              <c:spPr>
                <a:noFill/>
                <a:ln w="25459">
                  <a:noFill/>
                </a:ln>
              </c:spPr>
              <c:txPr>
                <a:bodyPr wrap="square" lIns="38100" tIns="19050" rIns="38100" bIns="19050" anchor="ctr">
                  <a:noAutofit/>
                </a:bodyPr>
                <a:lstStyle/>
                <a:p>
                  <a:pPr>
                    <a:defRPr baseline="0">
                      <a:solidFill>
                        <a:schemeClr val="accent5">
                          <a:lumMod val="50000"/>
                        </a:schemeClr>
                      </a:solidFil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C49C-48A4-9E26-8BCA62D7BB2B}"/>
                </c:ext>
                <c:ext xmlns:c15="http://schemas.microsoft.com/office/drawing/2012/chart" uri="{CE6537A1-D6FC-4f65-9D91-7224C49458BB}">
                  <c15:spPr xmlns:c15="http://schemas.microsoft.com/office/drawing/2012/chart">
                    <a:prstGeom prst="rect">
                      <a:avLst/>
                    </a:prstGeom>
                  </c15:spPr>
                </c:ext>
              </c:extLst>
            </c:dLbl>
            <c:dLbl>
              <c:idx val="4"/>
              <c:layout>
                <c:manualLayout>
                  <c:x val="-4.092465204251565E-2"/>
                  <c:y val="-6.162384446786590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C49C-48A4-9E26-8BCA62D7BB2B}"/>
                </c:ext>
                <c:ext xmlns:c15="http://schemas.microsoft.com/office/drawing/2012/chart" uri="{CE6537A1-D6FC-4f65-9D91-7224C49458BB}"/>
              </c:extLst>
            </c:dLbl>
            <c:dLbl>
              <c:idx val="5"/>
              <c:layout>
                <c:manualLayout>
                  <c:x val="-4.0472687650336216E-2"/>
                  <c:y val="-3.708677064681705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C49C-48A4-9E26-8BCA62D7BB2B}"/>
                </c:ext>
                <c:ext xmlns:c15="http://schemas.microsoft.com/office/drawing/2012/chart" uri="{CE6537A1-D6FC-4f65-9D91-7224C49458BB}"/>
              </c:extLst>
            </c:dLbl>
            <c:spPr>
              <a:noFill/>
              <a:ln w="25459">
                <a:noFill/>
              </a:ln>
            </c:spPr>
            <c:txPr>
              <a:bodyPr wrap="square" lIns="38100" tIns="19050" rIns="38100" bIns="19050" anchor="ctr">
                <a:spAutoFit/>
              </a:bodyPr>
              <a:lstStyle/>
              <a:p>
                <a:pPr>
                  <a:defRPr baseline="0">
                    <a:solidFill>
                      <a:schemeClr val="accent5">
                        <a:lumMod val="50000"/>
                      </a:schemeClr>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Лист1!$B$4:$B$15</c:f>
              <c:strCache>
                <c:ptCount val="12"/>
                <c:pt idx="0">
                  <c:v> січень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Лист1!$D$4:$D$15</c:f>
              <c:numCache>
                <c:formatCode>0</c:formatCode>
                <c:ptCount val="12"/>
                <c:pt idx="0">
                  <c:v>3034.4</c:v>
                </c:pt>
                <c:pt idx="1">
                  <c:v>3034.1</c:v>
                </c:pt>
                <c:pt idx="2">
                  <c:v>3019.8</c:v>
                </c:pt>
                <c:pt idx="3" formatCode="General">
                  <c:v>2964</c:v>
                </c:pt>
                <c:pt idx="4" formatCode="General">
                  <c:v>2997</c:v>
                </c:pt>
                <c:pt idx="5" formatCode="General">
                  <c:v>3143</c:v>
                </c:pt>
              </c:numCache>
            </c:numRef>
          </c:val>
          <c:smooth val="0"/>
          <c:extLst xmlns:c16r2="http://schemas.microsoft.com/office/drawing/2015/06/chart">
            <c:ext xmlns:c16="http://schemas.microsoft.com/office/drawing/2014/chart" uri="{C3380CC4-5D6E-409C-BE32-E72D297353CC}">
              <c16:uniqueId val="{00000013-C49C-48A4-9E26-8BCA62D7BB2B}"/>
            </c:ext>
          </c:extLst>
        </c:ser>
        <c:dLbls>
          <c:showLegendKey val="0"/>
          <c:showVal val="0"/>
          <c:showCatName val="0"/>
          <c:showSerName val="0"/>
          <c:showPercent val="0"/>
          <c:showBubbleSize val="0"/>
        </c:dLbls>
        <c:marker val="1"/>
        <c:smooth val="0"/>
        <c:axId val="116061344"/>
        <c:axId val="116056864"/>
      </c:lineChart>
      <c:catAx>
        <c:axId val="116061344"/>
        <c:scaling>
          <c:orientation val="minMax"/>
        </c:scaling>
        <c:delete val="0"/>
        <c:axPos val="b"/>
        <c:numFmt formatCode="General" sourceLinked="1"/>
        <c:majorTickMark val="out"/>
        <c:minorTickMark val="none"/>
        <c:tickLblPos val="nextTo"/>
        <c:spPr>
          <a:noFill/>
          <a:ln w="9547" cap="flat" cmpd="sng" algn="ctr">
            <a:solidFill>
              <a:schemeClr val="tx1">
                <a:lumMod val="85000"/>
                <a:lumOff val="15000"/>
              </a:schemeClr>
            </a:solidFill>
            <a:round/>
          </a:ln>
          <a:effectLst/>
        </c:spPr>
        <c:txPr>
          <a:bodyPr rot="-5400000" vert="horz"/>
          <a:lstStyle/>
          <a:p>
            <a:pPr>
              <a:defRPr baseline="0">
                <a:solidFill>
                  <a:srgbClr val="002060"/>
                </a:solidFill>
              </a:defRPr>
            </a:pPr>
            <a:endParaRPr lang="uk-UA"/>
          </a:p>
        </c:txPr>
        <c:crossAx val="116056864"/>
        <c:crosses val="autoZero"/>
        <c:auto val="1"/>
        <c:lblAlgn val="ctr"/>
        <c:lblOffset val="100"/>
        <c:tickLblSkip val="1"/>
        <c:noMultiLvlLbl val="0"/>
      </c:catAx>
      <c:valAx>
        <c:axId val="116056864"/>
        <c:scaling>
          <c:orientation val="minMax"/>
          <c:max val="3500"/>
          <c:min val="2300"/>
        </c:scaling>
        <c:delete val="0"/>
        <c:axPos val="l"/>
        <c:majorGridlines>
          <c:spPr>
            <a:ln w="9547" cap="flat" cmpd="sng" algn="ctr">
              <a:solidFill>
                <a:schemeClr val="bg1"/>
              </a:solidFill>
              <a:round/>
            </a:ln>
            <a:effectLst/>
          </c:spPr>
        </c:majorGridlines>
        <c:title>
          <c:tx>
            <c:rich>
              <a:bodyPr rot="0" vert="horz"/>
              <a:lstStyle/>
              <a:p>
                <a:pPr algn="ctr">
                  <a:defRPr sz="802" b="0" i="0" u="none" strike="noStrike" baseline="0">
                    <a:solidFill>
                      <a:srgbClr val="003366"/>
                    </a:solidFill>
                    <a:latin typeface="Arial"/>
                    <a:ea typeface="Arial"/>
                    <a:cs typeface="Arial"/>
                  </a:defRPr>
                </a:pPr>
                <a:r>
                  <a:rPr lang="uk-UA"/>
                  <a:t>млн.грн</a:t>
                </a:r>
              </a:p>
            </c:rich>
          </c:tx>
          <c:layout>
            <c:manualLayout>
              <c:xMode val="edge"/>
              <c:yMode val="edge"/>
              <c:x val="2.4805621877910425E-2"/>
              <c:y val="2.8165381766303604E-2"/>
            </c:manualLayout>
          </c:layout>
          <c:overlay val="0"/>
          <c:spPr>
            <a:noFill/>
            <a:ln w="25459">
              <a:noFill/>
            </a:ln>
          </c:spPr>
        </c:title>
        <c:numFmt formatCode="0" sourceLinked="1"/>
        <c:majorTickMark val="out"/>
        <c:minorTickMark val="none"/>
        <c:tickLblPos val="nextTo"/>
        <c:spPr>
          <a:noFill/>
          <a:ln>
            <a:solidFill>
              <a:srgbClr val="002060"/>
            </a:solidFill>
          </a:ln>
          <a:effectLst/>
        </c:spPr>
        <c:txPr>
          <a:bodyPr rot="-60000000" vert="horz"/>
          <a:lstStyle/>
          <a:p>
            <a:pPr>
              <a:defRPr baseline="0">
                <a:solidFill>
                  <a:srgbClr val="002060"/>
                </a:solidFill>
              </a:defRPr>
            </a:pPr>
            <a:endParaRPr lang="uk-UA"/>
          </a:p>
        </c:txPr>
        <c:crossAx val="116061344"/>
        <c:crossesAt val="1"/>
        <c:crossBetween val="midCat"/>
        <c:majorUnit val="200"/>
      </c:valAx>
      <c:spPr>
        <a:noFill/>
        <a:ln>
          <a:solidFill>
            <a:schemeClr val="bg1"/>
          </a:solidFill>
        </a:ln>
        <a:effectLst/>
      </c:spPr>
    </c:plotArea>
    <c:legend>
      <c:legendPos val="r"/>
      <c:legendEntry>
        <c:idx val="0"/>
        <c:txPr>
          <a:bodyPr/>
          <a:lstStyle/>
          <a:p>
            <a:pPr>
              <a:defRPr baseline="0">
                <a:solidFill>
                  <a:schemeClr val="accent5">
                    <a:lumMod val="50000"/>
                  </a:schemeClr>
                </a:solidFill>
              </a:defRPr>
            </a:pPr>
            <a:endParaRPr lang="uk-UA"/>
          </a:p>
        </c:txPr>
      </c:legendEntry>
      <c:legendEntry>
        <c:idx val="1"/>
        <c:txPr>
          <a:bodyPr/>
          <a:lstStyle/>
          <a:p>
            <a:pPr>
              <a:defRPr>
                <a:solidFill>
                  <a:schemeClr val="accent5">
                    <a:lumMod val="50000"/>
                  </a:schemeClr>
                </a:solidFill>
              </a:defRPr>
            </a:pPr>
            <a:endParaRPr lang="uk-UA"/>
          </a:p>
        </c:txPr>
      </c:legendEntry>
      <c:layout>
        <c:manualLayout>
          <c:xMode val="edge"/>
          <c:yMode val="edge"/>
          <c:x val="0.35301871137075608"/>
          <c:y val="0.88732896192853938"/>
          <c:w val="0.32430229447125553"/>
          <c:h val="7.5204421562689278E-2"/>
        </c:manualLayout>
      </c:layout>
      <c:overlay val="0"/>
      <c:spPr>
        <a:ln>
          <a:solidFill>
            <a:sysClr val="windowText" lastClr="000000"/>
          </a:solidFill>
        </a:ln>
      </c:spPr>
    </c:legend>
    <c:plotVisOnly val="1"/>
    <c:dispBlanksAs val="gap"/>
    <c:showDLblsOverMax val="0"/>
  </c:chart>
  <c:spPr>
    <a:solidFill>
      <a:schemeClr val="bg1"/>
    </a:solidFill>
    <a:ln>
      <a:noFill/>
    </a:ln>
    <a:effectLst/>
  </c:spPr>
  <c:txPr>
    <a:bodyPr/>
    <a:lstStyle/>
    <a:p>
      <a:pPr>
        <a:defRPr sz="802" baseline="0">
          <a:latin typeface="Arial" panose="020B0604020202020204" pitchFamily="34" charset="0"/>
        </a:defRPr>
      </a:pPr>
      <a:endParaRPr lang="uk-UA"/>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979730419519391E-2"/>
          <c:y val="7.5221238938053103E-2"/>
          <c:w val="0.92440615562954254"/>
          <c:h val="0.50417549770048231"/>
        </c:manualLayout>
      </c:layout>
      <c:lineChart>
        <c:grouping val="standard"/>
        <c:varyColors val="0"/>
        <c:ser>
          <c:idx val="0"/>
          <c:order val="0"/>
          <c:tx>
            <c:strRef>
              <c:f>Sheet1!$A$2</c:f>
              <c:strCache>
                <c:ptCount val="1"/>
                <c:pt idx="0">
                  <c:v>2019</c:v>
                </c:pt>
              </c:strCache>
            </c:strRef>
          </c:tx>
          <c:spPr>
            <a:ln w="20185">
              <a:solidFill>
                <a:srgbClr val="FFC000"/>
              </a:solidFill>
              <a:prstDash val="solid"/>
            </a:ln>
          </c:spPr>
          <c:marker>
            <c:symbol val="triangle"/>
            <c:size val="5"/>
            <c:spPr>
              <a:solidFill>
                <a:srgbClr val="ED7D31">
                  <a:lumMod val="75000"/>
                </a:srgbClr>
              </a:solidFill>
              <a:ln w="9013">
                <a:solidFill>
                  <a:srgbClr val="ED7D31">
                    <a:lumMod val="50000"/>
                  </a:srgbClr>
                </a:solidFill>
                <a:prstDash val="solid"/>
              </a:ln>
            </c:spPr>
          </c:marker>
          <c:dLbls>
            <c:dLbl>
              <c:idx val="0"/>
              <c:layout>
                <c:manualLayout>
                  <c:x val="-7.3229660435123961E-3"/>
                  <c:y val="-6.946788602097384E-2"/>
                </c:manualLayout>
              </c:layout>
              <c:spPr>
                <a:noFill/>
                <a:ln w="24466">
                  <a:noFill/>
                </a:ln>
              </c:spPr>
              <c:txPr>
                <a:bodyPr/>
                <a:lstStyle/>
                <a:p>
                  <a:pPr>
                    <a:defRPr sz="800" b="0" i="0" u="none" strike="noStrike" baseline="0">
                      <a:solidFill>
                        <a:srgbClr val="003366"/>
                      </a:solidFill>
                      <a:latin typeface="Arial" panose="020B0604020202020204" pitchFamily="34" charset="0"/>
                      <a:ea typeface="Arial"/>
                      <a:cs typeface="Arial" panose="020B0604020202020204" pitchFamily="34" charset="0"/>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246-4C58-BD2C-4CDB583DCD3A}"/>
                </c:ext>
                <c:ext xmlns:c15="http://schemas.microsoft.com/office/drawing/2012/chart" uri="{CE6537A1-D6FC-4f65-9D91-7224C49458BB}"/>
              </c:extLst>
            </c:dLbl>
            <c:dLbl>
              <c:idx val="1"/>
              <c:layout>
                <c:manualLayout>
                  <c:x val="-3.2317792253440177E-2"/>
                  <c:y val="-7.1199816390664181E-2"/>
                </c:manualLayout>
              </c:layout>
              <c:spPr>
                <a:noFill/>
                <a:ln w="24466">
                  <a:noFill/>
                </a:ln>
              </c:spPr>
              <c:txPr>
                <a:bodyPr/>
                <a:lstStyle/>
                <a:p>
                  <a:pPr>
                    <a:defRPr sz="800" b="0" i="0" u="none" strike="noStrike" baseline="0">
                      <a:solidFill>
                        <a:srgbClr val="003366"/>
                      </a:solidFill>
                      <a:latin typeface="Arial" panose="020B0604020202020204" pitchFamily="34" charset="0"/>
                      <a:ea typeface="Arial"/>
                      <a:cs typeface="Arial" panose="020B0604020202020204" pitchFamily="34" charset="0"/>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246-4C58-BD2C-4CDB583DCD3A}"/>
                </c:ext>
                <c:ext xmlns:c15="http://schemas.microsoft.com/office/drawing/2012/chart" uri="{CE6537A1-D6FC-4f65-9D91-7224C49458BB}"/>
              </c:extLst>
            </c:dLbl>
            <c:spPr>
              <a:noFill/>
              <a:ln w="24466">
                <a:noFill/>
              </a:ln>
            </c:spPr>
            <c:txPr>
              <a:bodyPr wrap="square" lIns="38100" tIns="19050" rIns="38100" bIns="19050" anchor="ctr">
                <a:spAutoFit/>
              </a:bodyPr>
              <a:lstStyle/>
              <a:p>
                <a:pPr>
                  <a:defRPr sz="800" b="0" i="0" u="none" strike="noStrike" baseline="0">
                    <a:solidFill>
                      <a:srgbClr val="003366"/>
                    </a:solidFill>
                    <a:latin typeface="Arial" panose="020B0604020202020204" pitchFamily="34" charset="0"/>
                    <a:ea typeface="Arial"/>
                    <a:cs typeface="Arial" panose="020B0604020202020204" pitchFamily="34" charset="0"/>
                  </a:defRPr>
                </a:pPr>
                <a:endParaRPr lang="uk-UA"/>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102.8</c:v>
                </c:pt>
                <c:pt idx="1">
                  <c:v>102.1</c:v>
                </c:pt>
                <c:pt idx="2" formatCode="0.0">
                  <c:v>102</c:v>
                </c:pt>
                <c:pt idx="3">
                  <c:v>103.4</c:v>
                </c:pt>
                <c:pt idx="4" formatCode="0.0">
                  <c:v>104.2</c:v>
                </c:pt>
                <c:pt idx="5">
                  <c:v>103.4</c:v>
                </c:pt>
                <c:pt idx="6">
                  <c:v>102.7</c:v>
                </c:pt>
                <c:pt idx="7">
                  <c:v>101.9</c:v>
                </c:pt>
                <c:pt idx="8">
                  <c:v>101.9</c:v>
                </c:pt>
                <c:pt idx="9">
                  <c:v>102.2</c:v>
                </c:pt>
                <c:pt idx="10" formatCode="0.0">
                  <c:v>102.4</c:v>
                </c:pt>
                <c:pt idx="11">
                  <c:v>102.1</c:v>
                </c:pt>
              </c:numCache>
            </c:numRef>
          </c:val>
          <c:smooth val="0"/>
          <c:extLst xmlns:c16r2="http://schemas.microsoft.com/office/drawing/2015/06/chart">
            <c:ext xmlns:c16="http://schemas.microsoft.com/office/drawing/2014/chart" uri="{C3380CC4-5D6E-409C-BE32-E72D297353CC}">
              <c16:uniqueId val="{00000002-1246-4C58-BD2C-4CDB583DCD3A}"/>
            </c:ext>
          </c:extLst>
        </c:ser>
        <c:ser>
          <c:idx val="1"/>
          <c:order val="1"/>
          <c:tx>
            <c:strRef>
              <c:f>Sheet1!$A$3</c:f>
              <c:strCache>
                <c:ptCount val="1"/>
                <c:pt idx="0">
                  <c:v>2020</c:v>
                </c:pt>
              </c:strCache>
            </c:strRef>
          </c:tx>
          <c:spPr>
            <a:ln w="14068">
              <a:solidFill>
                <a:srgbClr val="002060"/>
              </a:solidFill>
              <a:prstDash val="solid"/>
            </a:ln>
          </c:spPr>
          <c:marker>
            <c:symbol val="square"/>
            <c:size val="4"/>
            <c:spPr>
              <a:solidFill>
                <a:srgbClr val="4472C4">
                  <a:lumMod val="75000"/>
                </a:srgbClr>
              </a:solidFill>
              <a:ln w="22631">
                <a:solidFill>
                  <a:srgbClr val="4472C4">
                    <a:lumMod val="50000"/>
                  </a:srgbClr>
                </a:solidFill>
              </a:ln>
            </c:spPr>
          </c:marker>
          <c:dLbls>
            <c:dLbl>
              <c:idx val="0"/>
              <c:layout>
                <c:manualLayout>
                  <c:x val="-8.3594318589724596E-3"/>
                  <c:y val="-8.9037929993264112E-2"/>
                </c:manualLayout>
              </c:layout>
              <c:spPr>
                <a:noFill/>
                <a:ln w="24466">
                  <a:noFill/>
                </a:ln>
              </c:spPr>
              <c:txPr>
                <a:bodyPr/>
                <a:lstStyle/>
                <a:p>
                  <a:pPr>
                    <a:defRPr sz="800" b="0" i="0" u="none" strike="noStrike" baseline="0">
                      <a:solidFill>
                        <a:srgbClr val="003366"/>
                      </a:solidFill>
                      <a:latin typeface="Arial" panose="020B0604020202020204" pitchFamily="34" charset="0"/>
                      <a:ea typeface="Arial"/>
                      <a:cs typeface="Arial" panose="020B0604020202020204" pitchFamily="34" charset="0"/>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246-4C58-BD2C-4CDB583DCD3A}"/>
                </c:ext>
                <c:ext xmlns:c15="http://schemas.microsoft.com/office/drawing/2012/chart" uri="{CE6537A1-D6FC-4f65-9D91-7224C49458BB}"/>
              </c:extLst>
            </c:dLbl>
            <c:dLbl>
              <c:idx val="1"/>
              <c:layout>
                <c:manualLayout>
                  <c:x val="-2.8832202122789859E-2"/>
                  <c:y val="-7.30268506259726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246-4C58-BD2C-4CDB583DCD3A}"/>
                </c:ext>
                <c:ext xmlns:c15="http://schemas.microsoft.com/office/drawing/2012/chart" uri="{CE6537A1-D6FC-4f65-9D91-7224C49458BB}"/>
              </c:extLst>
            </c:dLbl>
            <c:dLbl>
              <c:idx val="2"/>
              <c:layout>
                <c:manualLayout>
                  <c:x val="-3.2969106590659859E-2"/>
                  <c:y val="-5.8497665667897741E-2"/>
                </c:manualLayout>
              </c:layout>
              <c:spPr>
                <a:noFill/>
                <a:ln w="24466">
                  <a:noFill/>
                </a:ln>
              </c:spPr>
              <c:txPr>
                <a:bodyPr/>
                <a:lstStyle/>
                <a:p>
                  <a:pPr>
                    <a:defRPr sz="800" b="0" i="0" u="none" strike="noStrike" baseline="0">
                      <a:solidFill>
                        <a:srgbClr val="003366"/>
                      </a:solidFill>
                      <a:latin typeface="Arial" panose="020B0604020202020204" pitchFamily="34" charset="0"/>
                      <a:ea typeface="Arial"/>
                      <a:cs typeface="Arial" panose="020B0604020202020204" pitchFamily="34" charset="0"/>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246-4C58-BD2C-4CDB583DCD3A}"/>
                </c:ext>
                <c:ext xmlns:c15="http://schemas.microsoft.com/office/drawing/2012/chart" uri="{CE6537A1-D6FC-4f65-9D91-7224C49458BB}"/>
              </c:extLst>
            </c:dLbl>
            <c:dLbl>
              <c:idx val="3"/>
              <c:layout>
                <c:manualLayout>
                  <c:x val="-3.0877931350174741E-2"/>
                  <c:y val="-8.7996190741644026E-2"/>
                </c:manualLayout>
              </c:layout>
              <c:spPr>
                <a:noFill/>
                <a:ln w="24466">
                  <a:noFill/>
                </a:ln>
              </c:spPr>
              <c:txPr>
                <a:bodyPr/>
                <a:lstStyle/>
                <a:p>
                  <a:pPr>
                    <a:defRPr sz="800" b="0" i="0" u="none" strike="noStrike" baseline="0">
                      <a:solidFill>
                        <a:srgbClr val="003366"/>
                      </a:solidFill>
                      <a:latin typeface="Arial" panose="020B0604020202020204" pitchFamily="34" charset="0"/>
                      <a:ea typeface="Arial"/>
                      <a:cs typeface="Arial" panose="020B0604020202020204" pitchFamily="34" charset="0"/>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246-4C58-BD2C-4CDB583DCD3A}"/>
                </c:ext>
                <c:ext xmlns:c15="http://schemas.microsoft.com/office/drawing/2012/chart" uri="{CE6537A1-D6FC-4f65-9D91-7224C49458BB}"/>
              </c:extLst>
            </c:dLbl>
            <c:dLbl>
              <c:idx val="4"/>
              <c:layout>
                <c:manualLayout>
                  <c:x val="-3.0919590195516652E-2"/>
                  <c:y val="-8.3200357698650571E-2"/>
                </c:manualLayout>
              </c:layout>
              <c:spPr>
                <a:noFill/>
                <a:ln w="24466">
                  <a:noFill/>
                </a:ln>
              </c:spPr>
              <c:txPr>
                <a:bodyPr/>
                <a:lstStyle/>
                <a:p>
                  <a:pPr>
                    <a:defRPr sz="800" b="0" i="0" u="none" strike="noStrike" baseline="0">
                      <a:solidFill>
                        <a:srgbClr val="003366"/>
                      </a:solidFill>
                      <a:latin typeface="Arial" panose="020B0604020202020204" pitchFamily="34" charset="0"/>
                      <a:ea typeface="Arial"/>
                      <a:cs typeface="Arial" panose="020B0604020202020204" pitchFamily="34" charset="0"/>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246-4C58-BD2C-4CDB583DCD3A}"/>
                </c:ext>
                <c:ext xmlns:c15="http://schemas.microsoft.com/office/drawing/2012/chart" uri="{CE6537A1-D6FC-4f65-9D91-7224C49458BB}"/>
              </c:extLst>
            </c:dLbl>
            <c:spPr>
              <a:noFill/>
              <a:ln w="24466">
                <a:noFill/>
              </a:ln>
            </c:spPr>
            <c:txPr>
              <a:bodyPr wrap="square" lIns="38100" tIns="19050" rIns="38100" bIns="19050" anchor="ctr">
                <a:spAutoFit/>
              </a:bodyPr>
              <a:lstStyle/>
              <a:p>
                <a:pPr>
                  <a:defRPr sz="800" b="0" i="0" u="none" strike="noStrike" baseline="0">
                    <a:solidFill>
                      <a:srgbClr val="003366"/>
                    </a:solidFill>
                    <a:latin typeface="Arial" panose="020B0604020202020204" pitchFamily="34" charset="0"/>
                    <a:ea typeface="Arial"/>
                    <a:cs typeface="Arial" panose="020B0604020202020204" pitchFamily="34" charset="0"/>
                  </a:defRPr>
                </a:pPr>
                <a:endParaRPr lang="uk-UA"/>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 </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0.0</c:formatCode>
                <c:ptCount val="12"/>
                <c:pt idx="0" formatCode="General">
                  <c:v>79.3</c:v>
                </c:pt>
                <c:pt idx="1">
                  <c:v>84</c:v>
                </c:pt>
                <c:pt idx="2" formatCode="General">
                  <c:v>85.1</c:v>
                </c:pt>
                <c:pt idx="3" formatCode="General">
                  <c:v>81.8</c:v>
                </c:pt>
                <c:pt idx="4" formatCode="General">
                  <c:v>80.099999999999994</c:v>
                </c:pt>
              </c:numCache>
            </c:numRef>
          </c:val>
          <c:smooth val="0"/>
          <c:extLst xmlns:c16r2="http://schemas.microsoft.com/office/drawing/2015/06/chart">
            <c:ext xmlns:c16="http://schemas.microsoft.com/office/drawing/2014/chart" uri="{C3380CC4-5D6E-409C-BE32-E72D297353CC}">
              <c16:uniqueId val="{00000008-1246-4C58-BD2C-4CDB583DCD3A}"/>
            </c:ext>
          </c:extLst>
        </c:ser>
        <c:dLbls>
          <c:showLegendKey val="0"/>
          <c:showVal val="0"/>
          <c:showCatName val="0"/>
          <c:showSerName val="0"/>
          <c:showPercent val="0"/>
          <c:showBubbleSize val="0"/>
        </c:dLbls>
        <c:marker val="1"/>
        <c:smooth val="0"/>
        <c:axId val="492636960"/>
        <c:axId val="492637520"/>
      </c:lineChart>
      <c:catAx>
        <c:axId val="492636960"/>
        <c:scaling>
          <c:orientation val="minMax"/>
        </c:scaling>
        <c:delete val="0"/>
        <c:axPos val="b"/>
        <c:numFmt formatCode="General" sourceLinked="1"/>
        <c:majorTickMark val="out"/>
        <c:minorTickMark val="none"/>
        <c:tickLblPos val="nextTo"/>
        <c:spPr>
          <a:ln w="6998">
            <a:solidFill>
              <a:srgbClr val="000000"/>
            </a:solidFill>
            <a:prstDash val="solid"/>
          </a:ln>
        </c:spPr>
        <c:txPr>
          <a:bodyPr rot="-5400000" vert="horz"/>
          <a:lstStyle/>
          <a:p>
            <a:pPr>
              <a:defRPr sz="800" b="0" i="0" u="none" strike="noStrike" baseline="0">
                <a:solidFill>
                  <a:srgbClr val="003366"/>
                </a:solidFill>
                <a:latin typeface="+mn-lt"/>
                <a:ea typeface="Arial"/>
                <a:cs typeface="Arial"/>
              </a:defRPr>
            </a:pPr>
            <a:endParaRPr lang="uk-UA"/>
          </a:p>
        </c:txPr>
        <c:crossAx val="492637520"/>
        <c:crossesAt val="40"/>
        <c:auto val="1"/>
        <c:lblAlgn val="ctr"/>
        <c:lblOffset val="100"/>
        <c:tickLblSkip val="1"/>
        <c:tickMarkSkip val="1"/>
        <c:noMultiLvlLbl val="0"/>
      </c:catAx>
      <c:valAx>
        <c:axId val="492637520"/>
        <c:scaling>
          <c:orientation val="minMax"/>
          <c:max val="110"/>
          <c:min val="70"/>
        </c:scaling>
        <c:delete val="0"/>
        <c:axPos val="l"/>
        <c:numFmt formatCode="0" sourceLinked="0"/>
        <c:majorTickMark val="out"/>
        <c:minorTickMark val="none"/>
        <c:tickLblPos val="nextTo"/>
        <c:spPr>
          <a:ln w="6998">
            <a:solidFill>
              <a:srgbClr val="000000"/>
            </a:solidFill>
            <a:prstDash val="solid"/>
          </a:ln>
        </c:spPr>
        <c:txPr>
          <a:bodyPr rot="0" vert="horz"/>
          <a:lstStyle/>
          <a:p>
            <a:pPr>
              <a:defRPr sz="800" b="0" i="0" u="none" strike="noStrike" baseline="0">
                <a:solidFill>
                  <a:srgbClr val="003366"/>
                </a:solidFill>
                <a:latin typeface="+mn-lt"/>
                <a:ea typeface="Arial"/>
                <a:cs typeface="Arial"/>
              </a:defRPr>
            </a:pPr>
            <a:endParaRPr lang="uk-UA"/>
          </a:p>
        </c:txPr>
        <c:crossAx val="492636960"/>
        <c:crosses val="autoZero"/>
        <c:crossBetween val="midCat"/>
        <c:majorUnit val="10"/>
      </c:valAx>
      <c:spPr>
        <a:noFill/>
        <a:ln w="24466">
          <a:noFill/>
        </a:ln>
      </c:spPr>
    </c:plotArea>
    <c:legend>
      <c:legendPos val="r"/>
      <c:legendEntry>
        <c:idx val="0"/>
        <c:txPr>
          <a:bodyPr/>
          <a:lstStyle/>
          <a:p>
            <a:pPr>
              <a:defRPr sz="800" b="0" i="0" u="none" strike="noStrike" baseline="0">
                <a:solidFill>
                  <a:srgbClr val="003366"/>
                </a:solidFill>
                <a:latin typeface="Arial"/>
                <a:ea typeface="Arial"/>
                <a:cs typeface="Arial"/>
              </a:defRPr>
            </a:pPr>
            <a:endParaRPr lang="uk-UA"/>
          </a:p>
        </c:txPr>
      </c:legendEntry>
      <c:legendEntry>
        <c:idx val="1"/>
        <c:txPr>
          <a:bodyPr/>
          <a:lstStyle/>
          <a:p>
            <a:pPr>
              <a:defRPr sz="800" b="0" i="0" u="none" strike="noStrike" baseline="0">
                <a:solidFill>
                  <a:srgbClr val="003366"/>
                </a:solidFill>
                <a:latin typeface="Arial"/>
                <a:ea typeface="Arial"/>
                <a:cs typeface="Arial"/>
              </a:defRPr>
            </a:pPr>
            <a:endParaRPr lang="uk-UA"/>
          </a:p>
        </c:txPr>
      </c:legendEntry>
      <c:layout>
        <c:manualLayout>
          <c:xMode val="edge"/>
          <c:yMode val="edge"/>
          <c:x val="0.32704047964338206"/>
          <c:y val="0.88947595533609147"/>
          <c:w val="0.36142569323457557"/>
          <c:h val="7.7279238400284722E-2"/>
        </c:manualLayout>
      </c:layout>
      <c:overlay val="0"/>
      <c:spPr>
        <a:solidFill>
          <a:srgbClr val="FFFFFF"/>
        </a:solidFill>
        <a:ln w="9175">
          <a:solidFill>
            <a:srgbClr val="002060"/>
          </a:solidFill>
          <a:prstDash val="solid"/>
        </a:ln>
      </c:spPr>
      <c:txPr>
        <a:bodyPr/>
        <a:lstStyle/>
        <a:p>
          <a:pPr>
            <a:defRPr sz="800" b="0" i="0" u="none" strike="noStrike" baseline="0">
              <a:solidFill>
                <a:srgbClr val="003366"/>
              </a:solidFill>
              <a:latin typeface="Arial"/>
              <a:ea typeface="Arial"/>
              <a:cs typeface="Arial"/>
            </a:defRPr>
          </a:pPr>
          <a:endParaRPr lang="uk-UA"/>
        </a:p>
      </c:txPr>
    </c:legend>
    <c:plotVisOnly val="1"/>
    <c:dispBlanksAs val="gap"/>
    <c:showDLblsOverMax val="0"/>
  </c:chart>
  <c:spPr>
    <a:noFill/>
    <a:ln>
      <a:noFill/>
    </a:ln>
  </c:spPr>
  <c:txPr>
    <a:bodyPr/>
    <a:lstStyle/>
    <a:p>
      <a:pPr>
        <a:defRPr sz="771" b="1" i="0" u="none" strike="noStrike" baseline="0">
          <a:solidFill>
            <a:srgbClr val="003366"/>
          </a:solidFill>
          <a:latin typeface="Arial"/>
          <a:ea typeface="Arial"/>
          <a:cs typeface="Arial"/>
        </a:defRPr>
      </a:pPr>
      <a:endParaRPr lang="uk-UA"/>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9529590288315627E-2"/>
          <c:y val="7.5221238938053103E-2"/>
          <c:w val="0.88467374810318666"/>
          <c:h val="0.50417549770048231"/>
        </c:manualLayout>
      </c:layout>
      <c:lineChart>
        <c:grouping val="standard"/>
        <c:varyColors val="0"/>
        <c:ser>
          <c:idx val="0"/>
          <c:order val="0"/>
          <c:tx>
            <c:strRef>
              <c:f>Sheet1!$A$2</c:f>
              <c:strCache>
                <c:ptCount val="1"/>
                <c:pt idx="0">
                  <c:v>2019</c:v>
                </c:pt>
              </c:strCache>
            </c:strRef>
          </c:tx>
          <c:spPr>
            <a:ln w="20155">
              <a:solidFill>
                <a:srgbClr val="FFC000"/>
              </a:solidFill>
              <a:prstDash val="solid"/>
            </a:ln>
          </c:spPr>
          <c:marker>
            <c:symbol val="triangle"/>
            <c:size val="4"/>
            <c:spPr>
              <a:solidFill>
                <a:srgbClr val="ED7D31">
                  <a:lumMod val="75000"/>
                </a:srgbClr>
              </a:solidFill>
              <a:ln w="9000">
                <a:solidFill>
                  <a:srgbClr val="ED7D31">
                    <a:lumMod val="50000"/>
                  </a:srgbClr>
                </a:solidFill>
                <a:prstDash val="solid"/>
              </a:ln>
            </c:spPr>
          </c:marker>
          <c:dPt>
            <c:idx val="0"/>
            <c:marker>
              <c:symbol val="triangle"/>
              <c:size val="5"/>
            </c:marker>
            <c:bubble3D val="0"/>
            <c:extLst xmlns:c16r2="http://schemas.microsoft.com/office/drawing/2015/06/chart">
              <c:ext xmlns:c16="http://schemas.microsoft.com/office/drawing/2014/chart" uri="{C3380CC4-5D6E-409C-BE32-E72D297353CC}">
                <c16:uniqueId val="{00000000-697F-4301-B224-CBEAE766F7C6}"/>
              </c:ext>
            </c:extLst>
          </c:dPt>
          <c:dLbls>
            <c:dLbl>
              <c:idx val="0"/>
              <c:layout>
                <c:manualLayout>
                  <c:x val="-7.2519410570910537E-3"/>
                  <c:y val="-3.95725686556268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97F-4301-B224-CBEAE766F7C6}"/>
                </c:ext>
                <c:ext xmlns:c15="http://schemas.microsoft.com/office/drawing/2012/chart" uri="{CE6537A1-D6FC-4f65-9D91-7224C49458BB}"/>
              </c:extLst>
            </c:dLbl>
            <c:dLbl>
              <c:idx val="1"/>
              <c:layout>
                <c:manualLayout>
                  <c:x val="-3.2317749343832018E-2"/>
                  <c:y val="-4.87783132434055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97F-4301-B224-CBEAE766F7C6}"/>
                </c:ext>
                <c:ext xmlns:c15="http://schemas.microsoft.com/office/drawing/2012/chart" uri="{CE6537A1-D6FC-4f65-9D91-7224C49458BB}"/>
              </c:extLst>
            </c:dLbl>
            <c:spPr>
              <a:noFill/>
              <a:ln w="24431">
                <a:noFill/>
              </a:ln>
            </c:spPr>
            <c:txPr>
              <a:bodyPr wrap="square" lIns="38100" tIns="19050" rIns="38100" bIns="19050" anchor="ctr">
                <a:spAutoFit/>
              </a:bodyPr>
              <a:lstStyle/>
              <a:p>
                <a:pPr>
                  <a:defRPr sz="800" b="0"/>
                </a:pPr>
                <a:endParaRPr lang="uk-UA"/>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102.5</c:v>
                </c:pt>
                <c:pt idx="1">
                  <c:v>102.7</c:v>
                </c:pt>
                <c:pt idx="2">
                  <c:v>103.3</c:v>
                </c:pt>
                <c:pt idx="3" formatCode="0.0">
                  <c:v>103.4</c:v>
                </c:pt>
                <c:pt idx="4" formatCode="0.0">
                  <c:v>103.2</c:v>
                </c:pt>
                <c:pt idx="5" formatCode="0.0">
                  <c:v>103</c:v>
                </c:pt>
                <c:pt idx="6">
                  <c:v>103.2</c:v>
                </c:pt>
                <c:pt idx="7" formatCode="0.0">
                  <c:v>103.3</c:v>
                </c:pt>
                <c:pt idx="8" formatCode="0.0">
                  <c:v>103</c:v>
                </c:pt>
                <c:pt idx="9" formatCode="0.0">
                  <c:v>102.9</c:v>
                </c:pt>
                <c:pt idx="10" formatCode="0.0">
                  <c:v>103.3</c:v>
                </c:pt>
                <c:pt idx="11" formatCode="0.0">
                  <c:v>102.6</c:v>
                </c:pt>
              </c:numCache>
            </c:numRef>
          </c:val>
          <c:smooth val="0"/>
          <c:extLst xmlns:c16r2="http://schemas.microsoft.com/office/drawing/2015/06/chart">
            <c:ext xmlns:c16="http://schemas.microsoft.com/office/drawing/2014/chart" uri="{C3380CC4-5D6E-409C-BE32-E72D297353CC}">
              <c16:uniqueId val="{00000002-697F-4301-B224-CBEAE766F7C6}"/>
            </c:ext>
          </c:extLst>
        </c:ser>
        <c:ser>
          <c:idx val="1"/>
          <c:order val="1"/>
          <c:tx>
            <c:strRef>
              <c:f>Sheet1!$A$3</c:f>
              <c:strCache>
                <c:ptCount val="1"/>
                <c:pt idx="0">
                  <c:v>2020</c:v>
                </c:pt>
              </c:strCache>
            </c:strRef>
          </c:tx>
          <c:spPr>
            <a:ln w="14048">
              <a:solidFill>
                <a:srgbClr val="002060"/>
              </a:solidFill>
              <a:prstDash val="solid"/>
            </a:ln>
          </c:spPr>
          <c:marker>
            <c:symbol val="square"/>
            <c:size val="4"/>
            <c:spPr>
              <a:solidFill>
                <a:srgbClr val="4472C4">
                  <a:lumMod val="75000"/>
                </a:srgbClr>
              </a:solidFill>
              <a:ln w="22598">
                <a:solidFill>
                  <a:srgbClr val="4472C4">
                    <a:lumMod val="50000"/>
                  </a:srgbClr>
                </a:solidFill>
              </a:ln>
            </c:spPr>
          </c:marker>
          <c:dLbls>
            <c:dLbl>
              <c:idx val="0"/>
              <c:layout>
                <c:manualLayout>
                  <c:x val="-6.3088997205265271E-3"/>
                  <c:y val="5.108003502720294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97F-4301-B224-CBEAE766F7C6}"/>
                </c:ext>
                <c:ext xmlns:c15="http://schemas.microsoft.com/office/drawing/2012/chart" uri="{CE6537A1-D6FC-4f65-9D91-7224C49458BB}"/>
              </c:extLst>
            </c:dLbl>
            <c:dLbl>
              <c:idx val="2"/>
              <c:layout>
                <c:manualLayout>
                  <c:x val="-1.2057414698162768E-2"/>
                  <c:y val="-3.63735273235461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97F-4301-B224-CBEAE766F7C6}"/>
                </c:ext>
                <c:ext xmlns:c15="http://schemas.microsoft.com/office/drawing/2012/chart" uri="{CE6537A1-D6FC-4f65-9D91-7224C49458BB}"/>
              </c:extLst>
            </c:dLbl>
            <c:dLbl>
              <c:idx val="3"/>
              <c:layout>
                <c:manualLayout>
                  <c:x val="-1.2057414698162768E-2"/>
                  <c:y val="-3.63735273235461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97F-4301-B224-CBEAE766F7C6}"/>
                </c:ext>
                <c:ext xmlns:c15="http://schemas.microsoft.com/office/drawing/2012/chart" uri="{CE6537A1-D6FC-4f65-9D91-7224C49458BB}"/>
              </c:extLst>
            </c:dLbl>
            <c:dLbl>
              <c:idx val="4"/>
              <c:layout>
                <c:manualLayout>
                  <c:x val="-1.6431514135851154E-3"/>
                  <c:y val="-4.632720909886264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97F-4301-B224-CBEAE766F7C6}"/>
                </c:ext>
                <c:ext xmlns:c15="http://schemas.microsoft.com/office/drawing/2012/chart" uri="{CE6537A1-D6FC-4f65-9D91-7224C49458BB}"/>
              </c:extLst>
            </c:dLbl>
            <c:spPr>
              <a:noFill/>
              <a:ln w="24431">
                <a:noFill/>
              </a:ln>
            </c:spPr>
            <c:txPr>
              <a:bodyPr wrap="square" lIns="38100" tIns="19050" rIns="38100" bIns="19050" anchor="ctr">
                <a:spAutoFit/>
              </a:bodyPr>
              <a:lstStyle/>
              <a:p>
                <a:pPr>
                  <a:defRPr sz="800" b="0"/>
                </a:pPr>
                <a:endParaRPr lang="uk-UA"/>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formatCode="0.0">
                  <c:v>100.6</c:v>
                </c:pt>
                <c:pt idx="1">
                  <c:v>100.1</c:v>
                </c:pt>
                <c:pt idx="2">
                  <c:v>81.2</c:v>
                </c:pt>
                <c:pt idx="3" formatCode="0.0">
                  <c:v>60.4</c:v>
                </c:pt>
                <c:pt idx="4" formatCode="0.0">
                  <c:v>48.4</c:v>
                </c:pt>
              </c:numCache>
            </c:numRef>
          </c:val>
          <c:smooth val="0"/>
          <c:extLst xmlns:c16r2="http://schemas.microsoft.com/office/drawing/2015/06/chart">
            <c:ext xmlns:c16="http://schemas.microsoft.com/office/drawing/2014/chart" uri="{C3380CC4-5D6E-409C-BE32-E72D297353CC}">
              <c16:uniqueId val="{00000007-697F-4301-B224-CBEAE766F7C6}"/>
            </c:ext>
          </c:extLst>
        </c:ser>
        <c:dLbls>
          <c:showLegendKey val="0"/>
          <c:showVal val="0"/>
          <c:showCatName val="0"/>
          <c:showSerName val="0"/>
          <c:showPercent val="0"/>
          <c:showBubbleSize val="0"/>
        </c:dLbls>
        <c:marker val="1"/>
        <c:smooth val="0"/>
        <c:axId val="351491360"/>
        <c:axId val="351491920"/>
      </c:lineChart>
      <c:catAx>
        <c:axId val="351491360"/>
        <c:scaling>
          <c:orientation val="minMax"/>
        </c:scaling>
        <c:delete val="0"/>
        <c:axPos val="b"/>
        <c:numFmt formatCode="General" sourceLinked="1"/>
        <c:majorTickMark val="out"/>
        <c:minorTickMark val="none"/>
        <c:tickLblPos val="nextTo"/>
        <c:spPr>
          <a:ln w="6988">
            <a:solidFill>
              <a:srgbClr val="000000"/>
            </a:solidFill>
            <a:prstDash val="solid"/>
          </a:ln>
        </c:spPr>
        <c:txPr>
          <a:bodyPr rot="-5400000" vert="horz"/>
          <a:lstStyle/>
          <a:p>
            <a:pPr>
              <a:defRPr sz="800" b="0"/>
            </a:pPr>
            <a:endParaRPr lang="uk-UA"/>
          </a:p>
        </c:txPr>
        <c:crossAx val="351491920"/>
        <c:crossesAt val="40"/>
        <c:auto val="1"/>
        <c:lblAlgn val="ctr"/>
        <c:lblOffset val="100"/>
        <c:tickLblSkip val="1"/>
        <c:tickMarkSkip val="1"/>
        <c:noMultiLvlLbl val="0"/>
      </c:catAx>
      <c:valAx>
        <c:axId val="351491920"/>
        <c:scaling>
          <c:orientation val="minMax"/>
          <c:max val="110"/>
          <c:min val="40"/>
        </c:scaling>
        <c:delete val="0"/>
        <c:axPos val="l"/>
        <c:numFmt formatCode="0" sourceLinked="0"/>
        <c:majorTickMark val="out"/>
        <c:minorTickMark val="none"/>
        <c:tickLblPos val="nextTo"/>
        <c:spPr>
          <a:ln w="6988">
            <a:solidFill>
              <a:srgbClr val="000000"/>
            </a:solidFill>
            <a:prstDash val="solid"/>
          </a:ln>
        </c:spPr>
        <c:txPr>
          <a:bodyPr rot="0" vert="horz"/>
          <a:lstStyle/>
          <a:p>
            <a:pPr>
              <a:defRPr sz="800" b="0"/>
            </a:pPr>
            <a:endParaRPr lang="uk-UA"/>
          </a:p>
        </c:txPr>
        <c:crossAx val="351491360"/>
        <c:crosses val="autoZero"/>
        <c:crossBetween val="midCat"/>
        <c:majorUnit val="10"/>
      </c:valAx>
      <c:spPr>
        <a:noFill/>
        <a:ln w="24431">
          <a:noFill/>
        </a:ln>
      </c:spPr>
    </c:plotArea>
    <c:legend>
      <c:legendPos val="r"/>
      <c:legendEntry>
        <c:idx val="0"/>
        <c:txPr>
          <a:bodyPr/>
          <a:lstStyle/>
          <a:p>
            <a:pPr>
              <a:defRPr sz="800" b="0"/>
            </a:pPr>
            <a:endParaRPr lang="uk-UA"/>
          </a:p>
        </c:txPr>
      </c:legendEntry>
      <c:legendEntry>
        <c:idx val="1"/>
        <c:txPr>
          <a:bodyPr/>
          <a:lstStyle/>
          <a:p>
            <a:pPr>
              <a:defRPr sz="800" b="0"/>
            </a:pPr>
            <a:endParaRPr lang="uk-UA"/>
          </a:p>
        </c:txPr>
      </c:legendEntry>
      <c:layout>
        <c:manualLayout>
          <c:xMode val="edge"/>
          <c:yMode val="edge"/>
          <c:x val="0.35213452778496585"/>
          <c:y val="0.81572998112078099"/>
          <c:w val="0.36142561991957584"/>
          <c:h val="7.7279182207487196E-2"/>
        </c:manualLayout>
      </c:layout>
      <c:overlay val="0"/>
      <c:spPr>
        <a:solidFill>
          <a:srgbClr val="FFFFFF"/>
        </a:solidFill>
        <a:ln w="9162">
          <a:solidFill>
            <a:srgbClr val="002060"/>
          </a:solidFill>
          <a:prstDash val="solid"/>
        </a:ln>
      </c:spPr>
      <c:txPr>
        <a:bodyPr/>
        <a:lstStyle/>
        <a:p>
          <a:pPr>
            <a:defRPr sz="800" b="0"/>
          </a:pPr>
          <a:endParaRPr lang="uk-UA"/>
        </a:p>
      </c:txPr>
    </c:legend>
    <c:plotVisOnly val="1"/>
    <c:dispBlanksAs val="gap"/>
    <c:showDLblsOverMax val="0"/>
  </c:chart>
  <c:spPr>
    <a:noFill/>
    <a:ln>
      <a:noFill/>
    </a:ln>
  </c:spPr>
  <c:txPr>
    <a:bodyPr/>
    <a:lstStyle/>
    <a:p>
      <a:pPr>
        <a:defRPr sz="769" b="1" i="0" u="none" strike="noStrike" baseline="0">
          <a:solidFill>
            <a:srgbClr val="002060"/>
          </a:solidFill>
          <a:latin typeface="Arial"/>
          <a:ea typeface="Arial"/>
          <a:cs typeface="Arial"/>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895305299905488E-2"/>
          <c:y val="2.2722546778426885E-2"/>
          <c:w val="0.94358504230033458"/>
          <c:h val="0.45426785467606023"/>
        </c:manualLayout>
      </c:layout>
      <c:barChart>
        <c:barDir val="col"/>
        <c:grouping val="clustered"/>
        <c:varyColors val="0"/>
        <c:ser>
          <c:idx val="0"/>
          <c:order val="0"/>
          <c:tx>
            <c:strRef>
              <c:f>Лист1!$B$1</c:f>
              <c:strCache>
                <c:ptCount val="1"/>
                <c:pt idx="0">
                  <c:v>Столбец2</c:v>
                </c:pt>
              </c:strCache>
            </c:strRef>
          </c:tx>
          <c:spPr>
            <a:solidFill>
              <a:srgbClr val="FFC000"/>
            </a:solidFill>
            <a:ln w="6350">
              <a:solidFill>
                <a:srgbClr val="002060"/>
              </a:solidFill>
            </a:ln>
            <a:effectLst>
              <a:glow>
                <a:schemeClr val="accent1">
                  <a:alpha val="40000"/>
                </a:schemeClr>
              </a:glow>
            </a:effectLst>
          </c:spPr>
          <c:invertIfNegative val="0"/>
          <c:dLbls>
            <c:dLbl>
              <c:idx val="0"/>
              <c:layout>
                <c:manualLayout>
                  <c:x val="-4.3231692812591973E-3"/>
                  <c:y val="-1.7295776172308358E-3"/>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06D-474C-A54F-A6970917DF10}"/>
                </c:ext>
                <c:ext xmlns:c15="http://schemas.microsoft.com/office/drawing/2012/chart" uri="{CE6537A1-D6FC-4f65-9D91-7224C49458BB}"/>
              </c:extLst>
            </c:dLbl>
            <c:dLbl>
              <c:idx val="1"/>
              <c:layout>
                <c:manualLayout>
                  <c:x val="2.1225276730812686E-3"/>
                  <c:y val="4.8000445041902345E-3"/>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06D-474C-A54F-A6970917DF10}"/>
                </c:ext>
                <c:ext xmlns:c15="http://schemas.microsoft.com/office/drawing/2012/chart" uri="{CE6537A1-D6FC-4f65-9D91-7224C49458BB}"/>
              </c:extLst>
            </c:dLbl>
            <c:dLbl>
              <c:idx val="2"/>
              <c:layout>
                <c:manualLayout>
                  <c:x val="-1.8561914838064299E-4"/>
                  <c:y val="-2.1039625004959501E-2"/>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06D-474C-A54F-A6970917DF10}"/>
                </c:ext>
                <c:ext xmlns:c15="http://schemas.microsoft.com/office/drawing/2012/chart" uri="{CE6537A1-D6FC-4f65-9D91-7224C49458BB}"/>
              </c:extLst>
            </c:dLbl>
            <c:dLbl>
              <c:idx val="3"/>
              <c:layout>
                <c:manualLayout>
                  <c:x val="1.9467334593254346E-3"/>
                  <c:y val="6.3659814996400818E-2"/>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06D-474C-A54F-A6970917DF10}"/>
                </c:ext>
                <c:ext xmlns:c15="http://schemas.microsoft.com/office/drawing/2012/chart" uri="{CE6537A1-D6FC-4f65-9D91-7224C49458BB}"/>
              </c:extLst>
            </c:dLbl>
            <c:dLbl>
              <c:idx val="4"/>
              <c:layout>
                <c:manualLayout>
                  <c:x val="2.0363114388125967E-5"/>
                  <c:y val="7.1514012361358098E-2"/>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06D-474C-A54F-A6970917DF10}"/>
                </c:ext>
                <c:ext xmlns:c15="http://schemas.microsoft.com/office/drawing/2012/chart" uri="{CE6537A1-D6FC-4f65-9D91-7224C49458BB}"/>
              </c:extLst>
            </c:dLbl>
            <c:dLbl>
              <c:idx val="5"/>
              <c:layout>
                <c:manualLayout>
                  <c:x val="-1.7715585302883026E-5"/>
                  <c:y val="3.2772547674761484E-3"/>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06D-474C-A54F-A6970917DF10}"/>
                </c:ext>
                <c:ext xmlns:c15="http://schemas.microsoft.com/office/drawing/2012/chart" uri="{CE6537A1-D6FC-4f65-9D91-7224C49458BB}"/>
              </c:extLst>
            </c:dLbl>
            <c:dLbl>
              <c:idx val="6"/>
              <c:layout>
                <c:manualLayout>
                  <c:x val="0"/>
                  <c:y val="7.1063932708070196E-2"/>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06D-474C-A54F-A6970917DF10}"/>
                </c:ext>
                <c:ext xmlns:c15="http://schemas.microsoft.com/office/drawing/2012/chart" uri="{CE6537A1-D6FC-4f65-9D91-7224C49458BB}"/>
              </c:extLst>
            </c:dLbl>
            <c:dLbl>
              <c:idx val="7"/>
              <c:layout>
                <c:manualLayout>
                  <c:x val="2.2249772371441675E-3"/>
                  <c:y val="7.9251963430512547E-3"/>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06D-474C-A54F-A6970917DF10}"/>
                </c:ext>
                <c:ext xmlns:c15="http://schemas.microsoft.com/office/drawing/2012/chart" uri="{CE6537A1-D6FC-4f65-9D91-7224C49458BB}"/>
              </c:extLst>
            </c:dLbl>
            <c:dLbl>
              <c:idx val="8"/>
              <c:layout>
                <c:manualLayout>
                  <c:x val="-8.2228074703227553E-17"/>
                  <c:y val="7.4211432196165161E-2"/>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06D-474C-A54F-A6970917DF10}"/>
                </c:ext>
                <c:ext xmlns:c15="http://schemas.microsoft.com/office/drawing/2012/chart" uri="{CE6537A1-D6FC-4f65-9D91-7224C49458BB}"/>
              </c:extLst>
            </c:dLbl>
            <c:dLbl>
              <c:idx val="9"/>
              <c:layout>
                <c:manualLayout>
                  <c:x val="8.9079311004119382E-5"/>
                  <c:y val="-2.1882400494052947E-3"/>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06D-474C-A54F-A6970917DF10}"/>
                </c:ext>
                <c:ext xmlns:c15="http://schemas.microsoft.com/office/drawing/2012/chart" uri="{CE6537A1-D6FC-4f65-9D91-7224C49458BB}"/>
              </c:extLst>
            </c:dLbl>
            <c:dLbl>
              <c:idx val="10"/>
              <c:layout>
                <c:manualLayout>
                  <c:x val="-4.678752929756857E-3"/>
                  <c:y val="3.9574928648937669E-4"/>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06D-474C-A54F-A6970917DF10}"/>
                </c:ext>
                <c:ext xmlns:c15="http://schemas.microsoft.com/office/drawing/2012/chart" uri="{CE6537A1-D6FC-4f65-9D91-7224C49458BB}"/>
              </c:extLst>
            </c:dLbl>
            <c:dLbl>
              <c:idx val="11"/>
              <c:layout>
                <c:manualLayout>
                  <c:x val="2.1673097314447096E-3"/>
                  <c:y val="7.4904732471580984E-2"/>
                </c:manualLayout>
              </c:layout>
              <c:spPr>
                <a:noFill/>
                <a:ln w="25417">
                  <a:noFill/>
                </a:ln>
              </c:spPr>
              <c:txPr>
                <a:bodyPr/>
                <a:lstStyle/>
                <a:p>
                  <a:pPr>
                    <a:defRPr sz="801"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06D-474C-A54F-A6970917DF10}"/>
                </c:ext>
                <c:ext xmlns:c15="http://schemas.microsoft.com/office/drawing/2012/chart" uri="{CE6537A1-D6FC-4f65-9D91-7224C49458BB}"/>
              </c:extLst>
            </c:dLbl>
            <c:spPr>
              <a:noFill/>
              <a:ln w="25417">
                <a:noFill/>
              </a:ln>
            </c:spPr>
            <c:txPr>
              <a:bodyPr wrap="square" lIns="38100" tIns="19050" rIns="38100" bIns="19050" anchor="ctr">
                <a:spAutoFit/>
              </a:bodyPr>
              <a:lstStyle/>
              <a:p>
                <a:pPr>
                  <a:defRPr sz="801" b="0" i="0" u="none" strike="noStrike" baseline="0">
                    <a:solidFill>
                      <a:srgbClr val="003366"/>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Продукти харчування та безалкогольні напої</c:v>
                </c:pt>
                <c:pt idx="1">
                  <c:v>Алкогольні напої, тютюнові вироби</c:v>
                </c:pt>
                <c:pt idx="2">
                  <c:v>Одяг і взуття</c:v>
                </c:pt>
                <c:pt idx="3">
                  <c:v>Житло, вода, електроенергія, газ та інші види палива</c:v>
                </c:pt>
                <c:pt idx="4">
                  <c:v>Предмети домашнього вжитку, побутова техніка та поточне утримання житла</c:v>
                </c:pt>
                <c:pt idx="5">
                  <c:v>Охорона здоров'я</c:v>
                </c:pt>
                <c:pt idx="6">
                  <c:v>Транспорт</c:v>
                </c:pt>
                <c:pt idx="7">
                  <c:v>Зв'язок</c:v>
                </c:pt>
                <c:pt idx="8">
                  <c:v>Відпочинок і культура</c:v>
                </c:pt>
                <c:pt idx="9">
                  <c:v>Освіта</c:v>
                </c:pt>
                <c:pt idx="10">
                  <c:v>Ресторани та готелі</c:v>
                </c:pt>
                <c:pt idx="11">
                  <c:v>Різні товари та послуги</c:v>
                </c:pt>
              </c:strCache>
            </c:strRef>
          </c:cat>
          <c:val>
            <c:numRef>
              <c:f>Лист1!$B$2:$B$13</c:f>
              <c:numCache>
                <c:formatCode>General</c:formatCode>
                <c:ptCount val="12"/>
                <c:pt idx="0" formatCode="0.0">
                  <c:v>103.8</c:v>
                </c:pt>
                <c:pt idx="1">
                  <c:v>104.6</c:v>
                </c:pt>
                <c:pt idx="2" formatCode="0.0">
                  <c:v>100.9</c:v>
                </c:pt>
                <c:pt idx="3" formatCode="0.0">
                  <c:v>91.1</c:v>
                </c:pt>
                <c:pt idx="4" formatCode="0.0">
                  <c:v>100</c:v>
                </c:pt>
                <c:pt idx="5" formatCode="0.0">
                  <c:v>104.4</c:v>
                </c:pt>
                <c:pt idx="6" formatCode="0.0">
                  <c:v>96.8</c:v>
                </c:pt>
                <c:pt idx="7" formatCode="0.0">
                  <c:v>101.6</c:v>
                </c:pt>
                <c:pt idx="8" formatCode="0.0">
                  <c:v>98.7</c:v>
                </c:pt>
                <c:pt idx="9" formatCode="0.0">
                  <c:v>101.9</c:v>
                </c:pt>
                <c:pt idx="10" formatCode="0.0">
                  <c:v>101.7</c:v>
                </c:pt>
                <c:pt idx="11" formatCode="0.0">
                  <c:v>98.7</c:v>
                </c:pt>
              </c:numCache>
            </c:numRef>
          </c:val>
          <c:extLst xmlns:c16r2="http://schemas.microsoft.com/office/drawing/2015/06/chart">
            <c:ext xmlns:c16="http://schemas.microsoft.com/office/drawing/2014/chart" uri="{C3380CC4-5D6E-409C-BE32-E72D297353CC}">
              <c16:uniqueId val="{0000000C-106D-474C-A54F-A6970917DF10}"/>
            </c:ext>
          </c:extLst>
        </c:ser>
        <c:dLbls>
          <c:showLegendKey val="0"/>
          <c:showVal val="0"/>
          <c:showCatName val="0"/>
          <c:showSerName val="0"/>
          <c:showPercent val="0"/>
          <c:showBubbleSize val="0"/>
        </c:dLbls>
        <c:gapWidth val="63"/>
        <c:overlap val="-27"/>
        <c:axId val="116059664"/>
        <c:axId val="116059104"/>
      </c:barChart>
      <c:lineChart>
        <c:grouping val="standard"/>
        <c:varyColors val="0"/>
        <c:ser>
          <c:idx val="1"/>
          <c:order val="1"/>
          <c:tx>
            <c:strRef>
              <c:f>Лист1!$C$1</c:f>
              <c:strCache>
                <c:ptCount val="1"/>
                <c:pt idx="0">
                  <c:v>ІСЦ</c:v>
                </c:pt>
              </c:strCache>
            </c:strRef>
          </c:tx>
          <c:spPr>
            <a:ln w="28594" cap="rnd">
              <a:solidFill>
                <a:srgbClr val="5B9BD5"/>
              </a:solidFill>
              <a:round/>
            </a:ln>
            <a:effectLst/>
          </c:spPr>
          <c:marker>
            <c:symbol val="none"/>
          </c:marker>
          <c:cat>
            <c:strRef>
              <c:f>Лист1!$A$2:$A$13</c:f>
              <c:strCache>
                <c:ptCount val="12"/>
                <c:pt idx="0">
                  <c:v>Продукти харчування та безалкогольні напої</c:v>
                </c:pt>
                <c:pt idx="1">
                  <c:v>Алкогольні напої, тютюнові вироби</c:v>
                </c:pt>
                <c:pt idx="2">
                  <c:v>Одяг і взуття</c:v>
                </c:pt>
                <c:pt idx="3">
                  <c:v>Житло, вода, електроенергія, газ та інші види палива</c:v>
                </c:pt>
                <c:pt idx="4">
                  <c:v>Предмети домашнього вжитку, побутова техніка та поточне утримання житла</c:v>
                </c:pt>
                <c:pt idx="5">
                  <c:v>Охорона здоров'я</c:v>
                </c:pt>
                <c:pt idx="6">
                  <c:v>Транспорт</c:v>
                </c:pt>
                <c:pt idx="7">
                  <c:v>Зв'язок</c:v>
                </c:pt>
                <c:pt idx="8">
                  <c:v>Відпочинок і культура</c:v>
                </c:pt>
                <c:pt idx="9">
                  <c:v>Освіта</c:v>
                </c:pt>
                <c:pt idx="10">
                  <c:v>Ресторани та готелі</c:v>
                </c:pt>
                <c:pt idx="11">
                  <c:v>Різні товари та послуги</c:v>
                </c:pt>
              </c:strCache>
            </c:strRef>
          </c:cat>
          <c:val>
            <c:numRef>
              <c:f>Лист1!$C$2:$C$13</c:f>
              <c:numCache>
                <c:formatCode>0.0</c:formatCode>
                <c:ptCount val="12"/>
                <c:pt idx="0">
                  <c:v>101.8</c:v>
                </c:pt>
                <c:pt idx="1">
                  <c:v>101.8</c:v>
                </c:pt>
                <c:pt idx="2">
                  <c:v>101.8</c:v>
                </c:pt>
                <c:pt idx="3">
                  <c:v>101.8</c:v>
                </c:pt>
                <c:pt idx="4">
                  <c:v>101.8</c:v>
                </c:pt>
                <c:pt idx="5">
                  <c:v>101.8</c:v>
                </c:pt>
                <c:pt idx="6">
                  <c:v>101.8</c:v>
                </c:pt>
                <c:pt idx="7">
                  <c:v>101.8</c:v>
                </c:pt>
                <c:pt idx="8">
                  <c:v>101.8</c:v>
                </c:pt>
                <c:pt idx="9">
                  <c:v>101.8</c:v>
                </c:pt>
                <c:pt idx="10">
                  <c:v>101.8</c:v>
                </c:pt>
                <c:pt idx="11">
                  <c:v>101.8</c:v>
                </c:pt>
              </c:numCache>
            </c:numRef>
          </c:val>
          <c:smooth val="0"/>
          <c:extLst xmlns:c16r2="http://schemas.microsoft.com/office/drawing/2015/06/chart">
            <c:ext xmlns:c16="http://schemas.microsoft.com/office/drawing/2014/chart" uri="{C3380CC4-5D6E-409C-BE32-E72D297353CC}">
              <c16:uniqueId val="{0000000D-106D-474C-A54F-A6970917DF10}"/>
            </c:ext>
          </c:extLst>
        </c:ser>
        <c:dLbls>
          <c:showLegendKey val="0"/>
          <c:showVal val="0"/>
          <c:showCatName val="0"/>
          <c:showSerName val="0"/>
          <c:showPercent val="0"/>
          <c:showBubbleSize val="0"/>
        </c:dLbls>
        <c:marker val="1"/>
        <c:smooth val="0"/>
        <c:axId val="116059664"/>
        <c:axId val="116059104"/>
      </c:lineChart>
      <c:catAx>
        <c:axId val="116059664"/>
        <c:scaling>
          <c:orientation val="minMax"/>
        </c:scaling>
        <c:delete val="0"/>
        <c:axPos val="b"/>
        <c:numFmt formatCode="General" sourceLinked="1"/>
        <c:majorTickMark val="out"/>
        <c:minorTickMark val="none"/>
        <c:tickLblPos val="low"/>
        <c:spPr>
          <a:noFill/>
          <a:ln w="9531" cap="flat" cmpd="sng" algn="ctr">
            <a:solidFill>
              <a:sysClr val="windowText" lastClr="000000"/>
            </a:solidFill>
            <a:round/>
          </a:ln>
          <a:effectLst/>
        </c:spPr>
        <c:txPr>
          <a:bodyPr rot="-5400000" vert="horz"/>
          <a:lstStyle/>
          <a:p>
            <a:pPr>
              <a:defRPr sz="801" b="0" i="0" u="none" strike="noStrike" baseline="0">
                <a:solidFill>
                  <a:srgbClr val="003366"/>
                </a:solidFill>
                <a:latin typeface="Arial"/>
                <a:ea typeface="Arial"/>
                <a:cs typeface="Arial"/>
              </a:defRPr>
            </a:pPr>
            <a:endParaRPr lang="uk-UA"/>
          </a:p>
        </c:txPr>
        <c:crossAx val="116059104"/>
        <c:crosses val="autoZero"/>
        <c:auto val="1"/>
        <c:lblAlgn val="ctr"/>
        <c:lblOffset val="100"/>
        <c:noMultiLvlLbl val="0"/>
      </c:catAx>
      <c:valAx>
        <c:axId val="116059104"/>
        <c:scaling>
          <c:orientation val="minMax"/>
          <c:max val="107"/>
          <c:min val="87"/>
        </c:scaling>
        <c:delete val="0"/>
        <c:axPos val="l"/>
        <c:numFmt formatCode="0" sourceLinked="0"/>
        <c:majorTickMark val="out"/>
        <c:minorTickMark val="none"/>
        <c:tickLblPos val="nextTo"/>
        <c:spPr>
          <a:noFill/>
          <a:ln>
            <a:solidFill>
              <a:schemeClr val="tx1"/>
            </a:solidFill>
          </a:ln>
          <a:effectLst/>
        </c:spPr>
        <c:txPr>
          <a:bodyPr rot="0" vert="horz"/>
          <a:lstStyle/>
          <a:p>
            <a:pPr>
              <a:defRPr sz="801" b="0" i="0" u="none" strike="noStrike" baseline="0">
                <a:solidFill>
                  <a:srgbClr val="003366"/>
                </a:solidFill>
                <a:latin typeface="Arial"/>
                <a:ea typeface="Arial"/>
                <a:cs typeface="Arial"/>
              </a:defRPr>
            </a:pPr>
            <a:endParaRPr lang="uk-UA"/>
          </a:p>
        </c:txPr>
        <c:crossAx val="116059664"/>
        <c:crosses val="autoZero"/>
        <c:crossBetween val="between"/>
        <c:majorUnit val="10"/>
        <c:minorUnit val="10"/>
      </c:valAx>
      <c:spPr>
        <a:noFill/>
        <a:ln w="25417">
          <a:noFill/>
        </a:ln>
      </c:spPr>
    </c:plotArea>
    <c:plotVisOnly val="1"/>
    <c:dispBlanksAs val="gap"/>
    <c:showDLblsOverMax val="0"/>
  </c:chart>
  <c:spPr>
    <a:solidFill>
      <a:schemeClr val="bg1"/>
    </a:solidFill>
    <a:ln>
      <a:noFill/>
    </a:ln>
    <a:effectLst/>
  </c:spPr>
  <c:txPr>
    <a:bodyPr/>
    <a:lstStyle/>
    <a:p>
      <a:pPr>
        <a:defRPr sz="1001" b="0" i="0" u="none" strike="noStrike" baseline="0">
          <a:solidFill>
            <a:srgbClr val="000000"/>
          </a:solidFill>
          <a:latin typeface="Calibri"/>
          <a:ea typeface="Calibri"/>
          <a:cs typeface="Calibri"/>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7326690679187629E-2"/>
          <c:y val="4.7766136206385292E-2"/>
          <c:w val="0.92939470371081667"/>
          <c:h val="0.59044660433070861"/>
        </c:manualLayout>
      </c:layout>
      <c:lineChart>
        <c:grouping val="standard"/>
        <c:varyColors val="0"/>
        <c:ser>
          <c:idx val="1"/>
          <c:order val="0"/>
          <c:tx>
            <c:strRef>
              <c:f>Sheet1!$B$1</c:f>
              <c:strCache>
                <c:ptCount val="1"/>
                <c:pt idx="0">
                  <c:v>БІСЦ</c:v>
                </c:pt>
              </c:strCache>
            </c:strRef>
          </c:tx>
          <c:spPr>
            <a:ln w="20560">
              <a:solidFill>
                <a:srgbClr val="ED7D31"/>
              </a:solidFill>
              <a:prstDash val="solid"/>
            </a:ln>
          </c:spPr>
          <c:marker>
            <c:symbol val="triangle"/>
            <c:size val="4"/>
            <c:spPr>
              <a:solidFill>
                <a:srgbClr val="ED7D31"/>
              </a:solidFill>
              <a:ln w="22225">
                <a:solidFill>
                  <a:srgbClr val="ED7D31">
                    <a:lumMod val="75000"/>
                  </a:srgbClr>
                </a:solidFill>
                <a:prstDash val="solid"/>
              </a:ln>
            </c:spPr>
          </c:marker>
          <c:dPt>
            <c:idx val="1"/>
            <c:bubble3D val="0"/>
            <c:extLst xmlns:c16r2="http://schemas.microsoft.com/office/drawing/2015/06/chart">
              <c:ext xmlns:c16="http://schemas.microsoft.com/office/drawing/2014/chart" uri="{C3380CC4-5D6E-409C-BE32-E72D297353CC}">
                <c16:uniqueId val="{00000000-63FF-4F43-8F99-9A32C5425854}"/>
              </c:ext>
            </c:extLst>
          </c:dPt>
          <c:dLbls>
            <c:dLbl>
              <c:idx val="0"/>
              <c:layout>
                <c:manualLayout>
                  <c:x val="-1.3888095448743065E-2"/>
                  <c:y val="5.3265940010773762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3FF-4F43-8F99-9A32C5425854}"/>
                </c:ext>
                <c:ext xmlns:c15="http://schemas.microsoft.com/office/drawing/2012/chart" uri="{CE6537A1-D6FC-4f65-9D91-7224C49458BB}"/>
              </c:extLst>
            </c:dLbl>
            <c:dLbl>
              <c:idx val="1"/>
              <c:layout>
                <c:manualLayout>
                  <c:x val="-3.491667964491512E-2"/>
                  <c:y val="6.3011852237907284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3FF-4F43-8F99-9A32C5425854}"/>
                </c:ext>
                <c:ext xmlns:c15="http://schemas.microsoft.com/office/drawing/2012/chart" uri="{CE6537A1-D6FC-4f65-9D91-7224C49458BB}"/>
              </c:extLst>
            </c:dLbl>
            <c:dLbl>
              <c:idx val="2"/>
              <c:layout>
                <c:manualLayout>
                  <c:x val="-4.0153237580643229E-2"/>
                  <c:y val="-4.7496246375316624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3FF-4F43-8F99-9A32C5425854}"/>
                </c:ext>
                <c:ext xmlns:c15="http://schemas.microsoft.com/office/drawing/2012/chart" uri="{CE6537A1-D6FC-4f65-9D91-7224C49458BB}"/>
              </c:extLst>
            </c:dLbl>
            <c:dLbl>
              <c:idx val="3"/>
              <c:layout>
                <c:manualLayout>
                  <c:x val="-2.4605433633655679E-2"/>
                  <c:y val="8.5660499429403208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3FF-4F43-8F99-9A32C5425854}"/>
                </c:ext>
                <c:ext xmlns:c15="http://schemas.microsoft.com/office/drawing/2012/chart" uri="{CE6537A1-D6FC-4f65-9D91-7224C49458BB}"/>
              </c:extLst>
            </c:dLbl>
            <c:dLbl>
              <c:idx val="4"/>
              <c:layout>
                <c:manualLayout>
                  <c:x val="-9.1894283053943569E-3"/>
                  <c:y val="7.704538715213817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3FF-4F43-8F99-9A32C5425854}"/>
                </c:ext>
                <c:ext xmlns:c15="http://schemas.microsoft.com/office/drawing/2012/chart" uri="{CE6537A1-D6FC-4f65-9D91-7224C49458BB}"/>
              </c:extLst>
            </c:dLbl>
            <c:dLbl>
              <c:idx val="5"/>
              <c:layout>
                <c:manualLayout>
                  <c:x val="-3.729536223431016E-2"/>
                  <c:y val="-5.7837449805953796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3FF-4F43-8F99-9A32C5425854}"/>
                </c:ext>
                <c:ext xmlns:c15="http://schemas.microsoft.com/office/drawing/2012/chart" uri="{CE6537A1-D6FC-4f65-9D91-7224C49458BB}"/>
              </c:extLst>
            </c:dLbl>
            <c:dLbl>
              <c:idx val="6"/>
              <c:layout>
                <c:manualLayout>
                  <c:x val="-3.8998482677588008E-2"/>
                  <c:y val="-5.8540951611817806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3FF-4F43-8F99-9A32C5425854}"/>
                </c:ext>
                <c:ext xmlns:c15="http://schemas.microsoft.com/office/drawing/2012/chart" uri="{CE6537A1-D6FC-4f65-9D91-7224C49458BB}"/>
              </c:extLst>
            </c:dLbl>
            <c:dLbl>
              <c:idx val="7"/>
              <c:layout>
                <c:manualLayout>
                  <c:x val="-3.9613727529341849E-2"/>
                  <c:y val="-5.8733112906341256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3FF-4F43-8F99-9A32C5425854}"/>
                </c:ext>
                <c:ext xmlns:c15="http://schemas.microsoft.com/office/drawing/2012/chart" uri="{CE6537A1-D6FC-4f65-9D91-7224C49458BB}"/>
              </c:extLst>
            </c:dLbl>
            <c:dLbl>
              <c:idx val="8"/>
              <c:layout>
                <c:manualLayout>
                  <c:x val="-3.2184090196272636E-2"/>
                  <c:y val="-4.7107747895149522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3FF-4F43-8F99-9A32C5425854}"/>
                </c:ext>
                <c:ext xmlns:c15="http://schemas.microsoft.com/office/drawing/2012/chart" uri="{CE6537A1-D6FC-4f65-9D91-7224C49458BB}"/>
              </c:extLst>
            </c:dLbl>
            <c:dLbl>
              <c:idx val="9"/>
              <c:layout>
                <c:manualLayout>
                  <c:x val="-4.1967405237136053E-2"/>
                  <c:y val="-4.9722382263192762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3FF-4F43-8F99-9A32C5425854}"/>
                </c:ext>
                <c:ext xmlns:c15="http://schemas.microsoft.com/office/drawing/2012/chart" uri="{CE6537A1-D6FC-4f65-9D91-7224C49458BB}"/>
              </c:extLst>
            </c:dLbl>
            <c:dLbl>
              <c:idx val="10"/>
              <c:layout>
                <c:manualLayout>
                  <c:x val="-2.9291503656382573E-2"/>
                  <c:y val="-4.7791526059242598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3FF-4F43-8F99-9A32C5425854}"/>
                </c:ext>
                <c:ext xmlns:c15="http://schemas.microsoft.com/office/drawing/2012/chart" uri="{CE6537A1-D6FC-4f65-9D91-7224C49458BB}"/>
              </c:extLst>
            </c:dLbl>
            <c:dLbl>
              <c:idx val="11"/>
              <c:layout>
                <c:manualLayout>
                  <c:x val="-3.1695721077654671E-2"/>
                  <c:y val="-4.6666467071844159E-2"/>
                </c:manualLayout>
              </c:layout>
              <c:numFmt formatCode="0.0" sourceLinked="0"/>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3FF-4F43-8F99-9A32C5425854}"/>
                </c:ext>
                <c:ext xmlns:c15="http://schemas.microsoft.com/office/drawing/2012/chart" uri="{CE6537A1-D6FC-4f65-9D91-7224C49458BB}"/>
              </c:extLst>
            </c:dLbl>
            <c:numFmt formatCode="0.0" sourceLinked="0"/>
            <c:spPr>
              <a:noFill/>
              <a:ln w="23498">
                <a:noFill/>
              </a:ln>
            </c:spPr>
            <c:txPr>
              <a:bodyPr wrap="square" lIns="38100" tIns="19050" rIns="38100" bIns="19050" anchor="ctr">
                <a:spAutoFit/>
              </a:bodyPr>
              <a:lstStyle/>
              <a:p>
                <a:pPr>
                  <a:defRPr sz="800" b="0" i="0" u="none" strike="noStrike" baseline="0">
                    <a:solidFill>
                      <a:srgbClr val="003366"/>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cічень</c:v>
                </c:pt>
                <c:pt idx="1">
                  <c:v>лютий</c:v>
                </c:pt>
                <c:pt idx="2">
                  <c:v>березень</c:v>
                </c:pt>
                <c:pt idx="3">
                  <c:v>квітень</c:v>
                </c:pt>
                <c:pt idx="4">
                  <c:v>травень</c:v>
                </c:pt>
              </c:strCache>
            </c:strRef>
          </c:cat>
          <c:val>
            <c:numRef>
              <c:f>Sheet1!$B$2:$B$6</c:f>
              <c:numCache>
                <c:formatCode>0.0</c:formatCode>
                <c:ptCount val="5"/>
                <c:pt idx="0">
                  <c:v>99.8</c:v>
                </c:pt>
                <c:pt idx="1">
                  <c:v>99.7</c:v>
                </c:pt>
                <c:pt idx="2">
                  <c:v>101</c:v>
                </c:pt>
                <c:pt idx="3">
                  <c:v>101.4</c:v>
                </c:pt>
                <c:pt idx="4">
                  <c:v>101.5</c:v>
                </c:pt>
              </c:numCache>
            </c:numRef>
          </c:val>
          <c:smooth val="0"/>
          <c:extLst xmlns:c16r2="http://schemas.microsoft.com/office/drawing/2015/06/chart">
            <c:ext xmlns:c16="http://schemas.microsoft.com/office/drawing/2014/chart" uri="{C3380CC4-5D6E-409C-BE32-E72D297353CC}">
              <c16:uniqueId val="{0000000C-63FF-4F43-8F99-9A32C5425854}"/>
            </c:ext>
          </c:extLst>
        </c:ser>
        <c:ser>
          <c:idx val="0"/>
          <c:order val="1"/>
          <c:tx>
            <c:strRef>
              <c:f>Sheet1!$C$1</c:f>
              <c:strCache>
                <c:ptCount val="1"/>
                <c:pt idx="0">
                  <c:v>ІСЦ</c:v>
                </c:pt>
              </c:strCache>
            </c:strRef>
          </c:tx>
          <c:spPr>
            <a:ln w="20560">
              <a:solidFill>
                <a:srgbClr val="1F4E79"/>
              </a:solidFill>
              <a:prstDash val="solid"/>
            </a:ln>
          </c:spPr>
          <c:marker>
            <c:symbol val="square"/>
            <c:size val="4"/>
            <c:spPr>
              <a:solidFill>
                <a:srgbClr val="002060"/>
              </a:solidFill>
              <a:ln>
                <a:solidFill>
                  <a:srgbClr val="1F4E79"/>
                </a:solidFill>
                <a:prstDash val="solid"/>
              </a:ln>
            </c:spPr>
          </c:marker>
          <c:dPt>
            <c:idx val="0"/>
            <c:bubble3D val="0"/>
            <c:extLst xmlns:c16r2="http://schemas.microsoft.com/office/drawing/2015/06/chart">
              <c:ext xmlns:c16="http://schemas.microsoft.com/office/drawing/2014/chart" uri="{C3380CC4-5D6E-409C-BE32-E72D297353CC}">
                <c16:uniqueId val="{0000000D-63FF-4F43-8F99-9A32C5425854}"/>
              </c:ext>
            </c:extLst>
          </c:dPt>
          <c:dPt>
            <c:idx val="1"/>
            <c:marker>
              <c:spPr>
                <a:solidFill>
                  <a:srgbClr val="1F4E79"/>
                </a:solidFill>
                <a:ln>
                  <a:solidFill>
                    <a:srgbClr val="1F4E79"/>
                  </a:solidFill>
                  <a:prstDash val="solid"/>
                </a:ln>
              </c:spPr>
            </c:marker>
            <c:bubble3D val="0"/>
            <c:extLst xmlns:c16r2="http://schemas.microsoft.com/office/drawing/2015/06/chart">
              <c:ext xmlns:c16="http://schemas.microsoft.com/office/drawing/2014/chart" uri="{C3380CC4-5D6E-409C-BE32-E72D297353CC}">
                <c16:uniqueId val="{0000000E-63FF-4F43-8F99-9A32C5425854}"/>
              </c:ext>
            </c:extLst>
          </c:dPt>
          <c:dPt>
            <c:idx val="2"/>
            <c:bubble3D val="0"/>
            <c:extLst xmlns:c16r2="http://schemas.microsoft.com/office/drawing/2015/06/chart">
              <c:ext xmlns:c16="http://schemas.microsoft.com/office/drawing/2014/chart" uri="{C3380CC4-5D6E-409C-BE32-E72D297353CC}">
                <c16:uniqueId val="{0000000F-63FF-4F43-8F99-9A32C5425854}"/>
              </c:ext>
            </c:extLst>
          </c:dPt>
          <c:dPt>
            <c:idx val="3"/>
            <c:bubble3D val="0"/>
            <c:extLst xmlns:c16r2="http://schemas.microsoft.com/office/drawing/2015/06/chart">
              <c:ext xmlns:c16="http://schemas.microsoft.com/office/drawing/2014/chart" uri="{C3380CC4-5D6E-409C-BE32-E72D297353CC}">
                <c16:uniqueId val="{00000010-63FF-4F43-8F99-9A32C5425854}"/>
              </c:ext>
            </c:extLst>
          </c:dPt>
          <c:dPt>
            <c:idx val="4"/>
            <c:bubble3D val="0"/>
            <c:extLst xmlns:c16r2="http://schemas.microsoft.com/office/drawing/2015/06/chart">
              <c:ext xmlns:c16="http://schemas.microsoft.com/office/drawing/2014/chart" uri="{C3380CC4-5D6E-409C-BE32-E72D297353CC}">
                <c16:uniqueId val="{00000011-63FF-4F43-8F99-9A32C5425854}"/>
              </c:ext>
            </c:extLst>
          </c:dPt>
          <c:dLbls>
            <c:dLbl>
              <c:idx val="0"/>
              <c:layout>
                <c:manualLayout>
                  <c:x val="-1.334086909609382E-2"/>
                  <c:y val="-6.5187757042180758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3FF-4F43-8F99-9A32C5425854}"/>
                </c:ext>
                <c:ext xmlns:c15="http://schemas.microsoft.com/office/drawing/2012/chart" uri="{CE6537A1-D6FC-4f65-9D91-7224C49458BB}"/>
              </c:extLst>
            </c:dLbl>
            <c:dLbl>
              <c:idx val="1"/>
              <c:layout>
                <c:manualLayout>
                  <c:x val="-3.630715732641189E-2"/>
                  <c:y val="-8.1870050086533946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3FF-4F43-8F99-9A32C5425854}"/>
                </c:ext>
                <c:ext xmlns:c15="http://schemas.microsoft.com/office/drawing/2012/chart" uri="{CE6537A1-D6FC-4f65-9D91-7224C49458BB}"/>
              </c:extLst>
            </c:dLbl>
            <c:dLbl>
              <c:idx val="2"/>
              <c:layout>
                <c:manualLayout>
                  <c:x val="-3.6216596520940655E-2"/>
                  <c:y val="6.4285894394205095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3FF-4F43-8F99-9A32C5425854}"/>
                </c:ext>
                <c:ext xmlns:c15="http://schemas.microsoft.com/office/drawing/2012/chart" uri="{CE6537A1-D6FC-4f65-9D91-7224C49458BB}"/>
              </c:extLst>
            </c:dLbl>
            <c:dLbl>
              <c:idx val="3"/>
              <c:layout>
                <c:manualLayout>
                  <c:x val="-2.0169126493772293E-2"/>
                  <c:y val="-6.7127534255068524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3FF-4F43-8F99-9A32C5425854}"/>
                </c:ext>
                <c:ext xmlns:c15="http://schemas.microsoft.com/office/drawing/2012/chart" uri="{CE6537A1-D6FC-4f65-9D91-7224C49458BB}"/>
              </c:extLst>
            </c:dLbl>
            <c:dLbl>
              <c:idx val="4"/>
              <c:layout>
                <c:manualLayout>
                  <c:x val="-6.3309552764037108E-3"/>
                  <c:y val="-8.0177379208712596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63FF-4F43-8F99-9A32C5425854}"/>
                </c:ext>
                <c:ext xmlns:c15="http://schemas.microsoft.com/office/drawing/2012/chart" uri="{CE6537A1-D6FC-4f65-9D91-7224C49458BB}"/>
              </c:extLst>
            </c:dLbl>
            <c:dLbl>
              <c:idx val="5"/>
              <c:layout>
                <c:manualLayout>
                  <c:x val="-4.120912422179112E-2"/>
                  <c:y val="-6.6100006729927996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63FF-4F43-8F99-9A32C5425854}"/>
                </c:ext>
                <c:ext xmlns:c15="http://schemas.microsoft.com/office/drawing/2012/chart" uri="{CE6537A1-D6FC-4f65-9D91-7224C49458BB}"/>
              </c:extLst>
            </c:dLbl>
            <c:dLbl>
              <c:idx val="6"/>
              <c:layout>
                <c:manualLayout>
                  <c:x val="-3.6500268384326358E-2"/>
                  <c:y val="-6.2678062678062682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63FF-4F43-8F99-9A32C5425854}"/>
                </c:ext>
                <c:ext xmlns:c15="http://schemas.microsoft.com/office/drawing/2012/chart" uri="{CE6537A1-D6FC-4f65-9D91-7224C49458BB}"/>
              </c:extLst>
            </c:dLbl>
            <c:dLbl>
              <c:idx val="7"/>
              <c:layout>
                <c:manualLayout>
                  <c:x val="-3.6196371679955097E-2"/>
                  <c:y val="-6.2678074331617692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63FF-4F43-8F99-9A32C5425854}"/>
                </c:ext>
                <c:ext xmlns:c15="http://schemas.microsoft.com/office/drawing/2012/chart" uri="{CE6537A1-D6FC-4f65-9D91-7224C49458BB}"/>
              </c:extLst>
            </c:dLbl>
            <c:dLbl>
              <c:idx val="8"/>
              <c:layout>
                <c:manualLayout>
                  <c:x val="-3.7519081905570045E-2"/>
                  <c:y val="-7.6636953399692967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63FF-4F43-8F99-9A32C5425854}"/>
                </c:ext>
                <c:ext xmlns:c15="http://schemas.microsoft.com/office/drawing/2012/chart" uri="{CE6537A1-D6FC-4f65-9D91-7224C49458BB}"/>
              </c:extLst>
            </c:dLbl>
            <c:dLbl>
              <c:idx val="9"/>
              <c:layout>
                <c:manualLayout>
                  <c:x val="-3.7789951374937084E-2"/>
                  <c:y val="-5.7196300244128875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63FF-4F43-8F99-9A32C5425854}"/>
                </c:ext>
                <c:ext xmlns:c15="http://schemas.microsoft.com/office/drawing/2012/chart" uri="{CE6537A1-D6FC-4f65-9D91-7224C49458BB}"/>
              </c:extLst>
            </c:dLbl>
            <c:dLbl>
              <c:idx val="10"/>
              <c:layout>
                <c:manualLayout>
                  <c:x val="-4.1096235210346492E-2"/>
                  <c:y val="-5.1458380980385722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63FF-4F43-8F99-9A32C5425854}"/>
                </c:ext>
                <c:ext xmlns:c15="http://schemas.microsoft.com/office/drawing/2012/chart" uri="{CE6537A1-D6FC-4f65-9D91-7224C49458BB}"/>
              </c:extLst>
            </c:dLbl>
            <c:dLbl>
              <c:idx val="11"/>
              <c:layout>
                <c:manualLayout>
                  <c:x val="-3.6308623298033429E-2"/>
                  <c:y val="-4.9207891566745696E-2"/>
                </c:manualLayout>
              </c:layout>
              <c:spPr>
                <a:noFill/>
                <a:ln w="23498">
                  <a:noFill/>
                </a:ln>
              </c:spPr>
              <c:txPr>
                <a:bodyPr/>
                <a:lstStyle/>
                <a:p>
                  <a:pPr>
                    <a:defRPr sz="800"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63FF-4F43-8F99-9A32C5425854}"/>
                </c:ext>
                <c:ext xmlns:c15="http://schemas.microsoft.com/office/drawing/2012/chart" uri="{CE6537A1-D6FC-4f65-9D91-7224C49458BB}"/>
              </c:extLst>
            </c:dLbl>
            <c:spPr>
              <a:noFill/>
              <a:ln w="23498">
                <a:noFill/>
              </a:ln>
            </c:spPr>
            <c:txPr>
              <a:bodyPr wrap="square" lIns="38100" tIns="19050" rIns="38100" bIns="19050" anchor="ctr">
                <a:spAutoFit/>
              </a:bodyPr>
              <a:lstStyle/>
              <a:p>
                <a:pPr>
                  <a:defRPr sz="800" b="0" i="0" u="none" strike="noStrike" baseline="0">
                    <a:solidFill>
                      <a:srgbClr val="003366"/>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cічень</c:v>
                </c:pt>
                <c:pt idx="1">
                  <c:v>лютий</c:v>
                </c:pt>
                <c:pt idx="2">
                  <c:v>березень</c:v>
                </c:pt>
                <c:pt idx="3">
                  <c:v>квітень</c:v>
                </c:pt>
                <c:pt idx="4">
                  <c:v>травень</c:v>
                </c:pt>
              </c:strCache>
            </c:strRef>
          </c:cat>
          <c:val>
            <c:numRef>
              <c:f>Sheet1!$C$2:$C$6</c:f>
              <c:numCache>
                <c:formatCode>0.0</c:formatCode>
                <c:ptCount val="5"/>
                <c:pt idx="0">
                  <c:v>100.2</c:v>
                </c:pt>
                <c:pt idx="1">
                  <c:v>99.9</c:v>
                </c:pt>
                <c:pt idx="2">
                  <c:v>100.7</c:v>
                </c:pt>
                <c:pt idx="3">
                  <c:v>101.5</c:v>
                </c:pt>
                <c:pt idx="4">
                  <c:v>101.8</c:v>
                </c:pt>
              </c:numCache>
            </c:numRef>
          </c:val>
          <c:smooth val="0"/>
          <c:extLst xmlns:c16r2="http://schemas.microsoft.com/office/drawing/2015/06/chart">
            <c:ext xmlns:c16="http://schemas.microsoft.com/office/drawing/2014/chart" uri="{C3380CC4-5D6E-409C-BE32-E72D297353CC}">
              <c16:uniqueId val="{00000019-63FF-4F43-8F99-9A32C5425854}"/>
            </c:ext>
          </c:extLst>
        </c:ser>
        <c:dLbls>
          <c:showLegendKey val="0"/>
          <c:showVal val="0"/>
          <c:showCatName val="0"/>
          <c:showSerName val="0"/>
          <c:showPercent val="0"/>
          <c:showBubbleSize val="0"/>
        </c:dLbls>
        <c:marker val="1"/>
        <c:smooth val="0"/>
        <c:axId val="314130192"/>
        <c:axId val="314131312"/>
      </c:lineChart>
      <c:catAx>
        <c:axId val="314130192"/>
        <c:scaling>
          <c:orientation val="minMax"/>
        </c:scaling>
        <c:delete val="0"/>
        <c:axPos val="b"/>
        <c:numFmt formatCode="General" sourceLinked="1"/>
        <c:majorTickMark val="out"/>
        <c:minorTickMark val="none"/>
        <c:tickLblPos val="low"/>
        <c:spPr>
          <a:ln w="11749">
            <a:solidFill>
              <a:srgbClr val="5B9BD5">
                <a:lumMod val="50000"/>
              </a:srgbClr>
            </a:solidFill>
            <a:prstDash val="solid"/>
          </a:ln>
        </c:spPr>
        <c:txPr>
          <a:bodyPr rot="-5400000" vert="horz"/>
          <a:lstStyle/>
          <a:p>
            <a:pPr>
              <a:defRPr sz="800" b="0" i="0" u="none" strike="noStrike" baseline="0">
                <a:solidFill>
                  <a:srgbClr val="003366"/>
                </a:solidFill>
                <a:latin typeface="Arial"/>
                <a:ea typeface="Arial"/>
                <a:cs typeface="Arial"/>
              </a:defRPr>
            </a:pPr>
            <a:endParaRPr lang="uk-UA"/>
          </a:p>
        </c:txPr>
        <c:crossAx val="314131312"/>
        <c:crosses val="autoZero"/>
        <c:auto val="0"/>
        <c:lblAlgn val="ctr"/>
        <c:lblOffset val="100"/>
        <c:tickMarkSkip val="1"/>
        <c:noMultiLvlLbl val="0"/>
      </c:catAx>
      <c:valAx>
        <c:axId val="314131312"/>
        <c:scaling>
          <c:orientation val="minMax"/>
          <c:max val="103"/>
          <c:min val="99"/>
        </c:scaling>
        <c:delete val="0"/>
        <c:axPos val="l"/>
        <c:numFmt formatCode="0" sourceLinked="0"/>
        <c:majorTickMark val="out"/>
        <c:minorTickMark val="none"/>
        <c:tickLblPos val="nextTo"/>
        <c:spPr>
          <a:ln w="11749">
            <a:solidFill>
              <a:srgbClr val="5B9BD5">
                <a:lumMod val="50000"/>
              </a:srgbClr>
            </a:solidFill>
            <a:prstDash val="solid"/>
          </a:ln>
        </c:spPr>
        <c:txPr>
          <a:bodyPr rot="0" vert="horz"/>
          <a:lstStyle/>
          <a:p>
            <a:pPr>
              <a:defRPr sz="800" b="0" i="0" u="none" strike="noStrike" baseline="0">
                <a:solidFill>
                  <a:srgbClr val="003366"/>
                </a:solidFill>
                <a:latin typeface="Arial"/>
                <a:ea typeface="Arial"/>
                <a:cs typeface="Arial"/>
              </a:defRPr>
            </a:pPr>
            <a:endParaRPr lang="uk-UA"/>
          </a:p>
        </c:txPr>
        <c:crossAx val="314130192"/>
        <c:crosses val="autoZero"/>
        <c:crossBetween val="midCat"/>
        <c:majorUnit val="1"/>
        <c:minorUnit val="1"/>
      </c:valAx>
      <c:spPr>
        <a:solidFill>
          <a:srgbClr val="FFFFFF"/>
        </a:solidFill>
        <a:ln w="11749">
          <a:solidFill>
            <a:srgbClr val="FFFFFF"/>
          </a:solidFill>
          <a:prstDash val="solid"/>
        </a:ln>
      </c:spPr>
    </c:plotArea>
    <c:legend>
      <c:legendPos val="b"/>
      <c:legendEntry>
        <c:idx val="0"/>
        <c:txPr>
          <a:bodyPr/>
          <a:lstStyle/>
          <a:p>
            <a:pPr>
              <a:defRPr sz="800" b="0" i="0" u="none" strike="noStrike" baseline="0">
                <a:solidFill>
                  <a:srgbClr val="003366"/>
                </a:solidFill>
                <a:latin typeface="Arial"/>
                <a:ea typeface="Arial"/>
                <a:cs typeface="Arial"/>
              </a:defRPr>
            </a:pPr>
            <a:endParaRPr lang="uk-UA"/>
          </a:p>
        </c:txPr>
      </c:legendEntry>
      <c:legendEntry>
        <c:idx val="1"/>
        <c:txPr>
          <a:bodyPr/>
          <a:lstStyle/>
          <a:p>
            <a:pPr>
              <a:defRPr sz="800" b="0" i="0" u="none" strike="noStrike" baseline="0">
                <a:solidFill>
                  <a:srgbClr val="003366"/>
                </a:solidFill>
                <a:latin typeface="Arial"/>
                <a:ea typeface="Arial"/>
                <a:cs typeface="Arial"/>
              </a:defRPr>
            </a:pPr>
            <a:endParaRPr lang="uk-UA"/>
          </a:p>
        </c:txPr>
      </c:legendEntry>
      <c:layout>
        <c:manualLayout>
          <c:xMode val="edge"/>
          <c:yMode val="edge"/>
          <c:x val="0.36702228646539953"/>
          <c:y val="0.90754461369184747"/>
          <c:w val="0.26502423911986855"/>
          <c:h val="7.0979839310479242E-2"/>
        </c:manualLayout>
      </c:layout>
      <c:overlay val="0"/>
      <c:spPr>
        <a:solidFill>
          <a:srgbClr val="FFFFFF"/>
        </a:solidFill>
        <a:ln w="8812">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uk-UA"/>
        </a:p>
      </c:txPr>
    </c:legend>
    <c:plotVisOnly val="1"/>
    <c:dispBlanksAs val="gap"/>
    <c:showDLblsOverMax val="0"/>
  </c:chart>
  <c:spPr>
    <a:noFill/>
    <a:ln>
      <a:noFill/>
    </a:ln>
  </c:spPr>
  <c:txPr>
    <a:bodyPr/>
    <a:lstStyle/>
    <a:p>
      <a:pPr>
        <a:defRPr sz="925" b="0" i="0" u="none" strike="noStrike" baseline="0">
          <a:solidFill>
            <a:srgbClr val="000000"/>
          </a:solidFill>
          <a:latin typeface="Arial"/>
          <a:ea typeface="Arial"/>
          <a:cs typeface="Arial"/>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9258430797429122E-2"/>
          <c:y val="7.3452020008113073E-2"/>
          <c:w val="0.9335673665791776"/>
          <c:h val="0.42495445121568137"/>
        </c:manualLayout>
      </c:layout>
      <c:barChart>
        <c:barDir val="col"/>
        <c:grouping val="clustered"/>
        <c:varyColors val="0"/>
        <c:ser>
          <c:idx val="0"/>
          <c:order val="0"/>
          <c:tx>
            <c:v>&lt;пустой ряд&gt;</c:v>
          </c:tx>
          <c:spPr>
            <a:solidFill>
              <a:srgbClr val="FFC000"/>
            </a:solidFill>
            <a:ln w="6350">
              <a:solidFill>
                <a:srgbClr val="002060"/>
              </a:solidFill>
            </a:ln>
          </c:spPr>
          <c:invertIfNegative val="0"/>
          <c:dPt>
            <c:idx val="0"/>
            <c:invertIfNegative val="0"/>
            <c:bubble3D val="0"/>
            <c:extLst xmlns:c16r2="http://schemas.microsoft.com/office/drawing/2015/06/chart">
              <c:ext xmlns:c16="http://schemas.microsoft.com/office/drawing/2014/chart" uri="{C3380CC4-5D6E-409C-BE32-E72D297353CC}">
                <c16:uniqueId val="{00000001-C63C-40F2-8B84-AC0400EE1602}"/>
              </c:ext>
            </c:extLst>
          </c:dPt>
          <c:dPt>
            <c:idx val="1"/>
            <c:invertIfNegative val="0"/>
            <c:bubble3D val="0"/>
            <c:extLst xmlns:c16r2="http://schemas.microsoft.com/office/drawing/2015/06/chart">
              <c:ext xmlns:c16="http://schemas.microsoft.com/office/drawing/2014/chart" uri="{C3380CC4-5D6E-409C-BE32-E72D297353CC}">
                <c16:uniqueId val="{00000003-C63C-40F2-8B84-AC0400EE1602}"/>
              </c:ext>
            </c:extLst>
          </c:dPt>
          <c:dPt>
            <c:idx val="2"/>
            <c:invertIfNegative val="0"/>
            <c:bubble3D val="0"/>
            <c:extLst xmlns:c16r2="http://schemas.microsoft.com/office/drawing/2015/06/chart">
              <c:ext xmlns:c16="http://schemas.microsoft.com/office/drawing/2014/chart" uri="{C3380CC4-5D6E-409C-BE32-E72D297353CC}">
                <c16:uniqueId val="{00000005-C63C-40F2-8B84-AC0400EE1602}"/>
              </c:ext>
            </c:extLst>
          </c:dPt>
          <c:dPt>
            <c:idx val="3"/>
            <c:invertIfNegative val="0"/>
            <c:bubble3D val="0"/>
            <c:extLst xmlns:c16r2="http://schemas.microsoft.com/office/drawing/2015/06/chart">
              <c:ext xmlns:c16="http://schemas.microsoft.com/office/drawing/2014/chart" uri="{C3380CC4-5D6E-409C-BE32-E72D297353CC}">
                <c16:uniqueId val="{00000007-C63C-40F2-8B84-AC0400EE1602}"/>
              </c:ext>
            </c:extLst>
          </c:dPt>
          <c:dLbls>
            <c:dLbl>
              <c:idx val="0"/>
              <c:layout>
                <c:manualLayout>
                  <c:x val="-2.0088193825373193E-17"/>
                  <c:y val="1.049872256782074E-2"/>
                </c:manualLayout>
              </c:layout>
              <c:spPr>
                <a:noFill/>
                <a:ln w="23417">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63C-40F2-8B84-AC0400EE1602}"/>
                </c:ext>
                <c:ext xmlns:c15="http://schemas.microsoft.com/office/drawing/2012/chart" uri="{CE6537A1-D6FC-4f65-9D91-7224C49458BB}"/>
              </c:extLst>
            </c:dLbl>
            <c:dLbl>
              <c:idx val="1"/>
              <c:layout>
                <c:manualLayout>
                  <c:x val="-4.1666666666666666E-3"/>
                  <c:y val="-1.029415767473508E-2"/>
                </c:manualLayout>
              </c:layout>
              <c:spPr>
                <a:noFill/>
                <a:ln w="23417">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63C-40F2-8B84-AC0400EE1602}"/>
                </c:ext>
                <c:ext xmlns:c15="http://schemas.microsoft.com/office/drawing/2012/chart" uri="{CE6537A1-D6FC-4f65-9D91-7224C49458BB}"/>
              </c:extLst>
            </c:dLbl>
            <c:dLbl>
              <c:idx val="2"/>
              <c:layout>
                <c:manualLayout>
                  <c:x val="7.6507549494204655E-17"/>
                  <c:y val="6.2921019334734067E-3"/>
                </c:manualLayout>
              </c:layout>
              <c:spPr>
                <a:noFill/>
                <a:ln w="23417">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63C-40F2-8B84-AC0400EE1602}"/>
                </c:ext>
                <c:ext xmlns:c15="http://schemas.microsoft.com/office/drawing/2012/chart" uri="{CE6537A1-D6FC-4f65-9D91-7224C49458BB}"/>
              </c:extLst>
            </c:dLbl>
            <c:dLbl>
              <c:idx val="3"/>
              <c:layout>
                <c:manualLayout>
                  <c:x val="0"/>
                  <c:y val="7.9478653539929757E-3"/>
                </c:manualLayout>
              </c:layout>
              <c:spPr>
                <a:noFill/>
                <a:ln w="23417">
                  <a:noFill/>
                </a:ln>
              </c:spPr>
              <c:txPr>
                <a:bodyPr/>
                <a:lstStyle/>
                <a:p>
                  <a:pPr>
                    <a:defRPr sz="800" b="0" i="0" u="none" strike="noStrike" baseline="0">
                      <a:solidFill>
                        <a:srgbClr val="003366"/>
                      </a:solidFill>
                      <a:latin typeface="Arial"/>
                      <a:ea typeface="Arial"/>
                      <a:cs typeface="Arial"/>
                    </a:defRPr>
                  </a:pPr>
                  <a:endParaRPr lang="uk-UA"/>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63C-40F2-8B84-AC0400EE1602}"/>
                </c:ext>
                <c:ext xmlns:c15="http://schemas.microsoft.com/office/drawing/2012/chart" uri="{CE6537A1-D6FC-4f65-9D91-7224C49458BB}"/>
              </c:extLst>
            </c:dLbl>
            <c:spPr>
              <a:noFill/>
              <a:ln w="23417">
                <a:noFill/>
              </a:ln>
            </c:spPr>
            <c:txPr>
              <a:bodyPr wrap="square" lIns="38100" tIns="19050" rIns="38100" bIns="19050" anchor="ctr">
                <a:spAutoFit/>
              </a:bodyPr>
              <a:lstStyle/>
              <a:p>
                <a:pPr>
                  <a:defRPr sz="800" b="0" i="0" u="none" strike="noStrike" baseline="0">
                    <a:solidFill>
                      <a:srgbClr val="003366"/>
                    </a:solidFill>
                    <a:latin typeface="Arial"/>
                    <a:ea typeface="Arial"/>
                    <a:cs typeface="Arial"/>
                  </a:defRPr>
                </a:pPr>
                <a:endParaRPr lang="uk-UA"/>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Добувна промисловість і розроблення кар'єрів</c:v>
                </c:pt>
                <c:pt idx="1">
                  <c:v>Переробна промисловість</c:v>
                </c:pt>
                <c:pt idx="2">
                  <c:v>Виробництво харчових продуктів, напоїв та тютюнових виробів</c:v>
                </c:pt>
                <c:pt idx="3">
                  <c:v>Постачання електроенергії, газу, пари та кондиційованого повітря</c:v>
                </c:pt>
              </c:strCache>
            </c:strRef>
          </c:cat>
          <c:val>
            <c:numRef>
              <c:f>Sheet1!$B$2:$B$5</c:f>
              <c:numCache>
                <c:formatCode>0.0</c:formatCode>
                <c:ptCount val="4"/>
                <c:pt idx="0">
                  <c:v>89.7</c:v>
                </c:pt>
                <c:pt idx="1">
                  <c:v>102.3</c:v>
                </c:pt>
                <c:pt idx="2">
                  <c:v>105.1</c:v>
                </c:pt>
                <c:pt idx="3">
                  <c:v>114.7</c:v>
                </c:pt>
              </c:numCache>
            </c:numRef>
          </c:val>
          <c:extLst xmlns:c16r2="http://schemas.microsoft.com/office/drawing/2015/06/chart">
            <c:ext xmlns:c16="http://schemas.microsoft.com/office/drawing/2014/chart" uri="{C3380CC4-5D6E-409C-BE32-E72D297353CC}">
              <c16:uniqueId val="{00000008-C63C-40F2-8B84-AC0400EE1602}"/>
            </c:ext>
          </c:extLst>
        </c:ser>
        <c:dLbls>
          <c:showLegendKey val="0"/>
          <c:showVal val="0"/>
          <c:showCatName val="0"/>
          <c:showSerName val="0"/>
          <c:showPercent val="0"/>
          <c:showBubbleSize val="0"/>
        </c:dLbls>
        <c:gapWidth val="173"/>
        <c:axId val="322443040"/>
        <c:axId val="322443600"/>
      </c:barChart>
      <c:lineChart>
        <c:grouping val="standard"/>
        <c:varyColors val="0"/>
        <c:ser>
          <c:idx val="1"/>
          <c:order val="1"/>
          <c:tx>
            <c:v>ІЦВ</c:v>
          </c:tx>
          <c:spPr>
            <a:ln w="26344">
              <a:solidFill>
                <a:srgbClr val="5B9BD5"/>
              </a:solidFill>
            </a:ln>
          </c:spPr>
          <c:marker>
            <c:symbol val="none"/>
          </c:marker>
          <c:cat>
            <c:strRef>
              <c:f>Sheet1!$A$2:$A$5</c:f>
              <c:strCache>
                <c:ptCount val="4"/>
                <c:pt idx="0">
                  <c:v>Добувна промисловість і розроблення кар'єрів</c:v>
                </c:pt>
                <c:pt idx="1">
                  <c:v>Переробна промисловість</c:v>
                </c:pt>
                <c:pt idx="2">
                  <c:v>Виробництво харчових продуктів, напоїв та тютюнових виробів</c:v>
                </c:pt>
                <c:pt idx="3">
                  <c:v>Постачання електроенергії, газу, пари та кондиційованого повітря</c:v>
                </c:pt>
              </c:strCache>
            </c:strRef>
          </c:cat>
          <c:val>
            <c:numRef>
              <c:f>Sheet1!$C$2:$C$5</c:f>
              <c:numCache>
                <c:formatCode>0.0</c:formatCode>
                <c:ptCount val="4"/>
                <c:pt idx="0">
                  <c:v>103.9</c:v>
                </c:pt>
                <c:pt idx="1">
                  <c:v>103.9</c:v>
                </c:pt>
                <c:pt idx="2">
                  <c:v>103.9</c:v>
                </c:pt>
                <c:pt idx="3">
                  <c:v>103.9</c:v>
                </c:pt>
              </c:numCache>
            </c:numRef>
          </c:val>
          <c:smooth val="0"/>
          <c:extLst xmlns:c16r2="http://schemas.microsoft.com/office/drawing/2015/06/chart">
            <c:ext xmlns:c16="http://schemas.microsoft.com/office/drawing/2014/chart" uri="{C3380CC4-5D6E-409C-BE32-E72D297353CC}">
              <c16:uniqueId val="{00000009-C63C-40F2-8B84-AC0400EE1602}"/>
            </c:ext>
          </c:extLst>
        </c:ser>
        <c:dLbls>
          <c:showLegendKey val="0"/>
          <c:showVal val="0"/>
          <c:showCatName val="0"/>
          <c:showSerName val="0"/>
          <c:showPercent val="0"/>
          <c:showBubbleSize val="0"/>
        </c:dLbls>
        <c:marker val="1"/>
        <c:smooth val="0"/>
        <c:axId val="322443040"/>
        <c:axId val="322443600"/>
      </c:lineChart>
      <c:catAx>
        <c:axId val="322443040"/>
        <c:scaling>
          <c:orientation val="minMax"/>
        </c:scaling>
        <c:delete val="0"/>
        <c:axPos val="b"/>
        <c:numFmt formatCode="General" sourceLinked="1"/>
        <c:majorTickMark val="out"/>
        <c:minorTickMark val="none"/>
        <c:tickLblPos val="nextTo"/>
        <c:spPr>
          <a:ln w="5425">
            <a:solidFill>
              <a:srgbClr val="002060"/>
            </a:solidFill>
            <a:prstDash val="solid"/>
          </a:ln>
        </c:spPr>
        <c:txPr>
          <a:bodyPr rot="-5400000" vert="horz"/>
          <a:lstStyle/>
          <a:p>
            <a:pPr>
              <a:defRPr sz="800" b="0" i="0" u="none" strike="noStrike" baseline="0">
                <a:solidFill>
                  <a:srgbClr val="003366"/>
                </a:solidFill>
                <a:latin typeface="Arial"/>
                <a:ea typeface="Arial"/>
                <a:cs typeface="Arial"/>
              </a:defRPr>
            </a:pPr>
            <a:endParaRPr lang="uk-UA"/>
          </a:p>
        </c:txPr>
        <c:crossAx val="322443600"/>
        <c:crosses val="autoZero"/>
        <c:auto val="0"/>
        <c:lblAlgn val="ctr"/>
        <c:lblOffset val="100"/>
        <c:noMultiLvlLbl val="0"/>
      </c:catAx>
      <c:valAx>
        <c:axId val="322443600"/>
        <c:scaling>
          <c:orientation val="minMax"/>
          <c:max val="115"/>
          <c:min val="80"/>
        </c:scaling>
        <c:delete val="0"/>
        <c:axPos val="l"/>
        <c:majorGridlines>
          <c:spPr>
            <a:ln w="10832">
              <a:solidFill>
                <a:srgbClr val="FFFFFF"/>
              </a:solidFill>
              <a:prstDash val="solid"/>
            </a:ln>
          </c:spPr>
        </c:majorGridlines>
        <c:numFmt formatCode="0" sourceLinked="0"/>
        <c:majorTickMark val="out"/>
        <c:minorTickMark val="none"/>
        <c:tickLblPos val="nextTo"/>
        <c:spPr>
          <a:ln w="5425">
            <a:solidFill>
              <a:srgbClr val="002060"/>
            </a:solidFill>
            <a:prstDash val="solid"/>
          </a:ln>
        </c:spPr>
        <c:txPr>
          <a:bodyPr rot="0" vert="horz"/>
          <a:lstStyle/>
          <a:p>
            <a:pPr>
              <a:defRPr sz="800" b="0" i="0" u="none" strike="noStrike" baseline="0">
                <a:solidFill>
                  <a:srgbClr val="003366"/>
                </a:solidFill>
                <a:latin typeface="Arial"/>
                <a:ea typeface="Arial"/>
                <a:cs typeface="Arial"/>
              </a:defRPr>
            </a:pPr>
            <a:endParaRPr lang="uk-UA"/>
          </a:p>
        </c:txPr>
        <c:crossAx val="322443040"/>
        <c:crosses val="autoZero"/>
        <c:crossBetween val="between"/>
        <c:majorUnit val="11.5"/>
        <c:minorUnit val="2"/>
      </c:valAx>
      <c:spPr>
        <a:noFill/>
        <a:ln w="23417">
          <a:noFill/>
        </a:ln>
      </c:spPr>
    </c:plotArea>
    <c:plotVisOnly val="1"/>
    <c:dispBlanksAs val="gap"/>
    <c:showDLblsOverMax val="0"/>
  </c:chart>
  <c:spPr>
    <a:noFill/>
    <a:ln>
      <a:noFill/>
    </a:ln>
  </c:spPr>
  <c:txPr>
    <a:bodyPr/>
    <a:lstStyle/>
    <a:p>
      <a:pPr>
        <a:defRPr sz="917" b="1"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1012228441906914E-2"/>
          <c:y val="8.5376966902345808E-2"/>
          <c:w val="0.92939470371081667"/>
          <c:h val="0.61248519554890346"/>
        </c:manualLayout>
      </c:layout>
      <c:lineChart>
        <c:grouping val="standard"/>
        <c:varyColors val="0"/>
        <c:ser>
          <c:idx val="1"/>
          <c:order val="0"/>
          <c:tx>
            <c:strRef>
              <c:f>Sheet1!$B$1</c:f>
              <c:strCache>
                <c:ptCount val="1"/>
                <c:pt idx="0">
                  <c:v>ІЦВ</c:v>
                </c:pt>
              </c:strCache>
            </c:strRef>
          </c:tx>
          <c:spPr>
            <a:ln w="20638">
              <a:solidFill>
                <a:srgbClr val="FFC000"/>
              </a:solidFill>
              <a:prstDash val="solid"/>
            </a:ln>
          </c:spPr>
          <c:marker>
            <c:symbol val="triangle"/>
            <c:size val="5"/>
            <c:spPr>
              <a:solidFill>
                <a:srgbClr val="ED7D31">
                  <a:lumMod val="75000"/>
                </a:srgbClr>
              </a:solidFill>
              <a:ln>
                <a:solidFill>
                  <a:srgbClr val="ED7D31">
                    <a:lumMod val="75000"/>
                  </a:srgbClr>
                </a:solidFill>
                <a:prstDash val="solid"/>
              </a:ln>
            </c:spPr>
          </c:marker>
          <c:dLbls>
            <c:dLbl>
              <c:idx val="0"/>
              <c:layout>
                <c:manualLayout>
                  <c:x val="0.11257982629415249"/>
                  <c:y val="-3.6009356300747426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7E0-465C-86DA-B6EC59591B8D}"/>
                </c:ext>
                <c:ext xmlns:c15="http://schemas.microsoft.com/office/drawing/2012/chart" uri="{CE6537A1-D6FC-4f65-9D91-7224C49458BB}"/>
              </c:extLst>
            </c:dLbl>
            <c:dLbl>
              <c:idx val="1"/>
              <c:layout>
                <c:manualLayout>
                  <c:x val="-3.9053180756506163E-2"/>
                  <c:y val="-4.4153441188775351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7E0-465C-86DA-B6EC59591B8D}"/>
                </c:ext>
                <c:ext xmlns:c15="http://schemas.microsoft.com/office/drawing/2012/chart" uri="{CE6537A1-D6FC-4f65-9D91-7224C49458BB}"/>
              </c:extLst>
            </c:dLbl>
            <c:dLbl>
              <c:idx val="2"/>
              <c:layout>
                <c:manualLayout>
                  <c:x val="-4.4348114380439362E-2"/>
                  <c:y val="-3.4316396541208993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7E0-465C-86DA-B6EC59591B8D}"/>
                </c:ext>
                <c:ext xmlns:c15="http://schemas.microsoft.com/office/drawing/2012/chart" uri="{CE6537A1-D6FC-4f65-9D91-7224C49458BB}"/>
              </c:extLst>
            </c:dLbl>
            <c:dLbl>
              <c:idx val="3"/>
              <c:layout>
                <c:manualLayout>
                  <c:x val="-4.343471927089191E-2"/>
                  <c:y val="-4.8645567909924747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7E0-465C-86DA-B6EC59591B8D}"/>
                </c:ext>
                <c:ext xmlns:c15="http://schemas.microsoft.com/office/drawing/2012/chart" uri="{CE6537A1-D6FC-4f65-9D91-7224C49458BB}"/>
              </c:extLst>
            </c:dLbl>
            <c:dLbl>
              <c:idx val="4"/>
              <c:layout>
                <c:manualLayout>
                  <c:x val="-8.1896835750024891E-4"/>
                  <c:y val="-4.4503288140303174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7E0-465C-86DA-B6EC59591B8D}"/>
                </c:ext>
                <c:ext xmlns:c15="http://schemas.microsoft.com/office/drawing/2012/chart" uri="{CE6537A1-D6FC-4f65-9D91-7224C49458BB}"/>
              </c:extLst>
            </c:dLbl>
            <c:dLbl>
              <c:idx val="5"/>
              <c:layout>
                <c:manualLayout>
                  <c:x val="-3.729536223431016E-2"/>
                  <c:y val="-5.7837449805953796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7E0-465C-86DA-B6EC59591B8D}"/>
                </c:ext>
                <c:ext xmlns:c15="http://schemas.microsoft.com/office/drawing/2012/chart" uri="{CE6537A1-D6FC-4f65-9D91-7224C49458BB}"/>
              </c:extLst>
            </c:dLbl>
            <c:dLbl>
              <c:idx val="6"/>
              <c:layout>
                <c:manualLayout>
                  <c:x val="-3.8998482677588008E-2"/>
                  <c:y val="-5.8540951611817806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7E0-465C-86DA-B6EC59591B8D}"/>
                </c:ext>
                <c:ext xmlns:c15="http://schemas.microsoft.com/office/drawing/2012/chart" uri="{CE6537A1-D6FC-4f65-9D91-7224C49458BB}"/>
              </c:extLst>
            </c:dLbl>
            <c:dLbl>
              <c:idx val="7"/>
              <c:layout>
                <c:manualLayout>
                  <c:x val="-3.9613727529341849E-2"/>
                  <c:y val="-5.8733112906341256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7E0-465C-86DA-B6EC59591B8D}"/>
                </c:ext>
                <c:ext xmlns:c15="http://schemas.microsoft.com/office/drawing/2012/chart" uri="{CE6537A1-D6FC-4f65-9D91-7224C49458BB}"/>
              </c:extLst>
            </c:dLbl>
            <c:dLbl>
              <c:idx val="8"/>
              <c:layout>
                <c:manualLayout>
                  <c:x val="-3.2184090196272636E-2"/>
                  <c:y val="-4.7107747895149522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7E0-465C-86DA-B6EC59591B8D}"/>
                </c:ext>
                <c:ext xmlns:c15="http://schemas.microsoft.com/office/drawing/2012/chart" uri="{CE6537A1-D6FC-4f65-9D91-7224C49458BB}"/>
              </c:extLst>
            </c:dLbl>
            <c:dLbl>
              <c:idx val="9"/>
              <c:layout>
                <c:manualLayout>
                  <c:x val="-4.1967405237136053E-2"/>
                  <c:y val="-4.9722382263192762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7E0-465C-86DA-B6EC59591B8D}"/>
                </c:ext>
                <c:ext xmlns:c15="http://schemas.microsoft.com/office/drawing/2012/chart" uri="{CE6537A1-D6FC-4f65-9D91-7224C49458BB}"/>
              </c:extLst>
            </c:dLbl>
            <c:dLbl>
              <c:idx val="10"/>
              <c:layout>
                <c:manualLayout>
                  <c:x val="-2.9291503656382573E-2"/>
                  <c:y val="-4.7791526059242598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7E0-465C-86DA-B6EC59591B8D}"/>
                </c:ext>
                <c:ext xmlns:c15="http://schemas.microsoft.com/office/drawing/2012/chart" uri="{CE6537A1-D6FC-4f65-9D91-7224C49458BB}"/>
              </c:extLst>
            </c:dLbl>
            <c:dLbl>
              <c:idx val="11"/>
              <c:layout>
                <c:manualLayout>
                  <c:x val="-3.1695721077654671E-2"/>
                  <c:y val="-4.6666467071844159E-2"/>
                </c:manualLayout>
              </c:layout>
              <c:numFmt formatCode="0.0" sourceLinked="0"/>
              <c:spPr>
                <a:noFill/>
                <a:ln w="23587">
                  <a:noFill/>
                </a:ln>
              </c:spPr>
              <c:txPr>
                <a:bodyPr/>
                <a:lstStyle/>
                <a:p>
                  <a:pPr>
                    <a:defRPr sz="800" b="0" i="0" u="none" strike="noStrike" baseline="0">
                      <a:solidFill>
                        <a:schemeClr val="accent1">
                          <a:lumMod val="50000"/>
                        </a:schemeClr>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7E0-465C-86DA-B6EC59591B8D}"/>
                </c:ext>
                <c:ext xmlns:c15="http://schemas.microsoft.com/office/drawing/2012/chart" uri="{CE6537A1-D6FC-4f65-9D91-7224C49458BB}"/>
              </c:extLst>
            </c:dLbl>
            <c:numFmt formatCode="0.0" sourceLinked="0"/>
            <c:spPr>
              <a:noFill/>
              <a:ln w="23587">
                <a:noFill/>
              </a:ln>
            </c:spPr>
            <c:txPr>
              <a:bodyPr wrap="square" lIns="38100" tIns="19050" rIns="38100" bIns="19050" anchor="ctr">
                <a:spAutoFit/>
              </a:bodyPr>
              <a:lstStyle/>
              <a:p>
                <a:pPr>
                  <a:defRPr sz="800" b="0" i="0" u="none" strike="noStrike" baseline="0">
                    <a:solidFill>
                      <a:schemeClr val="accent1">
                        <a:lumMod val="50000"/>
                      </a:schemeClr>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cічень</c:v>
                </c:pt>
                <c:pt idx="1">
                  <c:v>лютий</c:v>
                </c:pt>
                <c:pt idx="2">
                  <c:v>березень</c:v>
                </c:pt>
                <c:pt idx="3">
                  <c:v>квітень</c:v>
                </c:pt>
                <c:pt idx="4">
                  <c:v>травень</c:v>
                </c:pt>
              </c:strCache>
            </c:strRef>
          </c:cat>
          <c:val>
            <c:numRef>
              <c:f>Sheet1!$B$2:$B$6</c:f>
              <c:numCache>
                <c:formatCode>0.0</c:formatCode>
                <c:ptCount val="5"/>
                <c:pt idx="0">
                  <c:v>102.5</c:v>
                </c:pt>
                <c:pt idx="1">
                  <c:v>102.6</c:v>
                </c:pt>
                <c:pt idx="2">
                  <c:v>104.4</c:v>
                </c:pt>
                <c:pt idx="3">
                  <c:v>104.5</c:v>
                </c:pt>
                <c:pt idx="4">
                  <c:v>103.9</c:v>
                </c:pt>
              </c:numCache>
            </c:numRef>
          </c:val>
          <c:smooth val="0"/>
          <c:extLst xmlns:c16r2="http://schemas.microsoft.com/office/drawing/2015/06/chart">
            <c:ext xmlns:c16="http://schemas.microsoft.com/office/drawing/2014/chart" uri="{C3380CC4-5D6E-409C-BE32-E72D297353CC}">
              <c16:uniqueId val="{0000000C-57E0-465C-86DA-B6EC59591B8D}"/>
            </c:ext>
          </c:extLst>
        </c:ser>
        <c:ser>
          <c:idx val="0"/>
          <c:order val="1"/>
          <c:tx>
            <c:strRef>
              <c:f>Sheet1!$C$1</c:f>
              <c:strCache>
                <c:ptCount val="1"/>
                <c:pt idx="0">
                  <c:v>ІЦВУ</c:v>
                </c:pt>
              </c:strCache>
            </c:strRef>
          </c:tx>
          <c:spPr>
            <a:ln w="20638">
              <a:solidFill>
                <a:srgbClr val="4472C4">
                  <a:lumMod val="50000"/>
                </a:srgbClr>
              </a:solidFill>
              <a:prstDash val="solid"/>
            </a:ln>
          </c:spPr>
          <c:marker>
            <c:symbol val="square"/>
            <c:size val="5"/>
            <c:spPr>
              <a:solidFill>
                <a:srgbClr val="4472C4">
                  <a:lumMod val="75000"/>
                </a:srgbClr>
              </a:solidFill>
              <a:ln>
                <a:solidFill>
                  <a:srgbClr val="4472C4">
                    <a:lumMod val="75000"/>
                  </a:srgbClr>
                </a:solidFill>
                <a:prstDash val="solid"/>
              </a:ln>
            </c:spPr>
          </c:marker>
          <c:dPt>
            <c:idx val="0"/>
            <c:bubble3D val="0"/>
            <c:extLst xmlns:c16r2="http://schemas.microsoft.com/office/drawing/2015/06/chart">
              <c:ext xmlns:c16="http://schemas.microsoft.com/office/drawing/2014/chart" uri="{C3380CC4-5D6E-409C-BE32-E72D297353CC}">
                <c16:uniqueId val="{0000000D-57E0-465C-86DA-B6EC59591B8D}"/>
              </c:ext>
            </c:extLst>
          </c:dPt>
          <c:dPt>
            <c:idx val="1"/>
            <c:bubble3D val="0"/>
            <c:extLst xmlns:c16r2="http://schemas.microsoft.com/office/drawing/2015/06/chart">
              <c:ext xmlns:c16="http://schemas.microsoft.com/office/drawing/2014/chart" uri="{C3380CC4-5D6E-409C-BE32-E72D297353CC}">
                <c16:uniqueId val="{0000000E-57E0-465C-86DA-B6EC59591B8D}"/>
              </c:ext>
            </c:extLst>
          </c:dPt>
          <c:dPt>
            <c:idx val="2"/>
            <c:bubble3D val="0"/>
            <c:extLst xmlns:c16r2="http://schemas.microsoft.com/office/drawing/2015/06/chart">
              <c:ext xmlns:c16="http://schemas.microsoft.com/office/drawing/2014/chart" uri="{C3380CC4-5D6E-409C-BE32-E72D297353CC}">
                <c16:uniqueId val="{0000000F-57E0-465C-86DA-B6EC59591B8D}"/>
              </c:ext>
            </c:extLst>
          </c:dPt>
          <c:dPt>
            <c:idx val="3"/>
            <c:bubble3D val="0"/>
            <c:extLst xmlns:c16r2="http://schemas.microsoft.com/office/drawing/2015/06/chart">
              <c:ext xmlns:c16="http://schemas.microsoft.com/office/drawing/2014/chart" uri="{C3380CC4-5D6E-409C-BE32-E72D297353CC}">
                <c16:uniqueId val="{00000010-57E0-465C-86DA-B6EC59591B8D}"/>
              </c:ext>
            </c:extLst>
          </c:dPt>
          <c:dPt>
            <c:idx val="4"/>
            <c:bubble3D val="0"/>
            <c:extLst xmlns:c16r2="http://schemas.microsoft.com/office/drawing/2015/06/chart">
              <c:ext xmlns:c16="http://schemas.microsoft.com/office/drawing/2014/chart" uri="{C3380CC4-5D6E-409C-BE32-E72D297353CC}">
                <c16:uniqueId val="{00000011-57E0-465C-86DA-B6EC59591B8D}"/>
              </c:ext>
            </c:extLst>
          </c:dPt>
          <c:dLbls>
            <c:dLbl>
              <c:idx val="0"/>
              <c:layout>
                <c:manualLayout>
                  <c:x val="-1.1197852284796214E-2"/>
                  <c:y val="-4.6166783601287772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7E0-465C-86DA-B6EC59591B8D}"/>
                </c:ext>
                <c:ext xmlns:c15="http://schemas.microsoft.com/office/drawing/2012/chart" uri="{CE6537A1-D6FC-4f65-9D91-7224C49458BB}"/>
              </c:extLst>
            </c:dLbl>
            <c:dLbl>
              <c:idx val="1"/>
              <c:layout>
                <c:manualLayout>
                  <c:x val="-3.6094391264073322E-2"/>
                  <c:y val="4.0012309713305397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57E0-465C-86DA-B6EC59591B8D}"/>
                </c:ext>
                <c:ext xmlns:c15="http://schemas.microsoft.com/office/drawing/2012/chart" uri="{CE6537A1-D6FC-4f65-9D91-7224C49458BB}"/>
              </c:extLst>
            </c:dLbl>
            <c:dLbl>
              <c:idx val="2"/>
              <c:layout>
                <c:manualLayout>
                  <c:x val="-4.2397095114776955E-2"/>
                  <c:y val="4.4176407071807811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7E0-465C-86DA-B6EC59591B8D}"/>
                </c:ext>
                <c:ext xmlns:c15="http://schemas.microsoft.com/office/drawing/2012/chart" uri="{CE6537A1-D6FC-4f65-9D91-7224C49458BB}"/>
              </c:extLst>
            </c:dLbl>
            <c:dLbl>
              <c:idx val="3"/>
              <c:layout>
                <c:manualLayout>
                  <c:x val="-3.9053345904390274E-2"/>
                  <c:y val="3.9344768046495109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57E0-465C-86DA-B6EC59591B8D}"/>
                </c:ext>
                <c:ext xmlns:c15="http://schemas.microsoft.com/office/drawing/2012/chart" uri="{CE6537A1-D6FC-4f65-9D91-7224C49458BB}"/>
              </c:extLst>
            </c:dLbl>
            <c:dLbl>
              <c:idx val="4"/>
              <c:layout>
                <c:manualLayout>
                  <c:x val="-2.2569109847949994E-3"/>
                  <c:y val="3.9159509923366677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57E0-465C-86DA-B6EC59591B8D}"/>
                </c:ext>
                <c:ext xmlns:c15="http://schemas.microsoft.com/office/drawing/2012/chart" uri="{CE6537A1-D6FC-4f65-9D91-7224C49458BB}"/>
              </c:extLst>
            </c:dLbl>
            <c:dLbl>
              <c:idx val="5"/>
              <c:layout>
                <c:manualLayout>
                  <c:x val="-4.120912422179112E-2"/>
                  <c:y val="-6.6100006729927996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57E0-465C-86DA-B6EC59591B8D}"/>
                </c:ext>
                <c:ext xmlns:c15="http://schemas.microsoft.com/office/drawing/2012/chart" uri="{CE6537A1-D6FC-4f65-9D91-7224C49458BB}"/>
              </c:extLst>
            </c:dLbl>
            <c:dLbl>
              <c:idx val="6"/>
              <c:layout>
                <c:manualLayout>
                  <c:x val="-3.6500268384326358E-2"/>
                  <c:y val="-6.2678062678062682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57E0-465C-86DA-B6EC59591B8D}"/>
                </c:ext>
                <c:ext xmlns:c15="http://schemas.microsoft.com/office/drawing/2012/chart" uri="{CE6537A1-D6FC-4f65-9D91-7224C49458BB}"/>
              </c:extLst>
            </c:dLbl>
            <c:dLbl>
              <c:idx val="7"/>
              <c:layout>
                <c:manualLayout>
                  <c:x val="-3.6196371679955097E-2"/>
                  <c:y val="-6.2678074331617692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57E0-465C-86DA-B6EC59591B8D}"/>
                </c:ext>
                <c:ext xmlns:c15="http://schemas.microsoft.com/office/drawing/2012/chart" uri="{CE6537A1-D6FC-4f65-9D91-7224C49458BB}"/>
              </c:extLst>
            </c:dLbl>
            <c:dLbl>
              <c:idx val="8"/>
              <c:layout>
                <c:manualLayout>
                  <c:x val="-3.7519081905570045E-2"/>
                  <c:y val="-7.6636953399692967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57E0-465C-86DA-B6EC59591B8D}"/>
                </c:ext>
                <c:ext xmlns:c15="http://schemas.microsoft.com/office/drawing/2012/chart" uri="{CE6537A1-D6FC-4f65-9D91-7224C49458BB}"/>
              </c:extLst>
            </c:dLbl>
            <c:dLbl>
              <c:idx val="9"/>
              <c:layout>
                <c:manualLayout>
                  <c:x val="-3.7789951374937084E-2"/>
                  <c:y val="-5.7196300244128875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57E0-465C-86DA-B6EC59591B8D}"/>
                </c:ext>
                <c:ext xmlns:c15="http://schemas.microsoft.com/office/drawing/2012/chart" uri="{CE6537A1-D6FC-4f65-9D91-7224C49458BB}"/>
              </c:extLst>
            </c:dLbl>
            <c:dLbl>
              <c:idx val="10"/>
              <c:layout>
                <c:manualLayout>
                  <c:x val="-4.1096235210346492E-2"/>
                  <c:y val="-5.1458380980385722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57E0-465C-86DA-B6EC59591B8D}"/>
                </c:ext>
                <c:ext xmlns:c15="http://schemas.microsoft.com/office/drawing/2012/chart" uri="{CE6537A1-D6FC-4f65-9D91-7224C49458BB}"/>
              </c:extLst>
            </c:dLbl>
            <c:dLbl>
              <c:idx val="11"/>
              <c:layout>
                <c:manualLayout>
                  <c:x val="-3.6308623298033429E-2"/>
                  <c:y val="-4.9207891566745696E-2"/>
                </c:manualLayout>
              </c:layout>
              <c:spPr>
                <a:noFill/>
                <a:ln w="23587">
                  <a:noFill/>
                </a:ln>
              </c:spPr>
              <c:txPr>
                <a:bodyPr/>
                <a:lstStyle/>
                <a:p>
                  <a:pPr>
                    <a:defRPr sz="800" b="0" i="0" u="none" strike="noStrike" baseline="0">
                      <a:solidFill>
                        <a:srgbClr val="1F4E79"/>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57E0-465C-86DA-B6EC59591B8D}"/>
                </c:ext>
                <c:ext xmlns:c15="http://schemas.microsoft.com/office/drawing/2012/chart" uri="{CE6537A1-D6FC-4f65-9D91-7224C49458BB}"/>
              </c:extLst>
            </c:dLbl>
            <c:spPr>
              <a:noFill/>
              <a:ln w="23587">
                <a:noFill/>
              </a:ln>
            </c:spPr>
            <c:txPr>
              <a:bodyPr wrap="square" lIns="38100" tIns="19050" rIns="38100" bIns="19050" anchor="ctr">
                <a:spAutoFit/>
              </a:bodyPr>
              <a:lstStyle/>
              <a:p>
                <a:pPr>
                  <a:defRPr sz="800" b="0" i="0" u="none" strike="noStrike" baseline="0">
                    <a:solidFill>
                      <a:srgbClr val="1F4E79"/>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cічень</c:v>
                </c:pt>
                <c:pt idx="1">
                  <c:v>лютий</c:v>
                </c:pt>
                <c:pt idx="2">
                  <c:v>березень</c:v>
                </c:pt>
                <c:pt idx="3">
                  <c:v>квітень</c:v>
                </c:pt>
                <c:pt idx="4">
                  <c:v>травень</c:v>
                </c:pt>
              </c:strCache>
            </c:strRef>
          </c:cat>
          <c:val>
            <c:numRef>
              <c:f>Sheet1!$C$2:$C$6</c:f>
              <c:numCache>
                <c:formatCode>General</c:formatCode>
                <c:ptCount val="5"/>
                <c:pt idx="0">
                  <c:v>102.7</c:v>
                </c:pt>
                <c:pt idx="1">
                  <c:v>101.9</c:v>
                </c:pt>
                <c:pt idx="2">
                  <c:v>103.4</c:v>
                </c:pt>
                <c:pt idx="3">
                  <c:v>102.6</c:v>
                </c:pt>
                <c:pt idx="4" formatCode="0.0">
                  <c:v>102.7</c:v>
                </c:pt>
              </c:numCache>
            </c:numRef>
          </c:val>
          <c:smooth val="0"/>
          <c:extLst xmlns:c16r2="http://schemas.microsoft.com/office/drawing/2015/06/chart">
            <c:ext xmlns:c16="http://schemas.microsoft.com/office/drawing/2014/chart" uri="{C3380CC4-5D6E-409C-BE32-E72D297353CC}">
              <c16:uniqueId val="{00000019-57E0-465C-86DA-B6EC59591B8D}"/>
            </c:ext>
          </c:extLst>
        </c:ser>
        <c:ser>
          <c:idx val="2"/>
          <c:order val="2"/>
          <c:tx>
            <c:strRef>
              <c:f>Sheet1!$D$1</c:f>
              <c:strCache>
                <c:ptCount val="1"/>
                <c:pt idx="0">
                  <c:v>ІЦВЕ</c:v>
                </c:pt>
              </c:strCache>
            </c:strRef>
          </c:tx>
          <c:spPr>
            <a:ln>
              <a:solidFill>
                <a:srgbClr val="00B0F0"/>
              </a:solidFill>
            </a:ln>
          </c:spPr>
          <c:marker>
            <c:symbol val="circle"/>
            <c:size val="5"/>
            <c:spPr>
              <a:solidFill>
                <a:srgbClr val="00B0F0"/>
              </a:solidFill>
              <a:ln>
                <a:solidFill>
                  <a:srgbClr val="00B0F0"/>
                </a:solidFill>
              </a:ln>
            </c:spPr>
          </c:marker>
          <c:dLbls>
            <c:dLbl>
              <c:idx val="0"/>
              <c:layout>
                <c:manualLayout>
                  <c:x val="-1.0525204952652927E-2"/>
                  <c:y val="2.3676294347598503E-2"/>
                </c:manualLayout>
              </c:layout>
              <c:spPr>
                <a:noFill/>
                <a:ln w="23587">
                  <a:noFill/>
                </a:ln>
              </c:spPr>
              <c:txPr>
                <a:bodyPr wrap="square" lIns="38100" tIns="19050" rIns="38100" bIns="19050" anchor="ctr">
                  <a:spAutoFit/>
                </a:bodyPr>
                <a:lstStyle/>
                <a:p>
                  <a:pPr>
                    <a:defRPr sz="800">
                      <a:solidFill>
                        <a:srgbClr val="1F4E79"/>
                      </a:solidFil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57E0-465C-86DA-B6EC59591B8D}"/>
                </c:ext>
                <c:ext xmlns:c15="http://schemas.microsoft.com/office/drawing/2012/chart" uri="{CE6537A1-D6FC-4f65-9D91-7224C49458BB}"/>
              </c:extLst>
            </c:dLbl>
            <c:dLbl>
              <c:idx val="1"/>
              <c:layout>
                <c:manualLayout>
                  <c:x val="-4.207968088144054E-2"/>
                  <c:y val="-5.28705248584632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57E0-465C-86DA-B6EC59591B8D}"/>
                </c:ext>
                <c:ext xmlns:c15="http://schemas.microsoft.com/office/drawing/2012/chart" uri="{CE6537A1-D6FC-4f65-9D91-7224C49458BB}"/>
              </c:extLst>
            </c:dLbl>
            <c:dLbl>
              <c:idx val="2"/>
              <c:layout>
                <c:manualLayout>
                  <c:x val="-4.6422409643051013E-2"/>
                  <c:y val="-5.300985121552677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57E0-465C-86DA-B6EC59591B8D}"/>
                </c:ext>
                <c:ext xmlns:c15="http://schemas.microsoft.com/office/drawing/2012/chart" uri="{CE6537A1-D6FC-4f65-9D91-7224C49458BB}"/>
              </c:extLst>
            </c:dLbl>
            <c:dLbl>
              <c:idx val="3"/>
              <c:layout>
                <c:manualLayout>
                  <c:x val="-3.9921198035598945E-2"/>
                  <c:y val="-4.418100024841430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57E0-465C-86DA-B6EC59591B8D}"/>
                </c:ext>
                <c:ext xmlns:c15="http://schemas.microsoft.com/office/drawing/2012/chart" uri="{CE6537A1-D6FC-4f65-9D91-7224C49458BB}"/>
              </c:extLst>
            </c:dLbl>
            <c:dLbl>
              <c:idx val="4"/>
              <c:layout>
                <c:manualLayout>
                  <c:x val="0"/>
                  <c:y val="-5.37432284136966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57E0-465C-86DA-B6EC59591B8D}"/>
                </c:ext>
                <c:ext xmlns:c15="http://schemas.microsoft.com/office/drawing/2012/chart" uri="{CE6537A1-D6FC-4f65-9D91-7224C49458BB}"/>
              </c:extLst>
            </c:dLbl>
            <c:spPr>
              <a:noFill/>
              <a:ln w="23587">
                <a:noFill/>
              </a:ln>
            </c:spPr>
            <c:txPr>
              <a:bodyPr wrap="square" lIns="38100" tIns="19050" rIns="38100" bIns="19050" anchor="ctr">
                <a:spAutoFit/>
              </a:bodyPr>
              <a:lstStyle/>
              <a:p>
                <a:pPr>
                  <a:defRPr sz="800">
                    <a:solidFill>
                      <a:schemeClr val="accent1">
                        <a:lumMod val="50000"/>
                      </a:schemeClr>
                    </a:solidFil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cічень</c:v>
                </c:pt>
                <c:pt idx="1">
                  <c:v>лютий</c:v>
                </c:pt>
                <c:pt idx="2">
                  <c:v>березень</c:v>
                </c:pt>
                <c:pt idx="3">
                  <c:v>квітень</c:v>
                </c:pt>
                <c:pt idx="4">
                  <c:v>травень</c:v>
                </c:pt>
              </c:strCache>
            </c:strRef>
          </c:cat>
          <c:val>
            <c:numRef>
              <c:f>Sheet1!$D$2:$D$6</c:f>
              <c:numCache>
                <c:formatCode>0.0</c:formatCode>
                <c:ptCount val="5"/>
                <c:pt idx="0">
                  <c:v>101.7</c:v>
                </c:pt>
                <c:pt idx="1">
                  <c:v>105.3</c:v>
                </c:pt>
                <c:pt idx="2">
                  <c:v>108.4</c:v>
                </c:pt>
                <c:pt idx="3">
                  <c:v>112.5</c:v>
                </c:pt>
                <c:pt idx="4">
                  <c:v>109</c:v>
                </c:pt>
              </c:numCache>
            </c:numRef>
          </c:val>
          <c:smooth val="0"/>
          <c:extLst xmlns:c16r2="http://schemas.microsoft.com/office/drawing/2015/06/chart">
            <c:ext xmlns:c16="http://schemas.microsoft.com/office/drawing/2014/chart" uri="{C3380CC4-5D6E-409C-BE32-E72D297353CC}">
              <c16:uniqueId val="{0000001F-57E0-465C-86DA-B6EC59591B8D}"/>
            </c:ext>
          </c:extLst>
        </c:ser>
        <c:dLbls>
          <c:showLegendKey val="0"/>
          <c:showVal val="0"/>
          <c:showCatName val="0"/>
          <c:showSerName val="0"/>
          <c:showPercent val="0"/>
          <c:showBubbleSize val="0"/>
        </c:dLbls>
        <c:marker val="1"/>
        <c:smooth val="0"/>
        <c:axId val="322446960"/>
        <c:axId val="322447520"/>
      </c:lineChart>
      <c:catAx>
        <c:axId val="322446960"/>
        <c:scaling>
          <c:orientation val="minMax"/>
        </c:scaling>
        <c:delete val="0"/>
        <c:axPos val="b"/>
        <c:numFmt formatCode="General" sourceLinked="1"/>
        <c:majorTickMark val="out"/>
        <c:minorTickMark val="none"/>
        <c:tickLblPos val="low"/>
        <c:spPr>
          <a:ln w="11793">
            <a:solidFill>
              <a:srgbClr val="5B9BD5">
                <a:lumMod val="50000"/>
              </a:srgbClr>
            </a:solidFill>
            <a:prstDash val="solid"/>
          </a:ln>
        </c:spPr>
        <c:txPr>
          <a:bodyPr rot="-5400000" vert="horz"/>
          <a:lstStyle/>
          <a:p>
            <a:pPr>
              <a:defRPr sz="743" b="0" i="0" u="none" strike="noStrike" baseline="0">
                <a:solidFill>
                  <a:schemeClr val="accent1">
                    <a:lumMod val="50000"/>
                  </a:schemeClr>
                </a:solidFill>
                <a:latin typeface="Arial" panose="020B0604020202020204" pitchFamily="34" charset="0"/>
                <a:ea typeface="Arial Cyr"/>
                <a:cs typeface="Arial" panose="020B0604020202020204" pitchFamily="34" charset="0"/>
              </a:defRPr>
            </a:pPr>
            <a:endParaRPr lang="uk-UA"/>
          </a:p>
        </c:txPr>
        <c:crossAx val="322447520"/>
        <c:crossesAt val="100"/>
        <c:auto val="0"/>
        <c:lblAlgn val="ctr"/>
        <c:lblOffset val="100"/>
        <c:tickMarkSkip val="1"/>
        <c:noMultiLvlLbl val="0"/>
      </c:catAx>
      <c:valAx>
        <c:axId val="322447520"/>
        <c:scaling>
          <c:orientation val="minMax"/>
          <c:max val="113"/>
          <c:min val="100"/>
        </c:scaling>
        <c:delete val="0"/>
        <c:axPos val="l"/>
        <c:numFmt formatCode="0" sourceLinked="0"/>
        <c:majorTickMark val="out"/>
        <c:minorTickMark val="none"/>
        <c:tickLblPos val="nextTo"/>
        <c:spPr>
          <a:ln w="11793">
            <a:solidFill>
              <a:srgbClr val="5B9BD5">
                <a:lumMod val="50000"/>
              </a:srgbClr>
            </a:solidFill>
            <a:prstDash val="solid"/>
          </a:ln>
        </c:spPr>
        <c:txPr>
          <a:bodyPr rot="0" vert="horz"/>
          <a:lstStyle/>
          <a:p>
            <a:pPr>
              <a:defRPr sz="743" b="0" i="0" u="none" strike="noStrike" baseline="0">
                <a:solidFill>
                  <a:schemeClr val="accent1">
                    <a:lumMod val="50000"/>
                  </a:schemeClr>
                </a:solidFill>
                <a:latin typeface="Arial"/>
                <a:ea typeface="Arial"/>
                <a:cs typeface="Arial"/>
              </a:defRPr>
            </a:pPr>
            <a:endParaRPr lang="uk-UA"/>
          </a:p>
        </c:txPr>
        <c:crossAx val="322446960"/>
        <c:crosses val="autoZero"/>
        <c:crossBetween val="midCat"/>
        <c:minorUnit val="4.2"/>
      </c:valAx>
      <c:spPr>
        <a:solidFill>
          <a:srgbClr val="FFFFFF"/>
        </a:solidFill>
        <a:ln w="11793">
          <a:solidFill>
            <a:srgbClr val="FFFFFF"/>
          </a:solidFill>
          <a:prstDash val="solid"/>
        </a:ln>
      </c:spPr>
    </c:plotArea>
    <c:legend>
      <c:legendPos val="b"/>
      <c:legendEntry>
        <c:idx val="0"/>
        <c:txPr>
          <a:bodyPr/>
          <a:lstStyle/>
          <a:p>
            <a:pPr>
              <a:defRPr sz="800" b="0" i="0" u="none" strike="noStrike" baseline="0">
                <a:solidFill>
                  <a:schemeClr val="accent5">
                    <a:lumMod val="50000"/>
                  </a:schemeClr>
                </a:solidFill>
                <a:latin typeface="Arial"/>
                <a:ea typeface="Arial"/>
                <a:cs typeface="Arial"/>
              </a:defRPr>
            </a:pPr>
            <a:endParaRPr lang="uk-UA"/>
          </a:p>
        </c:txPr>
      </c:legendEntry>
      <c:legendEntry>
        <c:idx val="1"/>
        <c:txPr>
          <a:bodyPr/>
          <a:lstStyle/>
          <a:p>
            <a:pPr>
              <a:defRPr sz="800" b="0" i="0" u="none" strike="noStrike" baseline="0">
                <a:solidFill>
                  <a:schemeClr val="accent5">
                    <a:lumMod val="50000"/>
                  </a:schemeClr>
                </a:solidFill>
                <a:latin typeface="Arial"/>
                <a:ea typeface="Arial"/>
                <a:cs typeface="Arial"/>
              </a:defRPr>
            </a:pPr>
            <a:endParaRPr lang="uk-UA"/>
          </a:p>
        </c:txPr>
      </c:legendEntry>
      <c:legendEntry>
        <c:idx val="2"/>
        <c:txPr>
          <a:bodyPr/>
          <a:lstStyle/>
          <a:p>
            <a:pPr>
              <a:defRPr sz="800" b="0" i="0" u="none" strike="noStrike" baseline="0">
                <a:solidFill>
                  <a:schemeClr val="accent5">
                    <a:lumMod val="50000"/>
                  </a:schemeClr>
                </a:solidFill>
                <a:latin typeface="Arial"/>
                <a:ea typeface="Arial"/>
                <a:cs typeface="Arial"/>
              </a:defRPr>
            </a:pPr>
            <a:endParaRPr lang="uk-UA"/>
          </a:p>
        </c:txPr>
      </c:legendEntry>
      <c:layout>
        <c:manualLayout>
          <c:xMode val="edge"/>
          <c:yMode val="edge"/>
          <c:x val="0.36702240050182405"/>
          <c:y val="0.90754411173055916"/>
          <c:w val="0.31151818286865091"/>
          <c:h val="8.6437151560434522E-2"/>
        </c:manualLayout>
      </c:layout>
      <c:overlay val="0"/>
      <c:spPr>
        <a:solidFill>
          <a:srgbClr val="FFFFFF"/>
        </a:solidFill>
        <a:ln w="884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uk-UA"/>
        </a:p>
      </c:txPr>
    </c:legend>
    <c:plotVisOnly val="1"/>
    <c:dispBlanksAs val="gap"/>
    <c:showDLblsOverMax val="0"/>
  </c:chart>
  <c:spPr>
    <a:noFill/>
    <a:ln>
      <a:noFill/>
    </a:ln>
  </c:spPr>
  <c:txPr>
    <a:bodyPr/>
    <a:lstStyle/>
    <a:p>
      <a:pPr>
        <a:defRPr sz="929" b="0" i="0" u="none" strike="noStrike" baseline="0">
          <a:solidFill>
            <a:srgbClr val="000000"/>
          </a:solidFill>
          <a:latin typeface="Arial"/>
          <a:ea typeface="Arial"/>
          <a:cs typeface="Arial"/>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478019515853213E-2"/>
          <c:y val="0.1057224709656391"/>
          <c:w val="0.88651331319434123"/>
          <c:h val="0.50417549770048231"/>
        </c:manualLayout>
      </c:layout>
      <c:lineChart>
        <c:grouping val="standard"/>
        <c:varyColors val="0"/>
        <c:ser>
          <c:idx val="0"/>
          <c:order val="0"/>
          <c:tx>
            <c:strRef>
              <c:f>Sheet1!$A$2</c:f>
              <c:strCache>
                <c:ptCount val="1"/>
                <c:pt idx="0">
                  <c:v>2019</c:v>
                </c:pt>
              </c:strCache>
            </c:strRef>
          </c:tx>
          <c:spPr>
            <a:ln w="21304">
              <a:solidFill>
                <a:srgbClr val="FFC000"/>
              </a:solidFill>
              <a:prstDash val="solid"/>
            </a:ln>
          </c:spPr>
          <c:marker>
            <c:symbol val="triangle"/>
            <c:size val="4"/>
            <c:spPr>
              <a:solidFill>
                <a:srgbClr val="ED7D31">
                  <a:lumMod val="75000"/>
                </a:srgbClr>
              </a:solidFill>
              <a:ln w="22225">
                <a:solidFill>
                  <a:srgbClr val="ED7D31">
                    <a:lumMod val="50000"/>
                  </a:srgbClr>
                </a:solidFill>
                <a:prstDash val="solid"/>
              </a:ln>
            </c:spPr>
          </c:marker>
          <c:dLbls>
            <c:dLbl>
              <c:idx val="0"/>
              <c:layout>
                <c:manualLayout>
                  <c:x val="-1.1384827832019729E-2"/>
                  <c:y val="-4.5042156612923663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D0B-49CA-A64E-8034F7612899}"/>
                </c:ext>
                <c:ext xmlns:c15="http://schemas.microsoft.com/office/drawing/2012/chart" uri="{CE6537A1-D6FC-4f65-9D91-7224C49458BB}"/>
              </c:extLst>
            </c:dLbl>
            <c:dLbl>
              <c:idx val="1"/>
              <c:layout>
                <c:manualLayout>
                  <c:x val="-2.6805307123494826E-2"/>
                  <c:y val="-3.5057414698162731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D0B-49CA-A64E-8034F7612899}"/>
                </c:ext>
                <c:ext xmlns:c15="http://schemas.microsoft.com/office/drawing/2012/chart" uri="{CE6537A1-D6FC-4f65-9D91-7224C49458BB}"/>
              </c:extLst>
            </c:dLbl>
            <c:dLbl>
              <c:idx val="2"/>
              <c:layout>
                <c:manualLayout>
                  <c:x val="-2.9633129875159085E-2"/>
                  <c:y val="-3.3189632545931762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D0B-49CA-A64E-8034F7612899}"/>
                </c:ext>
                <c:ext xmlns:c15="http://schemas.microsoft.com/office/drawing/2012/chart" uri="{CE6537A1-D6FC-4f65-9D91-7224C49458BB}"/>
              </c:extLst>
            </c:dLbl>
            <c:dLbl>
              <c:idx val="3"/>
              <c:layout>
                <c:manualLayout>
                  <c:x val="-3.0509352314567237E-2"/>
                  <c:y val="-3.5488517060367451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D0B-49CA-A64E-8034F7612899}"/>
                </c:ext>
                <c:ext xmlns:c15="http://schemas.microsoft.com/office/drawing/2012/chart" uri="{CE6537A1-D6FC-4f65-9D91-7224C49458BB}"/>
              </c:extLst>
            </c:dLbl>
            <c:dLbl>
              <c:idx val="4"/>
              <c:layout>
                <c:manualLayout>
                  <c:x val="-4.7716456675312963E-2"/>
                  <c:y val="-4.0947523859769595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D0B-49CA-A64E-8034F7612899}"/>
                </c:ext>
                <c:ext xmlns:c15="http://schemas.microsoft.com/office/drawing/2012/chart" uri="{CE6537A1-D6FC-4f65-9D91-7224C49458BB}"/>
              </c:extLst>
            </c:dLbl>
            <c:dLbl>
              <c:idx val="5"/>
              <c:layout>
                <c:manualLayout>
                  <c:x val="-5.5374139553310553E-2"/>
                  <c:y val="-4.0553185397279888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D0B-49CA-A64E-8034F7612899}"/>
                </c:ext>
                <c:ext xmlns:c15="http://schemas.microsoft.com/office/drawing/2012/chart" uri="{CE6537A1-D6FC-4f65-9D91-7224C49458BB}"/>
              </c:extLst>
            </c:dLbl>
            <c:dLbl>
              <c:idx val="6"/>
              <c:layout>
                <c:manualLayout>
                  <c:x val="-1.1426096738021448E-2"/>
                  <c:y val="-2.3637451932528676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D0B-49CA-A64E-8034F7612899}"/>
                </c:ext>
                <c:ext xmlns:c15="http://schemas.microsoft.com/office/drawing/2012/chart" uri="{CE6537A1-D6FC-4f65-9D91-7224C49458BB}"/>
              </c:extLst>
            </c:dLbl>
            <c:dLbl>
              <c:idx val="7"/>
              <c:layout>
                <c:manualLayout>
                  <c:x val="-2.5208058452941572E-2"/>
                  <c:y val="-5.5746502833503367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D0B-49CA-A64E-8034F7612899}"/>
                </c:ext>
                <c:ext xmlns:c15="http://schemas.microsoft.com/office/drawing/2012/chart" uri="{CE6537A1-D6FC-4f65-9D91-7224C49458BB}"/>
              </c:extLst>
            </c:dLbl>
            <c:dLbl>
              <c:idx val="8"/>
              <c:layout>
                <c:manualLayout>
                  <c:x val="-1.6088135560102357E-2"/>
                  <c:y val="-2.6002991618125647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D0B-49CA-A64E-8034F7612899}"/>
                </c:ext>
                <c:ext xmlns:c15="http://schemas.microsoft.com/office/drawing/2012/chart" uri="{CE6537A1-D6FC-4f65-9D91-7224C49458BB}"/>
              </c:extLst>
            </c:dLbl>
            <c:dLbl>
              <c:idx val="9"/>
              <c:layout>
                <c:manualLayout>
                  <c:x val="-2.5468979005581073E-2"/>
                  <c:y val="-5.344755875267633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D0B-49CA-A64E-8034F7612899}"/>
                </c:ext>
                <c:ext xmlns:c15="http://schemas.microsoft.com/office/drawing/2012/chart" uri="{CE6537A1-D6FC-4f65-9D91-7224C49458BB}"/>
              </c:extLst>
            </c:dLbl>
            <c:dLbl>
              <c:idx val="10"/>
              <c:layout>
                <c:manualLayout>
                  <c:x val="-3.5790079729841953E-2"/>
                  <c:y val="-4.8292181636122415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D0B-49CA-A64E-8034F7612899}"/>
                </c:ext>
                <c:ext xmlns:c15="http://schemas.microsoft.com/office/drawing/2012/chart" uri="{CE6537A1-D6FC-4f65-9D91-7224C49458BB}"/>
              </c:extLst>
            </c:dLbl>
            <c:dLbl>
              <c:idx val="11"/>
              <c:layout>
                <c:manualLayout>
                  <c:x val="-5.2190511419443177E-2"/>
                  <c:y val="-4.5618388043417141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D0B-49CA-A64E-8034F7612899}"/>
                </c:ext>
                <c:ext xmlns:c15="http://schemas.microsoft.com/office/drawing/2012/chart" uri="{CE6537A1-D6FC-4f65-9D91-7224C49458BB}"/>
              </c:extLst>
            </c:dLbl>
            <c:spPr>
              <a:noFill/>
              <a:ln w="24347">
                <a:noFill/>
              </a:ln>
            </c:spPr>
            <c:txPr>
              <a:bodyPr/>
              <a:lstStyle/>
              <a:p>
                <a:pPr>
                  <a:defRPr sz="800" b="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formatCode="0.0">
                  <c:v>103</c:v>
                </c:pt>
                <c:pt idx="1">
                  <c:v>103.2</c:v>
                </c:pt>
                <c:pt idx="2">
                  <c:v>103.4</c:v>
                </c:pt>
                <c:pt idx="3" formatCode="0.0">
                  <c:v>102.3</c:v>
                </c:pt>
                <c:pt idx="4" formatCode="0.0">
                  <c:v>102</c:v>
                </c:pt>
                <c:pt idx="5" formatCode="0.0">
                  <c:v>105.8</c:v>
                </c:pt>
                <c:pt idx="6" formatCode="0.0">
                  <c:v>112</c:v>
                </c:pt>
                <c:pt idx="7" formatCode="0.0">
                  <c:v>104.4</c:v>
                </c:pt>
                <c:pt idx="8" formatCode="0.0">
                  <c:v>105.9</c:v>
                </c:pt>
                <c:pt idx="9" formatCode="0.0">
                  <c:v>103.3</c:v>
                </c:pt>
                <c:pt idx="10" formatCode="0.0">
                  <c:v>102.4</c:v>
                </c:pt>
                <c:pt idx="11" formatCode="0.0">
                  <c:v>101.4</c:v>
                </c:pt>
              </c:numCache>
            </c:numRef>
          </c:val>
          <c:smooth val="0"/>
          <c:extLst xmlns:c16r2="http://schemas.microsoft.com/office/drawing/2015/06/chart">
            <c:ext xmlns:c16="http://schemas.microsoft.com/office/drawing/2014/chart" uri="{C3380CC4-5D6E-409C-BE32-E72D297353CC}">
              <c16:uniqueId val="{0000000C-2D0B-49CA-A64E-8034F7612899}"/>
            </c:ext>
          </c:extLst>
        </c:ser>
        <c:ser>
          <c:idx val="1"/>
          <c:order val="1"/>
          <c:tx>
            <c:strRef>
              <c:f>Sheet1!$A$3</c:f>
              <c:strCache>
                <c:ptCount val="1"/>
                <c:pt idx="0">
                  <c:v>2020</c:v>
                </c:pt>
              </c:strCache>
            </c:strRef>
          </c:tx>
          <c:spPr>
            <a:ln w="21304">
              <a:solidFill>
                <a:srgbClr val="002060"/>
              </a:solidFill>
              <a:prstDash val="solid"/>
            </a:ln>
          </c:spPr>
          <c:marker>
            <c:symbol val="square"/>
            <c:size val="4"/>
            <c:spPr>
              <a:solidFill>
                <a:srgbClr val="4472C4">
                  <a:lumMod val="75000"/>
                </a:srgbClr>
              </a:solidFill>
              <a:ln w="22225">
                <a:solidFill>
                  <a:srgbClr val="4472C4">
                    <a:lumMod val="50000"/>
                  </a:srgbClr>
                </a:solidFill>
              </a:ln>
            </c:spPr>
          </c:marker>
          <c:dLbls>
            <c:dLbl>
              <c:idx val="0"/>
              <c:layout>
                <c:manualLayout>
                  <c:x val="-5.8435086453304738E-3"/>
                  <c:y val="-6.3109504309373676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D0B-49CA-A64E-8034F7612899}"/>
                </c:ext>
                <c:ext xmlns:c15="http://schemas.microsoft.com/office/drawing/2012/chart" uri="{CE6537A1-D6FC-4f65-9D91-7224C49458BB}"/>
              </c:extLst>
            </c:dLbl>
            <c:dLbl>
              <c:idx val="1"/>
              <c:layout>
                <c:manualLayout>
                  <c:x val="-3.0310350550443489E-2"/>
                  <c:y val="-4.5258530183726997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2D0B-49CA-A64E-8034F7612899}"/>
                </c:ext>
                <c:ext xmlns:c15="http://schemas.microsoft.com/office/drawing/2012/chart" uri="{CE6537A1-D6FC-4f65-9D91-7224C49458BB}"/>
              </c:extLst>
            </c:dLbl>
            <c:dLbl>
              <c:idx val="2"/>
              <c:layout>
                <c:manualLayout>
                  <c:x val="-3.3337482404863325E-2"/>
                  <c:y val="-3.9655511811023662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2D0B-49CA-A64E-8034F7612899}"/>
                </c:ext>
                <c:ext xmlns:c15="http://schemas.microsoft.com/office/drawing/2012/chart" uri="{CE6537A1-D6FC-4f65-9D91-7224C49458BB}"/>
              </c:extLst>
            </c:dLbl>
            <c:dLbl>
              <c:idx val="3"/>
              <c:layout>
                <c:manualLayout>
                  <c:x val="-3.2460952626823247E-2"/>
                  <c:y val="-3.9655183727034124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2D0B-49CA-A64E-8034F7612899}"/>
                </c:ext>
                <c:ext xmlns:c15="http://schemas.microsoft.com/office/drawing/2012/chart" uri="{CE6537A1-D6FC-4f65-9D91-7224C49458BB}"/>
              </c:extLst>
            </c:dLbl>
            <c:dLbl>
              <c:idx val="4"/>
              <c:layout>
                <c:manualLayout>
                  <c:x val="-5.0952320554248538E-2"/>
                  <c:y val="-4.7107810534876129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2D0B-49CA-A64E-8034F7612899}"/>
                </c:ext>
                <c:ext xmlns:c15="http://schemas.microsoft.com/office/drawing/2012/chart" uri="{CE6537A1-D6FC-4f65-9D91-7224C49458BB}"/>
              </c:extLst>
            </c:dLbl>
            <c:dLbl>
              <c:idx val="5"/>
              <c:layout>
                <c:manualLayout>
                  <c:x val="-4.9099872131368273E-2"/>
                  <c:y val="-5.3103631653886402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2D0B-49CA-A64E-8034F7612899}"/>
                </c:ext>
                <c:ext xmlns:c15="http://schemas.microsoft.com/office/drawing/2012/chart" uri="{CE6537A1-D6FC-4f65-9D91-7224C49458BB}"/>
              </c:extLst>
            </c:dLbl>
            <c:dLbl>
              <c:idx val="6"/>
              <c:layout>
                <c:manualLayout>
                  <c:x val="-4.278490663036429E-3"/>
                  <c:y val="-2.6190472098726394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2D0B-49CA-A64E-8034F7612899}"/>
                </c:ext>
                <c:ext xmlns:c15="http://schemas.microsoft.com/office/drawing/2012/chart" uri="{CE6537A1-D6FC-4f65-9D91-7224C49458BB}"/>
              </c:extLst>
            </c:dLbl>
            <c:dLbl>
              <c:idx val="7"/>
              <c:layout>
                <c:manualLayout>
                  <c:x val="-2.1392453315181831E-2"/>
                  <c:y val="-4.3650786831210653E-2"/>
                </c:manualLayout>
              </c:layout>
              <c:spPr/>
              <c:txPr>
                <a:bodyPr/>
                <a:lstStyle/>
                <a:p>
                  <a:pPr>
                    <a:defRPr sz="800" b="0"/>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2D0B-49CA-A64E-8034F7612899}"/>
                </c:ext>
                <c:ext xmlns:c15="http://schemas.microsoft.com/office/drawing/2012/chart" uri="{CE6537A1-D6FC-4f65-9D91-7224C49458BB}"/>
              </c:extLst>
            </c:dLbl>
            <c:dLbl>
              <c:idx val="8"/>
              <c:layout>
                <c:manualLayout>
                  <c:x val="-3.2088679972772628E-2"/>
                  <c:y val="-3.75106514005207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2D0B-49CA-A64E-8034F7612899}"/>
                </c:ext>
                <c:ext xmlns:c15="http://schemas.microsoft.com/office/drawing/2012/chart" uri="{CE6537A1-D6FC-4f65-9D91-7224C49458BB}"/>
              </c:extLst>
            </c:dLbl>
            <c:dLbl>
              <c:idx val="9"/>
              <c:layout>
                <c:manualLayout>
                  <c:x val="-1.4974717320627226E-2"/>
                  <c:y val="-3.75106514005207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2D0B-49CA-A64E-8034F7612899}"/>
                </c:ext>
                <c:ext xmlns:c15="http://schemas.microsoft.com/office/drawing/2012/chart" uri="{CE6537A1-D6FC-4f65-9D91-7224C49458BB}"/>
              </c:extLst>
            </c:dLbl>
            <c:dLbl>
              <c:idx val="10"/>
              <c:layout>
                <c:manualLayout>
                  <c:x val="-1.7113962652145404E-2"/>
                  <c:y val="-3.75106514005207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2D0B-49CA-A64E-8034F7612899}"/>
                </c:ext>
                <c:ext xmlns:c15="http://schemas.microsoft.com/office/drawing/2012/chart" uri="{CE6537A1-D6FC-4f65-9D91-7224C49458BB}"/>
              </c:extLst>
            </c:dLbl>
            <c:spPr>
              <a:noFill/>
              <a:ln w="24347">
                <a:noFill/>
              </a:ln>
            </c:spPr>
            <c:txPr>
              <a:bodyPr/>
              <a:lstStyle/>
              <a:p>
                <a:pPr>
                  <a:defRPr sz="800" b="0"/>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formatCode="0.0">
                  <c:v>99.3</c:v>
                </c:pt>
                <c:pt idx="1">
                  <c:v>100.1</c:v>
                </c:pt>
                <c:pt idx="2">
                  <c:v>98.2</c:v>
                </c:pt>
                <c:pt idx="3" formatCode="0.0">
                  <c:v>98.6</c:v>
                </c:pt>
                <c:pt idx="4" formatCode="0.0">
                  <c:v>98</c:v>
                </c:pt>
                <c:pt idx="8" formatCode="0.0">
                  <c:v>0</c:v>
                </c:pt>
                <c:pt idx="9" formatCode="0.0">
                  <c:v>0</c:v>
                </c:pt>
                <c:pt idx="10" formatCode="0.0">
                  <c:v>0</c:v>
                </c:pt>
              </c:numCache>
            </c:numRef>
          </c:val>
          <c:smooth val="0"/>
          <c:extLst xmlns:c16r2="http://schemas.microsoft.com/office/drawing/2015/06/chart">
            <c:ext xmlns:c16="http://schemas.microsoft.com/office/drawing/2014/chart" uri="{C3380CC4-5D6E-409C-BE32-E72D297353CC}">
              <c16:uniqueId val="{00000018-2D0B-49CA-A64E-8034F7612899}"/>
            </c:ext>
          </c:extLst>
        </c:ser>
        <c:dLbls>
          <c:showLegendKey val="0"/>
          <c:showVal val="0"/>
          <c:showCatName val="0"/>
          <c:showSerName val="0"/>
          <c:showPercent val="0"/>
          <c:showBubbleSize val="0"/>
        </c:dLbls>
        <c:marker val="1"/>
        <c:smooth val="0"/>
        <c:axId val="492623520"/>
        <c:axId val="492624080"/>
      </c:lineChart>
      <c:catAx>
        <c:axId val="492623520"/>
        <c:scaling>
          <c:orientation val="minMax"/>
        </c:scaling>
        <c:delete val="0"/>
        <c:axPos val="b"/>
        <c:numFmt formatCode="General" sourceLinked="1"/>
        <c:majorTickMark val="out"/>
        <c:minorTickMark val="none"/>
        <c:tickLblPos val="nextTo"/>
        <c:spPr>
          <a:ln w="6964">
            <a:solidFill>
              <a:srgbClr val="4472C4">
                <a:lumMod val="50000"/>
              </a:srgbClr>
            </a:solidFill>
            <a:prstDash val="solid"/>
          </a:ln>
        </c:spPr>
        <c:txPr>
          <a:bodyPr rot="-5400000" vert="horz"/>
          <a:lstStyle/>
          <a:p>
            <a:pPr>
              <a:defRPr sz="800" b="0"/>
            </a:pPr>
            <a:endParaRPr lang="uk-UA"/>
          </a:p>
        </c:txPr>
        <c:crossAx val="492624080"/>
        <c:crossesAt val="60"/>
        <c:auto val="1"/>
        <c:lblAlgn val="ctr"/>
        <c:lblOffset val="100"/>
        <c:tickLblSkip val="1"/>
        <c:tickMarkSkip val="1"/>
        <c:noMultiLvlLbl val="0"/>
      </c:catAx>
      <c:valAx>
        <c:axId val="492624080"/>
        <c:scaling>
          <c:orientation val="minMax"/>
          <c:max val="112"/>
          <c:min val="98"/>
        </c:scaling>
        <c:delete val="0"/>
        <c:axPos val="l"/>
        <c:numFmt formatCode="0" sourceLinked="0"/>
        <c:majorTickMark val="out"/>
        <c:minorTickMark val="none"/>
        <c:tickLblPos val="nextTo"/>
        <c:spPr>
          <a:ln w="6964">
            <a:solidFill>
              <a:srgbClr val="4472C4">
                <a:lumMod val="50000"/>
              </a:srgbClr>
            </a:solidFill>
            <a:prstDash val="solid"/>
          </a:ln>
        </c:spPr>
        <c:txPr>
          <a:bodyPr rot="0" vert="horz"/>
          <a:lstStyle/>
          <a:p>
            <a:pPr>
              <a:defRPr sz="800" b="0">
                <a:solidFill>
                  <a:schemeClr val="accent5">
                    <a:lumMod val="50000"/>
                  </a:schemeClr>
                </a:solidFill>
              </a:defRPr>
            </a:pPr>
            <a:endParaRPr lang="uk-UA"/>
          </a:p>
        </c:txPr>
        <c:crossAx val="492623520"/>
        <c:crosses val="autoZero"/>
        <c:crossBetween val="midCat"/>
        <c:majorUnit val="2"/>
      </c:valAx>
      <c:spPr>
        <a:noFill/>
        <a:ln w="24347">
          <a:noFill/>
        </a:ln>
      </c:spPr>
    </c:plotArea>
    <c:legend>
      <c:legendPos val="r"/>
      <c:legendEntry>
        <c:idx val="0"/>
        <c:txPr>
          <a:bodyPr/>
          <a:lstStyle/>
          <a:p>
            <a:pPr>
              <a:defRPr sz="800" b="0"/>
            </a:pPr>
            <a:endParaRPr lang="uk-UA"/>
          </a:p>
        </c:txPr>
      </c:legendEntry>
      <c:legendEntry>
        <c:idx val="1"/>
        <c:txPr>
          <a:bodyPr/>
          <a:lstStyle/>
          <a:p>
            <a:pPr>
              <a:defRPr sz="800" b="0"/>
            </a:pPr>
            <a:endParaRPr lang="uk-UA"/>
          </a:p>
        </c:txPr>
      </c:legendEntry>
      <c:layout>
        <c:manualLayout>
          <c:xMode val="edge"/>
          <c:yMode val="edge"/>
          <c:x val="0.31839994057346599"/>
          <c:y val="0.83556306370794564"/>
          <c:w val="0.35680000000000001"/>
          <c:h val="5.2830188679245285E-2"/>
        </c:manualLayout>
      </c:layout>
      <c:overlay val="0"/>
      <c:spPr>
        <a:solidFill>
          <a:srgbClr val="FFFFFF"/>
        </a:solidFill>
        <a:ln w="9130">
          <a:solidFill>
            <a:srgbClr val="002060"/>
          </a:solidFill>
          <a:prstDash val="solid"/>
        </a:ln>
      </c:spPr>
      <c:txPr>
        <a:bodyPr/>
        <a:lstStyle/>
        <a:p>
          <a:pPr>
            <a:defRPr sz="800" b="0"/>
          </a:pPr>
          <a:endParaRPr lang="uk-UA"/>
        </a:p>
      </c:txPr>
    </c:legend>
    <c:plotVisOnly val="1"/>
    <c:dispBlanksAs val="gap"/>
    <c:showDLblsOverMax val="0"/>
  </c:chart>
  <c:spPr>
    <a:noFill/>
    <a:ln>
      <a:noFill/>
    </a:ln>
  </c:spPr>
  <c:txPr>
    <a:bodyPr/>
    <a:lstStyle/>
    <a:p>
      <a:pPr>
        <a:defRPr sz="767" b="1" i="0" u="none" strike="noStrike" baseline="0">
          <a:solidFill>
            <a:srgbClr val="002060"/>
          </a:solidFill>
          <a:latin typeface="Arial"/>
          <a:ea typeface="Arial"/>
          <a:cs typeface="Arial"/>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385704693890009E-2"/>
          <c:y val="5.2523713870425384E-2"/>
          <c:w val="0.88829607926916099"/>
          <c:h val="0.63777089783281737"/>
        </c:manualLayout>
      </c:layout>
      <c:lineChart>
        <c:grouping val="standard"/>
        <c:varyColors val="0"/>
        <c:ser>
          <c:idx val="0"/>
          <c:order val="0"/>
          <c:tx>
            <c:strRef>
              <c:f>Sheet1!$A$2</c:f>
              <c:strCache>
                <c:ptCount val="1"/>
                <c:pt idx="0">
                  <c:v>2019</c:v>
                </c:pt>
              </c:strCache>
            </c:strRef>
          </c:tx>
          <c:spPr>
            <a:ln w="19036">
              <a:solidFill>
                <a:srgbClr val="FFC000"/>
              </a:solidFill>
              <a:prstDash val="solid"/>
            </a:ln>
          </c:spPr>
          <c:marker>
            <c:symbol val="triangle"/>
            <c:size val="4"/>
            <c:spPr>
              <a:solidFill>
                <a:srgbClr val="ED7D31"/>
              </a:solidFill>
              <a:ln w="22225">
                <a:solidFill>
                  <a:srgbClr val="ED7D31">
                    <a:lumMod val="50000"/>
                  </a:srgbClr>
                </a:solidFill>
                <a:prstDash val="solid"/>
              </a:ln>
            </c:spPr>
          </c:marker>
          <c:dLbls>
            <c:dLbl>
              <c:idx val="0"/>
              <c:layout>
                <c:manualLayout>
                  <c:x val="-8.40676310809986E-3"/>
                  <c:y val="-7.8713962960379399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0E3-43BA-83C8-886C9167ECDE}"/>
                </c:ext>
                <c:ext xmlns:c15="http://schemas.microsoft.com/office/drawing/2012/chart" uri="{CE6537A1-D6FC-4f65-9D91-7224C49458BB}"/>
              </c:extLst>
            </c:dLbl>
            <c:dLbl>
              <c:idx val="1"/>
              <c:layout>
                <c:manualLayout>
                  <c:x val="-4.3904046877861216E-2"/>
                  <c:y val="-3.8244568552055234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0E3-43BA-83C8-886C9167ECDE}"/>
                </c:ext>
                <c:ext xmlns:c15="http://schemas.microsoft.com/office/drawing/2012/chart" uri="{CE6537A1-D6FC-4f65-9D91-7224C49458BB}"/>
              </c:extLst>
            </c:dLbl>
            <c:dLbl>
              <c:idx val="2"/>
              <c:layout>
                <c:manualLayout>
                  <c:x val="-4.8315611711326784E-2"/>
                  <c:y val="-3.3014206256219418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0E3-43BA-83C8-886C9167ECDE}"/>
                </c:ext>
                <c:ext xmlns:c15="http://schemas.microsoft.com/office/drawing/2012/chart" uri="{CE6537A1-D6FC-4f65-9D91-7224C49458BB}"/>
              </c:extLst>
            </c:dLbl>
            <c:dLbl>
              <c:idx val="3"/>
              <c:layout>
                <c:manualLayout>
                  <c:x val="-4.0403182160369491E-2"/>
                  <c:y val="-3.138388211327137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0E3-43BA-83C8-886C9167ECDE}"/>
                </c:ext>
                <c:ext xmlns:c15="http://schemas.microsoft.com/office/drawing/2012/chart" uri="{CE6537A1-D6FC-4f65-9D91-7224C49458BB}"/>
              </c:extLst>
            </c:dLbl>
            <c:dLbl>
              <c:idx val="4"/>
              <c:layout>
                <c:manualLayout>
                  <c:x val="-3.2765834503245307E-2"/>
                  <c:y val="-3.8446437189384952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0E3-43BA-83C8-886C9167ECDE}"/>
                </c:ext>
                <c:ext xmlns:c15="http://schemas.microsoft.com/office/drawing/2012/chart" uri="{CE6537A1-D6FC-4f65-9D91-7224C49458BB}"/>
              </c:extLst>
            </c:dLbl>
            <c:dLbl>
              <c:idx val="5"/>
              <c:layout>
                <c:manualLayout>
                  <c:x val="-3.1114040977435961E-2"/>
                  <c:y val="-4.0954277750175461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0E3-43BA-83C8-886C9167ECDE}"/>
                </c:ext>
                <c:ext xmlns:c15="http://schemas.microsoft.com/office/drawing/2012/chart" uri="{CE6537A1-D6FC-4f65-9D91-7224C49458BB}"/>
              </c:extLst>
            </c:dLbl>
            <c:dLbl>
              <c:idx val="6"/>
              <c:layout>
                <c:manualLayout>
                  <c:x val="-3.3911412236261242E-2"/>
                  <c:y val="-4.0582714179349895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0E3-43BA-83C8-886C9167ECDE}"/>
                </c:ext>
                <c:ext xmlns:c15="http://schemas.microsoft.com/office/drawing/2012/chart" uri="{CE6537A1-D6FC-4f65-9D91-7224C49458BB}"/>
              </c:extLst>
            </c:dLbl>
            <c:dLbl>
              <c:idx val="7"/>
              <c:layout>
                <c:manualLayout>
                  <c:x val="-4.1610962792741117E-2"/>
                  <c:y val="-5.1921843102945467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0E3-43BA-83C8-886C9167ECDE}"/>
                </c:ext>
                <c:ext xmlns:c15="http://schemas.microsoft.com/office/drawing/2012/chart" uri="{CE6537A1-D6FC-4f65-9D91-7224C49458BB}"/>
              </c:extLst>
            </c:dLbl>
            <c:dLbl>
              <c:idx val="8"/>
              <c:layout>
                <c:manualLayout>
                  <c:x val="-3.8718834564284113E-2"/>
                  <c:y val="-5.3785606396018447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0E3-43BA-83C8-886C9167ECDE}"/>
                </c:ext>
                <c:ext xmlns:c15="http://schemas.microsoft.com/office/drawing/2012/chart" uri="{CE6537A1-D6FC-4f65-9D91-7224C49458BB}"/>
              </c:extLst>
            </c:dLbl>
            <c:dLbl>
              <c:idx val="9"/>
              <c:layout>
                <c:manualLayout>
                  <c:x val="-3.5157142374370745E-2"/>
                  <c:y val="-4.708204267259385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0E3-43BA-83C8-886C9167ECDE}"/>
                </c:ext>
                <c:ext xmlns:c15="http://schemas.microsoft.com/office/drawing/2012/chart" uri="{CE6537A1-D6FC-4f65-9D91-7224C49458BB}"/>
              </c:extLst>
            </c:dLbl>
            <c:dLbl>
              <c:idx val="10"/>
              <c:layout>
                <c:manualLayout>
                  <c:x val="-4.5160014869385964E-2"/>
                  <c:y val="-4.06428475719814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0E3-43BA-83C8-886C9167ECDE}"/>
                </c:ext>
                <c:ext xmlns:c15="http://schemas.microsoft.com/office/drawing/2012/chart" uri="{CE6537A1-D6FC-4f65-9D91-7224C49458BB}"/>
              </c:extLst>
            </c:dLbl>
            <c:dLbl>
              <c:idx val="11"/>
              <c:layout>
                <c:manualLayout>
                  <c:x val="-4.1343669250645997E-2"/>
                  <c:y val="-3.8846757787531105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0E3-43BA-83C8-886C9167ECDE}"/>
                </c:ext>
                <c:ext xmlns:c15="http://schemas.microsoft.com/office/drawing/2012/chart" uri="{CE6537A1-D6FC-4f65-9D91-7224C49458BB}"/>
              </c:extLst>
            </c:dLbl>
            <c:numFmt formatCode="0.0" sourceLinked="0"/>
            <c:spPr>
              <a:noFill/>
              <a:ln w="25354">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115</c:v>
                </c:pt>
                <c:pt idx="1">
                  <c:v>122.6</c:v>
                </c:pt>
                <c:pt idx="2">
                  <c:v>129</c:v>
                </c:pt>
                <c:pt idx="3">
                  <c:v>131.80000000000001</c:v>
                </c:pt>
                <c:pt idx="4" formatCode="0.0">
                  <c:v>130</c:v>
                </c:pt>
                <c:pt idx="5">
                  <c:v>125.3</c:v>
                </c:pt>
                <c:pt idx="6">
                  <c:v>124.8</c:v>
                </c:pt>
                <c:pt idx="7" formatCode="0.0">
                  <c:v>123.7</c:v>
                </c:pt>
                <c:pt idx="8">
                  <c:v>123.5</c:v>
                </c:pt>
                <c:pt idx="9" formatCode="0.0">
                  <c:v>123.4</c:v>
                </c:pt>
                <c:pt idx="10">
                  <c:v>124.1</c:v>
                </c:pt>
                <c:pt idx="11" formatCode="0.0">
                  <c:v>123.6</c:v>
                </c:pt>
              </c:numCache>
            </c:numRef>
          </c:val>
          <c:smooth val="0"/>
          <c:extLst xmlns:c16r2="http://schemas.microsoft.com/office/drawing/2015/06/chart">
            <c:ext xmlns:c16="http://schemas.microsoft.com/office/drawing/2014/chart" uri="{C3380CC4-5D6E-409C-BE32-E72D297353CC}">
              <c16:uniqueId val="{0000000C-40E3-43BA-83C8-886C9167ECDE}"/>
            </c:ext>
          </c:extLst>
        </c:ser>
        <c:ser>
          <c:idx val="1"/>
          <c:order val="1"/>
          <c:tx>
            <c:strRef>
              <c:f>Sheet1!$A$3</c:f>
              <c:strCache>
                <c:ptCount val="1"/>
                <c:pt idx="0">
                  <c:v>2020</c:v>
                </c:pt>
              </c:strCache>
            </c:strRef>
          </c:tx>
          <c:spPr>
            <a:ln w="22209">
              <a:solidFill>
                <a:srgbClr val="002060"/>
              </a:solidFill>
              <a:prstDash val="solid"/>
            </a:ln>
          </c:spPr>
          <c:marker>
            <c:symbol val="square"/>
            <c:size val="4"/>
            <c:spPr>
              <a:solidFill>
                <a:srgbClr val="5B9BD5">
                  <a:lumMod val="75000"/>
                </a:srgbClr>
              </a:solidFill>
              <a:ln w="22225">
                <a:solidFill>
                  <a:srgbClr val="4472C4">
                    <a:lumMod val="75000"/>
                  </a:srgbClr>
                </a:solidFill>
                <a:prstDash val="solid"/>
              </a:ln>
            </c:spPr>
          </c:marker>
          <c:dLbls>
            <c:dLbl>
              <c:idx val="0"/>
              <c:layout>
                <c:manualLayout>
                  <c:x val="-1.4667236362896499E-3"/>
                  <c:y val="-9.0408934019931952E-3"/>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40E3-43BA-83C8-886C9167ECDE}"/>
                </c:ext>
                <c:ext xmlns:c15="http://schemas.microsoft.com/office/drawing/2012/chart" uri="{CE6537A1-D6FC-4f65-9D91-7224C49458BB}"/>
              </c:extLst>
            </c:dLbl>
            <c:dLbl>
              <c:idx val="1"/>
              <c:layout>
                <c:manualLayout>
                  <c:x val="-2.2100469999389631E-2"/>
                  <c:y val="-3.3602159339556431E-2"/>
                </c:manualLayout>
              </c:layout>
              <c:spPr>
                <a:noFill/>
                <a:ln w="25354">
                  <a:noFill/>
                </a:ln>
              </c:spPr>
              <c:txPr>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40E3-43BA-83C8-886C9167ECDE}"/>
                </c:ext>
                <c:ext xmlns:c15="http://schemas.microsoft.com/office/drawing/2012/chart" uri="{CE6537A1-D6FC-4f65-9D91-7224C49458BB}"/>
              </c:extLst>
            </c:dLbl>
            <c:dLbl>
              <c:idx val="2"/>
              <c:layout>
                <c:manualLayout>
                  <c:x val="-2.9033673116441842E-2"/>
                  <c:y val="-4.161027964073653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40E3-43BA-83C8-886C9167ECDE}"/>
                </c:ext>
                <c:ext xmlns:c15="http://schemas.microsoft.com/office/drawing/2012/chart" uri="{CE6537A1-D6FC-4f65-9D91-7224C49458BB}"/>
              </c:extLst>
            </c:dLbl>
            <c:dLbl>
              <c:idx val="3"/>
              <c:layout>
                <c:manualLayout>
                  <c:x val="-3.2535839996744594E-2"/>
                  <c:y val="-4.0692901996905124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40E3-43BA-83C8-886C9167ECDE}"/>
                </c:ext>
                <c:ext xmlns:c15="http://schemas.microsoft.com/office/drawing/2012/chart" uri="{CE6537A1-D6FC-4f65-9D91-7224C49458BB}"/>
              </c:extLst>
            </c:dLbl>
            <c:dLbl>
              <c:idx val="4"/>
              <c:layout>
                <c:manualLayout>
                  <c:x val="-3.8594803556532255E-2"/>
                  <c:y val="-3.2011411699554487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40E3-43BA-83C8-886C9167ECDE}"/>
                </c:ext>
                <c:ext xmlns:c15="http://schemas.microsoft.com/office/drawing/2012/chart" uri="{CE6537A1-D6FC-4f65-9D91-7224C49458BB}"/>
              </c:extLst>
            </c:dLbl>
            <c:dLbl>
              <c:idx val="5"/>
              <c:layout>
                <c:manualLayout>
                  <c:x val="-3.1706847878093337E-2"/>
                  <c:y val="-4.139615887719636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40E3-43BA-83C8-886C9167ECDE}"/>
                </c:ext>
                <c:ext xmlns:c15="http://schemas.microsoft.com/office/drawing/2012/chart" uri="{CE6537A1-D6FC-4f65-9D91-7224C49458BB}"/>
              </c:extLst>
            </c:dLbl>
            <c:dLbl>
              <c:idx val="6"/>
              <c:layout>
                <c:manualLayout>
                  <c:x val="-3.594910614713933E-2"/>
                  <c:y val="-4.4141149023038784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40E3-43BA-83C8-886C9167ECDE}"/>
                </c:ext>
                <c:ext xmlns:c15="http://schemas.microsoft.com/office/drawing/2012/chart" uri="{CE6537A1-D6FC-4f65-9D91-7224C49458BB}"/>
              </c:extLst>
            </c:dLbl>
            <c:dLbl>
              <c:idx val="7"/>
              <c:layout>
                <c:manualLayout>
                  <c:x val="-3.8605860214435059E-2"/>
                  <c:y val="-3.0565511178814366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40E3-43BA-83C8-886C9167ECDE}"/>
                </c:ext>
                <c:ext xmlns:c15="http://schemas.microsoft.com/office/drawing/2012/chart" uri="{CE6537A1-D6FC-4f65-9D91-7224C49458BB}"/>
              </c:extLst>
            </c:dLbl>
            <c:dLbl>
              <c:idx val="8"/>
              <c:layout>
                <c:manualLayout>
                  <c:x val="-3.378723880020322E-2"/>
                  <c:y val="-3.3145828096282456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40E3-43BA-83C8-886C9167ECDE}"/>
                </c:ext>
                <c:ext xmlns:c15="http://schemas.microsoft.com/office/drawing/2012/chart" uri="{CE6537A1-D6FC-4f65-9D91-7224C49458BB}"/>
              </c:extLst>
            </c:dLbl>
            <c:dLbl>
              <c:idx val="9"/>
              <c:layout>
                <c:manualLayout>
                  <c:x val="-4.3691826577639377E-2"/>
                  <c:y val="-3.711911273946807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40E3-43BA-83C8-886C9167ECDE}"/>
                </c:ext>
                <c:ext xmlns:c15="http://schemas.microsoft.com/office/drawing/2012/chart" uri="{CE6537A1-D6FC-4f65-9D91-7224C49458BB}"/>
              </c:extLst>
            </c:dLbl>
            <c:dLbl>
              <c:idx val="10"/>
              <c:layout>
                <c:manualLayout>
                  <c:x val="-3.2235477003142846E-2"/>
                  <c:y val="-4.4873534952275113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40E3-43BA-83C8-886C9167ECDE}"/>
                </c:ext>
                <c:ext xmlns:c15="http://schemas.microsoft.com/office/drawing/2012/chart" uri="{CE6537A1-D6FC-4f65-9D91-7224C49458BB}"/>
              </c:extLst>
            </c:dLbl>
            <c:dLbl>
              <c:idx val="11"/>
              <c:layout>
                <c:manualLayout>
                  <c:x val="0"/>
                  <c:y val="-4.9311043326791357E-2"/>
                </c:manualLayout>
              </c:layout>
              <c:numFmt formatCode="0.0" sourceLinked="0"/>
              <c:spPr>
                <a:noFill/>
                <a:ln w="25354">
                  <a:noFill/>
                </a:ln>
              </c:spPr>
              <c:txPr>
                <a:bodyPr wrap="square" lIns="38100" tIns="19050" rIns="38100" bIns="19050" anchor="ctr">
                  <a:spAutoFit/>
                </a:bodyPr>
                <a:lstStyle/>
                <a:p>
                  <a:pPr>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40E3-43BA-83C8-886C9167ECDE}"/>
                </c:ext>
                <c:ext xmlns:c15="http://schemas.microsoft.com/office/drawing/2012/chart" uri="{CE6537A1-D6FC-4f65-9D91-7224C49458BB}"/>
              </c:extLst>
            </c:dLbl>
            <c:numFmt formatCode="0.0" sourceLinked="0"/>
            <c:spPr>
              <a:noFill/>
              <a:ln w="25354">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0.0</c:formatCode>
                <c:ptCount val="12"/>
                <c:pt idx="0">
                  <c:v>103.6</c:v>
                </c:pt>
                <c:pt idx="1">
                  <c:v>99.4</c:v>
                </c:pt>
                <c:pt idx="2" formatCode="General">
                  <c:v>94.5</c:v>
                </c:pt>
                <c:pt idx="3" formatCode="General">
                  <c:v>91.3</c:v>
                </c:pt>
                <c:pt idx="4" formatCode="General">
                  <c:v>92.9</c:v>
                </c:pt>
              </c:numCache>
            </c:numRef>
          </c:val>
          <c:smooth val="0"/>
          <c:extLst xmlns:c16r2="http://schemas.microsoft.com/office/drawing/2015/06/chart">
            <c:ext xmlns:c16="http://schemas.microsoft.com/office/drawing/2014/chart" uri="{C3380CC4-5D6E-409C-BE32-E72D297353CC}">
              <c16:uniqueId val="{00000019-40E3-43BA-83C8-886C9167ECDE}"/>
            </c:ext>
          </c:extLst>
        </c:ser>
        <c:dLbls>
          <c:showLegendKey val="0"/>
          <c:showVal val="0"/>
          <c:showCatName val="0"/>
          <c:showSerName val="0"/>
          <c:showPercent val="0"/>
          <c:showBubbleSize val="0"/>
        </c:dLbls>
        <c:marker val="1"/>
        <c:smooth val="0"/>
        <c:axId val="492626880"/>
        <c:axId val="492627440"/>
      </c:lineChart>
      <c:catAx>
        <c:axId val="492626880"/>
        <c:scaling>
          <c:orientation val="minMax"/>
        </c:scaling>
        <c:delete val="0"/>
        <c:axPos val="b"/>
        <c:numFmt formatCode="General" sourceLinked="1"/>
        <c:majorTickMark val="out"/>
        <c:minorTickMark val="none"/>
        <c:tickLblPos val="nextTo"/>
        <c:spPr>
          <a:ln w="12677">
            <a:solidFill>
              <a:srgbClr val="002060"/>
            </a:solidFill>
            <a:prstDash val="solid"/>
          </a:ln>
        </c:spPr>
        <c:txPr>
          <a:bodyPr rot="-5400000" vert="horz"/>
          <a:lstStyle/>
          <a:p>
            <a:pPr>
              <a:defRPr/>
            </a:pPr>
            <a:endParaRPr lang="uk-UA"/>
          </a:p>
        </c:txPr>
        <c:crossAx val="492627440"/>
        <c:crossesAt val="60"/>
        <c:auto val="0"/>
        <c:lblAlgn val="ctr"/>
        <c:lblOffset val="100"/>
        <c:tickLblSkip val="1"/>
        <c:tickMarkSkip val="1"/>
        <c:noMultiLvlLbl val="0"/>
      </c:catAx>
      <c:valAx>
        <c:axId val="492627440"/>
        <c:scaling>
          <c:orientation val="minMax"/>
          <c:max val="135"/>
          <c:min val="85"/>
        </c:scaling>
        <c:delete val="0"/>
        <c:axPos val="l"/>
        <c:numFmt formatCode="General" sourceLinked="1"/>
        <c:majorTickMark val="out"/>
        <c:minorTickMark val="none"/>
        <c:tickLblPos val="nextTo"/>
        <c:spPr>
          <a:ln w="12677">
            <a:solidFill>
              <a:srgbClr val="002060"/>
            </a:solidFill>
            <a:prstDash val="solid"/>
          </a:ln>
        </c:spPr>
        <c:txPr>
          <a:bodyPr rot="0" vert="horz"/>
          <a:lstStyle/>
          <a:p>
            <a:pPr>
              <a:defRPr/>
            </a:pPr>
            <a:endParaRPr lang="uk-UA"/>
          </a:p>
        </c:txPr>
        <c:crossAx val="492626880"/>
        <c:crosses val="autoZero"/>
        <c:crossBetween val="midCat"/>
        <c:majorUnit val="5"/>
        <c:minorUnit val="1"/>
      </c:valAx>
      <c:spPr>
        <a:noFill/>
        <a:ln w="25381">
          <a:noFill/>
        </a:ln>
      </c:spPr>
    </c:plotArea>
    <c:legend>
      <c:legendPos val="b"/>
      <c:layout>
        <c:manualLayout>
          <c:xMode val="edge"/>
          <c:yMode val="edge"/>
          <c:x val="0.31176821531994847"/>
          <c:y val="0.85332829971596014"/>
          <c:w val="0.41353885192395234"/>
          <c:h val="6.2208319850429628E-2"/>
        </c:manualLayout>
      </c:layout>
      <c:overlay val="0"/>
      <c:spPr>
        <a:noFill/>
        <a:ln w="6345">
          <a:solidFill>
            <a:srgbClr val="002060"/>
          </a:solidFill>
          <a:prstDash val="solid"/>
        </a:ln>
      </c:spPr>
    </c:legend>
    <c:plotVisOnly val="1"/>
    <c:dispBlanksAs val="gap"/>
    <c:showDLblsOverMax val="0"/>
  </c:chart>
  <c:spPr>
    <a:noFill/>
    <a:ln>
      <a:noFill/>
    </a:ln>
  </c:spPr>
  <c:txPr>
    <a:bodyPr/>
    <a:lstStyle/>
    <a:p>
      <a:pPr>
        <a:defRPr sz="798" b="0" i="0" u="none" strike="noStrike" baseline="0">
          <a:solidFill>
            <a:srgbClr val="002060"/>
          </a:solidFill>
          <a:latin typeface="Arial Cyr"/>
          <a:ea typeface="Arial Cyr"/>
          <a:cs typeface="Arial Cyr"/>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6613256132886492E-2"/>
          <c:y val="2.3295207644301104E-2"/>
          <c:w val="0.93780009936272568"/>
          <c:h val="0.61285709499078578"/>
        </c:manualLayout>
      </c:layout>
      <c:lineChart>
        <c:grouping val="standard"/>
        <c:varyColors val="0"/>
        <c:ser>
          <c:idx val="1"/>
          <c:order val="0"/>
          <c:tx>
            <c:strRef>
              <c:f>Sheet1!$A$2</c:f>
              <c:strCache>
                <c:ptCount val="1"/>
                <c:pt idx="0">
                  <c:v>Експорт </c:v>
                </c:pt>
              </c:strCache>
            </c:strRef>
          </c:tx>
          <c:spPr>
            <a:ln w="20982">
              <a:solidFill>
                <a:srgbClr val="FFC000"/>
              </a:solidFill>
              <a:prstDash val="solid"/>
            </a:ln>
          </c:spPr>
          <c:marker>
            <c:symbol val="triangle"/>
            <c:size val="4"/>
            <c:spPr>
              <a:solidFill>
                <a:srgbClr val="333333"/>
              </a:solidFill>
              <a:ln w="22246">
                <a:solidFill>
                  <a:srgbClr val="ED7D31">
                    <a:lumMod val="75000"/>
                  </a:srgbClr>
                </a:solidFill>
                <a:prstDash val="solid"/>
              </a:ln>
            </c:spPr>
          </c:marker>
          <c:dLbls>
            <c:dLbl>
              <c:idx val="0"/>
              <c:layout>
                <c:manualLayout>
                  <c:x val="-1.2551838310227069E-2"/>
                  <c:y val="-3.7665608963058719E-2"/>
                </c:manualLayout>
              </c:layout>
              <c:spPr>
                <a:noFill/>
                <a:ln w="23980">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96C-4852-B8E7-83CDCBE2866E}"/>
                </c:ext>
                <c:ext xmlns:c15="http://schemas.microsoft.com/office/drawing/2012/chart" uri="{CE6537A1-D6FC-4f65-9D91-7224C49458BB}"/>
              </c:extLst>
            </c:dLbl>
            <c:dLbl>
              <c:idx val="1"/>
              <c:layout>
                <c:manualLayout>
                  <c:x val="-3.0892637988479681E-2"/>
                  <c:y val="-6.1034961356592858E-2"/>
                </c:manualLayout>
              </c:layout>
              <c:spPr>
                <a:noFill/>
                <a:ln w="23980">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96C-4852-B8E7-83CDCBE2866E}"/>
                </c:ext>
                <c:ext xmlns:c15="http://schemas.microsoft.com/office/drawing/2012/chart" uri="{CE6537A1-D6FC-4f65-9D91-7224C49458BB}"/>
              </c:extLst>
            </c:dLbl>
            <c:dLbl>
              <c:idx val="2"/>
              <c:layout>
                <c:manualLayout>
                  <c:x val="-3.8928521982650684E-2"/>
                  <c:y val="-6.1034961356592907E-2"/>
                </c:manualLayout>
              </c:layout>
              <c:spPr>
                <a:noFill/>
                <a:ln w="23980">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96C-4852-B8E7-83CDCBE2866E}"/>
                </c:ext>
                <c:ext xmlns:c15="http://schemas.microsoft.com/office/drawing/2012/chart" uri="{CE6537A1-D6FC-4f65-9D91-7224C49458BB}"/>
              </c:extLst>
            </c:dLbl>
            <c:dLbl>
              <c:idx val="3"/>
              <c:layout>
                <c:manualLayout>
                  <c:x val="-1.0643443956987748E-2"/>
                  <c:y val="4.6020995611970206E-2"/>
                </c:manualLayout>
              </c:layout>
              <c:spPr>
                <a:noFill/>
                <a:ln w="23980">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96C-4852-B8E7-83CDCBE2866E}"/>
                </c:ext>
                <c:ext xmlns:c15="http://schemas.microsoft.com/office/drawing/2012/chart" uri="{CE6537A1-D6FC-4f65-9D91-7224C49458BB}"/>
              </c:extLst>
            </c:dLbl>
            <c:dLbl>
              <c:idx val="9"/>
              <c:layout>
                <c:manualLayout>
                  <c:x val="-2.7672954288168301E-2"/>
                  <c:y val="-5.2160052721320363E-2"/>
                </c:manualLayout>
              </c:layout>
              <c:spPr>
                <a:noFill/>
                <a:ln w="23980">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96C-4852-B8E7-83CDCBE2866E}"/>
                </c:ext>
                <c:ext xmlns:c15="http://schemas.microsoft.com/office/drawing/2012/chart" uri="{CE6537A1-D6FC-4f65-9D91-7224C49458BB}"/>
              </c:extLst>
            </c:dLbl>
            <c:dLbl>
              <c:idx val="10"/>
              <c:layout>
                <c:manualLayout>
                  <c:x val="-3.6187709453758342E-2"/>
                  <c:y val="-6.9591275756627408E-2"/>
                </c:manualLayout>
              </c:layout>
              <c:spPr>
                <a:noFill/>
                <a:ln w="23980">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96C-4852-B8E7-83CDCBE2866E}"/>
                </c:ext>
                <c:ext xmlns:c15="http://schemas.microsoft.com/office/drawing/2012/chart" uri="{CE6537A1-D6FC-4f65-9D91-7224C49458BB}"/>
              </c:extLst>
            </c:dLbl>
            <c:dLbl>
              <c:idx val="11"/>
              <c:layout>
                <c:manualLayout>
                  <c:x val="-4.898865967540867E-2"/>
                  <c:y val="7.066661670180642E-2"/>
                </c:manualLayout>
              </c:layout>
              <c:spPr>
                <a:noFill/>
                <a:ln w="23980">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96C-4852-B8E7-83CDCBE2866E}"/>
                </c:ext>
                <c:ext xmlns:c15="http://schemas.microsoft.com/office/drawing/2012/chart" uri="{CE6537A1-D6FC-4f65-9D91-7224C49458BB}"/>
              </c:extLst>
            </c:dLbl>
            <c:dLbl>
              <c:idx val="12"/>
              <c:layout>
                <c:manualLayout>
                  <c:x val="-3.0871302292287614E-2"/>
                  <c:y val="-4.8475661240599287E-2"/>
                </c:manualLayout>
              </c:layout>
              <c:spPr>
                <a:noFill/>
                <a:ln w="23980">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96C-4852-B8E7-83CDCBE2866E}"/>
                </c:ext>
                <c:ext xmlns:c15="http://schemas.microsoft.com/office/drawing/2012/chart" uri="{CE6537A1-D6FC-4f65-9D91-7224C49458BB}"/>
              </c:extLst>
            </c:dLbl>
            <c:dLbl>
              <c:idx val="13"/>
              <c:layout>
                <c:manualLayout>
                  <c:x val="-4.1891757348250624E-2"/>
                  <c:y val="-4.9628865657839888E-2"/>
                </c:manualLayout>
              </c:layout>
              <c:spPr>
                <a:noFill/>
                <a:ln w="23980">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96C-4852-B8E7-83CDCBE2866E}"/>
                </c:ext>
                <c:ext xmlns:c15="http://schemas.microsoft.com/office/drawing/2012/chart" uri="{CE6537A1-D6FC-4f65-9D91-7224C49458BB}"/>
              </c:extLst>
            </c:dLbl>
            <c:dLbl>
              <c:idx val="14"/>
              <c:layout>
                <c:manualLayout>
                  <c:x val="0"/>
                  <c:y val="-6.4325035372721315E-2"/>
                </c:manualLayout>
              </c:layout>
              <c:spPr>
                <a:noFill/>
                <a:ln w="23980">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96C-4852-B8E7-83CDCBE2866E}"/>
                </c:ext>
                <c:ext xmlns:c15="http://schemas.microsoft.com/office/drawing/2012/chart" uri="{CE6537A1-D6FC-4f65-9D91-7224C49458BB}"/>
              </c:extLst>
            </c:dLbl>
            <c:spPr>
              <a:noFill/>
              <a:ln w="23980">
                <a:noFill/>
              </a:ln>
            </c:spPr>
            <c:txPr>
              <a:bodyPr wrap="square" lIns="38100" tIns="19050" rIns="38100" bIns="19050" anchor="ctr">
                <a:spAutoFit/>
              </a:bodyPr>
              <a:lstStyle/>
              <a:p>
                <a:pPr>
                  <a:defRPr sz="801" b="0" i="0" u="none" strike="noStrike" baseline="0">
                    <a:solidFill>
                      <a:srgbClr val="003366"/>
                    </a:solidFill>
                    <a:latin typeface="Arial"/>
                    <a:ea typeface="Arial"/>
                    <a:cs typeface="Arial"/>
                  </a:defRPr>
                </a:pPr>
                <a:endParaRPr lang="uk-UA"/>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 січень </c:v>
                </c:pt>
                <c:pt idx="1">
                  <c:v>лютий</c:v>
                </c:pt>
                <c:pt idx="2">
                  <c:v>березень</c:v>
                </c:pt>
                <c:pt idx="3">
                  <c:v>квітень</c:v>
                </c:pt>
              </c:strCache>
            </c:strRef>
          </c:cat>
          <c:val>
            <c:numRef>
              <c:f>Sheet1!$B$2:$E$2</c:f>
              <c:numCache>
                <c:formatCode>0.0</c:formatCode>
                <c:ptCount val="4"/>
                <c:pt idx="0">
                  <c:v>102.3</c:v>
                </c:pt>
                <c:pt idx="1">
                  <c:v>102.1</c:v>
                </c:pt>
                <c:pt idx="2">
                  <c:v>99.8</c:v>
                </c:pt>
                <c:pt idx="3">
                  <c:v>98.3</c:v>
                </c:pt>
              </c:numCache>
            </c:numRef>
          </c:val>
          <c:smooth val="0"/>
          <c:extLst xmlns:c16r2="http://schemas.microsoft.com/office/drawing/2015/06/chart">
            <c:ext xmlns:c16="http://schemas.microsoft.com/office/drawing/2014/chart" uri="{C3380CC4-5D6E-409C-BE32-E72D297353CC}">
              <c16:uniqueId val="{0000000A-696C-4852-B8E7-83CDCBE2866E}"/>
            </c:ext>
          </c:extLst>
        </c:ser>
        <c:ser>
          <c:idx val="3"/>
          <c:order val="1"/>
          <c:tx>
            <c:strRef>
              <c:f>Sheet1!$A$3</c:f>
              <c:strCache>
                <c:ptCount val="1"/>
                <c:pt idx="0">
                  <c:v>Імпорт </c:v>
                </c:pt>
              </c:strCache>
            </c:strRef>
          </c:tx>
          <c:spPr>
            <a:ln w="22181">
              <a:solidFill>
                <a:srgbClr val="4472C4">
                  <a:lumMod val="75000"/>
                </a:srgbClr>
              </a:solidFill>
              <a:prstDash val="solid"/>
            </a:ln>
          </c:spPr>
          <c:marker>
            <c:symbol val="square"/>
            <c:size val="4"/>
            <c:spPr>
              <a:solidFill>
                <a:srgbClr val="4472C4">
                  <a:lumMod val="75000"/>
                </a:srgbClr>
              </a:solidFill>
              <a:ln w="22246">
                <a:solidFill>
                  <a:srgbClr val="4472C4">
                    <a:lumMod val="75000"/>
                  </a:srgbClr>
                </a:solidFill>
                <a:prstDash val="solid"/>
              </a:ln>
            </c:spPr>
          </c:marker>
          <c:dPt>
            <c:idx val="3"/>
            <c:bubble3D val="0"/>
            <c:spPr>
              <a:ln w="22181">
                <a:solidFill>
                  <a:srgbClr val="4472C4">
                    <a:lumMod val="50000"/>
                  </a:srgbClr>
                </a:solidFill>
                <a:prstDash val="solid"/>
              </a:ln>
            </c:spPr>
          </c:dPt>
          <c:dLbls>
            <c:dLbl>
              <c:idx val="0"/>
              <c:layout>
                <c:manualLayout>
                  <c:x val="0"/>
                  <c:y val="5.3527978484281528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96C-4852-B8E7-83CDCBE2866E}"/>
                </c:ext>
                <c:ext xmlns:c15="http://schemas.microsoft.com/office/drawing/2012/chart" uri="{CE6537A1-D6FC-4f65-9D91-7224C49458BB}"/>
              </c:extLst>
            </c:dLbl>
            <c:dLbl>
              <c:idx val="1"/>
              <c:layout>
                <c:manualLayout>
                  <c:x val="-3.5999982568217778E-2"/>
                  <c:y val="-4.6815064206178023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96C-4852-B8E7-83CDCBE2866E}"/>
                </c:ext>
                <c:ext xmlns:c15="http://schemas.microsoft.com/office/drawing/2012/chart" uri="{CE6537A1-D6FC-4f65-9D91-7224C49458BB}"/>
              </c:extLst>
            </c:dLbl>
            <c:dLbl>
              <c:idx val="2"/>
              <c:layout>
                <c:manualLayout>
                  <c:x val="-4.8678251873832783E-2"/>
                  <c:y val="4.873111294782792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96C-4852-B8E7-83CDCBE2866E}"/>
                </c:ext>
                <c:ext xmlns:c15="http://schemas.microsoft.com/office/drawing/2012/chart" uri="{CE6537A1-D6FC-4f65-9D91-7224C49458BB}"/>
              </c:extLst>
            </c:dLbl>
            <c:dLbl>
              <c:idx val="3"/>
              <c:layout>
                <c:manualLayout>
                  <c:x val="0"/>
                  <c:y val="-5.5961183364515839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96C-4852-B8E7-83CDCBE2866E}"/>
                </c:ext>
                <c:ext xmlns:c15="http://schemas.microsoft.com/office/drawing/2012/chart" uri="{CE6537A1-D6FC-4f65-9D91-7224C49458BB}"/>
              </c:extLst>
            </c:dLbl>
            <c:dLbl>
              <c:idx val="4"/>
              <c:layout>
                <c:manualLayout>
                  <c:x val="-3.6187709453758342E-2"/>
                  <c:y val="-7.304165283861902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96C-4852-B8E7-83CDCBE2866E}"/>
                </c:ext>
                <c:ext xmlns:c15="http://schemas.microsoft.com/office/drawing/2012/chart" uri="{CE6537A1-D6FC-4f65-9D91-7224C49458BB}"/>
              </c:extLst>
            </c:dLbl>
            <c:dLbl>
              <c:idx val="5"/>
              <c:layout>
                <c:manualLayout>
                  <c:x val="-3.6060605200176447E-2"/>
                  <c:y val="-5.7696959968380292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96C-4852-B8E7-83CDCBE2866E}"/>
                </c:ext>
                <c:ext xmlns:c15="http://schemas.microsoft.com/office/drawing/2012/chart" uri="{CE6537A1-D6FC-4f65-9D91-7224C49458BB}"/>
              </c:extLst>
            </c:dLbl>
            <c:dLbl>
              <c:idx val="6"/>
              <c:layout>
                <c:manualLayout>
                  <c:x val="-3.4051478064281118E-2"/>
                  <c:y val="-5.7301721562373606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696C-4852-B8E7-83CDCBE2866E}"/>
                </c:ext>
                <c:ext xmlns:c15="http://schemas.microsoft.com/office/drawing/2012/chart" uri="{CE6537A1-D6FC-4f65-9D91-7224C49458BB}"/>
              </c:extLst>
            </c:dLbl>
            <c:dLbl>
              <c:idx val="7"/>
              <c:layout>
                <c:manualLayout>
                  <c:x val="-2.9801643079565773E-2"/>
                  <c:y val="-5.2789902227491553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696C-4852-B8E7-83CDCBE2866E}"/>
                </c:ext>
                <c:ext xmlns:c15="http://schemas.microsoft.com/office/drawing/2012/chart" uri="{CE6537A1-D6FC-4f65-9D91-7224C49458BB}"/>
              </c:extLst>
            </c:dLbl>
            <c:dLbl>
              <c:idx val="8"/>
              <c:layout>
                <c:manualLayout>
                  <c:x val="-3.0789555814722952E-2"/>
                  <c:y val="-5.8353704248212734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696C-4852-B8E7-83CDCBE2866E}"/>
                </c:ext>
                <c:ext xmlns:c15="http://schemas.microsoft.com/office/drawing/2012/chart" uri="{CE6537A1-D6FC-4f65-9D91-7224C49458BB}"/>
              </c:extLst>
            </c:dLbl>
            <c:dLbl>
              <c:idx val="9"/>
              <c:layout>
                <c:manualLayout>
                  <c:x val="-4.4702464619348695E-2"/>
                  <c:y val="4.334452452668662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696C-4852-B8E7-83CDCBE2866E}"/>
                </c:ext>
                <c:ext xmlns:c15="http://schemas.microsoft.com/office/drawing/2012/chart" uri="{CE6537A1-D6FC-4f65-9D91-7224C49458BB}"/>
              </c:extLst>
            </c:dLbl>
            <c:dLbl>
              <c:idx val="10"/>
              <c:layout>
                <c:manualLayout>
                  <c:x val="-3.831639824515589E-2"/>
                  <c:y val="5.5062563211586077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696C-4852-B8E7-83CDCBE2866E}"/>
                </c:ext>
                <c:ext xmlns:c15="http://schemas.microsoft.com/office/drawing/2012/chart" uri="{CE6537A1-D6FC-4f65-9D91-7224C49458BB}"/>
              </c:extLst>
            </c:dLbl>
            <c:dLbl>
              <c:idx val="11"/>
              <c:layout>
                <c:manualLayout>
                  <c:x val="-3.6210234041429451E-2"/>
                  <c:y val="-4.5086712042648955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696C-4852-B8E7-83CDCBE2866E}"/>
                </c:ext>
                <c:ext xmlns:c15="http://schemas.microsoft.com/office/drawing/2012/chart" uri="{CE6537A1-D6FC-4f65-9D91-7224C49458BB}"/>
              </c:extLst>
            </c:dLbl>
            <c:dLbl>
              <c:idx val="12"/>
              <c:layout>
                <c:manualLayout>
                  <c:x val="-4.0357909806728702E-2"/>
                  <c:y val="3.9972902389695052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696C-4852-B8E7-83CDCBE2866E}"/>
                </c:ext>
                <c:ext xmlns:c15="http://schemas.microsoft.com/office/drawing/2012/chart" uri="{CE6537A1-D6FC-4f65-9D91-7224C49458BB}"/>
              </c:extLst>
            </c:dLbl>
            <c:dLbl>
              <c:idx val="13"/>
              <c:layout>
                <c:manualLayout>
                  <c:x val="-5.3130060873794904E-2"/>
                  <c:y val="3.0290513619920162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696C-4852-B8E7-83CDCBE2866E}"/>
                </c:ext>
                <c:ext xmlns:c15="http://schemas.microsoft.com/office/drawing/2012/chart" uri="{CE6537A1-D6FC-4f65-9D91-7224C49458BB}"/>
              </c:extLst>
            </c:dLbl>
            <c:dLbl>
              <c:idx val="14"/>
              <c:layout>
                <c:manualLayout>
                  <c:x val="-1.0643443956987748E-2"/>
                  <c:y val="2.6763989242140764E-2"/>
                </c:manualLayout>
              </c:layout>
              <c:spPr>
                <a:noFill/>
                <a:ln w="23986">
                  <a:noFill/>
                </a:ln>
              </c:spPr>
              <c:txPr>
                <a:bodyPr/>
                <a:lstStyle/>
                <a:p>
                  <a:pPr>
                    <a:defRPr sz="801" b="0" i="0" u="none" strike="noStrike" baseline="0">
                      <a:solidFill>
                        <a:srgbClr val="003366"/>
                      </a:solidFill>
                      <a:latin typeface="Arial"/>
                      <a:ea typeface="Arial"/>
                      <a:cs typeface="Arial"/>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696C-4852-B8E7-83CDCBE2866E}"/>
                </c:ext>
                <c:ext xmlns:c15="http://schemas.microsoft.com/office/drawing/2012/chart" uri="{CE6537A1-D6FC-4f65-9D91-7224C49458BB}"/>
              </c:extLst>
            </c:dLbl>
            <c:spPr>
              <a:noFill/>
              <a:ln w="23986">
                <a:noFill/>
              </a:ln>
            </c:spPr>
            <c:txPr>
              <a:bodyPr wrap="square" lIns="38100" tIns="19050" rIns="38100" bIns="19050" anchor="ctr">
                <a:spAutoFit/>
              </a:bodyPr>
              <a:lstStyle/>
              <a:p>
                <a:pPr>
                  <a:defRPr sz="801" b="0" i="0" u="none" strike="noStrike" baseline="0">
                    <a:solidFill>
                      <a:srgbClr val="003366"/>
                    </a:solidFill>
                    <a:latin typeface="Arial"/>
                    <a:ea typeface="Arial"/>
                    <a:cs typeface="Arial"/>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 січень </c:v>
                </c:pt>
                <c:pt idx="1">
                  <c:v>лютий</c:v>
                </c:pt>
                <c:pt idx="2">
                  <c:v>березень</c:v>
                </c:pt>
                <c:pt idx="3">
                  <c:v>квітень</c:v>
                </c:pt>
              </c:strCache>
            </c:strRef>
          </c:cat>
          <c:val>
            <c:numRef>
              <c:f>Sheet1!$B$3:$E$3</c:f>
              <c:numCache>
                <c:formatCode>0.0</c:formatCode>
                <c:ptCount val="4"/>
                <c:pt idx="0">
                  <c:v>100.2</c:v>
                </c:pt>
                <c:pt idx="1">
                  <c:v>98</c:v>
                </c:pt>
                <c:pt idx="2">
                  <c:v>96.9</c:v>
                </c:pt>
                <c:pt idx="3">
                  <c:v>90.7</c:v>
                </c:pt>
              </c:numCache>
            </c:numRef>
          </c:val>
          <c:smooth val="0"/>
          <c:extLst xmlns:c16r2="http://schemas.microsoft.com/office/drawing/2015/06/chart">
            <c:ext xmlns:c16="http://schemas.microsoft.com/office/drawing/2014/chart" uri="{C3380CC4-5D6E-409C-BE32-E72D297353CC}">
              <c16:uniqueId val="{0000001A-696C-4852-B8E7-83CDCBE2866E}"/>
            </c:ext>
          </c:extLst>
        </c:ser>
        <c:dLbls>
          <c:showLegendKey val="0"/>
          <c:showVal val="0"/>
          <c:showCatName val="0"/>
          <c:showSerName val="0"/>
          <c:showPercent val="0"/>
          <c:showBubbleSize val="0"/>
        </c:dLbls>
        <c:marker val="1"/>
        <c:smooth val="0"/>
        <c:axId val="492630240"/>
        <c:axId val="492630800"/>
      </c:lineChart>
      <c:catAx>
        <c:axId val="492630240"/>
        <c:scaling>
          <c:orientation val="minMax"/>
        </c:scaling>
        <c:delete val="0"/>
        <c:axPos val="b"/>
        <c:numFmt formatCode="General" sourceLinked="1"/>
        <c:majorTickMark val="out"/>
        <c:minorTickMark val="none"/>
        <c:tickLblPos val="low"/>
        <c:spPr>
          <a:ln w="5995">
            <a:solidFill>
              <a:srgbClr val="4472C4">
                <a:lumMod val="50000"/>
              </a:srgbClr>
            </a:solidFill>
            <a:prstDash val="solid"/>
          </a:ln>
        </c:spPr>
        <c:txPr>
          <a:bodyPr rot="-5400000" vert="horz"/>
          <a:lstStyle/>
          <a:p>
            <a:pPr>
              <a:defRPr sz="800" b="0" i="0" u="none" strike="noStrike" baseline="0">
                <a:solidFill>
                  <a:srgbClr val="003366"/>
                </a:solidFill>
                <a:latin typeface="Arial"/>
                <a:ea typeface="Arial"/>
                <a:cs typeface="Arial"/>
              </a:defRPr>
            </a:pPr>
            <a:endParaRPr lang="uk-UA"/>
          </a:p>
        </c:txPr>
        <c:crossAx val="492630800"/>
        <c:crossesAt val="60"/>
        <c:auto val="1"/>
        <c:lblAlgn val="ctr"/>
        <c:lblOffset val="45"/>
        <c:tickLblSkip val="1"/>
        <c:tickMarkSkip val="1"/>
        <c:noMultiLvlLbl val="0"/>
      </c:catAx>
      <c:valAx>
        <c:axId val="492630800"/>
        <c:scaling>
          <c:orientation val="minMax"/>
          <c:max val="105"/>
          <c:min val="90"/>
        </c:scaling>
        <c:delete val="0"/>
        <c:axPos val="l"/>
        <c:numFmt formatCode="0" sourceLinked="0"/>
        <c:majorTickMark val="out"/>
        <c:minorTickMark val="none"/>
        <c:tickLblPos val="nextTo"/>
        <c:spPr>
          <a:ln w="5995">
            <a:solidFill>
              <a:srgbClr val="4472C4">
                <a:lumMod val="50000"/>
              </a:srgbClr>
            </a:solidFill>
            <a:prstDash val="solid"/>
          </a:ln>
        </c:spPr>
        <c:txPr>
          <a:bodyPr rot="0" vert="horz"/>
          <a:lstStyle/>
          <a:p>
            <a:pPr>
              <a:defRPr sz="800" b="0" i="0" u="none" strike="noStrike" baseline="0">
                <a:solidFill>
                  <a:srgbClr val="003366"/>
                </a:solidFill>
                <a:latin typeface="Arial"/>
                <a:ea typeface="Arial"/>
                <a:cs typeface="Arial"/>
              </a:defRPr>
            </a:pPr>
            <a:endParaRPr lang="uk-UA"/>
          </a:p>
        </c:txPr>
        <c:crossAx val="492630240"/>
        <c:crosses val="autoZero"/>
        <c:crossBetween val="midCat"/>
        <c:majorUnit val="5"/>
      </c:valAx>
      <c:spPr>
        <a:solidFill>
          <a:srgbClr val="FFFFFF"/>
        </a:solidFill>
        <a:ln w="24018">
          <a:noFill/>
        </a:ln>
      </c:spPr>
    </c:plotArea>
    <c:legend>
      <c:legendPos val="b"/>
      <c:legendEntry>
        <c:idx val="0"/>
        <c:txPr>
          <a:bodyPr/>
          <a:lstStyle/>
          <a:p>
            <a:pPr>
              <a:defRPr sz="800" b="0" i="0" u="none" strike="noStrike" baseline="0">
                <a:solidFill>
                  <a:srgbClr val="003366"/>
                </a:solidFill>
                <a:latin typeface="Arial"/>
                <a:ea typeface="Arial"/>
                <a:cs typeface="Arial"/>
              </a:defRPr>
            </a:pPr>
            <a:endParaRPr lang="uk-UA"/>
          </a:p>
        </c:txPr>
      </c:legendEntry>
      <c:legendEntry>
        <c:idx val="1"/>
        <c:txPr>
          <a:bodyPr/>
          <a:lstStyle/>
          <a:p>
            <a:pPr>
              <a:defRPr sz="800" b="0" i="0" u="none" strike="noStrike" baseline="0">
                <a:solidFill>
                  <a:srgbClr val="003366"/>
                </a:solidFill>
                <a:latin typeface="Arial"/>
                <a:ea typeface="Arial"/>
                <a:cs typeface="Arial"/>
              </a:defRPr>
            </a:pPr>
            <a:endParaRPr lang="uk-UA"/>
          </a:p>
        </c:txPr>
      </c:legendEntry>
      <c:layout>
        <c:manualLayout>
          <c:xMode val="edge"/>
          <c:yMode val="edge"/>
          <c:x val="0.33285807343748214"/>
          <c:y val="0.88729697109029249"/>
          <c:w val="0.32192161030669425"/>
          <c:h val="7.5649941567523027E-2"/>
        </c:manualLayout>
      </c:layout>
      <c:overlay val="0"/>
      <c:spPr>
        <a:noFill/>
        <a:ln w="5995">
          <a:solidFill>
            <a:srgbClr val="4472C4">
              <a:lumMod val="50000"/>
            </a:srgbClr>
          </a:solidFill>
          <a:prstDash val="solid"/>
        </a:ln>
      </c:spPr>
      <c:txPr>
        <a:bodyPr/>
        <a:lstStyle/>
        <a:p>
          <a:pPr>
            <a:defRPr sz="800" b="0" i="0" u="none" strike="noStrike" baseline="0">
              <a:solidFill>
                <a:srgbClr val="000000"/>
              </a:solidFill>
              <a:latin typeface="Arial"/>
              <a:ea typeface="Arial"/>
              <a:cs typeface="Arial"/>
            </a:defRPr>
          </a:pPr>
          <a:endParaRPr lang="uk-UA"/>
        </a:p>
      </c:txPr>
    </c:legend>
    <c:plotVisOnly val="1"/>
    <c:dispBlanksAs val="gap"/>
    <c:showDLblsOverMax val="0"/>
  </c:chart>
  <c:spPr>
    <a:solidFill>
      <a:srgbClr val="FFFFFF"/>
    </a:solidFill>
    <a:ln>
      <a:noFill/>
    </a:ln>
  </c:spPr>
  <c:txPr>
    <a:bodyPr/>
    <a:lstStyle/>
    <a:p>
      <a:pPr>
        <a:defRPr sz="756" b="0" i="0" u="none" strike="noStrike" baseline="0">
          <a:solidFill>
            <a:srgbClr val="000000"/>
          </a:solidFill>
          <a:latin typeface="Arial"/>
          <a:ea typeface="Arial"/>
          <a:cs typeface="Arial"/>
        </a:defRPr>
      </a:pPr>
      <a:endParaRPr lang="uk-UA"/>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385677050269984E-2"/>
          <c:y val="2.1635338959678934E-2"/>
          <c:w val="0.92354952554007674"/>
          <c:h val="0.65008928372242802"/>
        </c:manualLayout>
      </c:layout>
      <c:lineChart>
        <c:grouping val="standard"/>
        <c:varyColors val="0"/>
        <c:ser>
          <c:idx val="0"/>
          <c:order val="0"/>
          <c:tx>
            <c:strRef>
              <c:f>Sheet1!$A$2</c:f>
              <c:strCache>
                <c:ptCount val="1"/>
                <c:pt idx="0">
                  <c:v>2019 </c:v>
                </c:pt>
              </c:strCache>
            </c:strRef>
          </c:tx>
          <c:spPr>
            <a:ln w="22167">
              <a:solidFill>
                <a:srgbClr val="FFC000"/>
              </a:solidFill>
              <a:prstDash val="solid"/>
            </a:ln>
          </c:spPr>
          <c:marker>
            <c:symbol val="triangle"/>
            <c:size val="4"/>
            <c:spPr>
              <a:solidFill>
                <a:srgbClr val="ED7D31"/>
              </a:solidFill>
              <a:ln w="15821">
                <a:solidFill>
                  <a:srgbClr val="ED7D31">
                    <a:lumMod val="75000"/>
                  </a:srgbClr>
                </a:solidFill>
                <a:prstDash val="solid"/>
              </a:ln>
            </c:spPr>
          </c:marker>
          <c:dLbls>
            <c:dLbl>
              <c:idx val="0"/>
              <c:layout>
                <c:manualLayout>
                  <c:x val="-1.058385951185116E-2"/>
                  <c:y val="3.02658063230862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329-4810-988E-2AD70DC9E35D}"/>
                </c:ext>
                <c:ext xmlns:c15="http://schemas.microsoft.com/office/drawing/2012/chart" uri="{CE6537A1-D6FC-4f65-9D91-7224C49458BB}"/>
              </c:extLst>
            </c:dLbl>
            <c:dLbl>
              <c:idx val="1"/>
              <c:layout>
                <c:manualLayout>
                  <c:x val="-3.5697241623698354E-2"/>
                  <c:y val="3.71984027308361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329-4810-988E-2AD70DC9E35D}"/>
                </c:ext>
                <c:ext xmlns:c15="http://schemas.microsoft.com/office/drawing/2012/chart" uri="{CE6537A1-D6FC-4f65-9D91-7224C49458BB}"/>
              </c:extLst>
            </c:dLbl>
            <c:dLbl>
              <c:idx val="2"/>
              <c:layout>
                <c:manualLayout>
                  <c:x val="-5.2548552019957021E-2"/>
                  <c:y val="3.36111985777004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329-4810-988E-2AD70DC9E35D}"/>
                </c:ext>
                <c:ext xmlns:c15="http://schemas.microsoft.com/office/drawing/2012/chart" uri="{CE6537A1-D6FC-4f65-9D91-7224C49458BB}"/>
              </c:extLst>
            </c:dLbl>
            <c:dLbl>
              <c:idx val="3"/>
              <c:layout>
                <c:manualLayout>
                  <c:x val="-3.8235775486462217E-2"/>
                  <c:y val="-3.807292299798260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329-4810-988E-2AD70DC9E35D}"/>
                </c:ext>
                <c:ext xmlns:c15="http://schemas.microsoft.com/office/drawing/2012/chart" uri="{CE6537A1-D6FC-4f65-9D91-7224C49458BB}"/>
              </c:extLst>
            </c:dLbl>
            <c:dLbl>
              <c:idx val="4"/>
              <c:layout>
                <c:manualLayout>
                  <c:x val="-4.0872413072259847E-2"/>
                  <c:y val="-3.32545768023538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329-4810-988E-2AD70DC9E35D}"/>
                </c:ext>
                <c:ext xmlns:c15="http://schemas.microsoft.com/office/drawing/2012/chart" uri="{CE6537A1-D6FC-4f65-9D91-7224C49458BB}"/>
              </c:extLst>
            </c:dLbl>
            <c:dLbl>
              <c:idx val="5"/>
              <c:layout>
                <c:manualLayout>
                  <c:x val="-3.9382703398410518E-2"/>
                  <c:y val="-3.5867787268949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329-4810-988E-2AD70DC9E35D}"/>
                </c:ext>
                <c:ext xmlns:c15="http://schemas.microsoft.com/office/drawing/2012/chart" uri="{CE6537A1-D6FC-4f65-9D91-7224C49458BB}"/>
              </c:extLst>
            </c:dLbl>
            <c:dLbl>
              <c:idx val="6"/>
              <c:layout>
                <c:manualLayout>
                  <c:x val="-4.0153584056733492E-2"/>
                  <c:y val="-3.96026575284623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329-4810-988E-2AD70DC9E35D}"/>
                </c:ext>
                <c:ext xmlns:c15="http://schemas.microsoft.com/office/drawing/2012/chart" uri="{CE6537A1-D6FC-4f65-9D91-7224C49458BB}"/>
              </c:extLst>
            </c:dLbl>
            <c:dLbl>
              <c:idx val="7"/>
              <c:layout>
                <c:manualLayout>
                  <c:x val="-3.5396123505611159E-2"/>
                  <c:y val="-3.13913129239284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329-4810-988E-2AD70DC9E35D}"/>
                </c:ext>
                <c:ext xmlns:c15="http://schemas.microsoft.com/office/drawing/2012/chart" uri="{CE6537A1-D6FC-4f65-9D91-7224C49458BB}"/>
              </c:extLst>
            </c:dLbl>
            <c:dLbl>
              <c:idx val="8"/>
              <c:layout>
                <c:manualLayout>
                  <c:x val="-4.0786076860074114E-2"/>
                  <c:y val="-3.276484675305024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329-4810-988E-2AD70DC9E35D}"/>
                </c:ext>
                <c:ext xmlns:c15="http://schemas.microsoft.com/office/drawing/2012/chart" uri="{CE6537A1-D6FC-4f65-9D91-7224C49458BB}"/>
              </c:extLst>
            </c:dLbl>
            <c:dLbl>
              <c:idx val="9"/>
              <c:layout>
                <c:manualLayout>
                  <c:x val="-3.5157206243937242E-2"/>
                  <c:y val="-3.06574728519610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329-4810-988E-2AD70DC9E35D}"/>
                </c:ext>
                <c:ext xmlns:c15="http://schemas.microsoft.com/office/drawing/2012/chart" uri="{CE6537A1-D6FC-4f65-9D91-7224C49458BB}"/>
              </c:extLst>
            </c:dLbl>
            <c:dLbl>
              <c:idx val="10"/>
              <c:layout>
                <c:manualLayout>
                  <c:x val="-4.3052329609907451E-2"/>
                  <c:y val="-3.65366515904400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329-4810-988E-2AD70DC9E35D}"/>
                </c:ext>
                <c:ext xmlns:c15="http://schemas.microsoft.com/office/drawing/2012/chart" uri="{CE6537A1-D6FC-4f65-9D91-7224C49458BB}"/>
              </c:extLst>
            </c:dLbl>
            <c:dLbl>
              <c:idx val="11"/>
              <c:layout>
                <c:manualLayout>
                  <c:x val="-8.3289953149401352E-3"/>
                  <c:y val="-3.88467817068717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329-4810-988E-2AD70DC9E35D}"/>
                </c:ext>
                <c:ext xmlns:c15="http://schemas.microsoft.com/office/drawing/2012/chart" uri="{CE6537A1-D6FC-4f65-9D91-7224C49458BB}"/>
              </c:extLst>
            </c:dLbl>
            <c:numFmt formatCode="0.0" sourceLinked="0"/>
            <c:spPr>
              <a:noFill/>
              <a:ln w="25288">
                <a:noFill/>
              </a:ln>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109.3</c:v>
                </c:pt>
                <c:pt idx="1">
                  <c:v>109.8</c:v>
                </c:pt>
                <c:pt idx="2">
                  <c:v>109.9</c:v>
                </c:pt>
                <c:pt idx="3">
                  <c:v>110.4</c:v>
                </c:pt>
                <c:pt idx="4" formatCode="0.0">
                  <c:v>109.8</c:v>
                </c:pt>
                <c:pt idx="5">
                  <c:v>110.5</c:v>
                </c:pt>
                <c:pt idx="6">
                  <c:v>110.5</c:v>
                </c:pt>
                <c:pt idx="7" formatCode="0.0">
                  <c:v>110.1</c:v>
                </c:pt>
                <c:pt idx="8" formatCode="0.0">
                  <c:v>110</c:v>
                </c:pt>
                <c:pt idx="9" formatCode="0.0">
                  <c:v>110.1</c:v>
                </c:pt>
                <c:pt idx="10" formatCode="0.0">
                  <c:v>110.2</c:v>
                </c:pt>
                <c:pt idx="11" formatCode="0.0">
                  <c:v>110.3</c:v>
                </c:pt>
              </c:numCache>
            </c:numRef>
          </c:val>
          <c:smooth val="0"/>
          <c:extLst xmlns:c16r2="http://schemas.microsoft.com/office/drawing/2015/06/chart">
            <c:ext xmlns:c16="http://schemas.microsoft.com/office/drawing/2014/chart" uri="{C3380CC4-5D6E-409C-BE32-E72D297353CC}">
              <c16:uniqueId val="{0000000C-6329-4810-988E-2AD70DC9E35D}"/>
            </c:ext>
          </c:extLst>
        </c:ser>
        <c:ser>
          <c:idx val="1"/>
          <c:order val="1"/>
          <c:tx>
            <c:strRef>
              <c:f>Sheet1!$A$3</c:f>
              <c:strCache>
                <c:ptCount val="1"/>
                <c:pt idx="0">
                  <c:v>2020</c:v>
                </c:pt>
              </c:strCache>
            </c:strRef>
          </c:tx>
          <c:spPr>
            <a:ln w="22151">
              <a:solidFill>
                <a:srgbClr val="002060"/>
              </a:solidFill>
              <a:prstDash val="solid"/>
            </a:ln>
          </c:spPr>
          <c:marker>
            <c:symbol val="square"/>
            <c:size val="4"/>
            <c:spPr>
              <a:solidFill>
                <a:srgbClr val="5B9BD5">
                  <a:lumMod val="75000"/>
                </a:srgbClr>
              </a:solidFill>
              <a:ln>
                <a:solidFill>
                  <a:srgbClr val="4472C4">
                    <a:lumMod val="75000"/>
                  </a:srgbClr>
                </a:solidFill>
                <a:prstDash val="solid"/>
              </a:ln>
            </c:spPr>
          </c:marker>
          <c:dLbls>
            <c:dLbl>
              <c:idx val="0"/>
              <c:layout>
                <c:manualLayout>
                  <c:x val="-7.634823551618459E-3"/>
                  <c:y val="-5.702097036778758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329-4810-988E-2AD70DC9E35D}"/>
                </c:ext>
                <c:ext xmlns:c15="http://schemas.microsoft.com/office/drawing/2012/chart" uri="{CE6537A1-D6FC-4f65-9D91-7224C49458BB}"/>
              </c:extLst>
            </c:dLbl>
            <c:dLbl>
              <c:idx val="1"/>
              <c:layout>
                <c:manualLayout>
                  <c:x val="-3.4485233006936365E-2"/>
                  <c:y val="-3.6765238327251447E-2"/>
                </c:manualLayout>
              </c:layout>
              <c:spPr>
                <a:noFill/>
                <a:ln w="25288">
                  <a:noFill/>
                </a:ln>
              </c:spPr>
              <c:txPr>
                <a:bodyPr/>
                <a:lstStyle/>
                <a:p>
                  <a:pPr>
                    <a:defRPr>
                      <a:latin typeface="Arial" panose="020B0604020202020204" pitchFamily="34" charset="0"/>
                      <a:cs typeface="Arial" panose="020B0604020202020204" pitchFamily="34" charset="0"/>
                    </a:defRPr>
                  </a:pPr>
                  <a:endParaRPr lang="uk-UA"/>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329-4810-988E-2AD70DC9E35D}"/>
                </c:ext>
                <c:ext xmlns:c15="http://schemas.microsoft.com/office/drawing/2012/chart" uri="{CE6537A1-D6FC-4f65-9D91-7224C49458BB}"/>
              </c:extLst>
            </c:dLbl>
            <c:dLbl>
              <c:idx val="2"/>
              <c:layout>
                <c:manualLayout>
                  <c:x val="-2.6933033329253987E-2"/>
                  <c:y val="-3.417280507372477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329-4810-988E-2AD70DC9E35D}"/>
                </c:ext>
                <c:ext xmlns:c15="http://schemas.microsoft.com/office/drawing/2012/chart" uri="{CE6537A1-D6FC-4f65-9D91-7224C49458BB}"/>
              </c:extLst>
            </c:dLbl>
            <c:dLbl>
              <c:idx val="3"/>
              <c:layout>
                <c:manualLayout>
                  <c:x val="-1.3766406063516264E-2"/>
                  <c:y val="-3.75355632234902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329-4810-988E-2AD70DC9E35D}"/>
                </c:ext>
                <c:ext xmlns:c15="http://schemas.microsoft.com/office/drawing/2012/chart" uri="{CE6537A1-D6FC-4f65-9D91-7224C49458BB}"/>
              </c:extLst>
            </c:dLbl>
            <c:dLbl>
              <c:idx val="4"/>
              <c:layout>
                <c:manualLayout>
                  <c:x val="-4.2845630761537495E-2"/>
                  <c:y val="-3.146855551353024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6329-4810-988E-2AD70DC9E35D}"/>
                </c:ext>
                <c:ext xmlns:c15="http://schemas.microsoft.com/office/drawing/2012/chart" uri="{CE6537A1-D6FC-4f65-9D91-7224C49458BB}"/>
              </c:extLst>
            </c:dLbl>
            <c:dLbl>
              <c:idx val="5"/>
              <c:layout>
                <c:manualLayout>
                  <c:x val="-4.423557838531994E-2"/>
                  <c:y val="-3.37493398910721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6329-4810-988E-2AD70DC9E35D}"/>
                </c:ext>
                <c:ext xmlns:c15="http://schemas.microsoft.com/office/drawing/2012/chart" uri="{CE6537A1-D6FC-4f65-9D91-7224C49458BB}"/>
              </c:extLst>
            </c:dLbl>
            <c:dLbl>
              <c:idx val="6"/>
              <c:layout>
                <c:manualLayout>
                  <c:x val="-3.594910614713933E-2"/>
                  <c:y val="-4.41411490230387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6329-4810-988E-2AD70DC9E35D}"/>
                </c:ext>
                <c:ext xmlns:c15="http://schemas.microsoft.com/office/drawing/2012/chart" uri="{CE6537A1-D6FC-4f65-9D91-7224C49458BB}"/>
              </c:extLst>
            </c:dLbl>
            <c:dLbl>
              <c:idx val="7"/>
              <c:layout>
                <c:manualLayout>
                  <c:x val="-4.2782095907539452E-2"/>
                  <c:y val="-4.968243834385566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6329-4810-988E-2AD70DC9E35D}"/>
                </c:ext>
                <c:ext xmlns:c15="http://schemas.microsoft.com/office/drawing/2012/chart" uri="{CE6537A1-D6FC-4f65-9D91-7224C49458BB}"/>
              </c:extLst>
            </c:dLbl>
            <c:dLbl>
              <c:idx val="8"/>
              <c:layout>
                <c:manualLayout>
                  <c:x val="-3.3787300192626296E-2"/>
                  <c:y val="-4.461595453721437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6329-4810-988E-2AD70DC9E35D}"/>
                </c:ext>
                <c:ext xmlns:c15="http://schemas.microsoft.com/office/drawing/2012/chart" uri="{CE6537A1-D6FC-4f65-9D91-7224C49458BB}"/>
              </c:extLst>
            </c:dLbl>
            <c:dLbl>
              <c:idx val="9"/>
              <c:layout>
                <c:manualLayout>
                  <c:x val="-4.3691831975938789E-2"/>
                  <c:y val="-4.8589061502447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6329-4810-988E-2AD70DC9E35D}"/>
                </c:ext>
                <c:ext xmlns:c15="http://schemas.microsoft.com/office/drawing/2012/chart" uri="{CE6537A1-D6FC-4f65-9D91-7224C49458BB}"/>
              </c:extLst>
            </c:dLbl>
            <c:dLbl>
              <c:idx val="10"/>
              <c:layout>
                <c:manualLayout>
                  <c:x val="-3.2235477003142846E-2"/>
                  <c:y val="-4.48735349522751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6329-4810-988E-2AD70DC9E35D}"/>
                </c:ext>
                <c:ext xmlns:c15="http://schemas.microsoft.com/office/drawing/2012/chart" uri="{CE6537A1-D6FC-4f65-9D91-7224C49458BB}"/>
              </c:extLst>
            </c:dLbl>
            <c:dLbl>
              <c:idx val="11"/>
              <c:layout>
                <c:manualLayout>
                  <c:x val="0"/>
                  <c:y val="-4.931104332679135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6329-4810-988E-2AD70DC9E35D}"/>
                </c:ext>
                <c:ext xmlns:c15="http://schemas.microsoft.com/office/drawing/2012/chart" uri="{CE6537A1-D6FC-4f65-9D91-7224C49458BB}"/>
              </c:extLst>
            </c:dLbl>
            <c:numFmt formatCode="0.0" sourceLinked="0"/>
            <c:spPr>
              <a:noFill/>
              <a:ln w="25288">
                <a:noFill/>
              </a:ln>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0.0</c:formatCode>
                <c:ptCount val="12"/>
                <c:pt idx="0">
                  <c:v>112.1</c:v>
                </c:pt>
                <c:pt idx="1">
                  <c:v>113.5</c:v>
                </c:pt>
                <c:pt idx="2" formatCode="General">
                  <c:v>110.6</c:v>
                </c:pt>
                <c:pt idx="3" formatCode="General">
                  <c:v>103.2</c:v>
                </c:pt>
                <c:pt idx="4" formatCode="General">
                  <c:v>103.1</c:v>
                </c:pt>
              </c:numCache>
            </c:numRef>
          </c:val>
          <c:smooth val="0"/>
          <c:extLst xmlns:c16r2="http://schemas.microsoft.com/office/drawing/2015/06/chart">
            <c:ext xmlns:c16="http://schemas.microsoft.com/office/drawing/2014/chart" uri="{C3380CC4-5D6E-409C-BE32-E72D297353CC}">
              <c16:uniqueId val="{00000019-6329-4810-988E-2AD70DC9E35D}"/>
            </c:ext>
          </c:extLst>
        </c:ser>
        <c:dLbls>
          <c:showLegendKey val="0"/>
          <c:showVal val="0"/>
          <c:showCatName val="0"/>
          <c:showSerName val="0"/>
          <c:showPercent val="0"/>
          <c:showBubbleSize val="0"/>
        </c:dLbls>
        <c:marker val="1"/>
        <c:smooth val="0"/>
        <c:axId val="492633600"/>
        <c:axId val="492634160"/>
      </c:lineChart>
      <c:catAx>
        <c:axId val="492633600"/>
        <c:scaling>
          <c:orientation val="minMax"/>
        </c:scaling>
        <c:delete val="0"/>
        <c:axPos val="b"/>
        <c:numFmt formatCode="General" sourceLinked="1"/>
        <c:majorTickMark val="out"/>
        <c:minorTickMark val="none"/>
        <c:tickLblPos val="nextTo"/>
        <c:spPr>
          <a:ln w="12644">
            <a:solidFill>
              <a:srgbClr val="002060"/>
            </a:solidFill>
            <a:prstDash val="solid"/>
          </a:ln>
        </c:spPr>
        <c:txPr>
          <a:bodyPr rot="-5400000" vert="horz"/>
          <a:lstStyle/>
          <a:p>
            <a:pPr>
              <a:defRPr>
                <a:latin typeface="Arial" panose="020B0604020202020204" pitchFamily="34" charset="0"/>
                <a:cs typeface="Arial" panose="020B0604020202020204" pitchFamily="34" charset="0"/>
              </a:defRPr>
            </a:pPr>
            <a:endParaRPr lang="uk-UA"/>
          </a:p>
        </c:txPr>
        <c:crossAx val="492634160"/>
        <c:crosses val="autoZero"/>
        <c:auto val="0"/>
        <c:lblAlgn val="ctr"/>
        <c:lblOffset val="100"/>
        <c:tickLblSkip val="1"/>
        <c:tickMarkSkip val="1"/>
        <c:noMultiLvlLbl val="0"/>
      </c:catAx>
      <c:valAx>
        <c:axId val="492634160"/>
        <c:scaling>
          <c:orientation val="minMax"/>
          <c:max val="120"/>
          <c:min val="100"/>
        </c:scaling>
        <c:delete val="0"/>
        <c:axPos val="l"/>
        <c:numFmt formatCode="General" sourceLinked="1"/>
        <c:majorTickMark val="out"/>
        <c:minorTickMark val="none"/>
        <c:tickLblPos val="nextTo"/>
        <c:spPr>
          <a:ln w="12644">
            <a:solidFill>
              <a:srgbClr val="002060"/>
            </a:solidFill>
            <a:prstDash val="solid"/>
          </a:ln>
        </c:spPr>
        <c:txPr>
          <a:bodyPr rot="0" vert="horz"/>
          <a:lstStyle/>
          <a:p>
            <a:pPr>
              <a:defRPr>
                <a:latin typeface="Arial" panose="020B0604020202020204" pitchFamily="34" charset="0"/>
                <a:cs typeface="Arial" panose="020B0604020202020204" pitchFamily="34" charset="0"/>
              </a:defRPr>
            </a:pPr>
            <a:endParaRPr lang="uk-UA"/>
          </a:p>
        </c:txPr>
        <c:crossAx val="492633600"/>
        <c:crosses val="autoZero"/>
        <c:crossBetween val="midCat"/>
        <c:majorUnit val="5"/>
        <c:minorUnit val="1"/>
      </c:valAx>
      <c:spPr>
        <a:noFill/>
        <a:ln w="25334">
          <a:noFill/>
        </a:ln>
      </c:spPr>
    </c:plotArea>
    <c:legend>
      <c:legendPos val="b"/>
      <c:layout>
        <c:manualLayout>
          <c:xMode val="edge"/>
          <c:yMode val="edge"/>
          <c:x val="0.30340834393924559"/>
          <c:y val="0.89046545440812697"/>
          <c:w val="0.41353864514715416"/>
          <c:h val="6.2208123265167448E-2"/>
        </c:manualLayout>
      </c:layout>
      <c:overlay val="0"/>
      <c:spPr>
        <a:noFill/>
        <a:ln w="6328">
          <a:solidFill>
            <a:srgbClr val="002060"/>
          </a:solidFill>
          <a:prstDash val="solid"/>
        </a:ln>
      </c:spPr>
      <c:txPr>
        <a:bodyPr/>
        <a:lstStyle/>
        <a:p>
          <a:pPr>
            <a:defRPr>
              <a:latin typeface="Arial" panose="020B0604020202020204" pitchFamily="34" charset="0"/>
              <a:cs typeface="Arial" panose="020B0604020202020204" pitchFamily="34" charset="0"/>
            </a:defRPr>
          </a:pPr>
          <a:endParaRPr lang="uk-UA"/>
        </a:p>
      </c:txPr>
    </c:legend>
    <c:plotVisOnly val="1"/>
    <c:dispBlanksAs val="gap"/>
    <c:showDLblsOverMax val="0"/>
  </c:chart>
  <c:spPr>
    <a:noFill/>
    <a:ln>
      <a:noFill/>
    </a:ln>
  </c:spPr>
  <c:txPr>
    <a:bodyPr/>
    <a:lstStyle/>
    <a:p>
      <a:pPr>
        <a:defRPr sz="796" b="0" i="0" u="none" strike="noStrike" baseline="0">
          <a:solidFill>
            <a:srgbClr val="00206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94FBBD6B-5441-498B-9B32-7A7B2DC0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65</Pages>
  <Words>71416</Words>
  <Characters>40708</Characters>
  <Application>Microsoft Office Word</Application>
  <DocSecurity>0</DocSecurity>
  <Lines>339</Lines>
  <Paragraphs>223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111901</CharactersWithSpaces>
  <SharedDoc>false</SharedDoc>
  <HLinks>
    <vt:vector size="6" baseType="variant">
      <vt:variant>
        <vt:i4>6750247</vt:i4>
      </vt:variant>
      <vt:variant>
        <vt:i4>0</vt:i4>
      </vt:variant>
      <vt:variant>
        <vt:i4>0</vt:i4>
      </vt:variant>
      <vt:variant>
        <vt:i4>5</vt:i4>
      </vt:variant>
      <vt:variant>
        <vt:lpwstr>http://www.ukrstat.gov.ua/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O.Kunaeva</dc:creator>
  <cp:keywords/>
  <dc:description/>
  <cp:lastModifiedBy>L.Tsiganets</cp:lastModifiedBy>
  <cp:revision>15</cp:revision>
  <cp:lastPrinted>2020-07-07T17:57:00Z</cp:lastPrinted>
  <dcterms:created xsi:type="dcterms:W3CDTF">2020-07-06T15:06:00Z</dcterms:created>
  <dcterms:modified xsi:type="dcterms:W3CDTF">2020-07-07T18:07:00Z</dcterms:modified>
</cp:coreProperties>
</file>