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ECFF"/>
        <w:tblLook w:val="01E0" w:firstRow="1" w:lastRow="1" w:firstColumn="1" w:lastColumn="1" w:noHBand="0" w:noVBand="0"/>
      </w:tblPr>
      <w:tblGrid>
        <w:gridCol w:w="9089"/>
      </w:tblGrid>
      <w:tr w:rsidR="00540A6C" w:rsidRPr="009536C3" w:rsidTr="00EE0F41">
        <w:trPr>
          <w:trHeight w:val="1212"/>
        </w:trPr>
        <w:tc>
          <w:tcPr>
            <w:tcW w:w="9089" w:type="dxa"/>
            <w:shd w:val="clear" w:color="auto" w:fill="CCECFF"/>
          </w:tcPr>
          <w:p w:rsidR="00131851" w:rsidRDefault="00540A6C" w:rsidP="00F5154F">
            <w:pPr>
              <w:pStyle w:val="a6"/>
              <w:spacing w:before="360"/>
              <w:jc w:val="center"/>
              <w:rPr>
                <w:b/>
                <w:kern w:val="2"/>
                <w:sz w:val="32"/>
                <w:szCs w:val="32"/>
                <w:lang w:val="uk-UA"/>
              </w:rPr>
            </w:pPr>
            <w:r w:rsidRPr="00CC6E58">
              <w:rPr>
                <w:b/>
                <w:kern w:val="2"/>
                <w:sz w:val="32"/>
                <w:szCs w:val="32"/>
                <w:lang w:val="en-US"/>
              </w:rPr>
              <w:t>II</w:t>
            </w:r>
            <w:r w:rsidRPr="00CC6E58">
              <w:rPr>
                <w:b/>
                <w:kern w:val="2"/>
                <w:sz w:val="32"/>
                <w:szCs w:val="32"/>
                <w:lang w:val="uk-UA"/>
              </w:rPr>
              <w:t xml:space="preserve">. </w:t>
            </w:r>
            <w:r w:rsidR="00CC05A3">
              <w:rPr>
                <w:b/>
                <w:kern w:val="2"/>
                <w:sz w:val="32"/>
                <w:szCs w:val="32"/>
                <w:lang w:val="uk-UA"/>
              </w:rPr>
              <w:t>ПОЧАТОК БУДІВНИЦТВА ЖИТЛА</w:t>
            </w:r>
          </w:p>
          <w:p w:rsidR="00F5154F" w:rsidRPr="007E332C" w:rsidRDefault="007E332C" w:rsidP="00FB42E8">
            <w:pPr>
              <w:pStyle w:val="a6"/>
              <w:jc w:val="center"/>
              <w:rPr>
                <w:i/>
                <w:kern w:val="2"/>
                <w:sz w:val="24"/>
                <w:szCs w:val="24"/>
                <w:lang w:val="en-US"/>
              </w:rPr>
            </w:pPr>
            <w:r>
              <w:rPr>
                <w:i/>
                <w:kern w:val="2"/>
                <w:sz w:val="24"/>
                <w:szCs w:val="24"/>
                <w:lang w:val="en-US"/>
              </w:rPr>
              <w:t>Building st</w:t>
            </w:r>
            <w:r w:rsidR="00FB42E8">
              <w:rPr>
                <w:i/>
                <w:kern w:val="2"/>
                <w:sz w:val="24"/>
                <w:szCs w:val="24"/>
                <w:lang w:val="en-US"/>
              </w:rPr>
              <w:t>a</w:t>
            </w:r>
            <w:r>
              <w:rPr>
                <w:i/>
                <w:kern w:val="2"/>
                <w:sz w:val="24"/>
                <w:szCs w:val="24"/>
                <w:lang w:val="en-US"/>
              </w:rPr>
              <w:t>rt of residential buildings</w:t>
            </w:r>
          </w:p>
        </w:tc>
      </w:tr>
    </w:tbl>
    <w:p w:rsidR="002C5EA7" w:rsidRPr="00CC6E58" w:rsidRDefault="002C5EA7" w:rsidP="00540A6C">
      <w:pPr>
        <w:rPr>
          <w:b/>
          <w:kern w:val="2"/>
          <w:sz w:val="28"/>
          <w:szCs w:val="28"/>
          <w:lang w:val="uk-UA"/>
        </w:rPr>
        <w:sectPr w:rsidR="002C5EA7" w:rsidRPr="00CC6E58" w:rsidSect="0020251B">
          <w:headerReference w:type="even" r:id="rId8"/>
          <w:headerReference w:type="default" r:id="rId9"/>
          <w:footerReference w:type="even" r:id="rId10"/>
          <w:footerReference w:type="default" r:id="rId11"/>
          <w:type w:val="continuous"/>
          <w:pgSz w:w="11906" w:h="16838" w:code="9"/>
          <w:pgMar w:top="5812" w:right="1418" w:bottom="1418" w:left="1418" w:header="284" w:footer="510" w:gutter="0"/>
          <w:pgNumType w:start="17"/>
          <w:cols w:space="720"/>
          <w:titlePg/>
        </w:sectPr>
      </w:pP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788"/>
      </w:tblGrid>
      <w:tr w:rsidR="00E27B8A" w:rsidRPr="00E27B8A" w:rsidTr="0020251B">
        <w:tc>
          <w:tcPr>
            <w:tcW w:w="851" w:type="dxa"/>
          </w:tcPr>
          <w:p w:rsidR="00E27B8A" w:rsidRDefault="00E27B8A" w:rsidP="0010427D">
            <w:pPr>
              <w:ind w:right="140"/>
              <w:rPr>
                <w:i/>
                <w:sz w:val="22"/>
                <w:szCs w:val="22"/>
                <w:lang w:val="en-US"/>
              </w:rPr>
            </w:pPr>
            <w:r>
              <w:rPr>
                <w:b/>
                <w:kern w:val="2"/>
                <w:sz w:val="28"/>
                <w:szCs w:val="28"/>
                <w:lang w:val="en-US"/>
              </w:rPr>
              <w:lastRenderedPageBreak/>
              <w:t>2</w:t>
            </w:r>
            <w:r w:rsidRPr="00B45080">
              <w:rPr>
                <w:b/>
                <w:kern w:val="2"/>
                <w:sz w:val="28"/>
                <w:szCs w:val="28"/>
                <w:lang w:val="uk-UA"/>
              </w:rPr>
              <w:t>.1.</w:t>
            </w:r>
          </w:p>
        </w:tc>
        <w:tc>
          <w:tcPr>
            <w:tcW w:w="8788" w:type="dxa"/>
          </w:tcPr>
          <w:p w:rsidR="00E27B8A" w:rsidRPr="00E27B8A" w:rsidRDefault="00E27B8A" w:rsidP="00E27B8A">
            <w:pPr>
              <w:ind w:left="-39" w:hanging="40"/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Кількість та загальна площа нових житлових будівель на початок будівництва</w:t>
            </w:r>
          </w:p>
        </w:tc>
      </w:tr>
      <w:tr w:rsidR="00E27B8A" w:rsidRPr="009536C3" w:rsidTr="0020251B">
        <w:tc>
          <w:tcPr>
            <w:tcW w:w="851" w:type="dxa"/>
          </w:tcPr>
          <w:p w:rsidR="00E27B8A" w:rsidRPr="00E27B8A" w:rsidRDefault="00E27B8A" w:rsidP="0010427D">
            <w:pPr>
              <w:ind w:right="140"/>
              <w:rPr>
                <w:i/>
                <w:sz w:val="22"/>
                <w:szCs w:val="22"/>
              </w:rPr>
            </w:pPr>
          </w:p>
        </w:tc>
        <w:tc>
          <w:tcPr>
            <w:tcW w:w="8788" w:type="dxa"/>
          </w:tcPr>
          <w:p w:rsidR="00E27B8A" w:rsidRPr="00E27B8A" w:rsidRDefault="00E27B8A" w:rsidP="00D57E7E">
            <w:pPr>
              <w:ind w:right="140"/>
              <w:rPr>
                <w:i/>
                <w:sz w:val="22"/>
                <w:szCs w:val="22"/>
                <w:lang w:val="en-US"/>
              </w:rPr>
            </w:pPr>
            <w:r w:rsidRPr="0098377E">
              <w:rPr>
                <w:i/>
                <w:sz w:val="22"/>
                <w:szCs w:val="22"/>
                <w:lang w:val="en-US"/>
              </w:rPr>
              <w:t xml:space="preserve">Number and total area of new residential buildings </w:t>
            </w:r>
            <w:r w:rsidR="00D57E7E">
              <w:rPr>
                <w:i/>
                <w:sz w:val="22"/>
                <w:szCs w:val="22"/>
                <w:lang w:val="en-US"/>
              </w:rPr>
              <w:t>at the</w:t>
            </w:r>
            <w:r w:rsidRPr="0098377E">
              <w:rPr>
                <w:i/>
                <w:sz w:val="22"/>
                <w:szCs w:val="22"/>
                <w:lang w:val="en-US"/>
              </w:rPr>
              <w:t xml:space="preserve"> start</w:t>
            </w:r>
            <w:r w:rsidR="00D57E7E">
              <w:rPr>
                <w:i/>
                <w:sz w:val="22"/>
                <w:szCs w:val="22"/>
                <w:lang w:val="en-US"/>
              </w:rPr>
              <w:t xml:space="preserve"> of building</w:t>
            </w:r>
          </w:p>
        </w:tc>
      </w:tr>
    </w:tbl>
    <w:tbl>
      <w:tblPr>
        <w:tblW w:w="9923" w:type="dxa"/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1276"/>
        <w:gridCol w:w="1134"/>
        <w:gridCol w:w="1134"/>
        <w:gridCol w:w="1134"/>
        <w:gridCol w:w="1134"/>
        <w:gridCol w:w="1134"/>
        <w:gridCol w:w="1134"/>
      </w:tblGrid>
      <w:tr w:rsidR="000152E6" w:rsidRPr="000152E6" w:rsidTr="00F5154F">
        <w:trPr>
          <w:trHeight w:val="367"/>
        </w:trPr>
        <w:tc>
          <w:tcPr>
            <w:tcW w:w="7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2E6" w:rsidRPr="000152E6" w:rsidRDefault="000152E6" w:rsidP="000152E6">
            <w:pPr>
              <w:rPr>
                <w:rFonts w:cs="Tahoma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2E6" w:rsidRPr="00CC72C9" w:rsidRDefault="000152E6" w:rsidP="000152E6">
            <w:pPr>
              <w:jc w:val="center"/>
              <w:rPr>
                <w:rFonts w:cs="Tahoma"/>
                <w:sz w:val="24"/>
                <w:szCs w:val="24"/>
                <w:vertAlign w:val="superscript"/>
                <w:lang w:val="en-US"/>
              </w:rPr>
            </w:pPr>
            <w:r w:rsidRPr="00CC72C9">
              <w:rPr>
                <w:rFonts w:cs="Tahoma"/>
                <w:b/>
                <w:sz w:val="24"/>
                <w:szCs w:val="24"/>
                <w:lang w:val="uk-UA"/>
              </w:rPr>
              <w:t>Усього</w:t>
            </w:r>
            <w:r w:rsidR="00CC72C9" w:rsidRPr="0098377E">
              <w:rPr>
                <w:rFonts w:cs="Tahoma"/>
                <w:i/>
                <w:lang w:val="en-US"/>
              </w:rPr>
              <w:t>/ Total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52E6" w:rsidRPr="00CC72C9" w:rsidRDefault="000152E6" w:rsidP="00F5154F">
            <w:pPr>
              <w:jc w:val="center"/>
              <w:rPr>
                <w:rFonts w:cs="Tahoma"/>
                <w:sz w:val="24"/>
                <w:szCs w:val="24"/>
                <w:lang w:val="en-US"/>
              </w:rPr>
            </w:pPr>
            <w:r w:rsidRPr="00CC72C9">
              <w:rPr>
                <w:rFonts w:cs="Tahoma"/>
                <w:b/>
                <w:sz w:val="24"/>
                <w:szCs w:val="24"/>
                <w:lang w:val="uk-UA"/>
              </w:rPr>
              <w:t>У тому числі</w:t>
            </w:r>
            <w:r w:rsidR="00CC72C9">
              <w:rPr>
                <w:rFonts w:cs="Tahoma"/>
                <w:sz w:val="24"/>
                <w:szCs w:val="24"/>
                <w:lang w:val="en-US"/>
              </w:rPr>
              <w:t xml:space="preserve">/ </w:t>
            </w:r>
            <w:r w:rsidR="00CC72C9" w:rsidRPr="0098377E">
              <w:rPr>
                <w:rFonts w:cs="Tahoma"/>
                <w:i/>
                <w:lang w:val="en-US"/>
              </w:rPr>
              <w:t>Including</w:t>
            </w:r>
          </w:p>
        </w:tc>
      </w:tr>
      <w:tr w:rsidR="000152E6" w:rsidRPr="000152E6" w:rsidTr="00F5154F"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2E6" w:rsidRPr="000152E6" w:rsidRDefault="000152E6" w:rsidP="000152E6">
            <w:pPr>
              <w:rPr>
                <w:rFonts w:cs="Tahoma"/>
                <w:sz w:val="24"/>
                <w:szCs w:val="24"/>
                <w:lang w:val="uk-UA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2E6" w:rsidRPr="000152E6" w:rsidRDefault="000152E6" w:rsidP="000152E6">
            <w:pPr>
              <w:rPr>
                <w:rFonts w:cs="Tahoma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2E6" w:rsidRPr="00CC72C9" w:rsidRDefault="000152E6" w:rsidP="000152E6">
            <w:pPr>
              <w:jc w:val="center"/>
              <w:rPr>
                <w:rFonts w:cs="Tahoma"/>
                <w:sz w:val="24"/>
                <w:szCs w:val="24"/>
                <w:lang w:val="en-US"/>
              </w:rPr>
            </w:pPr>
            <w:r w:rsidRPr="00CC72C9">
              <w:rPr>
                <w:rFonts w:cs="Tahoma"/>
                <w:b/>
                <w:sz w:val="24"/>
                <w:szCs w:val="24"/>
                <w:lang w:val="uk-UA"/>
              </w:rPr>
              <w:t>одноквартирні</w:t>
            </w:r>
            <w:r w:rsidR="00CC72C9">
              <w:rPr>
                <w:rFonts w:cs="Tahoma"/>
                <w:sz w:val="24"/>
                <w:szCs w:val="24"/>
                <w:lang w:val="en-US"/>
              </w:rPr>
              <w:t xml:space="preserve">/ </w:t>
            </w:r>
            <w:r w:rsidR="00CC72C9" w:rsidRPr="0098377E">
              <w:rPr>
                <w:rFonts w:cs="Tahoma"/>
                <w:i/>
                <w:lang w:val="en-US"/>
              </w:rPr>
              <w:t>one-dwelling</w:t>
            </w:r>
            <w:r w:rsidR="00CC72C9" w:rsidRPr="0098377E">
              <w:rPr>
                <w:rFonts w:cs="Tahoma"/>
                <w:lang w:val="en-US"/>
              </w:rPr>
              <w:t xml:space="preserve"> </w:t>
            </w:r>
            <w:r w:rsidR="00CC72C9" w:rsidRPr="0098377E">
              <w:rPr>
                <w:rFonts w:cs="Tahoma"/>
                <w:i/>
                <w:lang w:val="en-US"/>
              </w:rPr>
              <w:t>buildings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2E6" w:rsidRPr="00CC72C9" w:rsidRDefault="000152E6" w:rsidP="000152E6">
            <w:pPr>
              <w:jc w:val="center"/>
              <w:rPr>
                <w:rFonts w:cs="Tahoma"/>
                <w:sz w:val="24"/>
                <w:szCs w:val="24"/>
                <w:lang w:val="en-US"/>
              </w:rPr>
            </w:pPr>
            <w:r w:rsidRPr="00CC72C9">
              <w:rPr>
                <w:rFonts w:cs="Tahoma"/>
                <w:b/>
                <w:sz w:val="24"/>
                <w:szCs w:val="24"/>
                <w:lang w:val="uk-UA"/>
              </w:rPr>
              <w:t>з двома та більше квартирами</w:t>
            </w:r>
            <w:r w:rsidR="00CC72C9" w:rsidRPr="00CC72C9">
              <w:rPr>
                <w:rFonts w:cs="Tahoma"/>
                <w:i/>
                <w:sz w:val="24"/>
                <w:szCs w:val="24"/>
                <w:lang w:val="en-US"/>
              </w:rPr>
              <w:t xml:space="preserve">/ </w:t>
            </w:r>
            <w:r w:rsidR="00CC72C9" w:rsidRPr="0098377E">
              <w:rPr>
                <w:rFonts w:cs="Tahoma"/>
                <w:i/>
                <w:lang w:val="en-US"/>
              </w:rPr>
              <w:t>two- and more dwelling buildings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152E6" w:rsidRPr="00CC72C9" w:rsidRDefault="000152E6" w:rsidP="000152E6">
            <w:pPr>
              <w:jc w:val="center"/>
              <w:rPr>
                <w:rFonts w:cs="Tahoma"/>
                <w:sz w:val="24"/>
                <w:szCs w:val="24"/>
                <w:lang w:val="en-US"/>
              </w:rPr>
            </w:pPr>
            <w:r w:rsidRPr="00CC72C9">
              <w:rPr>
                <w:rFonts w:cs="Tahoma"/>
                <w:b/>
                <w:sz w:val="24"/>
                <w:szCs w:val="24"/>
                <w:lang w:val="uk-UA"/>
              </w:rPr>
              <w:t>гуртожитки</w:t>
            </w:r>
            <w:r w:rsidR="00CC72C9">
              <w:rPr>
                <w:rFonts w:cs="Tahoma"/>
                <w:sz w:val="24"/>
                <w:szCs w:val="24"/>
                <w:lang w:val="en-US"/>
              </w:rPr>
              <w:t xml:space="preserve">/ </w:t>
            </w:r>
            <w:r w:rsidR="00CC72C9" w:rsidRPr="0098377E">
              <w:rPr>
                <w:rFonts w:cs="Tahoma"/>
                <w:i/>
                <w:lang w:val="en-US"/>
              </w:rPr>
              <w:t>residences for communities</w:t>
            </w:r>
          </w:p>
        </w:tc>
      </w:tr>
      <w:tr w:rsidR="000152E6" w:rsidRPr="009536C3" w:rsidTr="00F5154F">
        <w:trPr>
          <w:trHeight w:val="1237"/>
        </w:trPr>
        <w:tc>
          <w:tcPr>
            <w:tcW w:w="7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2E6" w:rsidRPr="000152E6" w:rsidRDefault="000152E6" w:rsidP="000152E6">
            <w:pPr>
              <w:rPr>
                <w:rFonts w:cs="Tahoma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2E6" w:rsidRPr="00CC72C9" w:rsidRDefault="00CC72C9" w:rsidP="006A711A">
            <w:pPr>
              <w:ind w:left="-108" w:right="-108"/>
              <w:jc w:val="center"/>
              <w:rPr>
                <w:rFonts w:cs="Tahoma"/>
                <w:sz w:val="24"/>
                <w:szCs w:val="24"/>
                <w:lang w:val="uk-UA"/>
              </w:rPr>
            </w:pPr>
            <w:r w:rsidRPr="00CC72C9">
              <w:rPr>
                <w:rFonts w:cs="Tahoma"/>
                <w:b/>
                <w:sz w:val="24"/>
                <w:szCs w:val="24"/>
                <w:lang w:val="uk-UA"/>
              </w:rPr>
              <w:t>оди</w:t>
            </w:r>
            <w:r w:rsidR="000152E6" w:rsidRPr="00CC72C9">
              <w:rPr>
                <w:rFonts w:cs="Tahoma"/>
                <w:b/>
                <w:sz w:val="24"/>
                <w:szCs w:val="24"/>
                <w:lang w:val="uk-UA"/>
              </w:rPr>
              <w:t>ниць</w:t>
            </w:r>
            <w:r>
              <w:rPr>
                <w:rFonts w:cs="Tahoma"/>
                <w:sz w:val="24"/>
                <w:szCs w:val="24"/>
                <w:lang w:val="en-US"/>
              </w:rPr>
              <w:t xml:space="preserve">/ </w:t>
            </w:r>
            <w:r w:rsidRPr="0098377E">
              <w:rPr>
                <w:rFonts w:cs="Tahoma"/>
                <w:i/>
                <w:lang w:val="en-US"/>
              </w:rPr>
              <w:t>units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2E6" w:rsidRPr="00CC72C9" w:rsidRDefault="00B45080" w:rsidP="00CC72C9">
            <w:pPr>
              <w:ind w:left="-154" w:right="-62"/>
              <w:jc w:val="center"/>
              <w:rPr>
                <w:rFonts w:cs="Tahoma"/>
                <w:b/>
                <w:sz w:val="24"/>
                <w:szCs w:val="24"/>
                <w:lang w:val="uk-UA"/>
              </w:rPr>
            </w:pPr>
            <w:r w:rsidRPr="00CC72C9">
              <w:rPr>
                <w:rFonts w:cs="Tahoma"/>
                <w:b/>
                <w:sz w:val="24"/>
                <w:szCs w:val="24"/>
                <w:lang w:val="uk-UA"/>
              </w:rPr>
              <w:t>тис.</w:t>
            </w:r>
            <w:r w:rsidR="000152E6" w:rsidRPr="00CC72C9">
              <w:rPr>
                <w:rFonts w:cs="Tahoma"/>
                <w:b/>
                <w:sz w:val="24"/>
                <w:szCs w:val="24"/>
                <w:lang w:val="uk-UA"/>
              </w:rPr>
              <w:t>м</w:t>
            </w:r>
            <w:r w:rsidR="000152E6" w:rsidRPr="00CC72C9">
              <w:rPr>
                <w:rFonts w:cs="Tahoma"/>
                <w:b/>
                <w:sz w:val="24"/>
                <w:szCs w:val="24"/>
                <w:vertAlign w:val="superscript"/>
                <w:lang w:val="uk-UA"/>
              </w:rPr>
              <w:t>2</w:t>
            </w:r>
          </w:p>
          <w:p w:rsidR="000152E6" w:rsidRPr="00646E91" w:rsidRDefault="000152E6" w:rsidP="00CC72C9">
            <w:pPr>
              <w:ind w:left="-154" w:right="-62"/>
              <w:jc w:val="center"/>
              <w:rPr>
                <w:rFonts w:cs="Tahoma"/>
                <w:sz w:val="24"/>
                <w:szCs w:val="24"/>
                <w:vertAlign w:val="superscript"/>
                <w:lang w:val="uk-UA"/>
              </w:rPr>
            </w:pPr>
            <w:r w:rsidRPr="00CC72C9">
              <w:rPr>
                <w:rFonts w:cs="Tahoma"/>
                <w:b/>
                <w:sz w:val="24"/>
                <w:szCs w:val="24"/>
                <w:lang w:val="uk-UA"/>
              </w:rPr>
              <w:t>загальної</w:t>
            </w:r>
            <w:r w:rsidRPr="00CC72C9">
              <w:rPr>
                <w:rFonts w:cs="Tahoma"/>
                <w:b/>
                <w:sz w:val="24"/>
                <w:szCs w:val="24"/>
                <w:vertAlign w:val="superscript"/>
                <w:lang w:val="uk-UA"/>
              </w:rPr>
              <w:t xml:space="preserve">  </w:t>
            </w:r>
            <w:r w:rsidRPr="00CC72C9">
              <w:rPr>
                <w:rFonts w:cs="Tahoma"/>
                <w:b/>
                <w:sz w:val="24"/>
                <w:szCs w:val="24"/>
                <w:lang w:val="uk-UA"/>
              </w:rPr>
              <w:t xml:space="preserve"> площі</w:t>
            </w:r>
            <w:r w:rsidR="003F5EE0" w:rsidRPr="00CC72C9">
              <w:rPr>
                <w:rFonts w:cs="Tahoma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CC72C9" w:rsidRPr="00CC72C9">
              <w:rPr>
                <w:rFonts w:cs="Tahoma"/>
                <w:sz w:val="24"/>
                <w:szCs w:val="24"/>
                <w:lang w:val="uk-UA"/>
              </w:rPr>
              <w:t xml:space="preserve">/ </w:t>
            </w:r>
            <w:proofErr w:type="spellStart"/>
            <w:r w:rsidR="00CC72C9" w:rsidRPr="0098377E">
              <w:rPr>
                <w:rFonts w:cs="Tahoma"/>
                <w:i/>
                <w:lang w:val="en-US"/>
              </w:rPr>
              <w:t>thsnd</w:t>
            </w:r>
            <w:proofErr w:type="spellEnd"/>
            <w:r w:rsidR="00CC72C9" w:rsidRPr="0098377E">
              <w:rPr>
                <w:rFonts w:cs="Tahoma"/>
                <w:i/>
                <w:lang w:val="uk-UA"/>
              </w:rPr>
              <w:t xml:space="preserve"> </w:t>
            </w:r>
            <w:proofErr w:type="spellStart"/>
            <w:r w:rsidR="00CC72C9" w:rsidRPr="0098377E">
              <w:rPr>
                <w:rFonts w:cs="Tahoma"/>
                <w:i/>
                <w:lang w:val="en-US"/>
              </w:rPr>
              <w:t>sq</w:t>
            </w:r>
            <w:proofErr w:type="spellEnd"/>
            <w:r w:rsidR="00CC72C9" w:rsidRPr="0098377E">
              <w:rPr>
                <w:rFonts w:cs="Tahoma"/>
                <w:i/>
                <w:lang w:val="uk-UA"/>
              </w:rPr>
              <w:t xml:space="preserve">. </w:t>
            </w:r>
            <w:r w:rsidR="00CC72C9" w:rsidRPr="0098377E">
              <w:rPr>
                <w:rFonts w:cs="Tahoma"/>
                <w:i/>
                <w:lang w:val="en-US"/>
              </w:rPr>
              <w:t>m</w:t>
            </w:r>
            <w:r w:rsidR="00646E91" w:rsidRPr="00646E91">
              <w:rPr>
                <w:rFonts w:cs="Tahoma"/>
                <w:i/>
                <w:vertAlign w:val="superscript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2E6" w:rsidRPr="00CC72C9" w:rsidRDefault="00CC72C9" w:rsidP="00CC72C9">
            <w:pPr>
              <w:ind w:left="-108" w:right="-108"/>
              <w:jc w:val="center"/>
              <w:rPr>
                <w:rFonts w:cs="Tahoma"/>
                <w:sz w:val="24"/>
                <w:szCs w:val="24"/>
                <w:lang w:val="en-US"/>
              </w:rPr>
            </w:pPr>
            <w:r w:rsidRPr="00CC72C9">
              <w:rPr>
                <w:rFonts w:cs="Tahoma"/>
                <w:b/>
                <w:sz w:val="24"/>
                <w:szCs w:val="24"/>
                <w:lang w:val="uk-UA"/>
              </w:rPr>
              <w:t>оди</w:t>
            </w:r>
            <w:r w:rsidR="000152E6" w:rsidRPr="00CC72C9">
              <w:rPr>
                <w:rFonts w:cs="Tahoma"/>
                <w:b/>
                <w:sz w:val="24"/>
                <w:szCs w:val="24"/>
                <w:lang w:val="uk-UA"/>
              </w:rPr>
              <w:t>ниць</w:t>
            </w:r>
            <w:r>
              <w:rPr>
                <w:rFonts w:cs="Tahoma"/>
                <w:sz w:val="24"/>
                <w:szCs w:val="24"/>
                <w:lang w:val="en-US"/>
              </w:rPr>
              <w:t xml:space="preserve">/ </w:t>
            </w:r>
            <w:r w:rsidRPr="0098377E">
              <w:rPr>
                <w:rFonts w:cs="Tahoma"/>
                <w:i/>
                <w:lang w:val="en-US"/>
              </w:rPr>
              <w:t>units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2E6" w:rsidRPr="00646E91" w:rsidRDefault="00B45080" w:rsidP="000152E6">
            <w:pPr>
              <w:ind w:left="-108" w:right="-62"/>
              <w:jc w:val="center"/>
              <w:rPr>
                <w:rFonts w:cs="Tahoma"/>
                <w:sz w:val="24"/>
                <w:szCs w:val="24"/>
                <w:vertAlign w:val="superscript"/>
                <w:lang w:val="uk-UA"/>
              </w:rPr>
            </w:pPr>
            <w:r w:rsidRPr="00CC72C9">
              <w:rPr>
                <w:rFonts w:cs="Tahoma"/>
                <w:b/>
                <w:sz w:val="24"/>
                <w:szCs w:val="24"/>
                <w:lang w:val="uk-UA"/>
              </w:rPr>
              <w:t>тис.</w:t>
            </w:r>
            <w:r w:rsidR="000152E6" w:rsidRPr="00CC72C9">
              <w:rPr>
                <w:rFonts w:cs="Tahoma"/>
                <w:b/>
                <w:sz w:val="24"/>
                <w:szCs w:val="24"/>
                <w:lang w:val="uk-UA"/>
              </w:rPr>
              <w:t>м</w:t>
            </w:r>
            <w:r w:rsidR="000152E6" w:rsidRPr="00CC72C9">
              <w:rPr>
                <w:rFonts w:cs="Tahoma"/>
                <w:b/>
                <w:sz w:val="24"/>
                <w:szCs w:val="24"/>
                <w:vertAlign w:val="superscript"/>
                <w:lang w:val="uk-UA"/>
              </w:rPr>
              <w:t>2</w:t>
            </w:r>
            <w:r w:rsidR="000152E6" w:rsidRPr="00CC72C9">
              <w:rPr>
                <w:rFonts w:cs="Tahoma"/>
                <w:b/>
                <w:sz w:val="24"/>
                <w:szCs w:val="24"/>
                <w:lang w:val="uk-UA"/>
              </w:rPr>
              <w:t xml:space="preserve"> загальної</w:t>
            </w:r>
            <w:r w:rsidR="000152E6" w:rsidRPr="00CC72C9">
              <w:rPr>
                <w:rFonts w:cs="Tahoma"/>
                <w:b/>
                <w:sz w:val="24"/>
                <w:szCs w:val="24"/>
                <w:vertAlign w:val="superscript"/>
                <w:lang w:val="uk-UA"/>
              </w:rPr>
              <w:t xml:space="preserve">  </w:t>
            </w:r>
            <w:r w:rsidR="000152E6" w:rsidRPr="00CC72C9">
              <w:rPr>
                <w:rFonts w:cs="Tahoma"/>
                <w:b/>
                <w:sz w:val="24"/>
                <w:szCs w:val="24"/>
                <w:lang w:val="uk-UA"/>
              </w:rPr>
              <w:t xml:space="preserve"> площі</w:t>
            </w:r>
            <w:r w:rsidR="007C5EBB">
              <w:rPr>
                <w:rFonts w:cs="Tahoma"/>
                <w:b/>
                <w:sz w:val="24"/>
                <w:szCs w:val="24"/>
                <w:vertAlign w:val="superscript"/>
                <w:lang w:val="en-US"/>
              </w:rPr>
              <w:t>1</w:t>
            </w:r>
            <w:r w:rsidR="00CC72C9">
              <w:rPr>
                <w:rFonts w:cs="Tahoma"/>
                <w:sz w:val="24"/>
                <w:szCs w:val="24"/>
                <w:lang w:val="en-US"/>
              </w:rPr>
              <w:t>/</w:t>
            </w:r>
            <w:r w:rsidR="00CC72C9" w:rsidRPr="00CC72C9">
              <w:rPr>
                <w:rFonts w:cs="Tahoma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C72C9" w:rsidRPr="0098377E">
              <w:rPr>
                <w:rFonts w:cs="Tahoma"/>
                <w:i/>
                <w:lang w:val="en-US"/>
              </w:rPr>
              <w:t>thsnd</w:t>
            </w:r>
            <w:proofErr w:type="spellEnd"/>
            <w:r w:rsidR="00CC72C9" w:rsidRPr="0098377E">
              <w:rPr>
                <w:rFonts w:cs="Tahoma"/>
                <w:i/>
                <w:lang w:val="uk-UA"/>
              </w:rPr>
              <w:t xml:space="preserve"> </w:t>
            </w:r>
            <w:proofErr w:type="spellStart"/>
            <w:r w:rsidR="00CC72C9" w:rsidRPr="0098377E">
              <w:rPr>
                <w:rFonts w:cs="Tahoma"/>
                <w:i/>
                <w:lang w:val="en-US"/>
              </w:rPr>
              <w:t>sq</w:t>
            </w:r>
            <w:proofErr w:type="spellEnd"/>
            <w:r w:rsidR="00CC72C9" w:rsidRPr="0098377E">
              <w:rPr>
                <w:rFonts w:cs="Tahoma"/>
                <w:i/>
                <w:lang w:val="uk-UA"/>
              </w:rPr>
              <w:t xml:space="preserve">. </w:t>
            </w:r>
            <w:r w:rsidR="00CC72C9" w:rsidRPr="0098377E">
              <w:rPr>
                <w:rFonts w:cs="Tahoma"/>
                <w:i/>
                <w:lang w:val="en-US"/>
              </w:rPr>
              <w:t>m</w:t>
            </w:r>
            <w:r w:rsidR="00646E91">
              <w:rPr>
                <w:rFonts w:cs="Tahoma"/>
                <w:i/>
                <w:vertAlign w:val="superscript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2E6" w:rsidRPr="00CC72C9" w:rsidRDefault="00CC72C9" w:rsidP="00CC72C9">
            <w:pPr>
              <w:ind w:left="-108" w:right="-107"/>
              <w:jc w:val="center"/>
              <w:rPr>
                <w:rFonts w:cs="Tahoma"/>
                <w:sz w:val="24"/>
                <w:szCs w:val="24"/>
                <w:lang w:val="en-US"/>
              </w:rPr>
            </w:pPr>
            <w:r w:rsidRPr="00F5154F">
              <w:rPr>
                <w:rFonts w:cs="Tahoma"/>
                <w:b/>
                <w:sz w:val="23"/>
                <w:szCs w:val="23"/>
                <w:lang w:val="uk-UA"/>
              </w:rPr>
              <w:t>оди</w:t>
            </w:r>
            <w:r w:rsidR="000152E6" w:rsidRPr="00F5154F">
              <w:rPr>
                <w:rFonts w:cs="Tahoma"/>
                <w:b/>
                <w:sz w:val="23"/>
                <w:szCs w:val="23"/>
                <w:lang w:val="uk-UA"/>
              </w:rPr>
              <w:t>ниць</w:t>
            </w:r>
            <w:r>
              <w:rPr>
                <w:rFonts w:cs="Tahoma"/>
                <w:sz w:val="24"/>
                <w:szCs w:val="24"/>
                <w:lang w:val="en-US"/>
              </w:rPr>
              <w:t xml:space="preserve">/ </w:t>
            </w:r>
            <w:r w:rsidRPr="0098377E">
              <w:rPr>
                <w:rFonts w:cs="Tahoma"/>
                <w:i/>
                <w:lang w:val="en-US"/>
              </w:rPr>
              <w:t>units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52E6" w:rsidRPr="00CC72C9" w:rsidRDefault="00B45080" w:rsidP="000152E6">
            <w:pPr>
              <w:ind w:left="-154" w:right="-62"/>
              <w:jc w:val="center"/>
              <w:rPr>
                <w:rFonts w:cs="Tahoma"/>
                <w:b/>
                <w:sz w:val="24"/>
                <w:szCs w:val="24"/>
                <w:lang w:val="uk-UA"/>
              </w:rPr>
            </w:pPr>
            <w:r w:rsidRPr="00CC72C9">
              <w:rPr>
                <w:rFonts w:cs="Tahoma"/>
                <w:b/>
                <w:sz w:val="24"/>
                <w:szCs w:val="24"/>
                <w:lang w:val="uk-UA"/>
              </w:rPr>
              <w:t>тис.</w:t>
            </w:r>
            <w:r w:rsidR="000152E6" w:rsidRPr="00CC72C9">
              <w:rPr>
                <w:rFonts w:cs="Tahoma"/>
                <w:b/>
                <w:sz w:val="24"/>
                <w:szCs w:val="24"/>
                <w:lang w:val="uk-UA"/>
              </w:rPr>
              <w:t>м</w:t>
            </w:r>
            <w:r w:rsidR="000152E6" w:rsidRPr="00CC72C9">
              <w:rPr>
                <w:rFonts w:cs="Tahoma"/>
                <w:b/>
                <w:sz w:val="24"/>
                <w:szCs w:val="24"/>
                <w:vertAlign w:val="superscript"/>
                <w:lang w:val="uk-UA"/>
              </w:rPr>
              <w:t>2</w:t>
            </w:r>
            <w:r w:rsidR="000152E6" w:rsidRPr="00CC72C9">
              <w:rPr>
                <w:rFonts w:cs="Tahoma"/>
                <w:b/>
                <w:sz w:val="24"/>
                <w:szCs w:val="24"/>
                <w:lang w:val="uk-UA"/>
              </w:rPr>
              <w:t xml:space="preserve"> </w:t>
            </w:r>
          </w:p>
          <w:p w:rsidR="000152E6" w:rsidRPr="00646E91" w:rsidRDefault="000152E6" w:rsidP="000152E6">
            <w:pPr>
              <w:ind w:left="-154" w:right="-62"/>
              <w:jc w:val="center"/>
              <w:rPr>
                <w:rFonts w:cs="Tahoma"/>
                <w:sz w:val="24"/>
                <w:szCs w:val="24"/>
                <w:vertAlign w:val="superscript"/>
                <w:lang w:val="uk-UA"/>
              </w:rPr>
            </w:pPr>
            <w:r w:rsidRPr="00CC72C9">
              <w:rPr>
                <w:rFonts w:cs="Tahoma"/>
                <w:b/>
                <w:sz w:val="24"/>
                <w:szCs w:val="24"/>
                <w:lang w:val="uk-UA"/>
              </w:rPr>
              <w:t>загальної</w:t>
            </w:r>
            <w:r w:rsidRPr="00CC72C9">
              <w:rPr>
                <w:rFonts w:cs="Tahoma"/>
                <w:b/>
                <w:sz w:val="24"/>
                <w:szCs w:val="24"/>
                <w:vertAlign w:val="superscript"/>
                <w:lang w:val="uk-UA"/>
              </w:rPr>
              <w:t xml:space="preserve">  </w:t>
            </w:r>
            <w:r w:rsidRPr="00CC72C9">
              <w:rPr>
                <w:rFonts w:cs="Tahoma"/>
                <w:b/>
                <w:sz w:val="24"/>
                <w:szCs w:val="24"/>
                <w:lang w:val="uk-UA"/>
              </w:rPr>
              <w:t xml:space="preserve"> площі</w:t>
            </w:r>
            <w:r w:rsidR="007C5EBB" w:rsidRPr="007C5EBB">
              <w:rPr>
                <w:rFonts w:cs="Tahoma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CC72C9" w:rsidRPr="00CC72C9">
              <w:rPr>
                <w:rFonts w:cs="Tahoma"/>
                <w:sz w:val="24"/>
                <w:szCs w:val="24"/>
                <w:lang w:val="uk-UA"/>
              </w:rPr>
              <w:t>/</w:t>
            </w:r>
            <w:r w:rsidR="00CC72C9" w:rsidRPr="00CC72C9">
              <w:rPr>
                <w:rFonts w:cs="Tahoma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C72C9" w:rsidRPr="0098377E">
              <w:rPr>
                <w:rFonts w:cs="Tahoma"/>
                <w:i/>
                <w:lang w:val="en-US"/>
              </w:rPr>
              <w:t>thsnd</w:t>
            </w:r>
            <w:proofErr w:type="spellEnd"/>
            <w:r w:rsidR="00CC72C9" w:rsidRPr="0098377E">
              <w:rPr>
                <w:rFonts w:cs="Tahoma"/>
                <w:i/>
                <w:lang w:val="uk-UA"/>
              </w:rPr>
              <w:t xml:space="preserve"> </w:t>
            </w:r>
            <w:proofErr w:type="spellStart"/>
            <w:r w:rsidR="00CC72C9" w:rsidRPr="0098377E">
              <w:rPr>
                <w:rFonts w:cs="Tahoma"/>
                <w:i/>
                <w:lang w:val="en-US"/>
              </w:rPr>
              <w:t>sq</w:t>
            </w:r>
            <w:proofErr w:type="spellEnd"/>
            <w:r w:rsidR="00CC72C9" w:rsidRPr="0098377E">
              <w:rPr>
                <w:rFonts w:cs="Tahoma"/>
                <w:i/>
                <w:lang w:val="uk-UA"/>
              </w:rPr>
              <w:t xml:space="preserve">. </w:t>
            </w:r>
            <w:r w:rsidR="00CC72C9" w:rsidRPr="0098377E">
              <w:rPr>
                <w:rFonts w:cs="Tahoma"/>
                <w:i/>
                <w:lang w:val="en-US"/>
              </w:rPr>
              <w:t>m</w:t>
            </w:r>
            <w:r w:rsidR="00646E91" w:rsidRPr="00646E91">
              <w:rPr>
                <w:rFonts w:cs="Tahoma"/>
                <w:i/>
                <w:vertAlign w:val="superscript"/>
                <w:lang w:val="uk-U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2E6" w:rsidRPr="00CC72C9" w:rsidRDefault="00CC72C9" w:rsidP="00CC72C9">
            <w:pPr>
              <w:ind w:left="-108" w:right="-108"/>
              <w:jc w:val="center"/>
              <w:rPr>
                <w:rFonts w:cs="Tahoma"/>
                <w:sz w:val="24"/>
                <w:szCs w:val="24"/>
                <w:lang w:val="en-US"/>
              </w:rPr>
            </w:pPr>
            <w:r w:rsidRPr="00F5154F">
              <w:rPr>
                <w:rFonts w:cs="Tahoma"/>
                <w:b/>
                <w:sz w:val="23"/>
                <w:szCs w:val="23"/>
                <w:lang w:val="uk-UA"/>
              </w:rPr>
              <w:t>оди</w:t>
            </w:r>
            <w:r w:rsidR="000152E6" w:rsidRPr="00F5154F">
              <w:rPr>
                <w:rFonts w:cs="Tahoma"/>
                <w:b/>
                <w:sz w:val="23"/>
                <w:szCs w:val="23"/>
                <w:lang w:val="uk-UA"/>
              </w:rPr>
              <w:t>ниць</w:t>
            </w:r>
            <w:r>
              <w:rPr>
                <w:rFonts w:cs="Tahoma"/>
                <w:sz w:val="24"/>
                <w:szCs w:val="24"/>
                <w:lang w:val="en-US"/>
              </w:rPr>
              <w:t xml:space="preserve">/ </w:t>
            </w:r>
            <w:r w:rsidRPr="0098377E">
              <w:rPr>
                <w:rFonts w:cs="Tahoma"/>
                <w:i/>
                <w:lang w:val="en-US"/>
              </w:rPr>
              <w:t>units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152E6" w:rsidRPr="00646E91" w:rsidRDefault="00B45080" w:rsidP="000152E6">
            <w:pPr>
              <w:ind w:left="-154" w:right="-62"/>
              <w:jc w:val="center"/>
              <w:rPr>
                <w:rFonts w:cs="Tahoma"/>
                <w:sz w:val="24"/>
                <w:szCs w:val="24"/>
                <w:vertAlign w:val="superscript"/>
                <w:lang w:val="uk-UA"/>
              </w:rPr>
            </w:pPr>
            <w:r w:rsidRPr="00CC72C9">
              <w:rPr>
                <w:rFonts w:cs="Tahoma"/>
                <w:b/>
                <w:sz w:val="24"/>
                <w:szCs w:val="24"/>
                <w:lang w:val="uk-UA"/>
              </w:rPr>
              <w:t>тис.</w:t>
            </w:r>
            <w:r w:rsidR="000152E6" w:rsidRPr="00CC72C9">
              <w:rPr>
                <w:rFonts w:cs="Tahoma"/>
                <w:b/>
                <w:sz w:val="24"/>
                <w:szCs w:val="24"/>
                <w:lang w:val="uk-UA"/>
              </w:rPr>
              <w:t>м</w:t>
            </w:r>
            <w:r w:rsidR="000152E6" w:rsidRPr="00CC72C9">
              <w:rPr>
                <w:rFonts w:cs="Tahoma"/>
                <w:b/>
                <w:sz w:val="24"/>
                <w:szCs w:val="24"/>
                <w:vertAlign w:val="superscript"/>
                <w:lang w:val="uk-UA"/>
              </w:rPr>
              <w:t>2</w:t>
            </w:r>
            <w:r w:rsidR="000152E6" w:rsidRPr="00CC72C9">
              <w:rPr>
                <w:rFonts w:cs="Tahoma"/>
                <w:b/>
                <w:sz w:val="24"/>
                <w:szCs w:val="24"/>
                <w:lang w:val="uk-UA"/>
              </w:rPr>
              <w:t xml:space="preserve"> загальної</w:t>
            </w:r>
            <w:r w:rsidR="000152E6" w:rsidRPr="00CC72C9">
              <w:rPr>
                <w:rFonts w:cs="Tahoma"/>
                <w:b/>
                <w:sz w:val="24"/>
                <w:szCs w:val="24"/>
                <w:vertAlign w:val="superscript"/>
                <w:lang w:val="uk-UA"/>
              </w:rPr>
              <w:t xml:space="preserve">  </w:t>
            </w:r>
            <w:r w:rsidR="000152E6" w:rsidRPr="00CC72C9">
              <w:rPr>
                <w:rFonts w:cs="Tahoma"/>
                <w:b/>
                <w:sz w:val="24"/>
                <w:szCs w:val="24"/>
                <w:lang w:val="uk-UA"/>
              </w:rPr>
              <w:t xml:space="preserve"> площі</w:t>
            </w:r>
            <w:r w:rsidR="007C5EBB">
              <w:rPr>
                <w:rFonts w:cs="Tahoma"/>
                <w:b/>
                <w:sz w:val="24"/>
                <w:szCs w:val="24"/>
                <w:vertAlign w:val="superscript"/>
                <w:lang w:val="en-US"/>
              </w:rPr>
              <w:t>1</w:t>
            </w:r>
            <w:r w:rsidR="00CC72C9" w:rsidRPr="00CC72C9">
              <w:rPr>
                <w:rFonts w:cs="Tahoma"/>
                <w:sz w:val="24"/>
                <w:szCs w:val="24"/>
                <w:lang w:val="uk-UA"/>
              </w:rPr>
              <w:t>/</w:t>
            </w:r>
            <w:r w:rsidR="00CC72C9" w:rsidRPr="00CC72C9">
              <w:rPr>
                <w:rFonts w:cs="Tahoma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C72C9" w:rsidRPr="0098377E">
              <w:rPr>
                <w:rFonts w:cs="Tahoma"/>
                <w:i/>
                <w:lang w:val="en-US"/>
              </w:rPr>
              <w:t>thsnd</w:t>
            </w:r>
            <w:proofErr w:type="spellEnd"/>
            <w:r w:rsidR="00CC72C9" w:rsidRPr="0098377E">
              <w:rPr>
                <w:rFonts w:cs="Tahoma"/>
                <w:i/>
                <w:lang w:val="uk-UA"/>
              </w:rPr>
              <w:t xml:space="preserve"> </w:t>
            </w:r>
            <w:proofErr w:type="spellStart"/>
            <w:r w:rsidR="00CC72C9" w:rsidRPr="0098377E">
              <w:rPr>
                <w:rFonts w:cs="Tahoma"/>
                <w:i/>
                <w:lang w:val="en-US"/>
              </w:rPr>
              <w:t>sq</w:t>
            </w:r>
            <w:proofErr w:type="spellEnd"/>
            <w:r w:rsidR="00CC72C9" w:rsidRPr="0098377E">
              <w:rPr>
                <w:rFonts w:cs="Tahoma"/>
                <w:i/>
                <w:lang w:val="uk-UA"/>
              </w:rPr>
              <w:t xml:space="preserve">. </w:t>
            </w:r>
            <w:r w:rsidR="00CC72C9" w:rsidRPr="0098377E">
              <w:rPr>
                <w:rFonts w:cs="Tahoma"/>
                <w:i/>
                <w:lang w:val="en-US"/>
              </w:rPr>
              <w:t>m</w:t>
            </w:r>
            <w:r w:rsidR="00646E91">
              <w:rPr>
                <w:rFonts w:cs="Tahoma"/>
                <w:i/>
                <w:vertAlign w:val="superscript"/>
                <w:lang w:val="en-US"/>
              </w:rPr>
              <w:t>1</w:t>
            </w:r>
          </w:p>
        </w:tc>
      </w:tr>
      <w:tr w:rsidR="000152E6" w:rsidRPr="009536C3" w:rsidTr="00F5154F">
        <w:tc>
          <w:tcPr>
            <w:tcW w:w="709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0152E6" w:rsidRPr="00CC72C9" w:rsidRDefault="000152E6" w:rsidP="000152E6">
            <w:pPr>
              <w:rPr>
                <w:rFonts w:cs="Tahoma"/>
                <w:sz w:val="24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152E6" w:rsidRPr="00CC72C9" w:rsidRDefault="000152E6" w:rsidP="000152E6">
            <w:pPr>
              <w:rPr>
                <w:rFonts w:cs="Tahoma"/>
                <w:sz w:val="24"/>
                <w:szCs w:val="16"/>
                <w:lang w:val="uk-UA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152E6" w:rsidRPr="00CC72C9" w:rsidRDefault="000152E6" w:rsidP="000152E6">
            <w:pPr>
              <w:rPr>
                <w:rFonts w:cs="Tahoma"/>
                <w:sz w:val="24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152E6" w:rsidRPr="00CC72C9" w:rsidRDefault="000152E6" w:rsidP="000152E6">
            <w:pPr>
              <w:rPr>
                <w:rFonts w:cs="Tahoma"/>
                <w:sz w:val="24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152E6" w:rsidRPr="00CC72C9" w:rsidRDefault="000152E6" w:rsidP="000152E6">
            <w:pPr>
              <w:rPr>
                <w:rFonts w:cs="Tahoma"/>
                <w:sz w:val="24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152E6" w:rsidRPr="00CC72C9" w:rsidRDefault="000152E6" w:rsidP="000152E6">
            <w:pPr>
              <w:rPr>
                <w:rFonts w:cs="Tahoma"/>
                <w:sz w:val="24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152E6" w:rsidRPr="00CC72C9" w:rsidRDefault="000152E6" w:rsidP="000152E6">
            <w:pPr>
              <w:rPr>
                <w:rFonts w:cs="Tahoma"/>
                <w:sz w:val="24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152E6" w:rsidRPr="00CC72C9" w:rsidRDefault="000152E6" w:rsidP="000152E6">
            <w:pPr>
              <w:rPr>
                <w:rFonts w:cs="Tahoma"/>
                <w:sz w:val="24"/>
                <w:szCs w:val="16"/>
                <w:lang w:val="uk-UA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0152E6" w:rsidRPr="00CC72C9" w:rsidRDefault="000152E6" w:rsidP="000152E6">
            <w:pPr>
              <w:rPr>
                <w:rFonts w:cs="Tahoma"/>
                <w:sz w:val="24"/>
                <w:szCs w:val="16"/>
                <w:lang w:val="uk-UA"/>
              </w:rPr>
            </w:pPr>
          </w:p>
        </w:tc>
      </w:tr>
      <w:tr w:rsidR="00B45080" w:rsidRPr="000152E6" w:rsidTr="00F5154F">
        <w:tc>
          <w:tcPr>
            <w:tcW w:w="709" w:type="dxa"/>
            <w:tcBorders>
              <w:right w:val="single" w:sz="4" w:space="0" w:color="auto"/>
            </w:tcBorders>
            <w:vAlign w:val="bottom"/>
          </w:tcPr>
          <w:p w:rsidR="00B45080" w:rsidRPr="00C030F1" w:rsidRDefault="00B45080" w:rsidP="00B45080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 w:rsidRPr="00C030F1">
              <w:rPr>
                <w:b/>
                <w:sz w:val="24"/>
                <w:lang w:val="uk-UA"/>
              </w:rPr>
              <w:t>20</w:t>
            </w:r>
            <w:r>
              <w:rPr>
                <w:b/>
                <w:sz w:val="24"/>
                <w:lang w:val="uk-UA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  <w:lang w:val="uk-UA" w:eastAsia="uk-UA"/>
              </w:rPr>
            </w:pPr>
            <w:r w:rsidRPr="00B45080">
              <w:rPr>
                <w:sz w:val="24"/>
                <w:szCs w:val="24"/>
              </w:rPr>
              <w:t>29926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3437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29086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828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3360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17</w:t>
            </w:r>
          </w:p>
        </w:tc>
      </w:tr>
      <w:tr w:rsidR="00B45080" w:rsidRPr="000152E6" w:rsidTr="00F5154F">
        <w:tc>
          <w:tcPr>
            <w:tcW w:w="709" w:type="dxa"/>
            <w:tcBorders>
              <w:right w:val="single" w:sz="4" w:space="0" w:color="auto"/>
            </w:tcBorders>
            <w:vAlign w:val="bottom"/>
          </w:tcPr>
          <w:p w:rsidR="00B45080" w:rsidRPr="00C030F1" w:rsidRDefault="00B45080" w:rsidP="00B45080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2013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46692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3084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44491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2163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3056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9</w:t>
            </w:r>
          </w:p>
        </w:tc>
      </w:tr>
      <w:tr w:rsidR="00B45080" w:rsidRPr="000152E6" w:rsidTr="00F5154F">
        <w:tc>
          <w:tcPr>
            <w:tcW w:w="709" w:type="dxa"/>
            <w:tcBorders>
              <w:right w:val="single" w:sz="4" w:space="0" w:color="auto"/>
            </w:tcBorders>
            <w:vAlign w:val="bottom"/>
          </w:tcPr>
          <w:p w:rsidR="00B45080" w:rsidRPr="00C030F1" w:rsidRDefault="00B45080" w:rsidP="00B45080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2014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44008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5068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42821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1183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5013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2</w:t>
            </w:r>
          </w:p>
        </w:tc>
      </w:tr>
      <w:tr w:rsidR="00B45080" w:rsidRPr="000152E6" w:rsidTr="00F5154F">
        <w:tc>
          <w:tcPr>
            <w:tcW w:w="709" w:type="dxa"/>
            <w:tcBorders>
              <w:right w:val="single" w:sz="4" w:space="0" w:color="auto"/>
            </w:tcBorders>
            <w:vAlign w:val="bottom"/>
          </w:tcPr>
          <w:p w:rsidR="00B45080" w:rsidRPr="00C030F1" w:rsidRDefault="00B45080" w:rsidP="00B45080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 w:rsidRPr="00C030F1">
              <w:rPr>
                <w:b/>
                <w:sz w:val="24"/>
                <w:lang w:val="uk-UA"/>
              </w:rPr>
              <w:t>20</w:t>
            </w:r>
            <w:r>
              <w:rPr>
                <w:b/>
                <w:sz w:val="24"/>
                <w:lang w:val="uk-UA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39148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6582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38042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1097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6465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15</w:t>
            </w:r>
          </w:p>
        </w:tc>
      </w:tr>
      <w:tr w:rsidR="00B45080" w:rsidRPr="000152E6" w:rsidTr="00F5154F">
        <w:tc>
          <w:tcPr>
            <w:tcW w:w="709" w:type="dxa"/>
            <w:tcBorders>
              <w:right w:val="single" w:sz="4" w:space="0" w:color="auto"/>
            </w:tcBorders>
            <w:vAlign w:val="bottom"/>
          </w:tcPr>
          <w:p w:rsidR="00B45080" w:rsidRPr="00C030F1" w:rsidRDefault="00B45080" w:rsidP="00B45080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2016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39360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10014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37828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1514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9899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20</w:t>
            </w:r>
          </w:p>
        </w:tc>
      </w:tr>
      <w:tr w:rsidR="00B45080" w:rsidRPr="000152E6" w:rsidTr="00F5154F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45080" w:rsidRPr="00C030F1" w:rsidRDefault="00B45080" w:rsidP="00B45080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 w:rsidRPr="00C030F1">
              <w:rPr>
                <w:b/>
                <w:sz w:val="24"/>
                <w:lang w:val="uk-UA"/>
              </w:rPr>
              <w:t>20</w:t>
            </w:r>
            <w:r>
              <w:rPr>
                <w:b/>
                <w:sz w:val="24"/>
                <w:lang w:val="uk-UA"/>
              </w:rPr>
              <w:t>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39970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11368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38823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61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1137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11290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:rsidR="00B45080" w:rsidRPr="00B45080" w:rsidRDefault="00B45080" w:rsidP="00B45080">
            <w:pPr>
              <w:jc w:val="right"/>
              <w:rPr>
                <w:sz w:val="24"/>
                <w:szCs w:val="24"/>
              </w:rPr>
            </w:pPr>
            <w:r w:rsidRPr="00B45080">
              <w:rPr>
                <w:sz w:val="24"/>
                <w:szCs w:val="24"/>
              </w:rPr>
              <w:t>17</w:t>
            </w:r>
          </w:p>
        </w:tc>
      </w:tr>
    </w:tbl>
    <w:p w:rsidR="000152E6" w:rsidRPr="000152E6" w:rsidRDefault="00C81B5E" w:rsidP="00C81B5E">
      <w:pPr>
        <w:ind w:right="140"/>
        <w:rPr>
          <w:b/>
          <w:sz w:val="28"/>
          <w:lang w:val="uk-UA"/>
        </w:rPr>
      </w:pPr>
      <w:r>
        <w:rPr>
          <w:b/>
          <w:sz w:val="28"/>
          <w:lang w:val="uk-UA"/>
        </w:rPr>
        <w:t>____________</w:t>
      </w: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9133"/>
        <w:gridCol w:w="148"/>
      </w:tblGrid>
      <w:tr w:rsidR="00E71126" w:rsidRPr="009536C3" w:rsidTr="00F5154F">
        <w:trPr>
          <w:gridAfter w:val="1"/>
          <w:wAfter w:w="143" w:type="dxa"/>
          <w:trHeight w:val="445"/>
        </w:trPr>
        <w:tc>
          <w:tcPr>
            <w:tcW w:w="9769" w:type="dxa"/>
            <w:gridSpan w:val="2"/>
            <w:hideMark/>
          </w:tcPr>
          <w:p w:rsidR="00E71126" w:rsidRPr="0057691E" w:rsidRDefault="003F5EE0" w:rsidP="00034F40">
            <w:pPr>
              <w:jc w:val="both"/>
              <w:rPr>
                <w:kern w:val="2"/>
                <w:lang w:val="uk-UA"/>
              </w:rPr>
            </w:pPr>
            <w:bookmarkStart w:id="0" w:name="OLE_LINK5"/>
            <w:bookmarkStart w:id="1" w:name="OLE_LINK6"/>
            <w:r w:rsidRPr="00034F40">
              <w:rPr>
                <w:kern w:val="2"/>
                <w:vertAlign w:val="superscript"/>
                <w:lang w:val="uk-UA"/>
              </w:rPr>
              <w:t>1</w:t>
            </w:r>
            <w:r w:rsidR="00E71126" w:rsidRPr="00034F40">
              <w:rPr>
                <w:kern w:val="2"/>
                <w:lang w:val="uk-UA"/>
              </w:rPr>
              <w:t xml:space="preserve"> </w:t>
            </w:r>
            <w:r w:rsidR="0057691E">
              <w:rPr>
                <w:kern w:val="2"/>
                <w:lang w:val="uk-UA"/>
              </w:rPr>
              <w:t>На сторінці 17 і далі</w:t>
            </w:r>
            <w:r w:rsidR="00DD236F" w:rsidRPr="00DD236F">
              <w:rPr>
                <w:kern w:val="2"/>
                <w:lang w:val="uk-UA"/>
              </w:rPr>
              <w:t xml:space="preserve"> </w:t>
            </w:r>
            <w:r w:rsidR="00DD236F">
              <w:rPr>
                <w:kern w:val="2"/>
                <w:lang w:val="uk-UA"/>
              </w:rPr>
              <w:t xml:space="preserve">у розділі </w:t>
            </w:r>
            <w:r w:rsidR="00DD236F">
              <w:rPr>
                <w:kern w:val="2"/>
                <w:lang w:val="en-US"/>
              </w:rPr>
              <w:t>II</w:t>
            </w:r>
            <w:r w:rsidR="0057691E">
              <w:rPr>
                <w:kern w:val="2"/>
                <w:lang w:val="uk-UA"/>
              </w:rPr>
              <w:t xml:space="preserve"> інформацію наведено б</w:t>
            </w:r>
            <w:r w:rsidR="00034F40" w:rsidRPr="00034F40">
              <w:rPr>
                <w:kern w:val="2"/>
                <w:lang w:val="uk-UA"/>
              </w:rPr>
              <w:t>ез урахування даних щодо житлових будівель, відомості по яких відсутні</w:t>
            </w:r>
            <w:r w:rsidR="00E71126" w:rsidRPr="00034F40">
              <w:rPr>
                <w:kern w:val="2"/>
                <w:lang w:val="uk-UA"/>
              </w:rPr>
              <w:t xml:space="preserve"> (Постанова КМУ від 1</w:t>
            </w:r>
            <w:r w:rsidR="00034F40" w:rsidRPr="00034F40">
              <w:rPr>
                <w:kern w:val="2"/>
                <w:lang w:val="uk-UA"/>
              </w:rPr>
              <w:t>3</w:t>
            </w:r>
            <w:r w:rsidR="00E71126" w:rsidRPr="00034F40">
              <w:rPr>
                <w:kern w:val="2"/>
                <w:lang w:val="uk-UA"/>
              </w:rPr>
              <w:t>.0</w:t>
            </w:r>
            <w:r w:rsidR="00034F40" w:rsidRPr="00034F40">
              <w:rPr>
                <w:kern w:val="2"/>
                <w:lang w:val="uk-UA"/>
              </w:rPr>
              <w:t>4</w:t>
            </w:r>
            <w:r w:rsidR="00E71126" w:rsidRPr="00034F40">
              <w:rPr>
                <w:kern w:val="2"/>
                <w:lang w:val="uk-UA"/>
              </w:rPr>
              <w:t>.201</w:t>
            </w:r>
            <w:r w:rsidR="00034F40" w:rsidRPr="00034F40">
              <w:rPr>
                <w:kern w:val="2"/>
                <w:lang w:val="uk-UA"/>
              </w:rPr>
              <w:t>1</w:t>
            </w:r>
            <w:r w:rsidR="00E71126" w:rsidRPr="00034F40">
              <w:rPr>
                <w:kern w:val="2"/>
                <w:lang w:val="uk-UA"/>
              </w:rPr>
              <w:t>р.</w:t>
            </w:r>
            <w:r w:rsidR="00CF661D">
              <w:rPr>
                <w:kern w:val="2"/>
                <w:lang w:val="uk-UA"/>
              </w:rPr>
              <w:t xml:space="preserve"> </w:t>
            </w:r>
            <w:r w:rsidR="00E71126" w:rsidRPr="00034F40">
              <w:rPr>
                <w:kern w:val="2"/>
                <w:lang w:val="uk-UA"/>
              </w:rPr>
              <w:t xml:space="preserve">№ </w:t>
            </w:r>
            <w:r w:rsidR="00034F40" w:rsidRPr="00034F40">
              <w:rPr>
                <w:kern w:val="2"/>
                <w:lang w:val="uk-UA"/>
              </w:rPr>
              <w:t>466</w:t>
            </w:r>
            <w:r w:rsidR="00E71126" w:rsidRPr="00034F40">
              <w:rPr>
                <w:kern w:val="2"/>
                <w:lang w:val="uk-UA"/>
              </w:rPr>
              <w:t xml:space="preserve"> </w:t>
            </w:r>
            <w:r w:rsidR="00034F40" w:rsidRPr="00034F40">
              <w:rPr>
                <w:kern w:val="2"/>
                <w:lang w:val="uk-UA"/>
              </w:rPr>
              <w:t>(із змінами та доповненнями)</w:t>
            </w:r>
            <w:r w:rsidR="00E71126" w:rsidRPr="00034F40">
              <w:rPr>
                <w:kern w:val="2"/>
                <w:lang w:val="uk-UA"/>
              </w:rPr>
              <w:t>).</w:t>
            </w:r>
          </w:p>
          <w:p w:rsidR="00F5154F" w:rsidRPr="00C81B5E" w:rsidRDefault="00F5154F" w:rsidP="00034F40">
            <w:pPr>
              <w:jc w:val="both"/>
              <w:rPr>
                <w:kern w:val="2"/>
                <w:lang w:val="uk-UA"/>
              </w:rPr>
            </w:pPr>
          </w:p>
        </w:tc>
      </w:tr>
      <w:tr w:rsidR="008766D6" w:rsidRPr="009536C3" w:rsidTr="0055053C">
        <w:trPr>
          <w:gridAfter w:val="1"/>
          <w:wAfter w:w="143" w:type="dxa"/>
          <w:trHeight w:val="660"/>
        </w:trPr>
        <w:tc>
          <w:tcPr>
            <w:tcW w:w="9769" w:type="dxa"/>
            <w:gridSpan w:val="2"/>
          </w:tcPr>
          <w:p w:rsidR="008766D6" w:rsidRPr="0027456A" w:rsidRDefault="008766D6" w:rsidP="007213AB">
            <w:pPr>
              <w:jc w:val="both"/>
              <w:rPr>
                <w:i/>
                <w:kern w:val="2"/>
                <w:lang w:val="uk-UA"/>
              </w:rPr>
            </w:pPr>
            <w:r w:rsidRPr="0057691E">
              <w:rPr>
                <w:i/>
                <w:kern w:val="2"/>
                <w:vertAlign w:val="superscript"/>
                <w:lang w:val="uk-UA"/>
              </w:rPr>
              <w:t>1</w:t>
            </w:r>
            <w:r w:rsidR="0057691E">
              <w:rPr>
                <w:i/>
                <w:kern w:val="2"/>
                <w:lang w:val="en-US"/>
              </w:rPr>
              <w:t xml:space="preserve">On page </w:t>
            </w:r>
            <w:r w:rsidR="007213AB">
              <w:rPr>
                <w:i/>
                <w:kern w:val="2"/>
                <w:lang w:val="en-US"/>
              </w:rPr>
              <w:t>17 and farther</w:t>
            </w:r>
            <w:r w:rsidR="00DD236F">
              <w:rPr>
                <w:i/>
                <w:kern w:val="2"/>
                <w:lang w:val="en-US"/>
              </w:rPr>
              <w:t xml:space="preserve"> in section II</w:t>
            </w:r>
            <w:r w:rsidR="0057691E">
              <w:rPr>
                <w:i/>
                <w:kern w:val="2"/>
                <w:lang w:val="en-US"/>
              </w:rPr>
              <w:t xml:space="preserve"> </w:t>
            </w:r>
            <w:r w:rsidR="007213AB">
              <w:rPr>
                <w:i/>
                <w:kern w:val="2"/>
                <w:lang w:val="en-US"/>
              </w:rPr>
              <w:t>i</w:t>
            </w:r>
            <w:bookmarkStart w:id="2" w:name="_GoBack"/>
            <w:bookmarkEnd w:id="2"/>
            <w:r w:rsidR="009536C3" w:rsidRPr="00DD236F">
              <w:rPr>
                <w:i/>
                <w:kern w:val="2"/>
                <w:lang w:val="en-US"/>
              </w:rPr>
              <w:t>nformation</w:t>
            </w:r>
            <w:r w:rsidR="0057691E">
              <w:rPr>
                <w:i/>
                <w:kern w:val="2"/>
                <w:lang w:val="en-US"/>
              </w:rPr>
              <w:t xml:space="preserve"> e</w:t>
            </w:r>
            <w:r w:rsidRPr="0057691E">
              <w:rPr>
                <w:i/>
                <w:kern w:val="2"/>
                <w:lang w:val="en-US"/>
              </w:rPr>
              <w:t>xclud</w:t>
            </w:r>
            <w:r w:rsidR="007213AB">
              <w:rPr>
                <w:i/>
                <w:kern w:val="2"/>
                <w:lang w:val="en-US"/>
              </w:rPr>
              <w:t>es</w:t>
            </w:r>
            <w:r w:rsidRPr="00CF661D">
              <w:rPr>
                <w:i/>
                <w:kern w:val="2"/>
                <w:lang w:val="uk-UA"/>
              </w:rPr>
              <w:t xml:space="preserve"> </w:t>
            </w:r>
            <w:r w:rsidRPr="008766D6">
              <w:rPr>
                <w:i/>
                <w:kern w:val="2"/>
                <w:lang w:val="en-US"/>
              </w:rPr>
              <w:t>data</w:t>
            </w:r>
            <w:r w:rsidRPr="00CF661D">
              <w:rPr>
                <w:i/>
                <w:kern w:val="2"/>
                <w:lang w:val="uk-UA"/>
              </w:rPr>
              <w:t xml:space="preserve"> </w:t>
            </w:r>
            <w:r w:rsidR="00634452">
              <w:rPr>
                <w:i/>
                <w:kern w:val="2"/>
                <w:lang w:val="en-US"/>
              </w:rPr>
              <w:t>on</w:t>
            </w:r>
            <w:r w:rsidRPr="00CF661D">
              <w:rPr>
                <w:i/>
                <w:kern w:val="2"/>
                <w:lang w:val="uk-UA"/>
              </w:rPr>
              <w:t xml:space="preserve"> </w:t>
            </w:r>
            <w:r w:rsidR="0027456A">
              <w:rPr>
                <w:i/>
                <w:kern w:val="2"/>
                <w:lang w:val="en-US"/>
              </w:rPr>
              <w:t>residential</w:t>
            </w:r>
            <w:r w:rsidR="0027456A" w:rsidRPr="00CF661D">
              <w:rPr>
                <w:i/>
                <w:kern w:val="2"/>
                <w:lang w:val="uk-UA"/>
              </w:rPr>
              <w:t xml:space="preserve"> </w:t>
            </w:r>
            <w:r w:rsidR="0027456A">
              <w:rPr>
                <w:i/>
                <w:kern w:val="2"/>
                <w:lang w:val="en-US"/>
              </w:rPr>
              <w:t>buildings</w:t>
            </w:r>
            <w:r w:rsidR="007213AB">
              <w:rPr>
                <w:i/>
                <w:kern w:val="2"/>
                <w:lang w:val="en-US"/>
              </w:rPr>
              <w:t xml:space="preserve">, information on which is </w:t>
            </w:r>
            <w:r w:rsidR="007213AB">
              <w:rPr>
                <w:i/>
                <w:kern w:val="2"/>
                <w:lang w:val="en-US"/>
              </w:rPr>
              <w:t>not</w:t>
            </w:r>
            <w:r w:rsidR="007213AB" w:rsidRPr="00CF661D">
              <w:rPr>
                <w:i/>
                <w:kern w:val="2"/>
                <w:lang w:val="uk-UA"/>
              </w:rPr>
              <w:t xml:space="preserve"> </w:t>
            </w:r>
            <w:r w:rsidR="007213AB" w:rsidRPr="00466852">
              <w:rPr>
                <w:i/>
                <w:kern w:val="2"/>
                <w:lang w:val="en-US"/>
              </w:rPr>
              <w:t>available</w:t>
            </w:r>
            <w:r w:rsidR="0027456A" w:rsidRPr="00CF661D">
              <w:rPr>
                <w:i/>
                <w:kern w:val="2"/>
                <w:lang w:val="uk-UA"/>
              </w:rPr>
              <w:t xml:space="preserve"> (</w:t>
            </w:r>
            <w:r w:rsidR="007C5EBB" w:rsidRPr="007C5EBB">
              <w:rPr>
                <w:i/>
                <w:kern w:val="2"/>
                <w:lang w:val="en-GB"/>
              </w:rPr>
              <w:t>Ukraine</w:t>
            </w:r>
            <w:r w:rsidR="007C5EBB" w:rsidRPr="00CF661D">
              <w:rPr>
                <w:i/>
                <w:kern w:val="2"/>
                <w:lang w:val="uk-UA"/>
              </w:rPr>
              <w:t xml:space="preserve"> </w:t>
            </w:r>
            <w:r w:rsidR="007C5EBB" w:rsidRPr="007C5EBB">
              <w:rPr>
                <w:i/>
                <w:kern w:val="2"/>
                <w:lang w:val="en-GB"/>
              </w:rPr>
              <w:t>Cabinet</w:t>
            </w:r>
            <w:r w:rsidR="007C5EBB" w:rsidRPr="00CF661D">
              <w:rPr>
                <w:i/>
                <w:kern w:val="2"/>
                <w:lang w:val="uk-UA"/>
              </w:rPr>
              <w:t xml:space="preserve"> </w:t>
            </w:r>
            <w:r w:rsidR="007C5EBB" w:rsidRPr="007C5EBB">
              <w:rPr>
                <w:i/>
                <w:kern w:val="2"/>
                <w:lang w:val="en-GB"/>
              </w:rPr>
              <w:t>of</w:t>
            </w:r>
            <w:r w:rsidR="007C5EBB" w:rsidRPr="00CF661D">
              <w:rPr>
                <w:i/>
                <w:kern w:val="2"/>
                <w:lang w:val="uk-UA"/>
              </w:rPr>
              <w:t xml:space="preserve"> </w:t>
            </w:r>
            <w:r w:rsidR="007C5EBB" w:rsidRPr="007C5EBB">
              <w:rPr>
                <w:i/>
                <w:kern w:val="2"/>
                <w:lang w:val="en-GB"/>
              </w:rPr>
              <w:t>Ministers</w:t>
            </w:r>
            <w:r w:rsidR="007C5EBB" w:rsidRPr="00CF661D">
              <w:rPr>
                <w:i/>
                <w:kern w:val="2"/>
                <w:lang w:val="uk-UA"/>
              </w:rPr>
              <w:t xml:space="preserve">' </w:t>
            </w:r>
            <w:r w:rsidR="007C5EBB" w:rsidRPr="007C5EBB">
              <w:rPr>
                <w:i/>
                <w:kern w:val="2"/>
                <w:lang w:val="en-GB"/>
              </w:rPr>
              <w:t>resolution</w:t>
            </w:r>
            <w:r w:rsidR="007C5EBB" w:rsidRPr="00CF661D">
              <w:rPr>
                <w:i/>
                <w:kern w:val="2"/>
                <w:lang w:val="uk-UA"/>
              </w:rPr>
              <w:t xml:space="preserve"> №466 </w:t>
            </w:r>
            <w:r w:rsidR="007C5EBB" w:rsidRPr="007C5EBB">
              <w:rPr>
                <w:i/>
                <w:kern w:val="2"/>
                <w:lang w:val="en-US"/>
              </w:rPr>
              <w:t>of</w:t>
            </w:r>
            <w:r w:rsidR="007C5EBB" w:rsidRPr="00CF661D">
              <w:rPr>
                <w:i/>
                <w:kern w:val="2"/>
                <w:lang w:val="uk-UA"/>
              </w:rPr>
              <w:t xml:space="preserve"> </w:t>
            </w:r>
            <w:r w:rsidR="007C5EBB" w:rsidRPr="007C5EBB">
              <w:rPr>
                <w:i/>
                <w:kern w:val="2"/>
                <w:lang w:val="en-US"/>
              </w:rPr>
              <w:t>April</w:t>
            </w:r>
            <w:r w:rsidR="007C5EBB" w:rsidRPr="00CF661D">
              <w:rPr>
                <w:i/>
                <w:kern w:val="2"/>
                <w:lang w:val="uk-UA"/>
              </w:rPr>
              <w:t xml:space="preserve"> 13, 2011 (</w:t>
            </w:r>
            <w:r w:rsidR="007C5EBB" w:rsidRPr="007C5EBB">
              <w:rPr>
                <w:i/>
                <w:kern w:val="2"/>
                <w:lang w:val="en-US"/>
              </w:rPr>
              <w:t>with changes and additions)</w:t>
            </w:r>
            <w:r w:rsidR="003209A0">
              <w:rPr>
                <w:i/>
                <w:kern w:val="2"/>
                <w:lang w:val="en-US"/>
              </w:rPr>
              <w:t>)</w:t>
            </w:r>
            <w:r w:rsidR="007C5EBB">
              <w:rPr>
                <w:i/>
                <w:kern w:val="2"/>
                <w:lang w:val="en-US"/>
              </w:rPr>
              <w:t>.</w:t>
            </w:r>
          </w:p>
        </w:tc>
      </w:tr>
      <w:tr w:rsidR="00E27B8A" w:rsidTr="0055053C">
        <w:tblPrEx>
          <w:tblBorders>
            <w:insideV w:val="none" w:sz="0" w:space="0" w:color="auto"/>
          </w:tblBorders>
        </w:tblPrEx>
        <w:tc>
          <w:tcPr>
            <w:tcW w:w="636" w:type="dxa"/>
          </w:tcPr>
          <w:p w:rsidR="00E27B8A" w:rsidRDefault="00E27B8A" w:rsidP="00F37B00">
            <w:pPr>
              <w:rPr>
                <w:i/>
                <w:kern w:val="2"/>
                <w:sz w:val="22"/>
                <w:szCs w:val="22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en-US"/>
              </w:rPr>
              <w:t>2</w:t>
            </w:r>
            <w:r>
              <w:rPr>
                <w:b/>
                <w:kern w:val="2"/>
                <w:sz w:val="28"/>
                <w:szCs w:val="28"/>
                <w:lang w:val="uk-UA"/>
              </w:rPr>
              <w:t>.</w:t>
            </w:r>
            <w:r w:rsidRPr="003C798C">
              <w:rPr>
                <w:b/>
                <w:kern w:val="2"/>
                <w:sz w:val="28"/>
                <w:szCs w:val="28"/>
              </w:rPr>
              <w:t>2</w:t>
            </w:r>
            <w:r>
              <w:rPr>
                <w:b/>
                <w:kern w:val="2"/>
                <w:sz w:val="28"/>
                <w:szCs w:val="28"/>
                <w:lang w:val="uk-UA"/>
              </w:rPr>
              <w:t>.</w:t>
            </w:r>
          </w:p>
        </w:tc>
        <w:tc>
          <w:tcPr>
            <w:tcW w:w="9281" w:type="dxa"/>
            <w:gridSpan w:val="2"/>
          </w:tcPr>
          <w:p w:rsidR="00E27B8A" w:rsidRPr="0057691E" w:rsidRDefault="00E27B8A" w:rsidP="00E27B8A">
            <w:pPr>
              <w:rPr>
                <w:b/>
                <w:kern w:val="2"/>
                <w:sz w:val="28"/>
                <w:szCs w:val="28"/>
                <w:vertAlign w:val="superscript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Загальна площа нових житлових будівель</w:t>
            </w:r>
            <w:r w:rsidR="0057691E" w:rsidRPr="0057691E">
              <w:rPr>
                <w:b/>
                <w:kern w:val="2"/>
                <w:sz w:val="28"/>
                <w:szCs w:val="28"/>
                <w:vertAlign w:val="superscript"/>
              </w:rPr>
              <w:t>1</w:t>
            </w:r>
            <w:r>
              <w:rPr>
                <w:b/>
                <w:kern w:val="2"/>
                <w:sz w:val="28"/>
                <w:szCs w:val="28"/>
                <w:lang w:val="uk-UA"/>
              </w:rPr>
              <w:t xml:space="preserve"> на початок будівництва</w:t>
            </w:r>
          </w:p>
          <w:p w:rsidR="00E27B8A" w:rsidRPr="00E27B8A" w:rsidRDefault="00E27B8A" w:rsidP="00F37B00">
            <w:pPr>
              <w:rPr>
                <w:i/>
                <w:kern w:val="2"/>
                <w:sz w:val="22"/>
                <w:szCs w:val="22"/>
              </w:rPr>
            </w:pPr>
          </w:p>
        </w:tc>
      </w:tr>
      <w:tr w:rsidR="00E27B8A" w:rsidRPr="009536C3" w:rsidTr="0055053C">
        <w:tblPrEx>
          <w:tblBorders>
            <w:insideV w:val="none" w:sz="0" w:space="0" w:color="auto"/>
          </w:tblBorders>
        </w:tblPrEx>
        <w:tc>
          <w:tcPr>
            <w:tcW w:w="636" w:type="dxa"/>
          </w:tcPr>
          <w:p w:rsidR="00E27B8A" w:rsidRDefault="00E27B8A" w:rsidP="00F37B00">
            <w:pPr>
              <w:rPr>
                <w:i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9281" w:type="dxa"/>
            <w:gridSpan w:val="2"/>
          </w:tcPr>
          <w:p w:rsidR="00E27B8A" w:rsidRPr="00EE0F41" w:rsidRDefault="00E27B8A" w:rsidP="00D57E7E">
            <w:pPr>
              <w:rPr>
                <w:i/>
                <w:kern w:val="2"/>
                <w:sz w:val="22"/>
                <w:szCs w:val="22"/>
                <w:vertAlign w:val="superscript"/>
                <w:lang w:val="uk-UA"/>
              </w:rPr>
            </w:pPr>
            <w:r w:rsidRPr="00F37B00">
              <w:rPr>
                <w:i/>
                <w:kern w:val="2"/>
                <w:sz w:val="22"/>
                <w:szCs w:val="22"/>
                <w:lang w:val="en-US"/>
              </w:rPr>
              <w:t>Total area of new residential buildings</w:t>
            </w:r>
            <w:r w:rsidR="0057691E">
              <w:rPr>
                <w:i/>
                <w:kern w:val="2"/>
                <w:sz w:val="22"/>
                <w:szCs w:val="22"/>
                <w:vertAlign w:val="superscript"/>
                <w:lang w:val="en-US"/>
              </w:rPr>
              <w:t>1</w:t>
            </w:r>
            <w:r w:rsidRPr="00F37B00">
              <w:rPr>
                <w:i/>
                <w:kern w:val="2"/>
                <w:sz w:val="22"/>
                <w:szCs w:val="22"/>
                <w:lang w:val="en-US"/>
              </w:rPr>
              <w:t xml:space="preserve"> </w:t>
            </w:r>
            <w:r w:rsidR="00D57E7E">
              <w:rPr>
                <w:i/>
                <w:kern w:val="2"/>
                <w:sz w:val="22"/>
                <w:szCs w:val="22"/>
                <w:lang w:val="en-US"/>
              </w:rPr>
              <w:t xml:space="preserve">at the </w:t>
            </w:r>
            <w:r w:rsidRPr="00F37B00">
              <w:rPr>
                <w:i/>
                <w:kern w:val="2"/>
                <w:sz w:val="22"/>
                <w:szCs w:val="22"/>
                <w:lang w:val="en-US"/>
              </w:rPr>
              <w:t>start</w:t>
            </w:r>
            <w:r w:rsidR="00D57E7E">
              <w:rPr>
                <w:i/>
                <w:kern w:val="2"/>
                <w:sz w:val="22"/>
                <w:szCs w:val="22"/>
                <w:lang w:val="en-US"/>
              </w:rPr>
              <w:t xml:space="preserve"> of building</w:t>
            </w:r>
          </w:p>
        </w:tc>
      </w:tr>
      <w:tr w:rsidR="00E27B8A" w:rsidRPr="009536C3" w:rsidTr="0055053C">
        <w:tblPrEx>
          <w:tblBorders>
            <w:insideV w:val="none" w:sz="0" w:space="0" w:color="auto"/>
          </w:tblBorders>
        </w:tblPrEx>
        <w:tc>
          <w:tcPr>
            <w:tcW w:w="636" w:type="dxa"/>
          </w:tcPr>
          <w:p w:rsidR="00E27B8A" w:rsidRDefault="00E27B8A" w:rsidP="00F37B00">
            <w:pPr>
              <w:rPr>
                <w:i/>
                <w:kern w:val="2"/>
                <w:sz w:val="22"/>
                <w:szCs w:val="22"/>
                <w:lang w:val="uk-UA"/>
              </w:rPr>
            </w:pPr>
          </w:p>
        </w:tc>
        <w:tc>
          <w:tcPr>
            <w:tcW w:w="9281" w:type="dxa"/>
            <w:gridSpan w:val="2"/>
          </w:tcPr>
          <w:p w:rsidR="00E27B8A" w:rsidRDefault="00E27B8A" w:rsidP="0020251B">
            <w:pPr>
              <w:jc w:val="right"/>
              <w:rPr>
                <w:i/>
                <w:kern w:val="2"/>
                <w:sz w:val="22"/>
                <w:szCs w:val="22"/>
                <w:lang w:val="uk-UA"/>
              </w:rPr>
            </w:pPr>
            <w:r w:rsidRPr="00CC6E58">
              <w:rPr>
                <w:i/>
                <w:kern w:val="2"/>
                <w:sz w:val="24"/>
                <w:lang w:val="uk-UA"/>
              </w:rPr>
              <w:t>(тис.м</w:t>
            </w:r>
            <w:r w:rsidRPr="00CC6E58">
              <w:rPr>
                <w:i/>
                <w:kern w:val="2"/>
                <w:sz w:val="24"/>
                <w:szCs w:val="24"/>
                <w:vertAlign w:val="superscript"/>
                <w:lang w:val="uk-UA"/>
              </w:rPr>
              <w:t>2</w:t>
            </w:r>
            <w:r w:rsidRPr="00CC6E58">
              <w:rPr>
                <w:i/>
                <w:kern w:val="2"/>
                <w:sz w:val="24"/>
                <w:lang w:val="uk-UA"/>
              </w:rPr>
              <w:t xml:space="preserve"> загальної площі / </w:t>
            </w:r>
            <w:r w:rsidRPr="00CC6E58">
              <w:rPr>
                <w:i/>
                <w:kern w:val="2"/>
                <w:sz w:val="22"/>
                <w:lang w:val="uk-UA"/>
              </w:rPr>
              <w:t>thsd</w:t>
            </w:r>
            <w:r w:rsidRPr="00CC6E58">
              <w:rPr>
                <w:i/>
                <w:kern w:val="2"/>
                <w:sz w:val="22"/>
                <w:lang w:val="en-US"/>
              </w:rPr>
              <w:t>.</w:t>
            </w:r>
            <w:r w:rsidRPr="00CC6E58">
              <w:rPr>
                <w:i/>
                <w:kern w:val="2"/>
                <w:sz w:val="22"/>
                <w:lang w:val="uk-UA"/>
              </w:rPr>
              <w:t xml:space="preserve"> </w:t>
            </w:r>
            <w:r w:rsidRPr="00CC6E58">
              <w:rPr>
                <w:i/>
                <w:kern w:val="2"/>
                <w:sz w:val="22"/>
                <w:lang w:val="en-US"/>
              </w:rPr>
              <w:t>sq.</w:t>
            </w:r>
            <w:r w:rsidRPr="00CC6E58">
              <w:rPr>
                <w:i/>
                <w:kern w:val="2"/>
                <w:sz w:val="22"/>
                <w:lang w:val="uk-UA"/>
              </w:rPr>
              <w:t>m</w:t>
            </w:r>
            <w:r w:rsidRPr="00CC6E58">
              <w:rPr>
                <w:b/>
                <w:kern w:val="2"/>
                <w:sz w:val="22"/>
                <w:lang w:val="en-US"/>
              </w:rPr>
              <w:t xml:space="preserve"> </w:t>
            </w:r>
            <w:r w:rsidRPr="00CC6E58">
              <w:rPr>
                <w:i/>
                <w:kern w:val="2"/>
                <w:sz w:val="22"/>
                <w:lang w:val="en-US"/>
              </w:rPr>
              <w:t>of</w:t>
            </w:r>
            <w:r w:rsidRPr="00CC6E58">
              <w:rPr>
                <w:b/>
                <w:kern w:val="2"/>
                <w:sz w:val="22"/>
                <w:lang w:val="en-US"/>
              </w:rPr>
              <w:t xml:space="preserve"> </w:t>
            </w:r>
            <w:r w:rsidRPr="00CC6E58">
              <w:rPr>
                <w:i/>
                <w:kern w:val="2"/>
                <w:sz w:val="22"/>
                <w:lang w:val="en-US"/>
              </w:rPr>
              <w:t xml:space="preserve">total </w:t>
            </w:r>
            <w:r>
              <w:rPr>
                <w:i/>
                <w:kern w:val="2"/>
                <w:sz w:val="22"/>
                <w:lang w:val="en-US"/>
              </w:rPr>
              <w:t>area</w:t>
            </w:r>
            <w:r w:rsidRPr="00CC6E58">
              <w:rPr>
                <w:i/>
                <w:kern w:val="2"/>
                <w:sz w:val="24"/>
                <w:lang w:val="uk-UA"/>
              </w:rPr>
              <w:t>)</w:t>
            </w:r>
          </w:p>
        </w:tc>
      </w:tr>
    </w:tbl>
    <w:p w:rsidR="00E27B8A" w:rsidRPr="00F37B00" w:rsidRDefault="00E27B8A" w:rsidP="00F37B00">
      <w:pPr>
        <w:ind w:left="4395"/>
        <w:rPr>
          <w:i/>
          <w:kern w:val="2"/>
          <w:sz w:val="22"/>
          <w:szCs w:val="22"/>
          <w:lang w:val="uk-UA"/>
        </w:rPr>
      </w:pPr>
    </w:p>
    <w:p w:rsidR="00B45080" w:rsidRDefault="00AB0166" w:rsidP="00540A6C">
      <w:pPr>
        <w:rPr>
          <w:b/>
          <w:kern w:val="2"/>
          <w:sz w:val="28"/>
          <w:szCs w:val="28"/>
          <w:lang w:val="uk-UA"/>
        </w:rPr>
      </w:pPr>
      <w:r w:rsidRPr="00CC6E58">
        <w:rPr>
          <w:noProof/>
          <w:kern w:val="2"/>
          <w:sz w:val="22"/>
          <w:szCs w:val="22"/>
          <w:lang w:val="uk-UA" w:eastAsia="uk-UA"/>
        </w:rPr>
        <w:drawing>
          <wp:inline distT="0" distB="0" distL="0" distR="0" wp14:anchorId="3B17201D" wp14:editId="0137DCDE">
            <wp:extent cx="6086475" cy="2333625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bookmarkEnd w:id="0"/>
    <w:bookmarkEnd w:id="1"/>
    <w:p w:rsidR="00540A6C" w:rsidRDefault="00540A6C" w:rsidP="00E27B8A">
      <w:pPr>
        <w:rPr>
          <w:i/>
          <w:sz w:val="19"/>
          <w:szCs w:val="19"/>
          <w:lang w:val="en-US"/>
        </w:rPr>
      </w:pPr>
    </w:p>
    <w:p w:rsidR="0057691E" w:rsidRPr="00BA625F" w:rsidRDefault="0057691E" w:rsidP="00E27B8A">
      <w:pPr>
        <w:rPr>
          <w:i/>
          <w:sz w:val="19"/>
          <w:szCs w:val="19"/>
          <w:lang w:val="en-US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9286"/>
      </w:tblGrid>
      <w:tr w:rsidR="00E27B8A" w:rsidTr="0020251B">
        <w:tc>
          <w:tcPr>
            <w:tcW w:w="563" w:type="dxa"/>
          </w:tcPr>
          <w:p w:rsidR="00E27B8A" w:rsidRDefault="00E27B8A" w:rsidP="00DB5908">
            <w:pPr>
              <w:ind w:right="-2"/>
              <w:jc w:val="both"/>
              <w:rPr>
                <w:i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en-US"/>
              </w:rPr>
              <w:lastRenderedPageBreak/>
              <w:t>2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>.</w:t>
            </w:r>
            <w:r w:rsidRPr="003C798C">
              <w:rPr>
                <w:b/>
                <w:kern w:val="2"/>
                <w:sz w:val="28"/>
                <w:szCs w:val="28"/>
              </w:rPr>
              <w:t>3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>.</w:t>
            </w:r>
          </w:p>
        </w:tc>
        <w:tc>
          <w:tcPr>
            <w:tcW w:w="9349" w:type="dxa"/>
          </w:tcPr>
          <w:p w:rsidR="00E27B8A" w:rsidRPr="00E27B8A" w:rsidRDefault="00E27B8A" w:rsidP="00E27B8A">
            <w:pPr>
              <w:rPr>
                <w:b/>
                <w:kern w:val="2"/>
                <w:sz w:val="28"/>
                <w:szCs w:val="28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Кількість нових житлових будівель на початок будівництва по регіонах</w:t>
            </w:r>
          </w:p>
        </w:tc>
      </w:tr>
      <w:tr w:rsidR="00E27B8A" w:rsidRPr="009536C3" w:rsidTr="0020251B">
        <w:tc>
          <w:tcPr>
            <w:tcW w:w="563" w:type="dxa"/>
          </w:tcPr>
          <w:p w:rsidR="00E27B8A" w:rsidRDefault="00E27B8A" w:rsidP="00DB5908">
            <w:pPr>
              <w:ind w:right="-2"/>
              <w:jc w:val="both"/>
              <w:rPr>
                <w:i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9349" w:type="dxa"/>
          </w:tcPr>
          <w:p w:rsidR="00E27B8A" w:rsidRDefault="00E27B8A" w:rsidP="00D57E7E">
            <w:pPr>
              <w:ind w:right="-2"/>
              <w:jc w:val="both"/>
              <w:rPr>
                <w:i/>
                <w:kern w:val="2"/>
                <w:sz w:val="28"/>
                <w:szCs w:val="28"/>
                <w:lang w:val="uk-UA"/>
              </w:rPr>
            </w:pPr>
            <w:r>
              <w:rPr>
                <w:i/>
                <w:kern w:val="2"/>
                <w:sz w:val="22"/>
                <w:szCs w:val="22"/>
                <w:lang w:val="en-US"/>
              </w:rPr>
              <w:t>Number of new residential buildings</w:t>
            </w:r>
            <w:r w:rsidR="00D57E7E">
              <w:rPr>
                <w:i/>
                <w:kern w:val="2"/>
                <w:sz w:val="22"/>
                <w:szCs w:val="22"/>
                <w:lang w:val="en-US"/>
              </w:rPr>
              <w:t xml:space="preserve"> at the start of building</w:t>
            </w:r>
            <w:r w:rsidR="00FB42E8">
              <w:rPr>
                <w:i/>
                <w:kern w:val="2"/>
                <w:sz w:val="22"/>
                <w:szCs w:val="22"/>
                <w:lang w:val="uk-UA"/>
              </w:rPr>
              <w:t>,</w:t>
            </w:r>
            <w:r>
              <w:rPr>
                <w:i/>
                <w:kern w:val="2"/>
                <w:sz w:val="22"/>
                <w:szCs w:val="22"/>
                <w:lang w:val="en-US"/>
              </w:rPr>
              <w:t xml:space="preserve"> by region</w:t>
            </w:r>
          </w:p>
        </w:tc>
      </w:tr>
      <w:tr w:rsidR="00E27B8A" w:rsidTr="0020251B">
        <w:tc>
          <w:tcPr>
            <w:tcW w:w="563" w:type="dxa"/>
          </w:tcPr>
          <w:p w:rsidR="00E27B8A" w:rsidRDefault="00E27B8A" w:rsidP="00DB5908">
            <w:pPr>
              <w:ind w:right="-2"/>
              <w:jc w:val="both"/>
              <w:rPr>
                <w:i/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9349" w:type="dxa"/>
          </w:tcPr>
          <w:p w:rsidR="00E27B8A" w:rsidRDefault="00E27B8A" w:rsidP="00E27B8A">
            <w:pPr>
              <w:ind w:right="-2"/>
              <w:jc w:val="right"/>
              <w:rPr>
                <w:i/>
                <w:kern w:val="2"/>
                <w:sz w:val="28"/>
                <w:szCs w:val="28"/>
                <w:lang w:val="uk-UA"/>
              </w:rPr>
            </w:pPr>
            <w:r w:rsidRPr="00CC6E58">
              <w:rPr>
                <w:i/>
                <w:kern w:val="2"/>
                <w:sz w:val="24"/>
                <w:szCs w:val="24"/>
                <w:lang w:val="uk-UA"/>
              </w:rPr>
              <w:t>(одиниць /</w:t>
            </w:r>
            <w:r w:rsidRPr="00CC6E58">
              <w:rPr>
                <w:i/>
                <w:kern w:val="2"/>
                <w:sz w:val="22"/>
                <w:lang w:val="uk-UA"/>
              </w:rPr>
              <w:t>units</w:t>
            </w:r>
            <w:r w:rsidRPr="00CC6E58">
              <w:rPr>
                <w:i/>
                <w:kern w:val="2"/>
                <w:sz w:val="24"/>
                <w:szCs w:val="24"/>
                <w:lang w:val="uk-UA"/>
              </w:rPr>
              <w:t>)</w:t>
            </w:r>
          </w:p>
        </w:tc>
      </w:tr>
    </w:tbl>
    <w:tbl>
      <w:tblPr>
        <w:tblW w:w="985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140"/>
        <w:gridCol w:w="1004"/>
        <w:gridCol w:w="1004"/>
        <w:gridCol w:w="1004"/>
        <w:gridCol w:w="1004"/>
        <w:gridCol w:w="1004"/>
        <w:gridCol w:w="1004"/>
        <w:gridCol w:w="1689"/>
      </w:tblGrid>
      <w:tr w:rsidR="001302A2" w:rsidRPr="00CC6E58" w:rsidTr="008241F3">
        <w:trPr>
          <w:trHeight w:val="307"/>
        </w:trPr>
        <w:tc>
          <w:tcPr>
            <w:tcW w:w="214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100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100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100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1302A2" w:rsidRPr="00CC6E58" w:rsidRDefault="001302A2" w:rsidP="001302A2">
            <w:pPr>
              <w:jc w:val="center"/>
              <w:rPr>
                <w:b/>
                <w:i/>
                <w:kern w:val="2"/>
                <w:sz w:val="24"/>
                <w:szCs w:val="24"/>
                <w:lang w:val="uk-UA"/>
              </w:rPr>
            </w:pPr>
          </w:p>
        </w:tc>
      </w:tr>
      <w:tr w:rsidR="001302A2" w:rsidRPr="00CC6E58" w:rsidTr="009B68CA">
        <w:trPr>
          <w:trHeight w:val="160"/>
        </w:trPr>
        <w:tc>
          <w:tcPr>
            <w:tcW w:w="2140" w:type="dxa"/>
            <w:tcBorders>
              <w:top w:val="single" w:sz="6" w:space="0" w:color="auto"/>
              <w:right w:val="single" w:sz="4" w:space="0" w:color="auto"/>
            </w:tcBorders>
          </w:tcPr>
          <w:p w:rsidR="001302A2" w:rsidRPr="00CC6E58" w:rsidRDefault="001302A2" w:rsidP="001302A2">
            <w:pPr>
              <w:spacing w:line="204" w:lineRule="auto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1302A2" w:rsidRPr="00CC6E58" w:rsidRDefault="001302A2" w:rsidP="001302A2">
            <w:pPr>
              <w:spacing w:line="204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1302A2" w:rsidRPr="00CC6E58" w:rsidRDefault="001302A2" w:rsidP="001302A2">
            <w:pPr>
              <w:spacing w:line="204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1302A2" w:rsidRPr="00CC6E58" w:rsidRDefault="001302A2" w:rsidP="001302A2">
            <w:pPr>
              <w:spacing w:line="204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1302A2" w:rsidRPr="00CC6E58" w:rsidRDefault="001302A2" w:rsidP="001302A2">
            <w:pPr>
              <w:spacing w:line="204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1302A2" w:rsidRPr="00CC6E58" w:rsidRDefault="001302A2" w:rsidP="001302A2">
            <w:pPr>
              <w:spacing w:line="204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1302A2" w:rsidRPr="00CC6E58" w:rsidRDefault="001302A2" w:rsidP="001302A2">
            <w:pPr>
              <w:spacing w:line="204" w:lineRule="auto"/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1302A2" w:rsidRPr="00CC6E58" w:rsidRDefault="001302A2" w:rsidP="001302A2">
            <w:pPr>
              <w:spacing w:line="204" w:lineRule="auto"/>
              <w:jc w:val="right"/>
              <w:rPr>
                <w:i/>
                <w:kern w:val="2"/>
                <w:sz w:val="16"/>
                <w:szCs w:val="16"/>
                <w:lang w:val="uk-UA"/>
              </w:rPr>
            </w:pPr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  <w:r w:rsidRPr="009B68CA">
              <w:rPr>
                <w:b/>
                <w:bCs/>
                <w:sz w:val="24"/>
                <w:szCs w:val="24"/>
              </w:rPr>
              <w:t>29926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b/>
                <w:bCs/>
                <w:sz w:val="24"/>
                <w:szCs w:val="24"/>
              </w:rPr>
            </w:pPr>
            <w:r w:rsidRPr="009B68CA">
              <w:rPr>
                <w:b/>
                <w:bCs/>
                <w:sz w:val="24"/>
                <w:szCs w:val="24"/>
              </w:rPr>
              <w:t>46692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b/>
                <w:bCs/>
                <w:sz w:val="24"/>
                <w:szCs w:val="24"/>
              </w:rPr>
            </w:pPr>
            <w:r w:rsidRPr="009B68CA">
              <w:rPr>
                <w:b/>
                <w:bCs/>
                <w:sz w:val="24"/>
                <w:szCs w:val="24"/>
              </w:rPr>
              <w:t>44008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b/>
                <w:bCs/>
                <w:sz w:val="24"/>
                <w:szCs w:val="24"/>
              </w:rPr>
            </w:pPr>
            <w:r w:rsidRPr="009B68CA">
              <w:rPr>
                <w:b/>
                <w:bCs/>
                <w:sz w:val="24"/>
                <w:szCs w:val="24"/>
              </w:rPr>
              <w:t>39148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b/>
                <w:bCs/>
                <w:sz w:val="24"/>
                <w:szCs w:val="24"/>
              </w:rPr>
            </w:pPr>
            <w:r w:rsidRPr="009B68CA">
              <w:rPr>
                <w:b/>
                <w:bCs/>
                <w:sz w:val="24"/>
                <w:szCs w:val="24"/>
              </w:rPr>
              <w:t>39360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b/>
                <w:bCs/>
                <w:sz w:val="24"/>
                <w:szCs w:val="24"/>
              </w:rPr>
            </w:pPr>
            <w:r w:rsidRPr="009B68CA">
              <w:rPr>
                <w:b/>
                <w:bCs/>
                <w:sz w:val="24"/>
                <w:szCs w:val="24"/>
              </w:rPr>
              <w:t>39970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Default="009B68CA" w:rsidP="009B68CA">
            <w:pPr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</w:pP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Ukraine</w:t>
            </w:r>
            <w:proofErr w:type="spellEnd"/>
          </w:p>
          <w:p w:rsidR="009B68CA" w:rsidRPr="00CC6E58" w:rsidRDefault="009B68CA" w:rsidP="009B68CA">
            <w:pPr>
              <w:rPr>
                <w:b/>
                <w:i/>
                <w:kern w:val="2"/>
                <w:szCs w:val="18"/>
                <w:lang w:val="uk-UA"/>
              </w:rPr>
            </w:pPr>
          </w:p>
        </w:tc>
      </w:tr>
      <w:tr w:rsidR="009B68CA" w:rsidRPr="00CC6E58" w:rsidTr="00117156">
        <w:trPr>
          <w:trHeight w:val="251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Default="009B68CA" w:rsidP="009B68CA">
            <w:pPr>
              <w:spacing w:line="204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Default="009B68CA" w:rsidP="009B68CA">
            <w:pPr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</w:pPr>
            <w:r w:rsidRPr="00CC6E58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 </w:t>
            </w:r>
            <w:proofErr w:type="spellStart"/>
            <w:r w:rsidRPr="00CC6E58"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oblasts</w:t>
            </w:r>
            <w:proofErr w:type="spellEnd"/>
          </w:p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</w:p>
        </w:tc>
      </w:tr>
      <w:tr w:rsidR="009B68CA" w:rsidRPr="00CC6E58" w:rsidTr="00117156">
        <w:trPr>
          <w:trHeight w:val="409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1536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1347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1426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1250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1262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1278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Vinnytsya</w:t>
            </w:r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2261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2595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2964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2895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3043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2778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Volyn</w:t>
            </w:r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744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1620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1058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830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846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950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Dnipropetrovsk</w:t>
            </w:r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1252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2873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922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328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366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400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Donetsk</w:t>
            </w:r>
            <w:proofErr w:type="spellEnd"/>
          </w:p>
        </w:tc>
      </w:tr>
      <w:tr w:rsidR="009B68CA" w:rsidRPr="00CC6E58" w:rsidTr="00117156">
        <w:trPr>
          <w:trHeight w:val="409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1163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1413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1446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1220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1265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1124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Zhytomyr</w:t>
            </w:r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1575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2728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2439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2127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2382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2457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Zakarpattya</w:t>
            </w:r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727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1032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753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471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598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552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Zaporizhzhya</w:t>
            </w:r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3400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4421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4074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3702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2653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2668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Ivano-Frankivsk</w:t>
            </w:r>
          </w:p>
        </w:tc>
      </w:tr>
      <w:tr w:rsidR="009B68CA" w:rsidRPr="00CC6E58" w:rsidTr="00117156">
        <w:trPr>
          <w:trHeight w:val="409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3862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6587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9018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9517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9458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9888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  <w:proofErr w:type="spellEnd"/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453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564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color w:val="FF0000"/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447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385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387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390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Kirovohrad</w:t>
            </w:r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674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1063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322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45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67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108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Luhansk</w:t>
            </w:r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909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2829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3436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3462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3406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3930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Lviv</w:t>
            </w:r>
          </w:p>
        </w:tc>
      </w:tr>
      <w:tr w:rsidR="009B68CA" w:rsidRPr="00CC6E58" w:rsidTr="00117156">
        <w:trPr>
          <w:trHeight w:val="409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364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443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492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317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299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274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Mykolayiv</w:t>
            </w:r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987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2796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1951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1432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1852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1865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Odesa</w:t>
            </w:r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497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1505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1165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941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800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942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Poltava</w:t>
            </w:r>
            <w:proofErr w:type="spellEnd"/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2281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3394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3303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3067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3117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2572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Rivne</w:t>
            </w:r>
          </w:p>
        </w:tc>
      </w:tr>
      <w:tr w:rsidR="009B68CA" w:rsidRPr="00CC6E58" w:rsidTr="00117156">
        <w:trPr>
          <w:trHeight w:val="409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704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1168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610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534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493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467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Sumy</w:t>
            </w:r>
            <w:proofErr w:type="spellEnd"/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1118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1180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1172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981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924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1063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Ternopil</w:t>
            </w:r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454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702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880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807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1061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1278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Kharkiv</w:t>
            </w:r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726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769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770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479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608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583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Kherson</w:t>
            </w:r>
            <w:proofErr w:type="spellEnd"/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815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1417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1475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1101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1228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1086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Khmelnytskiy</w:t>
            </w:r>
          </w:p>
        </w:tc>
      </w:tr>
      <w:tr w:rsidR="009B68CA" w:rsidRPr="00CC6E58" w:rsidTr="00117156">
        <w:trPr>
          <w:trHeight w:val="409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552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790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709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686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619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660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Cherkasy</w:t>
            </w:r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1954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1704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1737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1425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1340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1537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Chernivtsi</w:t>
            </w:r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689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1093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895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775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720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667</w:t>
            </w: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Chernihiv</w:t>
            </w:r>
          </w:p>
        </w:tc>
      </w:tr>
      <w:tr w:rsidR="009B68CA" w:rsidRPr="00CC6E58" w:rsidTr="00117156">
        <w:trPr>
          <w:trHeight w:val="234"/>
        </w:trPr>
        <w:tc>
          <w:tcPr>
            <w:tcW w:w="2140" w:type="dxa"/>
            <w:tcBorders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 xml:space="preserve">   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689" w:type="dxa"/>
            <w:tcBorders>
              <w:left w:val="single" w:sz="4" w:space="0" w:color="auto"/>
            </w:tcBorders>
          </w:tcPr>
          <w:p w:rsidR="009B68CA" w:rsidRPr="00A50CB8" w:rsidRDefault="009B68CA" w:rsidP="009B68CA">
            <w:pPr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en-US" w:eastAsia="uk-UA"/>
              </w:rPr>
            </w:pPr>
            <w:r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 xml:space="preserve">   </w:t>
            </w:r>
            <w:proofErr w:type="spellStart"/>
            <w:r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uk-UA" w:eastAsia="uk-UA"/>
              </w:rPr>
              <w:t>cit</w:t>
            </w:r>
            <w:proofErr w:type="spellEnd"/>
            <w:r>
              <w:rPr>
                <w:rFonts w:ascii="TimesNewRomanPS-BoldMT" w:hAnsi="TimesNewRomanPS-BoldMT" w:cs="TimesNewRomanPS-BoldMT"/>
                <w:b/>
                <w:bCs/>
                <w:i/>
                <w:szCs w:val="18"/>
                <w:lang w:val="en-US" w:eastAsia="uk-UA"/>
              </w:rPr>
              <w:t>y</w:t>
            </w:r>
          </w:p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</w:p>
        </w:tc>
      </w:tr>
      <w:tr w:rsidR="009B68CA" w:rsidRPr="00CC6E58" w:rsidTr="00117156">
        <w:trPr>
          <w:trHeight w:val="425"/>
        </w:trPr>
        <w:tc>
          <w:tcPr>
            <w:tcW w:w="2140" w:type="dxa"/>
            <w:tcBorders>
              <w:bottom w:val="single" w:sz="4" w:space="0" w:color="auto"/>
              <w:right w:val="single" w:sz="4" w:space="0" w:color="auto"/>
            </w:tcBorders>
          </w:tcPr>
          <w:p w:rsidR="009B68CA" w:rsidRPr="00CC6E58" w:rsidRDefault="009B68CA" w:rsidP="009B68CA">
            <w:pPr>
              <w:spacing w:line="204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229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659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544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371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566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68CA" w:rsidRPr="009B68CA" w:rsidRDefault="009B68CA" w:rsidP="00117156">
            <w:pPr>
              <w:jc w:val="right"/>
              <w:rPr>
                <w:sz w:val="24"/>
                <w:szCs w:val="24"/>
              </w:rPr>
            </w:pPr>
            <w:r w:rsidRPr="009B68CA">
              <w:rPr>
                <w:sz w:val="24"/>
                <w:szCs w:val="24"/>
              </w:rPr>
              <w:t>453</w:t>
            </w:r>
          </w:p>
        </w:tc>
        <w:tc>
          <w:tcPr>
            <w:tcW w:w="1689" w:type="dxa"/>
            <w:tcBorders>
              <w:left w:val="single" w:sz="4" w:space="0" w:color="auto"/>
              <w:bottom w:val="single" w:sz="4" w:space="0" w:color="auto"/>
            </w:tcBorders>
          </w:tcPr>
          <w:p w:rsidR="009B68CA" w:rsidRPr="00CC6E58" w:rsidRDefault="009B68CA" w:rsidP="009B68CA">
            <w:pPr>
              <w:rPr>
                <w:i/>
                <w:kern w:val="2"/>
                <w:szCs w:val="18"/>
                <w:lang w:val="uk-UA"/>
              </w:rPr>
            </w:pPr>
            <w:proofErr w:type="spellStart"/>
            <w:r w:rsidRPr="00CC6E58">
              <w:rPr>
                <w:rFonts w:ascii="TimesNewRomanPSMT" w:hAnsi="TimesNewRomanPSMT" w:cs="TimesNewRomanPSMT"/>
                <w:i/>
                <w:szCs w:val="18"/>
                <w:lang w:val="uk-UA" w:eastAsia="uk-UA"/>
              </w:rPr>
              <w:t>Kyiv</w:t>
            </w:r>
            <w:proofErr w:type="spellEnd"/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9276"/>
      </w:tblGrid>
      <w:tr w:rsidR="00E27B8A" w:rsidTr="0020251B">
        <w:tc>
          <w:tcPr>
            <w:tcW w:w="636" w:type="dxa"/>
          </w:tcPr>
          <w:p w:rsidR="00E27B8A" w:rsidRDefault="00E27B8A" w:rsidP="00343EA4">
            <w:pPr>
              <w:ind w:right="-828"/>
              <w:rPr>
                <w:i/>
                <w:kern w:val="2"/>
                <w:lang w:val="uk-UA"/>
              </w:rPr>
            </w:pPr>
            <w:r>
              <w:rPr>
                <w:b/>
                <w:kern w:val="2"/>
                <w:sz w:val="28"/>
                <w:szCs w:val="28"/>
                <w:lang w:val="en-US"/>
              </w:rPr>
              <w:lastRenderedPageBreak/>
              <w:t>2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>.</w:t>
            </w:r>
            <w:r w:rsidRPr="00EA3D66">
              <w:rPr>
                <w:b/>
                <w:kern w:val="2"/>
                <w:sz w:val="28"/>
                <w:szCs w:val="28"/>
              </w:rPr>
              <w:t>4</w:t>
            </w:r>
            <w:r w:rsidRPr="00CC6E58">
              <w:rPr>
                <w:b/>
                <w:kern w:val="2"/>
                <w:sz w:val="28"/>
                <w:szCs w:val="28"/>
                <w:lang w:val="uk-UA"/>
              </w:rPr>
              <w:t>.</w:t>
            </w:r>
          </w:p>
        </w:tc>
        <w:tc>
          <w:tcPr>
            <w:tcW w:w="9276" w:type="dxa"/>
          </w:tcPr>
          <w:p w:rsidR="00E27B8A" w:rsidRPr="00E27B8A" w:rsidRDefault="00E27B8A" w:rsidP="0020251B">
            <w:pPr>
              <w:ind w:left="-40" w:right="-427"/>
              <w:rPr>
                <w:b/>
                <w:kern w:val="2"/>
                <w:sz w:val="28"/>
                <w:szCs w:val="28"/>
              </w:rPr>
            </w:pPr>
            <w:r>
              <w:rPr>
                <w:b/>
                <w:kern w:val="2"/>
                <w:sz w:val="28"/>
                <w:szCs w:val="28"/>
                <w:lang w:val="uk-UA"/>
              </w:rPr>
              <w:t>Загальна площа нових житлових будівель</w:t>
            </w:r>
            <w:r w:rsidR="0057691E" w:rsidRPr="0057691E">
              <w:rPr>
                <w:b/>
                <w:kern w:val="2"/>
                <w:sz w:val="28"/>
                <w:szCs w:val="28"/>
                <w:vertAlign w:val="superscript"/>
              </w:rPr>
              <w:t>1</w:t>
            </w:r>
            <w:r>
              <w:rPr>
                <w:b/>
                <w:kern w:val="2"/>
                <w:sz w:val="28"/>
                <w:szCs w:val="28"/>
                <w:lang w:val="uk-UA"/>
              </w:rPr>
              <w:t xml:space="preserve"> на початок будівництва</w:t>
            </w:r>
            <w:r w:rsidRPr="00A7775A">
              <w:rPr>
                <w:b/>
                <w:kern w:val="2"/>
                <w:sz w:val="28"/>
                <w:szCs w:val="28"/>
              </w:rPr>
              <w:t xml:space="preserve"> </w:t>
            </w:r>
            <w:r>
              <w:rPr>
                <w:b/>
                <w:kern w:val="2"/>
                <w:sz w:val="28"/>
                <w:szCs w:val="28"/>
                <w:lang w:val="uk-UA"/>
              </w:rPr>
              <w:t>по регіонах</w:t>
            </w:r>
          </w:p>
        </w:tc>
      </w:tr>
      <w:tr w:rsidR="00E27B8A" w:rsidRPr="009536C3" w:rsidTr="0020251B">
        <w:tc>
          <w:tcPr>
            <w:tcW w:w="636" w:type="dxa"/>
          </w:tcPr>
          <w:p w:rsidR="00E27B8A" w:rsidRDefault="00E27B8A" w:rsidP="00343EA4">
            <w:pPr>
              <w:ind w:right="-828"/>
              <w:rPr>
                <w:i/>
                <w:kern w:val="2"/>
                <w:lang w:val="uk-UA"/>
              </w:rPr>
            </w:pPr>
          </w:p>
        </w:tc>
        <w:tc>
          <w:tcPr>
            <w:tcW w:w="9276" w:type="dxa"/>
          </w:tcPr>
          <w:p w:rsidR="00E27B8A" w:rsidRPr="00D57E7E" w:rsidRDefault="00E27B8A" w:rsidP="00D57E7E">
            <w:pPr>
              <w:ind w:right="-828"/>
              <w:rPr>
                <w:i/>
                <w:kern w:val="2"/>
                <w:sz w:val="21"/>
                <w:szCs w:val="21"/>
                <w:vertAlign w:val="superscript"/>
                <w:lang w:val="uk-UA"/>
              </w:rPr>
            </w:pPr>
            <w:r w:rsidRPr="0020251B">
              <w:rPr>
                <w:i/>
                <w:kern w:val="2"/>
                <w:sz w:val="21"/>
                <w:szCs w:val="21"/>
                <w:lang w:val="en-US"/>
              </w:rPr>
              <w:t>Total area of new residential buildings</w:t>
            </w:r>
            <w:r w:rsidR="0057691E">
              <w:rPr>
                <w:i/>
                <w:kern w:val="2"/>
                <w:sz w:val="21"/>
                <w:szCs w:val="21"/>
                <w:vertAlign w:val="superscript"/>
                <w:lang w:val="en-US"/>
              </w:rPr>
              <w:t>1</w:t>
            </w:r>
            <w:r w:rsidRPr="0020251B">
              <w:rPr>
                <w:i/>
                <w:kern w:val="2"/>
                <w:sz w:val="21"/>
                <w:szCs w:val="21"/>
                <w:lang w:val="en-US"/>
              </w:rPr>
              <w:t xml:space="preserve"> </w:t>
            </w:r>
            <w:r w:rsidR="00D57E7E">
              <w:rPr>
                <w:i/>
                <w:kern w:val="2"/>
                <w:sz w:val="21"/>
                <w:szCs w:val="21"/>
                <w:lang w:val="en-US"/>
              </w:rPr>
              <w:t>at the start of building</w:t>
            </w:r>
            <w:r w:rsidRPr="0020251B">
              <w:rPr>
                <w:i/>
                <w:kern w:val="2"/>
                <w:sz w:val="21"/>
                <w:szCs w:val="21"/>
                <w:lang w:val="en-US"/>
              </w:rPr>
              <w:t>, by region</w:t>
            </w:r>
          </w:p>
        </w:tc>
      </w:tr>
      <w:tr w:rsidR="00E27B8A" w:rsidRPr="009536C3" w:rsidTr="0020251B">
        <w:tc>
          <w:tcPr>
            <w:tcW w:w="636" w:type="dxa"/>
          </w:tcPr>
          <w:p w:rsidR="00E27B8A" w:rsidRDefault="00E27B8A" w:rsidP="00343EA4">
            <w:pPr>
              <w:ind w:right="-828"/>
              <w:rPr>
                <w:i/>
                <w:kern w:val="2"/>
                <w:lang w:val="uk-UA"/>
              </w:rPr>
            </w:pPr>
          </w:p>
        </w:tc>
        <w:tc>
          <w:tcPr>
            <w:tcW w:w="9276" w:type="dxa"/>
          </w:tcPr>
          <w:p w:rsidR="00E27B8A" w:rsidRPr="0020251B" w:rsidRDefault="00E27B8A" w:rsidP="00E27B8A">
            <w:pPr>
              <w:ind w:right="-114"/>
              <w:jc w:val="right"/>
              <w:rPr>
                <w:i/>
                <w:kern w:val="2"/>
                <w:sz w:val="21"/>
                <w:szCs w:val="21"/>
                <w:lang w:val="uk-UA"/>
              </w:rPr>
            </w:pPr>
            <w:r w:rsidRPr="0020251B">
              <w:rPr>
                <w:i/>
                <w:kern w:val="2"/>
                <w:sz w:val="21"/>
                <w:szCs w:val="21"/>
                <w:lang w:val="uk-UA"/>
              </w:rPr>
              <w:t>(тис.м</w:t>
            </w:r>
            <w:r w:rsidRPr="0020251B">
              <w:rPr>
                <w:i/>
                <w:kern w:val="2"/>
                <w:sz w:val="21"/>
                <w:szCs w:val="21"/>
                <w:vertAlign w:val="superscript"/>
                <w:lang w:val="uk-UA"/>
              </w:rPr>
              <w:t>2</w:t>
            </w:r>
            <w:r w:rsidRPr="0020251B">
              <w:rPr>
                <w:i/>
                <w:kern w:val="2"/>
                <w:sz w:val="21"/>
                <w:szCs w:val="21"/>
                <w:lang w:val="uk-UA"/>
              </w:rPr>
              <w:t xml:space="preserve"> загальної площі / thsd</w:t>
            </w:r>
            <w:r w:rsidRPr="0020251B">
              <w:rPr>
                <w:i/>
                <w:kern w:val="2"/>
                <w:sz w:val="21"/>
                <w:szCs w:val="21"/>
                <w:lang w:val="en-US"/>
              </w:rPr>
              <w:t>.</w:t>
            </w:r>
            <w:r w:rsidRPr="0020251B">
              <w:rPr>
                <w:i/>
                <w:kern w:val="2"/>
                <w:sz w:val="21"/>
                <w:szCs w:val="21"/>
                <w:lang w:val="uk-UA"/>
              </w:rPr>
              <w:t xml:space="preserve"> </w:t>
            </w:r>
            <w:r w:rsidRPr="0020251B">
              <w:rPr>
                <w:i/>
                <w:kern w:val="2"/>
                <w:sz w:val="21"/>
                <w:szCs w:val="21"/>
                <w:lang w:val="en-US"/>
              </w:rPr>
              <w:t>sq.</w:t>
            </w:r>
            <w:r w:rsidRPr="0020251B">
              <w:rPr>
                <w:i/>
                <w:kern w:val="2"/>
                <w:sz w:val="21"/>
                <w:szCs w:val="21"/>
                <w:lang w:val="uk-UA"/>
              </w:rPr>
              <w:t>m</w:t>
            </w:r>
            <w:r w:rsidRPr="0020251B">
              <w:rPr>
                <w:b/>
                <w:kern w:val="2"/>
                <w:sz w:val="21"/>
                <w:szCs w:val="21"/>
                <w:lang w:val="en-US"/>
              </w:rPr>
              <w:t xml:space="preserve"> </w:t>
            </w:r>
            <w:r w:rsidRPr="0020251B">
              <w:rPr>
                <w:i/>
                <w:kern w:val="2"/>
                <w:sz w:val="21"/>
                <w:szCs w:val="21"/>
                <w:lang w:val="en-US"/>
              </w:rPr>
              <w:t>of</w:t>
            </w:r>
            <w:r w:rsidRPr="0020251B">
              <w:rPr>
                <w:b/>
                <w:kern w:val="2"/>
                <w:sz w:val="21"/>
                <w:szCs w:val="21"/>
                <w:lang w:val="en-US"/>
              </w:rPr>
              <w:t xml:space="preserve"> </w:t>
            </w:r>
            <w:r w:rsidRPr="0020251B">
              <w:rPr>
                <w:i/>
                <w:kern w:val="2"/>
                <w:sz w:val="21"/>
                <w:szCs w:val="21"/>
                <w:lang w:val="en-US"/>
              </w:rPr>
              <w:t>total area</w:t>
            </w:r>
            <w:r w:rsidRPr="0020251B">
              <w:rPr>
                <w:i/>
                <w:kern w:val="2"/>
                <w:sz w:val="21"/>
                <w:szCs w:val="21"/>
                <w:lang w:val="uk-UA"/>
              </w:rPr>
              <w:t xml:space="preserve">)  </w:t>
            </w:r>
          </w:p>
        </w:tc>
      </w:tr>
    </w:tbl>
    <w:tbl>
      <w:tblPr>
        <w:tblW w:w="9805" w:type="dxa"/>
        <w:tblLayout w:type="fixed"/>
        <w:tblLook w:val="0000" w:firstRow="0" w:lastRow="0" w:firstColumn="0" w:lastColumn="0" w:noHBand="0" w:noVBand="0"/>
      </w:tblPr>
      <w:tblGrid>
        <w:gridCol w:w="2245"/>
        <w:gridCol w:w="996"/>
        <w:gridCol w:w="996"/>
        <w:gridCol w:w="996"/>
        <w:gridCol w:w="996"/>
        <w:gridCol w:w="996"/>
        <w:gridCol w:w="996"/>
        <w:gridCol w:w="1584"/>
      </w:tblGrid>
      <w:tr w:rsidR="001302A2" w:rsidRPr="00CC6E58" w:rsidTr="00E91A3D">
        <w:trPr>
          <w:trHeight w:val="243"/>
        </w:trPr>
        <w:tc>
          <w:tcPr>
            <w:tcW w:w="2245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02A2" w:rsidRPr="00CC6E58" w:rsidRDefault="001302A2" w:rsidP="001302A2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2012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2013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2014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2015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6</w:t>
            </w:r>
          </w:p>
        </w:tc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02A2" w:rsidRPr="00CC6E58" w:rsidRDefault="001302A2" w:rsidP="001302A2">
            <w:pPr>
              <w:spacing w:line="210" w:lineRule="exact"/>
              <w:jc w:val="center"/>
              <w:rPr>
                <w:b/>
                <w:kern w:val="2"/>
                <w:sz w:val="24"/>
                <w:szCs w:val="24"/>
                <w:lang w:val="uk-UA"/>
              </w:rPr>
            </w:pPr>
            <w:r w:rsidRPr="00CC6E58">
              <w:rPr>
                <w:b/>
                <w:kern w:val="2"/>
                <w:sz w:val="24"/>
                <w:szCs w:val="24"/>
                <w:lang w:val="uk-UA"/>
              </w:rPr>
              <w:t>201</w:t>
            </w:r>
            <w:r>
              <w:rPr>
                <w:b/>
                <w:kern w:val="2"/>
                <w:sz w:val="24"/>
                <w:szCs w:val="24"/>
                <w:lang w:val="uk-UA"/>
              </w:rPr>
              <w:t>7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1302A2" w:rsidRPr="00CC6E58" w:rsidRDefault="001302A2" w:rsidP="001302A2">
            <w:pPr>
              <w:rPr>
                <w:i/>
                <w:sz w:val="24"/>
                <w:szCs w:val="24"/>
              </w:rPr>
            </w:pPr>
          </w:p>
        </w:tc>
      </w:tr>
      <w:tr w:rsidR="001302A2" w:rsidRPr="00CC6E58" w:rsidTr="00E91A3D">
        <w:trPr>
          <w:trHeight w:val="176"/>
        </w:trPr>
        <w:tc>
          <w:tcPr>
            <w:tcW w:w="2245" w:type="dxa"/>
            <w:tcBorders>
              <w:top w:val="single" w:sz="6" w:space="0" w:color="auto"/>
              <w:right w:val="single" w:sz="4" w:space="0" w:color="auto"/>
            </w:tcBorders>
            <w:vAlign w:val="bottom"/>
          </w:tcPr>
          <w:p w:rsidR="001302A2" w:rsidRPr="00CC6E58" w:rsidRDefault="001302A2" w:rsidP="001302A2">
            <w:pPr>
              <w:jc w:val="center"/>
              <w:rPr>
                <w:b/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996" w:type="dxa"/>
            <w:tcBorders>
              <w:top w:val="single" w:sz="6" w:space="0" w:color="auto"/>
            </w:tcBorders>
          </w:tcPr>
          <w:p w:rsidR="001302A2" w:rsidRPr="00CC6E58" w:rsidRDefault="001302A2" w:rsidP="001302A2">
            <w:pPr>
              <w:jc w:val="right"/>
              <w:rPr>
                <w:kern w:val="2"/>
                <w:sz w:val="16"/>
                <w:szCs w:val="16"/>
                <w:lang w:val="uk-UA"/>
              </w:rPr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1302A2" w:rsidRPr="00CC6E58" w:rsidRDefault="001302A2" w:rsidP="001302A2">
            <w:pPr>
              <w:rPr>
                <w:i/>
                <w:sz w:val="16"/>
                <w:szCs w:val="16"/>
              </w:rPr>
            </w:pPr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b/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>Україна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b/>
                <w:bCs/>
                <w:sz w:val="24"/>
                <w:szCs w:val="24"/>
                <w:lang w:val="uk-UA" w:eastAsia="uk-UA"/>
              </w:rPr>
            </w:pPr>
            <w:r w:rsidRPr="003B1B7A">
              <w:rPr>
                <w:b/>
                <w:bCs/>
                <w:sz w:val="24"/>
                <w:szCs w:val="24"/>
              </w:rPr>
              <w:t>3437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b/>
                <w:bCs/>
                <w:sz w:val="24"/>
                <w:szCs w:val="24"/>
              </w:rPr>
            </w:pPr>
            <w:r w:rsidRPr="003B1B7A">
              <w:rPr>
                <w:b/>
                <w:bCs/>
                <w:sz w:val="24"/>
                <w:szCs w:val="24"/>
              </w:rPr>
              <w:t>3084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b/>
                <w:bCs/>
                <w:sz w:val="24"/>
                <w:szCs w:val="24"/>
              </w:rPr>
            </w:pPr>
            <w:r w:rsidRPr="003B1B7A">
              <w:rPr>
                <w:b/>
                <w:bCs/>
                <w:sz w:val="24"/>
                <w:szCs w:val="24"/>
              </w:rPr>
              <w:t>5068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b/>
                <w:bCs/>
                <w:sz w:val="24"/>
                <w:szCs w:val="24"/>
              </w:rPr>
            </w:pPr>
            <w:r w:rsidRPr="003B1B7A">
              <w:rPr>
                <w:b/>
                <w:bCs/>
                <w:sz w:val="24"/>
                <w:szCs w:val="24"/>
              </w:rPr>
              <w:t>6582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b/>
                <w:bCs/>
                <w:sz w:val="24"/>
                <w:szCs w:val="24"/>
              </w:rPr>
            </w:pPr>
            <w:r w:rsidRPr="003B1B7A">
              <w:rPr>
                <w:b/>
                <w:bCs/>
                <w:sz w:val="24"/>
                <w:szCs w:val="24"/>
              </w:rPr>
              <w:t>10014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b/>
                <w:bCs/>
                <w:sz w:val="24"/>
                <w:szCs w:val="24"/>
              </w:rPr>
            </w:pPr>
            <w:r w:rsidRPr="003B1B7A">
              <w:rPr>
                <w:b/>
                <w:bCs/>
                <w:sz w:val="24"/>
                <w:szCs w:val="24"/>
              </w:rPr>
              <w:t>11368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b/>
                <w:i/>
                <w:szCs w:val="18"/>
                <w:lang w:val="uk-UA"/>
              </w:rPr>
            </w:pPr>
            <w:proofErr w:type="spellStart"/>
            <w:r w:rsidRPr="00CC6E58">
              <w:rPr>
                <w:b/>
                <w:i/>
                <w:szCs w:val="18"/>
              </w:rPr>
              <w:t>Ukraine</w:t>
            </w:r>
            <w:proofErr w:type="spellEnd"/>
          </w:p>
        </w:tc>
      </w:tr>
      <w:tr w:rsidR="003B1B7A" w:rsidRPr="00CC6E58" w:rsidTr="00E91A3D">
        <w:trPr>
          <w:trHeight w:val="405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 xml:space="preserve">   </w:t>
            </w:r>
            <w:r w:rsidRPr="00CC6E58">
              <w:rPr>
                <w:b/>
                <w:kern w:val="2"/>
                <w:sz w:val="24"/>
                <w:lang w:val="uk-UA"/>
              </w:rPr>
              <w:t>області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rPr>
                <w:sz w:val="24"/>
                <w:szCs w:val="24"/>
              </w:rPr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b/>
                <w:i/>
                <w:szCs w:val="18"/>
              </w:rPr>
            </w:pPr>
            <w:r w:rsidRPr="00CC6E58">
              <w:rPr>
                <w:b/>
                <w:i/>
                <w:szCs w:val="18"/>
                <w:lang w:val="uk-UA"/>
              </w:rPr>
              <w:t xml:space="preserve">  </w:t>
            </w:r>
            <w:proofErr w:type="spellStart"/>
            <w:proofErr w:type="gramStart"/>
            <w:r w:rsidRPr="00CC6E58">
              <w:rPr>
                <w:b/>
                <w:i/>
                <w:szCs w:val="18"/>
              </w:rPr>
              <w:t>oblasts</w:t>
            </w:r>
            <w:proofErr w:type="spellEnd"/>
            <w:proofErr w:type="gramEnd"/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Вінницька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194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91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144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259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384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246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Vinnytsya</w:t>
            </w:r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Волинська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37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91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183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129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Volyn</w:t>
            </w:r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Дніпропетровська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65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34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174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349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271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Dnipropetrovsk</w:t>
            </w:r>
          </w:p>
        </w:tc>
      </w:tr>
      <w:tr w:rsidR="003B1B7A" w:rsidRPr="00CC6E58" w:rsidTr="00E91A3D">
        <w:trPr>
          <w:trHeight w:val="405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Донецька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129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132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…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…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…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Donetsk</w:t>
            </w:r>
            <w:proofErr w:type="spellEnd"/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Житомирська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40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49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162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128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Zhytomyr</w:t>
            </w:r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Закарпатська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35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60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52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47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53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49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Zakarpattya</w:t>
            </w:r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Запорізька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41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105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12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Zaporizhzhya</w:t>
            </w:r>
          </w:p>
        </w:tc>
      </w:tr>
      <w:tr w:rsidR="003B1B7A" w:rsidRPr="00CC6E58" w:rsidTr="00E91A3D">
        <w:trPr>
          <w:trHeight w:val="405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Івано-Франківська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375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188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372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295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290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418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Ivano-Frankivsk</w:t>
            </w:r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260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199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662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463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1271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1066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Kyiv</w:t>
            </w:r>
            <w:proofErr w:type="spellEnd"/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Кіровоградська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…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44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7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Kirovohrad</w:t>
            </w:r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Луганська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…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…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11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Luhansk</w:t>
            </w:r>
          </w:p>
        </w:tc>
      </w:tr>
      <w:tr w:rsidR="003B1B7A" w:rsidRPr="00CC6E58" w:rsidTr="00E91A3D">
        <w:trPr>
          <w:trHeight w:val="405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Львівська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249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146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278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589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988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1354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Lviv</w:t>
            </w:r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Миколаївська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60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32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42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95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174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Mykolayiv</w:t>
            </w:r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Одеська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319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246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279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623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1251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1052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Odesa</w:t>
            </w:r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Полтавська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119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95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58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158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162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167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Poltava</w:t>
            </w:r>
            <w:proofErr w:type="spellEnd"/>
          </w:p>
        </w:tc>
      </w:tr>
      <w:tr w:rsidR="003B1B7A" w:rsidRPr="00CC6E58" w:rsidTr="00E91A3D">
        <w:trPr>
          <w:trHeight w:val="405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Рівненська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69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35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92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92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173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Rivne</w:t>
            </w:r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Сумська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60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65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112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158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119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26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Sumy</w:t>
            </w:r>
            <w:proofErr w:type="spellEnd"/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Тернопільська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182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94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206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354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119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204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Ternopil</w:t>
            </w:r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Харківська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184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138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226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366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529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1003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Kharkiv</w:t>
            </w:r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Херсонська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9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26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57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19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Kherson</w:t>
            </w:r>
            <w:proofErr w:type="spellEnd"/>
          </w:p>
        </w:tc>
      </w:tr>
      <w:tr w:rsidR="003B1B7A" w:rsidRPr="00CC6E58" w:rsidTr="00E91A3D">
        <w:trPr>
          <w:trHeight w:val="405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Хмельницька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91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404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408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560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292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Khmelnytskiy</w:t>
            </w:r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Черкаська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…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58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83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221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127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Cherkasy</w:t>
            </w:r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Чернівецька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73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88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78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88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191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131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Chernivtsi</w:t>
            </w:r>
          </w:p>
        </w:tc>
      </w:tr>
      <w:tr w:rsidR="003B1B7A" w:rsidRPr="00CC6E58" w:rsidTr="00E91A3D">
        <w:trPr>
          <w:trHeight w:val="422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Чернігівська</w:t>
            </w: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77</w:t>
            </w: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76</w:t>
            </w: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90</w:t>
            </w: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77</w:t>
            </w: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66</w:t>
            </w: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81</w:t>
            </w: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r w:rsidRPr="00CC6E58">
              <w:rPr>
                <w:i/>
                <w:szCs w:val="18"/>
              </w:rPr>
              <w:t>Chernihiv</w:t>
            </w:r>
          </w:p>
        </w:tc>
      </w:tr>
      <w:tr w:rsidR="003B1B7A" w:rsidRPr="00CC6E58" w:rsidTr="00E91A3D">
        <w:trPr>
          <w:trHeight w:val="405"/>
        </w:trPr>
        <w:tc>
          <w:tcPr>
            <w:tcW w:w="2245" w:type="dxa"/>
            <w:tcBorders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b/>
                <w:kern w:val="2"/>
                <w:sz w:val="24"/>
                <w:lang w:val="uk-UA"/>
              </w:rPr>
              <w:t xml:space="preserve">   міст</w:t>
            </w:r>
            <w:r>
              <w:rPr>
                <w:b/>
                <w:kern w:val="2"/>
                <w:sz w:val="24"/>
                <w:lang w:val="uk-UA"/>
              </w:rPr>
              <w:t>о</w:t>
            </w: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rPr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3B1B7A" w:rsidRPr="003B1B7A" w:rsidRDefault="003B1B7A" w:rsidP="003B1B7A">
            <w:pPr>
              <w:rPr>
                <w:sz w:val="24"/>
                <w:szCs w:val="24"/>
              </w:rPr>
            </w:pPr>
          </w:p>
        </w:tc>
        <w:tc>
          <w:tcPr>
            <w:tcW w:w="1584" w:type="dxa"/>
            <w:tcBorders>
              <w:left w:val="single" w:sz="4" w:space="0" w:color="auto"/>
            </w:tcBorders>
          </w:tcPr>
          <w:p w:rsidR="003B1B7A" w:rsidRPr="00CC6E58" w:rsidRDefault="003B1B7A" w:rsidP="003B1B7A">
            <w:pPr>
              <w:rPr>
                <w:b/>
                <w:i/>
                <w:szCs w:val="18"/>
              </w:rPr>
            </w:pPr>
            <w:r w:rsidRPr="00CC6E58">
              <w:rPr>
                <w:b/>
                <w:i/>
                <w:szCs w:val="18"/>
                <w:lang w:val="uk-UA"/>
              </w:rPr>
              <w:t xml:space="preserve">  </w:t>
            </w:r>
            <w:proofErr w:type="spellStart"/>
            <w:proofErr w:type="gramStart"/>
            <w:r>
              <w:rPr>
                <w:b/>
                <w:i/>
                <w:szCs w:val="18"/>
              </w:rPr>
              <w:t>city</w:t>
            </w:r>
            <w:proofErr w:type="spellEnd"/>
            <w:proofErr w:type="gramEnd"/>
          </w:p>
        </w:tc>
      </w:tr>
      <w:tr w:rsidR="003B1B7A" w:rsidRPr="00CC6E58" w:rsidTr="0020251B">
        <w:trPr>
          <w:trHeight w:val="195"/>
        </w:trPr>
        <w:tc>
          <w:tcPr>
            <w:tcW w:w="2245" w:type="dxa"/>
            <w:tcBorders>
              <w:bottom w:val="single" w:sz="4" w:space="0" w:color="auto"/>
              <w:right w:val="single" w:sz="4" w:space="0" w:color="auto"/>
            </w:tcBorders>
          </w:tcPr>
          <w:p w:rsidR="003B1B7A" w:rsidRPr="00CC6E58" w:rsidRDefault="003B1B7A" w:rsidP="003B1B7A">
            <w:pPr>
              <w:spacing w:line="336" w:lineRule="auto"/>
              <w:rPr>
                <w:kern w:val="2"/>
                <w:sz w:val="24"/>
                <w:lang w:val="uk-UA"/>
              </w:rPr>
            </w:pPr>
            <w:r w:rsidRPr="00CC6E58">
              <w:rPr>
                <w:kern w:val="2"/>
                <w:sz w:val="24"/>
                <w:lang w:val="uk-UA"/>
              </w:rPr>
              <w:t>Київ</w:t>
            </w:r>
          </w:p>
        </w:tc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894</w:t>
            </w: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1124</w:t>
            </w: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1775</w:t>
            </w: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1983</w:t>
            </w:r>
          </w:p>
        </w:tc>
        <w:tc>
          <w:tcPr>
            <w:tcW w:w="99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2706</w:t>
            </w:r>
          </w:p>
        </w:tc>
        <w:tc>
          <w:tcPr>
            <w:tcW w:w="996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1B7A" w:rsidRPr="003B1B7A" w:rsidRDefault="003B1B7A" w:rsidP="003B1B7A">
            <w:pPr>
              <w:jc w:val="right"/>
              <w:rPr>
                <w:sz w:val="24"/>
                <w:szCs w:val="24"/>
              </w:rPr>
            </w:pPr>
            <w:r w:rsidRPr="003B1B7A">
              <w:rPr>
                <w:sz w:val="24"/>
                <w:szCs w:val="24"/>
              </w:rPr>
              <w:t>4228</w:t>
            </w:r>
          </w:p>
        </w:tc>
        <w:tc>
          <w:tcPr>
            <w:tcW w:w="1584" w:type="dxa"/>
            <w:tcBorders>
              <w:left w:val="single" w:sz="4" w:space="0" w:color="auto"/>
              <w:bottom w:val="single" w:sz="4" w:space="0" w:color="auto"/>
            </w:tcBorders>
          </w:tcPr>
          <w:p w:rsidR="003B1B7A" w:rsidRPr="00CC6E58" w:rsidRDefault="003B1B7A" w:rsidP="003B1B7A">
            <w:pPr>
              <w:rPr>
                <w:i/>
                <w:szCs w:val="18"/>
              </w:rPr>
            </w:pPr>
            <w:proofErr w:type="spellStart"/>
            <w:r w:rsidRPr="00CC6E58">
              <w:rPr>
                <w:i/>
                <w:szCs w:val="18"/>
              </w:rPr>
              <w:t>Kyiv</w:t>
            </w:r>
            <w:proofErr w:type="spellEnd"/>
          </w:p>
        </w:tc>
      </w:tr>
    </w:tbl>
    <w:p w:rsidR="00736188" w:rsidRPr="0020251B" w:rsidRDefault="00736188" w:rsidP="0057691E">
      <w:pPr>
        <w:rPr>
          <w:i/>
          <w:sz w:val="16"/>
          <w:szCs w:val="16"/>
          <w:lang w:val="en-US"/>
        </w:rPr>
      </w:pPr>
    </w:p>
    <w:sectPr w:rsidR="00736188" w:rsidRPr="0020251B" w:rsidSect="00D93809">
      <w:headerReference w:type="default" r:id="rId13"/>
      <w:footerReference w:type="default" r:id="rId14"/>
      <w:pgSz w:w="11906" w:h="16838" w:code="9"/>
      <w:pgMar w:top="1486" w:right="566" w:bottom="63" w:left="1418" w:header="709" w:footer="794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887" w:rsidRDefault="00743887" w:rsidP="0036073D">
      <w:r>
        <w:separator/>
      </w:r>
    </w:p>
  </w:endnote>
  <w:endnote w:type="continuationSeparator" w:id="0">
    <w:p w:rsidR="00743887" w:rsidRDefault="00743887" w:rsidP="0036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6C3" w:rsidRDefault="009536C3" w:rsidP="00645D41">
    <w:pPr>
      <w:pStyle w:val="a8"/>
      <w:tabs>
        <w:tab w:val="clear" w:pos="4819"/>
        <w:tab w:val="clear" w:pos="9639"/>
      </w:tabs>
      <w:ind w:left="-142" w:right="-2"/>
      <w:jc w:val="right"/>
      <w:rPr>
        <w:lang w:val="uk-UA"/>
      </w:rPr>
    </w:pPr>
    <w:r>
      <w:rPr>
        <w:lang w:val="uk-UA"/>
      </w:rPr>
      <w:t>__________________________________________________________________________________________________</w:t>
    </w:r>
  </w:p>
  <w:p w:rsidR="009536C3" w:rsidRPr="00230AFB" w:rsidRDefault="009536C3" w:rsidP="00645D41">
    <w:pPr>
      <w:pStyle w:val="a8"/>
      <w:framePr w:w="271" w:h="226" w:hRule="exact" w:wrap="around" w:vAnchor="text" w:hAnchor="page" w:x="1441" w:y="57"/>
      <w:rPr>
        <w:rStyle w:val="ac"/>
        <w:lang w:val="en-US"/>
      </w:rPr>
    </w:pPr>
    <w:r>
      <w:rPr>
        <w:rStyle w:val="ac"/>
      </w:rPr>
      <w:fldChar w:fldCharType="begin"/>
    </w:r>
    <w:r w:rsidRPr="00230AFB">
      <w:rPr>
        <w:rStyle w:val="ac"/>
        <w:lang w:val="en-US"/>
      </w:rPr>
      <w:instrText xml:space="preserve">PAGE  </w:instrText>
    </w:r>
    <w:r>
      <w:rPr>
        <w:rStyle w:val="ac"/>
      </w:rPr>
      <w:fldChar w:fldCharType="separate"/>
    </w:r>
    <w:r w:rsidR="007213AB">
      <w:rPr>
        <w:rStyle w:val="ac"/>
        <w:noProof/>
        <w:lang w:val="en-US"/>
      </w:rPr>
      <w:t>18</w:t>
    </w:r>
    <w:r>
      <w:rPr>
        <w:rStyle w:val="ac"/>
      </w:rPr>
      <w:fldChar w:fldCharType="end"/>
    </w:r>
  </w:p>
  <w:p w:rsidR="009536C3" w:rsidRDefault="009536C3" w:rsidP="004D5086">
    <w:pPr>
      <w:pStyle w:val="a8"/>
      <w:tabs>
        <w:tab w:val="clear" w:pos="9639"/>
      </w:tabs>
      <w:ind w:right="-2"/>
      <w:jc w:val="right"/>
      <w:rPr>
        <w:i/>
        <w:sz w:val="16"/>
        <w:szCs w:val="16"/>
        <w:lang w:val="uk-UA"/>
      </w:rPr>
    </w:pPr>
    <w:r>
      <w:rPr>
        <w:i/>
        <w:sz w:val="16"/>
        <w:szCs w:val="16"/>
        <w:lang w:val="uk-UA"/>
      </w:rPr>
      <w:t xml:space="preserve"> </w:t>
    </w:r>
    <w:r w:rsidRPr="00B26069">
      <w:rPr>
        <w:i/>
        <w:sz w:val="16"/>
        <w:szCs w:val="16"/>
        <w:lang w:val="en-US"/>
      </w:rPr>
      <w:t>Statistical publication</w:t>
    </w:r>
  </w:p>
  <w:p w:rsidR="009536C3" w:rsidRDefault="009536C3" w:rsidP="004D5086">
    <w:pPr>
      <w:pStyle w:val="a8"/>
      <w:tabs>
        <w:tab w:val="clear" w:pos="9639"/>
      </w:tabs>
      <w:ind w:right="-2"/>
      <w:jc w:val="right"/>
      <w:rPr>
        <w:sz w:val="16"/>
        <w:szCs w:val="16"/>
        <w:lang w:val="uk-UA"/>
      </w:rPr>
    </w:pPr>
    <w:r w:rsidRPr="00B26069">
      <w:rPr>
        <w:sz w:val="16"/>
        <w:szCs w:val="16"/>
        <w:lang w:val="en-US"/>
      </w:rPr>
      <w:t xml:space="preserve">Residential </w:t>
    </w:r>
    <w:r>
      <w:rPr>
        <w:sz w:val="16"/>
        <w:szCs w:val="16"/>
        <w:lang w:val="en-US"/>
      </w:rPr>
      <w:t>Building</w:t>
    </w:r>
    <w:r w:rsidRPr="00B26069">
      <w:rPr>
        <w:sz w:val="16"/>
        <w:szCs w:val="16"/>
        <w:lang w:val="en-US"/>
      </w:rPr>
      <w:t xml:space="preserve"> in Ukraine</w:t>
    </w:r>
    <w:r>
      <w:rPr>
        <w:sz w:val="16"/>
        <w:szCs w:val="16"/>
        <w:lang w:val="en-US"/>
      </w:rPr>
      <w:t>,</w:t>
    </w:r>
    <w:r w:rsidRPr="00B26069">
      <w:rPr>
        <w:sz w:val="16"/>
        <w:szCs w:val="16"/>
        <w:lang w:val="en-US"/>
      </w:rPr>
      <w:t xml:space="preserve"> </w:t>
    </w:r>
    <w:r w:rsidRPr="00B26069">
      <w:rPr>
        <w:sz w:val="16"/>
        <w:szCs w:val="16"/>
        <w:lang w:val="uk-UA"/>
      </w:rPr>
      <w:t>20</w:t>
    </w:r>
    <w:r>
      <w:rPr>
        <w:sz w:val="16"/>
        <w:szCs w:val="16"/>
        <w:lang w:val="uk-UA"/>
      </w:rPr>
      <w:t>12</w:t>
    </w:r>
    <w:r w:rsidRPr="00B26069">
      <w:rPr>
        <w:sz w:val="16"/>
        <w:szCs w:val="16"/>
        <w:lang w:val="uk-UA"/>
      </w:rPr>
      <w:t>-201</w:t>
    </w:r>
    <w:r>
      <w:rPr>
        <w:sz w:val="16"/>
        <w:szCs w:val="16"/>
        <w:lang w:val="uk-UA"/>
      </w:rPr>
      <w:t>7</w:t>
    </w:r>
  </w:p>
  <w:p w:rsidR="009536C3" w:rsidRPr="00AC16FE" w:rsidRDefault="009536C3" w:rsidP="004D5086">
    <w:pPr>
      <w:pStyle w:val="a8"/>
      <w:tabs>
        <w:tab w:val="clear" w:pos="9639"/>
      </w:tabs>
      <w:ind w:right="-2"/>
      <w:jc w:val="right"/>
      <w:rPr>
        <w:rStyle w:val="ac"/>
        <w:sz w:val="16"/>
        <w:szCs w:val="16"/>
        <w:lang w:val="en-US"/>
      </w:rPr>
    </w:pPr>
    <w:r w:rsidRPr="00B26069">
      <w:rPr>
        <w:sz w:val="16"/>
        <w:szCs w:val="16"/>
        <w:lang w:val="uk-UA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6C3" w:rsidRPr="00B26069" w:rsidRDefault="009536C3" w:rsidP="00301E66">
    <w:pPr>
      <w:pStyle w:val="a8"/>
      <w:tabs>
        <w:tab w:val="clear" w:pos="9639"/>
      </w:tabs>
      <w:ind w:right="-2"/>
      <w:rPr>
        <w:sz w:val="16"/>
        <w:szCs w:val="16"/>
        <w:lang w:val="uk-UA"/>
      </w:rPr>
    </w:pPr>
    <w:r>
      <w:rPr>
        <w:sz w:val="16"/>
        <w:szCs w:val="16"/>
        <w:lang w:val="uk-UA"/>
      </w:rPr>
      <w:t>__________________________________________________________________________________________________________________________</w:t>
    </w:r>
  </w:p>
  <w:p w:rsidR="009536C3" w:rsidRDefault="009536C3" w:rsidP="00301E66">
    <w:pPr>
      <w:pStyle w:val="a8"/>
      <w:framePr w:wrap="around" w:vAnchor="text" w:hAnchor="margin" w:xAlign="outside" w:y="13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19</w:t>
    </w:r>
    <w:r>
      <w:rPr>
        <w:rStyle w:val="ac"/>
      </w:rPr>
      <w:fldChar w:fldCharType="end"/>
    </w:r>
  </w:p>
  <w:p w:rsidR="009536C3" w:rsidRDefault="009536C3" w:rsidP="00301E66">
    <w:pPr>
      <w:pStyle w:val="a8"/>
      <w:ind w:right="-110"/>
      <w:rPr>
        <w:lang w:val="uk-UA"/>
      </w:rPr>
    </w:pPr>
    <w:r>
      <w:rPr>
        <w:i/>
        <w:sz w:val="16"/>
        <w:szCs w:val="16"/>
        <w:lang w:val="uk-UA"/>
      </w:rPr>
      <w:t>Статистичний збірник</w:t>
    </w:r>
  </w:p>
  <w:p w:rsidR="009536C3" w:rsidRPr="00DC2FF4" w:rsidRDefault="009536C3" w:rsidP="00301E66">
    <w:pPr>
      <w:pStyle w:val="a8"/>
      <w:ind w:right="-110"/>
      <w:rPr>
        <w:lang w:val="uk-UA"/>
      </w:rPr>
    </w:pPr>
    <w:r>
      <w:rPr>
        <w:sz w:val="16"/>
        <w:szCs w:val="16"/>
        <w:lang w:val="uk-UA"/>
      </w:rPr>
      <w:t>Житлове будівництво в Україні у</w:t>
    </w:r>
    <w:r w:rsidRPr="00DC2FF4">
      <w:rPr>
        <w:sz w:val="16"/>
        <w:szCs w:val="16"/>
      </w:rPr>
      <w:t xml:space="preserve"> 20</w:t>
    </w:r>
    <w:r>
      <w:rPr>
        <w:sz w:val="16"/>
        <w:szCs w:val="16"/>
        <w:lang w:val="uk-UA"/>
      </w:rPr>
      <w:t>1</w:t>
    </w:r>
    <w:r w:rsidRPr="00DC2FF4">
      <w:rPr>
        <w:sz w:val="16"/>
        <w:szCs w:val="16"/>
      </w:rPr>
      <w:t>0-201</w:t>
    </w:r>
    <w:r>
      <w:rPr>
        <w:sz w:val="16"/>
        <w:szCs w:val="16"/>
        <w:lang w:val="uk-UA"/>
      </w:rPr>
      <w:t>5 роках</w:t>
    </w:r>
  </w:p>
  <w:p w:rsidR="009536C3" w:rsidRPr="00DC2FF4" w:rsidRDefault="009536C3" w:rsidP="00301E66">
    <w:pPr>
      <w:pStyle w:val="a8"/>
      <w:ind w:right="-110"/>
      <w:rPr>
        <w:rStyle w:val="ac"/>
        <w:lang w:val="uk-UA"/>
      </w:rPr>
    </w:pPr>
  </w:p>
  <w:p w:rsidR="009536C3" w:rsidRPr="00301E66" w:rsidRDefault="009536C3">
    <w:pPr>
      <w:pStyle w:val="a8"/>
      <w:rPr>
        <w:lang w:val="uk-U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6C3" w:rsidRPr="00B26069" w:rsidRDefault="009536C3" w:rsidP="004D5086">
    <w:pPr>
      <w:pStyle w:val="a8"/>
      <w:tabs>
        <w:tab w:val="clear" w:pos="9639"/>
      </w:tabs>
      <w:ind w:right="-2"/>
      <w:rPr>
        <w:sz w:val="16"/>
        <w:szCs w:val="16"/>
        <w:lang w:val="uk-UA"/>
      </w:rPr>
    </w:pPr>
    <w:r>
      <w:rPr>
        <w:sz w:val="16"/>
        <w:szCs w:val="16"/>
        <w:lang w:val="uk-UA"/>
      </w:rPr>
      <w:t>__________________________________________________________________________________________________________________________</w:t>
    </w:r>
  </w:p>
  <w:p w:rsidR="009536C3" w:rsidRDefault="009536C3" w:rsidP="00B26069">
    <w:pPr>
      <w:pStyle w:val="a8"/>
      <w:framePr w:wrap="around" w:vAnchor="text" w:hAnchor="margin" w:xAlign="outside" w:y="13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213AB">
      <w:rPr>
        <w:rStyle w:val="ac"/>
        <w:noProof/>
      </w:rPr>
      <w:t>19</w:t>
    </w:r>
    <w:r>
      <w:rPr>
        <w:rStyle w:val="ac"/>
      </w:rPr>
      <w:fldChar w:fldCharType="end"/>
    </w:r>
  </w:p>
  <w:p w:rsidR="009536C3" w:rsidRDefault="009536C3" w:rsidP="004F1569">
    <w:pPr>
      <w:pStyle w:val="a8"/>
      <w:ind w:right="-110"/>
      <w:rPr>
        <w:lang w:val="uk-UA"/>
      </w:rPr>
    </w:pPr>
    <w:r>
      <w:rPr>
        <w:i/>
        <w:sz w:val="16"/>
        <w:szCs w:val="16"/>
        <w:lang w:val="uk-UA"/>
      </w:rPr>
      <w:t>Статистичний збірник</w:t>
    </w:r>
  </w:p>
  <w:p w:rsidR="009536C3" w:rsidRPr="00DC2FF4" w:rsidRDefault="009536C3" w:rsidP="004F1569">
    <w:pPr>
      <w:pStyle w:val="a8"/>
      <w:ind w:right="-110"/>
      <w:rPr>
        <w:lang w:val="uk-UA"/>
      </w:rPr>
    </w:pPr>
    <w:r>
      <w:rPr>
        <w:sz w:val="16"/>
        <w:szCs w:val="16"/>
        <w:lang w:val="uk-UA"/>
      </w:rPr>
      <w:t>Житлове будівництво в Україні у</w:t>
    </w:r>
    <w:r w:rsidRPr="00DC2FF4">
      <w:rPr>
        <w:sz w:val="16"/>
        <w:szCs w:val="16"/>
      </w:rPr>
      <w:t xml:space="preserve"> 20</w:t>
    </w:r>
    <w:r>
      <w:rPr>
        <w:sz w:val="16"/>
        <w:szCs w:val="16"/>
        <w:lang w:val="uk-UA"/>
      </w:rPr>
      <w:t>12</w:t>
    </w:r>
    <w:r w:rsidRPr="00DC2FF4">
      <w:rPr>
        <w:sz w:val="16"/>
        <w:szCs w:val="16"/>
      </w:rPr>
      <w:t>-201</w:t>
    </w:r>
    <w:r>
      <w:rPr>
        <w:sz w:val="16"/>
        <w:szCs w:val="16"/>
        <w:lang w:val="uk-UA"/>
      </w:rPr>
      <w:t>7 роках</w:t>
    </w:r>
  </w:p>
  <w:p w:rsidR="009536C3" w:rsidRPr="00DC2FF4" w:rsidRDefault="009536C3" w:rsidP="004F1569">
    <w:pPr>
      <w:pStyle w:val="a8"/>
      <w:ind w:right="-110"/>
      <w:rPr>
        <w:rStyle w:val="ac"/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887" w:rsidRDefault="00743887" w:rsidP="0036073D">
      <w:r>
        <w:separator/>
      </w:r>
    </w:p>
  </w:footnote>
  <w:footnote w:type="continuationSeparator" w:id="0">
    <w:p w:rsidR="00743887" w:rsidRDefault="00743887" w:rsidP="00360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6C3" w:rsidRPr="007B7BC1" w:rsidRDefault="009536C3" w:rsidP="0036073D">
    <w:pPr>
      <w:pStyle w:val="a6"/>
      <w:pBdr>
        <w:bottom w:val="single" w:sz="4" w:space="1" w:color="auto"/>
      </w:pBdr>
      <w:jc w:val="center"/>
      <w:rPr>
        <w:lang w:val="uk-UA"/>
      </w:rPr>
    </w:pPr>
    <w:r w:rsidRPr="00C327FB">
      <w:rPr>
        <w:noProof/>
        <w:lang w:val="uk-UA" w:eastAsia="uk-UA"/>
      </w:rPr>
      <w:drawing>
        <wp:inline distT="0" distB="0" distL="0" distR="0">
          <wp:extent cx="276225" cy="171450"/>
          <wp:effectExtent l="0" t="0" r="9525" b="0"/>
          <wp:docPr id="209" name="Рисунок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17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>II</w:t>
    </w:r>
    <w:r w:rsidRPr="00465455">
      <w:t xml:space="preserve">. </w:t>
    </w:r>
    <w:r>
      <w:rPr>
        <w:lang w:val="uk-UA"/>
      </w:rPr>
      <w:t>ПОЧАТОК БУДІВНИЦТВА ЖИТЛА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6C3" w:rsidRPr="00A9392F" w:rsidRDefault="009536C3" w:rsidP="00301E66">
    <w:pPr>
      <w:pStyle w:val="a6"/>
      <w:pBdr>
        <w:bottom w:val="single" w:sz="4" w:space="0" w:color="auto"/>
      </w:pBdr>
      <w:ind w:right="140"/>
      <w:jc w:val="center"/>
    </w:pPr>
    <w:r w:rsidRPr="00C327FB">
      <w:rPr>
        <w:noProof/>
        <w:lang w:val="uk-UA" w:eastAsia="uk-UA"/>
      </w:rPr>
      <w:drawing>
        <wp:inline distT="0" distB="0" distL="0" distR="0">
          <wp:extent cx="276225" cy="180975"/>
          <wp:effectExtent l="0" t="0" r="9525" b="9525"/>
          <wp:docPr id="210" name="Рисунок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>II</w:t>
    </w:r>
    <w:r w:rsidRPr="00887339">
      <w:rPr>
        <w:lang w:val="uk-UA"/>
      </w:rPr>
      <w:t xml:space="preserve">.   </w:t>
    </w:r>
    <w:r w:rsidRPr="00A9392F">
      <w:t>ПРИЙНЯТ</w:t>
    </w:r>
    <w:r>
      <w:rPr>
        <w:lang w:val="uk-UA"/>
      </w:rPr>
      <w:t>ТЯ</w:t>
    </w:r>
    <w:r w:rsidRPr="00A9392F">
      <w:t xml:space="preserve"> В ЕКСПЛУАТАЦІЮ ЖИТЛА</w:t>
    </w:r>
  </w:p>
  <w:p w:rsidR="009536C3" w:rsidRDefault="009536C3" w:rsidP="000D36A0">
    <w:pPr>
      <w:pStyle w:val="a6"/>
      <w:tabs>
        <w:tab w:val="clear" w:pos="4819"/>
        <w:tab w:val="clear" w:pos="9639"/>
        <w:tab w:val="left" w:pos="540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6C3" w:rsidRPr="00FB42E8" w:rsidRDefault="009536C3" w:rsidP="0033313B">
    <w:pPr>
      <w:pStyle w:val="a6"/>
      <w:pBdr>
        <w:bottom w:val="single" w:sz="4" w:space="1" w:color="auto"/>
      </w:pBdr>
      <w:tabs>
        <w:tab w:val="clear" w:pos="9639"/>
      </w:tabs>
      <w:jc w:val="center"/>
      <w:rPr>
        <w:lang w:val="uk-UA"/>
      </w:rPr>
    </w:pPr>
    <w:r w:rsidRPr="00C327FB">
      <w:rPr>
        <w:noProof/>
        <w:lang w:val="uk-UA" w:eastAsia="uk-UA"/>
      </w:rPr>
      <w:drawing>
        <wp:inline distT="0" distB="0" distL="0" distR="0">
          <wp:extent cx="276225" cy="171450"/>
          <wp:effectExtent l="0" t="0" r="9525" b="0"/>
          <wp:docPr id="62" name="Рисунок 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6225" cy="171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>I</w:t>
    </w:r>
    <w:r w:rsidRPr="002E3A23">
      <w:rPr>
        <w:lang w:val="en-US"/>
      </w:rPr>
      <w:t>I</w:t>
    </w:r>
    <w:r w:rsidRPr="002E3A23">
      <w:rPr>
        <w:lang w:val="uk-UA"/>
      </w:rPr>
      <w:t xml:space="preserve">. </w:t>
    </w:r>
    <w:r>
      <w:rPr>
        <w:lang w:val="uk-UA"/>
      </w:rPr>
      <w:t>ПОЧАТОК БУДІВНИЦТВА</w:t>
    </w:r>
    <w:r>
      <w:rPr>
        <w:lang w:val="en-US"/>
      </w:rPr>
      <w:t xml:space="preserve"> </w:t>
    </w:r>
    <w:r>
      <w:rPr>
        <w:lang w:val="uk-UA"/>
      </w:rPr>
      <w:t>ЖИТЛА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F25C4"/>
    <w:multiLevelType w:val="hybridMultilevel"/>
    <w:tmpl w:val="1DA49A92"/>
    <w:lvl w:ilvl="0" w:tplc="2968EBE4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223F23"/>
    <w:multiLevelType w:val="hybridMultilevel"/>
    <w:tmpl w:val="EBF26BF6"/>
    <w:lvl w:ilvl="0" w:tplc="814495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20720"/>
    <w:multiLevelType w:val="multilevel"/>
    <w:tmpl w:val="080AD99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57F2C7A"/>
    <w:multiLevelType w:val="multilevel"/>
    <w:tmpl w:val="F534807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2665180E"/>
    <w:multiLevelType w:val="hybridMultilevel"/>
    <w:tmpl w:val="D68EB3C8"/>
    <w:lvl w:ilvl="0" w:tplc="814495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6B01B0"/>
    <w:multiLevelType w:val="hybridMultilevel"/>
    <w:tmpl w:val="B92A2C6C"/>
    <w:lvl w:ilvl="0" w:tplc="814495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D31F9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2825EB1"/>
    <w:multiLevelType w:val="multilevel"/>
    <w:tmpl w:val="D7D2326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0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36021D36"/>
    <w:multiLevelType w:val="multilevel"/>
    <w:tmpl w:val="DE62075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36F47E9D"/>
    <w:multiLevelType w:val="hybridMultilevel"/>
    <w:tmpl w:val="2E1088DA"/>
    <w:lvl w:ilvl="0" w:tplc="814495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1E2B78"/>
    <w:multiLevelType w:val="multilevel"/>
    <w:tmpl w:val="C6B0E89E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3BE90E98"/>
    <w:multiLevelType w:val="multilevel"/>
    <w:tmpl w:val="2676E6D0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3FF97884"/>
    <w:multiLevelType w:val="hybridMultilevel"/>
    <w:tmpl w:val="8E305AF8"/>
    <w:lvl w:ilvl="0" w:tplc="8144953A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E5413C"/>
    <w:multiLevelType w:val="hybridMultilevel"/>
    <w:tmpl w:val="85BCEAF4"/>
    <w:lvl w:ilvl="0" w:tplc="F10CF6C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F1015D"/>
    <w:multiLevelType w:val="hybridMultilevel"/>
    <w:tmpl w:val="177EA148"/>
    <w:lvl w:ilvl="0" w:tplc="8D9290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312B62"/>
    <w:multiLevelType w:val="hybridMultilevel"/>
    <w:tmpl w:val="EBC0D802"/>
    <w:lvl w:ilvl="0" w:tplc="2C24CA0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A45512"/>
    <w:multiLevelType w:val="hybridMultilevel"/>
    <w:tmpl w:val="19449C8C"/>
    <w:lvl w:ilvl="0" w:tplc="B0DC70D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AB2664"/>
    <w:multiLevelType w:val="hybridMultilevel"/>
    <w:tmpl w:val="F30CDE3E"/>
    <w:lvl w:ilvl="0" w:tplc="814495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73D0D90"/>
    <w:multiLevelType w:val="hybridMultilevel"/>
    <w:tmpl w:val="230A8F62"/>
    <w:lvl w:ilvl="0" w:tplc="8144953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157E6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61F5C2E"/>
    <w:multiLevelType w:val="hybridMultilevel"/>
    <w:tmpl w:val="16088C06"/>
    <w:lvl w:ilvl="0" w:tplc="8144953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1">
    <w:nsid w:val="7C8F53FE"/>
    <w:multiLevelType w:val="multilevel"/>
    <w:tmpl w:val="24C048E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7D42123B"/>
    <w:multiLevelType w:val="multilevel"/>
    <w:tmpl w:val="2D929886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0"/>
  </w:num>
  <w:num w:numId="2">
    <w:abstractNumId w:val="4"/>
  </w:num>
  <w:num w:numId="3">
    <w:abstractNumId w:val="12"/>
  </w:num>
  <w:num w:numId="4">
    <w:abstractNumId w:val="19"/>
  </w:num>
  <w:num w:numId="5">
    <w:abstractNumId w:val="6"/>
  </w:num>
  <w:num w:numId="6">
    <w:abstractNumId w:val="13"/>
  </w:num>
  <w:num w:numId="7">
    <w:abstractNumId w:val="15"/>
  </w:num>
  <w:num w:numId="8">
    <w:abstractNumId w:val="14"/>
  </w:num>
  <w:num w:numId="9">
    <w:abstractNumId w:val="16"/>
  </w:num>
  <w:num w:numId="10">
    <w:abstractNumId w:val="0"/>
  </w:num>
  <w:num w:numId="11">
    <w:abstractNumId w:val="17"/>
  </w:num>
  <w:num w:numId="12">
    <w:abstractNumId w:val="8"/>
  </w:num>
  <w:num w:numId="13">
    <w:abstractNumId w:val="21"/>
  </w:num>
  <w:num w:numId="14">
    <w:abstractNumId w:val="7"/>
  </w:num>
  <w:num w:numId="15">
    <w:abstractNumId w:val="10"/>
  </w:num>
  <w:num w:numId="16">
    <w:abstractNumId w:val="2"/>
  </w:num>
  <w:num w:numId="17">
    <w:abstractNumId w:val="3"/>
  </w:num>
  <w:num w:numId="18">
    <w:abstractNumId w:val="11"/>
  </w:num>
  <w:num w:numId="19">
    <w:abstractNumId w:val="22"/>
  </w:num>
  <w:num w:numId="20">
    <w:abstractNumId w:val="1"/>
  </w:num>
  <w:num w:numId="21">
    <w:abstractNumId w:val="9"/>
  </w:num>
  <w:num w:numId="22">
    <w:abstractNumId w:val="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6C"/>
    <w:rsid w:val="0000230A"/>
    <w:rsid w:val="000038B5"/>
    <w:rsid w:val="00005228"/>
    <w:rsid w:val="000063C6"/>
    <w:rsid w:val="0000666D"/>
    <w:rsid w:val="00007EE4"/>
    <w:rsid w:val="000109C0"/>
    <w:rsid w:val="000152E6"/>
    <w:rsid w:val="000213FA"/>
    <w:rsid w:val="00023DE0"/>
    <w:rsid w:val="000267AC"/>
    <w:rsid w:val="000305CC"/>
    <w:rsid w:val="00030745"/>
    <w:rsid w:val="0003162C"/>
    <w:rsid w:val="00034566"/>
    <w:rsid w:val="00034F40"/>
    <w:rsid w:val="00035843"/>
    <w:rsid w:val="00036169"/>
    <w:rsid w:val="00036FF2"/>
    <w:rsid w:val="00043AB4"/>
    <w:rsid w:val="00050C32"/>
    <w:rsid w:val="000535E2"/>
    <w:rsid w:val="000541AF"/>
    <w:rsid w:val="00054D38"/>
    <w:rsid w:val="00055672"/>
    <w:rsid w:val="0005572F"/>
    <w:rsid w:val="0005635B"/>
    <w:rsid w:val="00062CA2"/>
    <w:rsid w:val="00064E3B"/>
    <w:rsid w:val="000720FB"/>
    <w:rsid w:val="0008066C"/>
    <w:rsid w:val="000839A0"/>
    <w:rsid w:val="00084036"/>
    <w:rsid w:val="00094931"/>
    <w:rsid w:val="00095660"/>
    <w:rsid w:val="00097F4C"/>
    <w:rsid w:val="000A2FF3"/>
    <w:rsid w:val="000B1B79"/>
    <w:rsid w:val="000B4DB9"/>
    <w:rsid w:val="000B6D9A"/>
    <w:rsid w:val="000C015B"/>
    <w:rsid w:val="000C6E69"/>
    <w:rsid w:val="000C77CC"/>
    <w:rsid w:val="000D36A0"/>
    <w:rsid w:val="000D65C3"/>
    <w:rsid w:val="000E0F7B"/>
    <w:rsid w:val="000E2E28"/>
    <w:rsid w:val="000E642E"/>
    <w:rsid w:val="000F02DD"/>
    <w:rsid w:val="000F6767"/>
    <w:rsid w:val="00101CCF"/>
    <w:rsid w:val="0010427D"/>
    <w:rsid w:val="00110803"/>
    <w:rsid w:val="00111A3E"/>
    <w:rsid w:val="0011376F"/>
    <w:rsid w:val="00116198"/>
    <w:rsid w:val="00116AD6"/>
    <w:rsid w:val="00116F59"/>
    <w:rsid w:val="00117156"/>
    <w:rsid w:val="00124CD9"/>
    <w:rsid w:val="001302A2"/>
    <w:rsid w:val="00131851"/>
    <w:rsid w:val="00133384"/>
    <w:rsid w:val="00133532"/>
    <w:rsid w:val="00133EA4"/>
    <w:rsid w:val="001433A7"/>
    <w:rsid w:val="00151905"/>
    <w:rsid w:val="00152971"/>
    <w:rsid w:val="0015334F"/>
    <w:rsid w:val="00154A10"/>
    <w:rsid w:val="001555D0"/>
    <w:rsid w:val="001602D7"/>
    <w:rsid w:val="0016102D"/>
    <w:rsid w:val="0016153D"/>
    <w:rsid w:val="00161D5F"/>
    <w:rsid w:val="00162F21"/>
    <w:rsid w:val="00164239"/>
    <w:rsid w:val="001655E7"/>
    <w:rsid w:val="00166DB8"/>
    <w:rsid w:val="00167947"/>
    <w:rsid w:val="00170407"/>
    <w:rsid w:val="001735A2"/>
    <w:rsid w:val="00175551"/>
    <w:rsid w:val="0017573B"/>
    <w:rsid w:val="00185599"/>
    <w:rsid w:val="0018758C"/>
    <w:rsid w:val="001915D5"/>
    <w:rsid w:val="0019273A"/>
    <w:rsid w:val="00194C77"/>
    <w:rsid w:val="001953DE"/>
    <w:rsid w:val="0019794B"/>
    <w:rsid w:val="001A0436"/>
    <w:rsid w:val="001A6889"/>
    <w:rsid w:val="001B28D7"/>
    <w:rsid w:val="001B67CF"/>
    <w:rsid w:val="001B68DC"/>
    <w:rsid w:val="001B6F47"/>
    <w:rsid w:val="001B7569"/>
    <w:rsid w:val="001C07A7"/>
    <w:rsid w:val="001C0E82"/>
    <w:rsid w:val="001C255D"/>
    <w:rsid w:val="001D0600"/>
    <w:rsid w:val="001D14F3"/>
    <w:rsid w:val="001D231C"/>
    <w:rsid w:val="001D5380"/>
    <w:rsid w:val="001E5925"/>
    <w:rsid w:val="001E5A83"/>
    <w:rsid w:val="001E756E"/>
    <w:rsid w:val="001F08C0"/>
    <w:rsid w:val="001F524A"/>
    <w:rsid w:val="001F6078"/>
    <w:rsid w:val="0020120E"/>
    <w:rsid w:val="0020251B"/>
    <w:rsid w:val="0020291E"/>
    <w:rsid w:val="002056EA"/>
    <w:rsid w:val="00210B1D"/>
    <w:rsid w:val="00215120"/>
    <w:rsid w:val="00215E8F"/>
    <w:rsid w:val="002176E1"/>
    <w:rsid w:val="002247F4"/>
    <w:rsid w:val="00230AFB"/>
    <w:rsid w:val="00231912"/>
    <w:rsid w:val="0023385D"/>
    <w:rsid w:val="00236EAA"/>
    <w:rsid w:val="0023726B"/>
    <w:rsid w:val="002477ED"/>
    <w:rsid w:val="002506BE"/>
    <w:rsid w:val="002518C9"/>
    <w:rsid w:val="00254858"/>
    <w:rsid w:val="002555E1"/>
    <w:rsid w:val="0026287D"/>
    <w:rsid w:val="00263C76"/>
    <w:rsid w:val="00264FEB"/>
    <w:rsid w:val="002661D3"/>
    <w:rsid w:val="002730AB"/>
    <w:rsid w:val="0027456A"/>
    <w:rsid w:val="0027537A"/>
    <w:rsid w:val="002756F6"/>
    <w:rsid w:val="00277E05"/>
    <w:rsid w:val="002812A9"/>
    <w:rsid w:val="00281E32"/>
    <w:rsid w:val="00283D9B"/>
    <w:rsid w:val="00286B38"/>
    <w:rsid w:val="00286EEA"/>
    <w:rsid w:val="002A061E"/>
    <w:rsid w:val="002A40DE"/>
    <w:rsid w:val="002A6F4D"/>
    <w:rsid w:val="002A7F5A"/>
    <w:rsid w:val="002B07F5"/>
    <w:rsid w:val="002B0E48"/>
    <w:rsid w:val="002B13B9"/>
    <w:rsid w:val="002B3C12"/>
    <w:rsid w:val="002B4321"/>
    <w:rsid w:val="002C0BA2"/>
    <w:rsid w:val="002C1DB3"/>
    <w:rsid w:val="002C370A"/>
    <w:rsid w:val="002C5EA7"/>
    <w:rsid w:val="002D333D"/>
    <w:rsid w:val="002D5564"/>
    <w:rsid w:val="002D789A"/>
    <w:rsid w:val="002E048C"/>
    <w:rsid w:val="002E237C"/>
    <w:rsid w:val="002E23A1"/>
    <w:rsid w:val="002E2C7F"/>
    <w:rsid w:val="002E3A23"/>
    <w:rsid w:val="002E6B1A"/>
    <w:rsid w:val="002F2D9E"/>
    <w:rsid w:val="002F43C8"/>
    <w:rsid w:val="002F4981"/>
    <w:rsid w:val="002F542A"/>
    <w:rsid w:val="002F586E"/>
    <w:rsid w:val="002F5CDA"/>
    <w:rsid w:val="002F7CBF"/>
    <w:rsid w:val="00300B34"/>
    <w:rsid w:val="00301477"/>
    <w:rsid w:val="00301E66"/>
    <w:rsid w:val="0030250C"/>
    <w:rsid w:val="00302FCB"/>
    <w:rsid w:val="00303168"/>
    <w:rsid w:val="00304063"/>
    <w:rsid w:val="003121D9"/>
    <w:rsid w:val="003134B5"/>
    <w:rsid w:val="00317EFF"/>
    <w:rsid w:val="003209A0"/>
    <w:rsid w:val="0032234E"/>
    <w:rsid w:val="00324F6C"/>
    <w:rsid w:val="00325D82"/>
    <w:rsid w:val="003264C2"/>
    <w:rsid w:val="00332E38"/>
    <w:rsid w:val="0033313B"/>
    <w:rsid w:val="00335FF1"/>
    <w:rsid w:val="0033757F"/>
    <w:rsid w:val="00337C06"/>
    <w:rsid w:val="0034189C"/>
    <w:rsid w:val="00343277"/>
    <w:rsid w:val="00343EA4"/>
    <w:rsid w:val="0034559A"/>
    <w:rsid w:val="00347A7F"/>
    <w:rsid w:val="00350052"/>
    <w:rsid w:val="00350283"/>
    <w:rsid w:val="00355148"/>
    <w:rsid w:val="0036073D"/>
    <w:rsid w:val="00361370"/>
    <w:rsid w:val="00363ECA"/>
    <w:rsid w:val="003709BE"/>
    <w:rsid w:val="00371BC0"/>
    <w:rsid w:val="00382392"/>
    <w:rsid w:val="00386149"/>
    <w:rsid w:val="00386CC2"/>
    <w:rsid w:val="0039029A"/>
    <w:rsid w:val="0039312D"/>
    <w:rsid w:val="00395201"/>
    <w:rsid w:val="00395733"/>
    <w:rsid w:val="003A088C"/>
    <w:rsid w:val="003A233F"/>
    <w:rsid w:val="003A302F"/>
    <w:rsid w:val="003A41F4"/>
    <w:rsid w:val="003A431C"/>
    <w:rsid w:val="003A6668"/>
    <w:rsid w:val="003A6827"/>
    <w:rsid w:val="003B0761"/>
    <w:rsid w:val="003B10A7"/>
    <w:rsid w:val="003B1B7A"/>
    <w:rsid w:val="003B2797"/>
    <w:rsid w:val="003C2608"/>
    <w:rsid w:val="003C2C5B"/>
    <w:rsid w:val="003C315D"/>
    <w:rsid w:val="003C798C"/>
    <w:rsid w:val="003D0519"/>
    <w:rsid w:val="003D2159"/>
    <w:rsid w:val="003D42A6"/>
    <w:rsid w:val="003E3290"/>
    <w:rsid w:val="003E35E1"/>
    <w:rsid w:val="003E4E85"/>
    <w:rsid w:val="003E5D56"/>
    <w:rsid w:val="003E609E"/>
    <w:rsid w:val="003E63C4"/>
    <w:rsid w:val="003E69CE"/>
    <w:rsid w:val="003F0825"/>
    <w:rsid w:val="003F1B01"/>
    <w:rsid w:val="003F4CCA"/>
    <w:rsid w:val="003F5EE0"/>
    <w:rsid w:val="003F7628"/>
    <w:rsid w:val="004014CD"/>
    <w:rsid w:val="00403B2C"/>
    <w:rsid w:val="00411B4B"/>
    <w:rsid w:val="0041320D"/>
    <w:rsid w:val="00414242"/>
    <w:rsid w:val="00416E24"/>
    <w:rsid w:val="004173B0"/>
    <w:rsid w:val="0042159B"/>
    <w:rsid w:val="00425758"/>
    <w:rsid w:val="00430D17"/>
    <w:rsid w:val="00431076"/>
    <w:rsid w:val="004314A8"/>
    <w:rsid w:val="00431E31"/>
    <w:rsid w:val="00434C5D"/>
    <w:rsid w:val="0043578C"/>
    <w:rsid w:val="00436C97"/>
    <w:rsid w:val="00437359"/>
    <w:rsid w:val="00437CAD"/>
    <w:rsid w:val="00437E66"/>
    <w:rsid w:val="00441CDA"/>
    <w:rsid w:val="00444186"/>
    <w:rsid w:val="00447D40"/>
    <w:rsid w:val="004522BB"/>
    <w:rsid w:val="00455B82"/>
    <w:rsid w:val="0045673F"/>
    <w:rsid w:val="00456CB9"/>
    <w:rsid w:val="00457A5B"/>
    <w:rsid w:val="004609B6"/>
    <w:rsid w:val="00461199"/>
    <w:rsid w:val="00466852"/>
    <w:rsid w:val="004722D1"/>
    <w:rsid w:val="00472892"/>
    <w:rsid w:val="00472A9D"/>
    <w:rsid w:val="00475AE1"/>
    <w:rsid w:val="00481F54"/>
    <w:rsid w:val="00484C36"/>
    <w:rsid w:val="00485472"/>
    <w:rsid w:val="00485D29"/>
    <w:rsid w:val="00485F7E"/>
    <w:rsid w:val="0048690E"/>
    <w:rsid w:val="004878A5"/>
    <w:rsid w:val="0049098D"/>
    <w:rsid w:val="004934AE"/>
    <w:rsid w:val="00497CFE"/>
    <w:rsid w:val="004A05DA"/>
    <w:rsid w:val="004A2927"/>
    <w:rsid w:val="004A3406"/>
    <w:rsid w:val="004A6826"/>
    <w:rsid w:val="004B0889"/>
    <w:rsid w:val="004B43EA"/>
    <w:rsid w:val="004B7724"/>
    <w:rsid w:val="004B7A85"/>
    <w:rsid w:val="004C103F"/>
    <w:rsid w:val="004C13FC"/>
    <w:rsid w:val="004C6009"/>
    <w:rsid w:val="004D048A"/>
    <w:rsid w:val="004D109B"/>
    <w:rsid w:val="004D1339"/>
    <w:rsid w:val="004D1706"/>
    <w:rsid w:val="004D1E47"/>
    <w:rsid w:val="004D35D5"/>
    <w:rsid w:val="004D3979"/>
    <w:rsid w:val="004D4202"/>
    <w:rsid w:val="004D4B78"/>
    <w:rsid w:val="004D5086"/>
    <w:rsid w:val="004D597F"/>
    <w:rsid w:val="004E214E"/>
    <w:rsid w:val="004E307D"/>
    <w:rsid w:val="004E5ACF"/>
    <w:rsid w:val="004E716B"/>
    <w:rsid w:val="004F1569"/>
    <w:rsid w:val="004F1AFF"/>
    <w:rsid w:val="004F41E6"/>
    <w:rsid w:val="004F7987"/>
    <w:rsid w:val="004F7DE6"/>
    <w:rsid w:val="00503479"/>
    <w:rsid w:val="005055E4"/>
    <w:rsid w:val="00505ECB"/>
    <w:rsid w:val="00510658"/>
    <w:rsid w:val="00510EAB"/>
    <w:rsid w:val="0051199D"/>
    <w:rsid w:val="00512382"/>
    <w:rsid w:val="00514394"/>
    <w:rsid w:val="0051447E"/>
    <w:rsid w:val="005145F8"/>
    <w:rsid w:val="00517990"/>
    <w:rsid w:val="00520B04"/>
    <w:rsid w:val="00521AF9"/>
    <w:rsid w:val="00522A46"/>
    <w:rsid w:val="00524F95"/>
    <w:rsid w:val="005269FA"/>
    <w:rsid w:val="005272FE"/>
    <w:rsid w:val="005327DD"/>
    <w:rsid w:val="00535AE3"/>
    <w:rsid w:val="0053636C"/>
    <w:rsid w:val="005368E6"/>
    <w:rsid w:val="00536A7B"/>
    <w:rsid w:val="00540347"/>
    <w:rsid w:val="00540A6C"/>
    <w:rsid w:val="00542337"/>
    <w:rsid w:val="005472AF"/>
    <w:rsid w:val="0055053C"/>
    <w:rsid w:val="0055116D"/>
    <w:rsid w:val="0055127A"/>
    <w:rsid w:val="0055139D"/>
    <w:rsid w:val="00555F79"/>
    <w:rsid w:val="00557E88"/>
    <w:rsid w:val="0056004E"/>
    <w:rsid w:val="005627A0"/>
    <w:rsid w:val="005637F7"/>
    <w:rsid w:val="00563CA0"/>
    <w:rsid w:val="00564351"/>
    <w:rsid w:val="00565181"/>
    <w:rsid w:val="005709A0"/>
    <w:rsid w:val="005713F4"/>
    <w:rsid w:val="005715B7"/>
    <w:rsid w:val="00573B3A"/>
    <w:rsid w:val="00575CE5"/>
    <w:rsid w:val="0057691E"/>
    <w:rsid w:val="005821D1"/>
    <w:rsid w:val="00587D09"/>
    <w:rsid w:val="00592EDF"/>
    <w:rsid w:val="00597B11"/>
    <w:rsid w:val="005A0EC5"/>
    <w:rsid w:val="005A1625"/>
    <w:rsid w:val="005A61CD"/>
    <w:rsid w:val="005A678A"/>
    <w:rsid w:val="005A77DA"/>
    <w:rsid w:val="005B2E7E"/>
    <w:rsid w:val="005B472B"/>
    <w:rsid w:val="005B7164"/>
    <w:rsid w:val="005C03B1"/>
    <w:rsid w:val="005D01B5"/>
    <w:rsid w:val="005D46D9"/>
    <w:rsid w:val="005D6508"/>
    <w:rsid w:val="005E03E1"/>
    <w:rsid w:val="005E226A"/>
    <w:rsid w:val="005F1429"/>
    <w:rsid w:val="005F29C9"/>
    <w:rsid w:val="005F33D6"/>
    <w:rsid w:val="005F5F76"/>
    <w:rsid w:val="005F7A50"/>
    <w:rsid w:val="006027C6"/>
    <w:rsid w:val="00603C8E"/>
    <w:rsid w:val="00604B8B"/>
    <w:rsid w:val="00606E82"/>
    <w:rsid w:val="006078BF"/>
    <w:rsid w:val="00607B2E"/>
    <w:rsid w:val="00607B5F"/>
    <w:rsid w:val="00613479"/>
    <w:rsid w:val="006145D3"/>
    <w:rsid w:val="00614EB0"/>
    <w:rsid w:val="006159CE"/>
    <w:rsid w:val="006204A0"/>
    <w:rsid w:val="00622B83"/>
    <w:rsid w:val="0062323C"/>
    <w:rsid w:val="00624055"/>
    <w:rsid w:val="006266BB"/>
    <w:rsid w:val="0063130B"/>
    <w:rsid w:val="00632EB8"/>
    <w:rsid w:val="00633B17"/>
    <w:rsid w:val="00634267"/>
    <w:rsid w:val="00634452"/>
    <w:rsid w:val="00634719"/>
    <w:rsid w:val="00635899"/>
    <w:rsid w:val="006361C2"/>
    <w:rsid w:val="006364D9"/>
    <w:rsid w:val="006402D4"/>
    <w:rsid w:val="006408C4"/>
    <w:rsid w:val="00640E94"/>
    <w:rsid w:val="00641760"/>
    <w:rsid w:val="00645D41"/>
    <w:rsid w:val="006469FA"/>
    <w:rsid w:val="00646E91"/>
    <w:rsid w:val="006477F4"/>
    <w:rsid w:val="00651D05"/>
    <w:rsid w:val="00653871"/>
    <w:rsid w:val="00653B34"/>
    <w:rsid w:val="006563D2"/>
    <w:rsid w:val="00656DD1"/>
    <w:rsid w:val="0066121E"/>
    <w:rsid w:val="006612E8"/>
    <w:rsid w:val="00661D88"/>
    <w:rsid w:val="00661F0C"/>
    <w:rsid w:val="00665A6E"/>
    <w:rsid w:val="006707D7"/>
    <w:rsid w:val="00672081"/>
    <w:rsid w:val="00672386"/>
    <w:rsid w:val="00674051"/>
    <w:rsid w:val="00675DD4"/>
    <w:rsid w:val="00675FAC"/>
    <w:rsid w:val="00677D27"/>
    <w:rsid w:val="00677D37"/>
    <w:rsid w:val="006911E9"/>
    <w:rsid w:val="0069456E"/>
    <w:rsid w:val="00696BAA"/>
    <w:rsid w:val="006A0147"/>
    <w:rsid w:val="006A05B1"/>
    <w:rsid w:val="006A18D3"/>
    <w:rsid w:val="006A232E"/>
    <w:rsid w:val="006A40EF"/>
    <w:rsid w:val="006A711A"/>
    <w:rsid w:val="006B49CD"/>
    <w:rsid w:val="006C302F"/>
    <w:rsid w:val="006C4BDC"/>
    <w:rsid w:val="006C6FEF"/>
    <w:rsid w:val="006D0377"/>
    <w:rsid w:val="006D7CA4"/>
    <w:rsid w:val="006E4C1A"/>
    <w:rsid w:val="006E7922"/>
    <w:rsid w:val="006E7DF6"/>
    <w:rsid w:val="006F0729"/>
    <w:rsid w:val="006F1D96"/>
    <w:rsid w:val="006F323E"/>
    <w:rsid w:val="006F41C0"/>
    <w:rsid w:val="006F4A24"/>
    <w:rsid w:val="007027C4"/>
    <w:rsid w:val="00705298"/>
    <w:rsid w:val="00705DD4"/>
    <w:rsid w:val="007118C9"/>
    <w:rsid w:val="00713381"/>
    <w:rsid w:val="00716486"/>
    <w:rsid w:val="00720121"/>
    <w:rsid w:val="007213AB"/>
    <w:rsid w:val="00722AAA"/>
    <w:rsid w:val="0072413C"/>
    <w:rsid w:val="00724714"/>
    <w:rsid w:val="00725B0D"/>
    <w:rsid w:val="00735E41"/>
    <w:rsid w:val="00736188"/>
    <w:rsid w:val="00737135"/>
    <w:rsid w:val="0073743A"/>
    <w:rsid w:val="00740C10"/>
    <w:rsid w:val="00740EB0"/>
    <w:rsid w:val="00741C57"/>
    <w:rsid w:val="0074223A"/>
    <w:rsid w:val="00743887"/>
    <w:rsid w:val="00746992"/>
    <w:rsid w:val="00746A17"/>
    <w:rsid w:val="00750296"/>
    <w:rsid w:val="00750E2D"/>
    <w:rsid w:val="007547C4"/>
    <w:rsid w:val="00754887"/>
    <w:rsid w:val="00755988"/>
    <w:rsid w:val="00757446"/>
    <w:rsid w:val="00757996"/>
    <w:rsid w:val="00757B9D"/>
    <w:rsid w:val="00757EC2"/>
    <w:rsid w:val="007656CB"/>
    <w:rsid w:val="00766DC7"/>
    <w:rsid w:val="007705A9"/>
    <w:rsid w:val="00774CB6"/>
    <w:rsid w:val="007818F4"/>
    <w:rsid w:val="00782A48"/>
    <w:rsid w:val="00783082"/>
    <w:rsid w:val="0078423B"/>
    <w:rsid w:val="00785132"/>
    <w:rsid w:val="00786597"/>
    <w:rsid w:val="00794B79"/>
    <w:rsid w:val="0079562E"/>
    <w:rsid w:val="00796639"/>
    <w:rsid w:val="007A39B4"/>
    <w:rsid w:val="007A4642"/>
    <w:rsid w:val="007B2DF5"/>
    <w:rsid w:val="007B35BC"/>
    <w:rsid w:val="007B42F1"/>
    <w:rsid w:val="007B7BC1"/>
    <w:rsid w:val="007C4033"/>
    <w:rsid w:val="007C4BDA"/>
    <w:rsid w:val="007C5096"/>
    <w:rsid w:val="007C5EBB"/>
    <w:rsid w:val="007C764F"/>
    <w:rsid w:val="007D2AE2"/>
    <w:rsid w:val="007D7EEA"/>
    <w:rsid w:val="007E0C3B"/>
    <w:rsid w:val="007E2A97"/>
    <w:rsid w:val="007E332C"/>
    <w:rsid w:val="007E441F"/>
    <w:rsid w:val="007E6D3F"/>
    <w:rsid w:val="007E7194"/>
    <w:rsid w:val="007F1D6E"/>
    <w:rsid w:val="007F3E8D"/>
    <w:rsid w:val="007F4727"/>
    <w:rsid w:val="007F7E70"/>
    <w:rsid w:val="008042C5"/>
    <w:rsid w:val="00810A4E"/>
    <w:rsid w:val="00810B7F"/>
    <w:rsid w:val="00810DCC"/>
    <w:rsid w:val="00810E70"/>
    <w:rsid w:val="00813DD0"/>
    <w:rsid w:val="00817C37"/>
    <w:rsid w:val="00821E12"/>
    <w:rsid w:val="008241F3"/>
    <w:rsid w:val="008261EA"/>
    <w:rsid w:val="00826959"/>
    <w:rsid w:val="0082761C"/>
    <w:rsid w:val="008325F9"/>
    <w:rsid w:val="00832A65"/>
    <w:rsid w:val="00834842"/>
    <w:rsid w:val="00843043"/>
    <w:rsid w:val="008441B9"/>
    <w:rsid w:val="0084511F"/>
    <w:rsid w:val="00846C1D"/>
    <w:rsid w:val="00846CF4"/>
    <w:rsid w:val="00847FC8"/>
    <w:rsid w:val="00850257"/>
    <w:rsid w:val="008523D1"/>
    <w:rsid w:val="00853028"/>
    <w:rsid w:val="008539C8"/>
    <w:rsid w:val="00854A8A"/>
    <w:rsid w:val="008606E8"/>
    <w:rsid w:val="00863054"/>
    <w:rsid w:val="00863128"/>
    <w:rsid w:val="00864ADB"/>
    <w:rsid w:val="008672C5"/>
    <w:rsid w:val="00867BAB"/>
    <w:rsid w:val="0087189B"/>
    <w:rsid w:val="00871931"/>
    <w:rsid w:val="008752B6"/>
    <w:rsid w:val="008766D6"/>
    <w:rsid w:val="008812E1"/>
    <w:rsid w:val="00881BDB"/>
    <w:rsid w:val="008827D7"/>
    <w:rsid w:val="00885670"/>
    <w:rsid w:val="008871EA"/>
    <w:rsid w:val="00890399"/>
    <w:rsid w:val="0089259C"/>
    <w:rsid w:val="0089399D"/>
    <w:rsid w:val="008951D3"/>
    <w:rsid w:val="00896C46"/>
    <w:rsid w:val="008A0360"/>
    <w:rsid w:val="008A4AF9"/>
    <w:rsid w:val="008B0819"/>
    <w:rsid w:val="008B56F4"/>
    <w:rsid w:val="008B665B"/>
    <w:rsid w:val="008C2824"/>
    <w:rsid w:val="008D1396"/>
    <w:rsid w:val="008D2456"/>
    <w:rsid w:val="008D347A"/>
    <w:rsid w:val="008D4899"/>
    <w:rsid w:val="008D616D"/>
    <w:rsid w:val="008E118B"/>
    <w:rsid w:val="008E128C"/>
    <w:rsid w:val="008E4568"/>
    <w:rsid w:val="008E65BA"/>
    <w:rsid w:val="008E7C4A"/>
    <w:rsid w:val="008F0E90"/>
    <w:rsid w:val="008F236A"/>
    <w:rsid w:val="008F33E6"/>
    <w:rsid w:val="008F42DF"/>
    <w:rsid w:val="008F4824"/>
    <w:rsid w:val="008F790D"/>
    <w:rsid w:val="0090076E"/>
    <w:rsid w:val="00900968"/>
    <w:rsid w:val="009033DB"/>
    <w:rsid w:val="00903B25"/>
    <w:rsid w:val="00910E7D"/>
    <w:rsid w:val="00911AB0"/>
    <w:rsid w:val="00915344"/>
    <w:rsid w:val="009163AC"/>
    <w:rsid w:val="00920731"/>
    <w:rsid w:val="009228AA"/>
    <w:rsid w:val="00927024"/>
    <w:rsid w:val="009306F3"/>
    <w:rsid w:val="0093081B"/>
    <w:rsid w:val="00931868"/>
    <w:rsid w:val="00931F23"/>
    <w:rsid w:val="00935055"/>
    <w:rsid w:val="00936177"/>
    <w:rsid w:val="00940559"/>
    <w:rsid w:val="00941A5C"/>
    <w:rsid w:val="00950D90"/>
    <w:rsid w:val="009536C3"/>
    <w:rsid w:val="00954BA4"/>
    <w:rsid w:val="009556A3"/>
    <w:rsid w:val="00960D35"/>
    <w:rsid w:val="00964D4C"/>
    <w:rsid w:val="00967063"/>
    <w:rsid w:val="0096725E"/>
    <w:rsid w:val="00971194"/>
    <w:rsid w:val="00972A94"/>
    <w:rsid w:val="0097375A"/>
    <w:rsid w:val="00976393"/>
    <w:rsid w:val="009765AB"/>
    <w:rsid w:val="0098377E"/>
    <w:rsid w:val="0098781A"/>
    <w:rsid w:val="009904B3"/>
    <w:rsid w:val="00991929"/>
    <w:rsid w:val="0099240F"/>
    <w:rsid w:val="00992462"/>
    <w:rsid w:val="00994E3B"/>
    <w:rsid w:val="009969D4"/>
    <w:rsid w:val="00997327"/>
    <w:rsid w:val="00997871"/>
    <w:rsid w:val="00997E2A"/>
    <w:rsid w:val="009A0E54"/>
    <w:rsid w:val="009A39DE"/>
    <w:rsid w:val="009A41DF"/>
    <w:rsid w:val="009A4E9B"/>
    <w:rsid w:val="009A6837"/>
    <w:rsid w:val="009B2BFE"/>
    <w:rsid w:val="009B352B"/>
    <w:rsid w:val="009B5C29"/>
    <w:rsid w:val="009B601C"/>
    <w:rsid w:val="009B683E"/>
    <w:rsid w:val="009B68CA"/>
    <w:rsid w:val="009C1FCA"/>
    <w:rsid w:val="009C2555"/>
    <w:rsid w:val="009C2C59"/>
    <w:rsid w:val="009C339D"/>
    <w:rsid w:val="009C37C3"/>
    <w:rsid w:val="009D0CC9"/>
    <w:rsid w:val="009D534F"/>
    <w:rsid w:val="009D730F"/>
    <w:rsid w:val="009E2EE2"/>
    <w:rsid w:val="009E615C"/>
    <w:rsid w:val="009E685F"/>
    <w:rsid w:val="009E78DE"/>
    <w:rsid w:val="009F289F"/>
    <w:rsid w:val="009F2E08"/>
    <w:rsid w:val="009F7B0D"/>
    <w:rsid w:val="00A01BCC"/>
    <w:rsid w:val="00A079D0"/>
    <w:rsid w:val="00A1091B"/>
    <w:rsid w:val="00A12450"/>
    <w:rsid w:val="00A12954"/>
    <w:rsid w:val="00A130F3"/>
    <w:rsid w:val="00A146D9"/>
    <w:rsid w:val="00A14B67"/>
    <w:rsid w:val="00A14FF3"/>
    <w:rsid w:val="00A160E3"/>
    <w:rsid w:val="00A20868"/>
    <w:rsid w:val="00A2170B"/>
    <w:rsid w:val="00A250F2"/>
    <w:rsid w:val="00A26616"/>
    <w:rsid w:val="00A30F76"/>
    <w:rsid w:val="00A320B8"/>
    <w:rsid w:val="00A357F3"/>
    <w:rsid w:val="00A40838"/>
    <w:rsid w:val="00A426F4"/>
    <w:rsid w:val="00A4315C"/>
    <w:rsid w:val="00A43F81"/>
    <w:rsid w:val="00A45023"/>
    <w:rsid w:val="00A47700"/>
    <w:rsid w:val="00A50CB8"/>
    <w:rsid w:val="00A53388"/>
    <w:rsid w:val="00A54112"/>
    <w:rsid w:val="00A547A9"/>
    <w:rsid w:val="00A55D74"/>
    <w:rsid w:val="00A564CB"/>
    <w:rsid w:val="00A60A8D"/>
    <w:rsid w:val="00A662D4"/>
    <w:rsid w:val="00A70490"/>
    <w:rsid w:val="00A716BC"/>
    <w:rsid w:val="00A73C1D"/>
    <w:rsid w:val="00A76462"/>
    <w:rsid w:val="00A7775A"/>
    <w:rsid w:val="00A779D7"/>
    <w:rsid w:val="00A83E28"/>
    <w:rsid w:val="00A863E6"/>
    <w:rsid w:val="00A876A3"/>
    <w:rsid w:val="00A877AF"/>
    <w:rsid w:val="00A91408"/>
    <w:rsid w:val="00A96CE6"/>
    <w:rsid w:val="00AA107C"/>
    <w:rsid w:val="00AA1325"/>
    <w:rsid w:val="00AA18A4"/>
    <w:rsid w:val="00AA4B13"/>
    <w:rsid w:val="00AB0166"/>
    <w:rsid w:val="00AB720F"/>
    <w:rsid w:val="00AB72D7"/>
    <w:rsid w:val="00AB74F6"/>
    <w:rsid w:val="00AB78E1"/>
    <w:rsid w:val="00AC16FE"/>
    <w:rsid w:val="00AC28A9"/>
    <w:rsid w:val="00AC306B"/>
    <w:rsid w:val="00AC4A04"/>
    <w:rsid w:val="00AC6DB1"/>
    <w:rsid w:val="00AD288C"/>
    <w:rsid w:val="00AD2E8A"/>
    <w:rsid w:val="00AE1A6B"/>
    <w:rsid w:val="00AE5AA4"/>
    <w:rsid w:val="00AF3033"/>
    <w:rsid w:val="00AF4034"/>
    <w:rsid w:val="00AF541F"/>
    <w:rsid w:val="00AF6605"/>
    <w:rsid w:val="00AF79B6"/>
    <w:rsid w:val="00B007FD"/>
    <w:rsid w:val="00B00DD0"/>
    <w:rsid w:val="00B0295A"/>
    <w:rsid w:val="00B043E9"/>
    <w:rsid w:val="00B058BD"/>
    <w:rsid w:val="00B07FBC"/>
    <w:rsid w:val="00B1621F"/>
    <w:rsid w:val="00B16A76"/>
    <w:rsid w:val="00B170A3"/>
    <w:rsid w:val="00B170EC"/>
    <w:rsid w:val="00B21E36"/>
    <w:rsid w:val="00B26069"/>
    <w:rsid w:val="00B2788E"/>
    <w:rsid w:val="00B30F64"/>
    <w:rsid w:val="00B3428C"/>
    <w:rsid w:val="00B42917"/>
    <w:rsid w:val="00B4310C"/>
    <w:rsid w:val="00B45080"/>
    <w:rsid w:val="00B45995"/>
    <w:rsid w:val="00B46EAC"/>
    <w:rsid w:val="00B47FA0"/>
    <w:rsid w:val="00B51B21"/>
    <w:rsid w:val="00B54E1F"/>
    <w:rsid w:val="00B55BDE"/>
    <w:rsid w:val="00B5767C"/>
    <w:rsid w:val="00B57A7F"/>
    <w:rsid w:val="00B657FD"/>
    <w:rsid w:val="00B75892"/>
    <w:rsid w:val="00B76C82"/>
    <w:rsid w:val="00B76F54"/>
    <w:rsid w:val="00B810C4"/>
    <w:rsid w:val="00B85C94"/>
    <w:rsid w:val="00B86594"/>
    <w:rsid w:val="00B871D9"/>
    <w:rsid w:val="00B9186A"/>
    <w:rsid w:val="00B95413"/>
    <w:rsid w:val="00B97357"/>
    <w:rsid w:val="00BA0CDA"/>
    <w:rsid w:val="00BA1A35"/>
    <w:rsid w:val="00BA5FA8"/>
    <w:rsid w:val="00BA625F"/>
    <w:rsid w:val="00BB14C0"/>
    <w:rsid w:val="00BB30BD"/>
    <w:rsid w:val="00BB39DA"/>
    <w:rsid w:val="00BB42A0"/>
    <w:rsid w:val="00BB6B34"/>
    <w:rsid w:val="00BC376C"/>
    <w:rsid w:val="00BD009B"/>
    <w:rsid w:val="00BD275B"/>
    <w:rsid w:val="00BD37AA"/>
    <w:rsid w:val="00BE38BF"/>
    <w:rsid w:val="00BE476F"/>
    <w:rsid w:val="00BE7A24"/>
    <w:rsid w:val="00BF6F87"/>
    <w:rsid w:val="00BF731D"/>
    <w:rsid w:val="00BF7C89"/>
    <w:rsid w:val="00C00117"/>
    <w:rsid w:val="00C010B5"/>
    <w:rsid w:val="00C062CB"/>
    <w:rsid w:val="00C06A17"/>
    <w:rsid w:val="00C07578"/>
    <w:rsid w:val="00C07C33"/>
    <w:rsid w:val="00C144C1"/>
    <w:rsid w:val="00C1511D"/>
    <w:rsid w:val="00C21F35"/>
    <w:rsid w:val="00C2207D"/>
    <w:rsid w:val="00C23EF2"/>
    <w:rsid w:val="00C2602A"/>
    <w:rsid w:val="00C27128"/>
    <w:rsid w:val="00C27725"/>
    <w:rsid w:val="00C27839"/>
    <w:rsid w:val="00C3071A"/>
    <w:rsid w:val="00C324C1"/>
    <w:rsid w:val="00C327FB"/>
    <w:rsid w:val="00C33834"/>
    <w:rsid w:val="00C357CB"/>
    <w:rsid w:val="00C36658"/>
    <w:rsid w:val="00C37821"/>
    <w:rsid w:val="00C40ED4"/>
    <w:rsid w:val="00C421AF"/>
    <w:rsid w:val="00C43A19"/>
    <w:rsid w:val="00C44024"/>
    <w:rsid w:val="00C44074"/>
    <w:rsid w:val="00C44AB1"/>
    <w:rsid w:val="00C51815"/>
    <w:rsid w:val="00C51FF8"/>
    <w:rsid w:val="00C522F0"/>
    <w:rsid w:val="00C53A02"/>
    <w:rsid w:val="00C53C37"/>
    <w:rsid w:val="00C54003"/>
    <w:rsid w:val="00C544CF"/>
    <w:rsid w:val="00C5560A"/>
    <w:rsid w:val="00C63D0A"/>
    <w:rsid w:val="00C64835"/>
    <w:rsid w:val="00C649EC"/>
    <w:rsid w:val="00C660CD"/>
    <w:rsid w:val="00C663A3"/>
    <w:rsid w:val="00C6718A"/>
    <w:rsid w:val="00C67820"/>
    <w:rsid w:val="00C67F17"/>
    <w:rsid w:val="00C72A59"/>
    <w:rsid w:val="00C76494"/>
    <w:rsid w:val="00C771FD"/>
    <w:rsid w:val="00C77958"/>
    <w:rsid w:val="00C80F1B"/>
    <w:rsid w:val="00C8125C"/>
    <w:rsid w:val="00C81B5E"/>
    <w:rsid w:val="00C81DCA"/>
    <w:rsid w:val="00C8346D"/>
    <w:rsid w:val="00C8413E"/>
    <w:rsid w:val="00C857DF"/>
    <w:rsid w:val="00C878C1"/>
    <w:rsid w:val="00C92786"/>
    <w:rsid w:val="00C93525"/>
    <w:rsid w:val="00C94081"/>
    <w:rsid w:val="00C9505A"/>
    <w:rsid w:val="00CA5EF1"/>
    <w:rsid w:val="00CA68F1"/>
    <w:rsid w:val="00CB04FC"/>
    <w:rsid w:val="00CB1B32"/>
    <w:rsid w:val="00CB284A"/>
    <w:rsid w:val="00CB3890"/>
    <w:rsid w:val="00CB745F"/>
    <w:rsid w:val="00CC05A3"/>
    <w:rsid w:val="00CC2161"/>
    <w:rsid w:val="00CC2E2A"/>
    <w:rsid w:val="00CC58B7"/>
    <w:rsid w:val="00CC6E58"/>
    <w:rsid w:val="00CC72C9"/>
    <w:rsid w:val="00CD466C"/>
    <w:rsid w:val="00CD4984"/>
    <w:rsid w:val="00CD6FB2"/>
    <w:rsid w:val="00CE1A1C"/>
    <w:rsid w:val="00CE1F0B"/>
    <w:rsid w:val="00CE4646"/>
    <w:rsid w:val="00CE5895"/>
    <w:rsid w:val="00CE6F10"/>
    <w:rsid w:val="00CE7506"/>
    <w:rsid w:val="00CE772C"/>
    <w:rsid w:val="00CF0BAE"/>
    <w:rsid w:val="00CF661D"/>
    <w:rsid w:val="00CF6709"/>
    <w:rsid w:val="00CF6949"/>
    <w:rsid w:val="00CF7CBE"/>
    <w:rsid w:val="00D02F9D"/>
    <w:rsid w:val="00D07287"/>
    <w:rsid w:val="00D07C25"/>
    <w:rsid w:val="00D10AC2"/>
    <w:rsid w:val="00D11D13"/>
    <w:rsid w:val="00D12695"/>
    <w:rsid w:val="00D13CBE"/>
    <w:rsid w:val="00D1558F"/>
    <w:rsid w:val="00D15E31"/>
    <w:rsid w:val="00D1623B"/>
    <w:rsid w:val="00D20A2B"/>
    <w:rsid w:val="00D24618"/>
    <w:rsid w:val="00D2589C"/>
    <w:rsid w:val="00D25914"/>
    <w:rsid w:val="00D31905"/>
    <w:rsid w:val="00D32B30"/>
    <w:rsid w:val="00D36AD9"/>
    <w:rsid w:val="00D37605"/>
    <w:rsid w:val="00D37709"/>
    <w:rsid w:val="00D37BDB"/>
    <w:rsid w:val="00D4036B"/>
    <w:rsid w:val="00D461D6"/>
    <w:rsid w:val="00D46BF0"/>
    <w:rsid w:val="00D472F7"/>
    <w:rsid w:val="00D50262"/>
    <w:rsid w:val="00D50D88"/>
    <w:rsid w:val="00D56D50"/>
    <w:rsid w:val="00D56E97"/>
    <w:rsid w:val="00D574EC"/>
    <w:rsid w:val="00D57E7E"/>
    <w:rsid w:val="00D61778"/>
    <w:rsid w:val="00D636CC"/>
    <w:rsid w:val="00D64F80"/>
    <w:rsid w:val="00D657EB"/>
    <w:rsid w:val="00D67034"/>
    <w:rsid w:val="00D70A87"/>
    <w:rsid w:val="00D71E93"/>
    <w:rsid w:val="00D7287A"/>
    <w:rsid w:val="00D739D4"/>
    <w:rsid w:val="00D739F6"/>
    <w:rsid w:val="00D761FC"/>
    <w:rsid w:val="00D80751"/>
    <w:rsid w:val="00D80AF4"/>
    <w:rsid w:val="00D80C98"/>
    <w:rsid w:val="00D8370C"/>
    <w:rsid w:val="00D83846"/>
    <w:rsid w:val="00D8621D"/>
    <w:rsid w:val="00D93809"/>
    <w:rsid w:val="00DA226A"/>
    <w:rsid w:val="00DA626E"/>
    <w:rsid w:val="00DB0424"/>
    <w:rsid w:val="00DB0FCE"/>
    <w:rsid w:val="00DB2206"/>
    <w:rsid w:val="00DB3341"/>
    <w:rsid w:val="00DB3927"/>
    <w:rsid w:val="00DB5908"/>
    <w:rsid w:val="00DB71F9"/>
    <w:rsid w:val="00DC13C7"/>
    <w:rsid w:val="00DC17A1"/>
    <w:rsid w:val="00DC1EEF"/>
    <w:rsid w:val="00DC2FF4"/>
    <w:rsid w:val="00DD05C1"/>
    <w:rsid w:val="00DD236F"/>
    <w:rsid w:val="00DD3797"/>
    <w:rsid w:val="00DD44DB"/>
    <w:rsid w:val="00DD5482"/>
    <w:rsid w:val="00DD6374"/>
    <w:rsid w:val="00DE3E5D"/>
    <w:rsid w:val="00DE5F7F"/>
    <w:rsid w:val="00DE6FFE"/>
    <w:rsid w:val="00DF2AB8"/>
    <w:rsid w:val="00DF3CF5"/>
    <w:rsid w:val="00DF6D9C"/>
    <w:rsid w:val="00DF6EE2"/>
    <w:rsid w:val="00DF76CD"/>
    <w:rsid w:val="00E00E50"/>
    <w:rsid w:val="00E0341C"/>
    <w:rsid w:val="00E040F7"/>
    <w:rsid w:val="00E06CB4"/>
    <w:rsid w:val="00E11378"/>
    <w:rsid w:val="00E11A1B"/>
    <w:rsid w:val="00E11BE5"/>
    <w:rsid w:val="00E12416"/>
    <w:rsid w:val="00E125E7"/>
    <w:rsid w:val="00E132DD"/>
    <w:rsid w:val="00E2022C"/>
    <w:rsid w:val="00E21744"/>
    <w:rsid w:val="00E222BD"/>
    <w:rsid w:val="00E2230D"/>
    <w:rsid w:val="00E25A2A"/>
    <w:rsid w:val="00E25D4D"/>
    <w:rsid w:val="00E27B8A"/>
    <w:rsid w:val="00E31632"/>
    <w:rsid w:val="00E31855"/>
    <w:rsid w:val="00E32CED"/>
    <w:rsid w:val="00E34156"/>
    <w:rsid w:val="00E357F8"/>
    <w:rsid w:val="00E378A1"/>
    <w:rsid w:val="00E40D82"/>
    <w:rsid w:val="00E43D26"/>
    <w:rsid w:val="00E521AB"/>
    <w:rsid w:val="00E525D3"/>
    <w:rsid w:val="00E56FA3"/>
    <w:rsid w:val="00E624EB"/>
    <w:rsid w:val="00E6626C"/>
    <w:rsid w:val="00E67646"/>
    <w:rsid w:val="00E71126"/>
    <w:rsid w:val="00E71CC7"/>
    <w:rsid w:val="00E71DCB"/>
    <w:rsid w:val="00E72F46"/>
    <w:rsid w:val="00E73097"/>
    <w:rsid w:val="00E76257"/>
    <w:rsid w:val="00E8157E"/>
    <w:rsid w:val="00E827A1"/>
    <w:rsid w:val="00E873F1"/>
    <w:rsid w:val="00E91A3D"/>
    <w:rsid w:val="00E95EA3"/>
    <w:rsid w:val="00E96CCA"/>
    <w:rsid w:val="00E97222"/>
    <w:rsid w:val="00EA29C0"/>
    <w:rsid w:val="00EA319D"/>
    <w:rsid w:val="00EA3D66"/>
    <w:rsid w:val="00EA69F4"/>
    <w:rsid w:val="00EB04B8"/>
    <w:rsid w:val="00EB2E02"/>
    <w:rsid w:val="00EB386E"/>
    <w:rsid w:val="00EB6580"/>
    <w:rsid w:val="00EB7262"/>
    <w:rsid w:val="00EC3F36"/>
    <w:rsid w:val="00EC4673"/>
    <w:rsid w:val="00EC52D1"/>
    <w:rsid w:val="00EC60FE"/>
    <w:rsid w:val="00EC7629"/>
    <w:rsid w:val="00ED08F5"/>
    <w:rsid w:val="00ED0CCF"/>
    <w:rsid w:val="00ED1316"/>
    <w:rsid w:val="00ED7EFF"/>
    <w:rsid w:val="00EE0F41"/>
    <w:rsid w:val="00EE1324"/>
    <w:rsid w:val="00EE1B78"/>
    <w:rsid w:val="00EE4211"/>
    <w:rsid w:val="00EF0B42"/>
    <w:rsid w:val="00EF13CA"/>
    <w:rsid w:val="00EF22C3"/>
    <w:rsid w:val="00EF5855"/>
    <w:rsid w:val="00EF681F"/>
    <w:rsid w:val="00F00F38"/>
    <w:rsid w:val="00F04282"/>
    <w:rsid w:val="00F12F6E"/>
    <w:rsid w:val="00F14077"/>
    <w:rsid w:val="00F14158"/>
    <w:rsid w:val="00F14696"/>
    <w:rsid w:val="00F2078D"/>
    <w:rsid w:val="00F214B2"/>
    <w:rsid w:val="00F25985"/>
    <w:rsid w:val="00F30DA2"/>
    <w:rsid w:val="00F30EC4"/>
    <w:rsid w:val="00F313CA"/>
    <w:rsid w:val="00F3140F"/>
    <w:rsid w:val="00F337AC"/>
    <w:rsid w:val="00F353C3"/>
    <w:rsid w:val="00F373D4"/>
    <w:rsid w:val="00F37B00"/>
    <w:rsid w:val="00F37FEB"/>
    <w:rsid w:val="00F40E96"/>
    <w:rsid w:val="00F4360E"/>
    <w:rsid w:val="00F44456"/>
    <w:rsid w:val="00F5154F"/>
    <w:rsid w:val="00F5184E"/>
    <w:rsid w:val="00F54302"/>
    <w:rsid w:val="00F6146F"/>
    <w:rsid w:val="00F6553E"/>
    <w:rsid w:val="00F663AB"/>
    <w:rsid w:val="00F678E5"/>
    <w:rsid w:val="00F71AD9"/>
    <w:rsid w:val="00F7227A"/>
    <w:rsid w:val="00F728A4"/>
    <w:rsid w:val="00F737F6"/>
    <w:rsid w:val="00F73F2C"/>
    <w:rsid w:val="00F74924"/>
    <w:rsid w:val="00F74983"/>
    <w:rsid w:val="00F754C3"/>
    <w:rsid w:val="00F77074"/>
    <w:rsid w:val="00F86068"/>
    <w:rsid w:val="00F92464"/>
    <w:rsid w:val="00F978F7"/>
    <w:rsid w:val="00FA57F7"/>
    <w:rsid w:val="00FB2258"/>
    <w:rsid w:val="00FB2585"/>
    <w:rsid w:val="00FB42E8"/>
    <w:rsid w:val="00FB5131"/>
    <w:rsid w:val="00FB77EE"/>
    <w:rsid w:val="00FC029E"/>
    <w:rsid w:val="00FC1D22"/>
    <w:rsid w:val="00FC23AB"/>
    <w:rsid w:val="00FC7973"/>
    <w:rsid w:val="00FD258F"/>
    <w:rsid w:val="00FD4A8A"/>
    <w:rsid w:val="00FD636B"/>
    <w:rsid w:val="00FD7B11"/>
    <w:rsid w:val="00FE0CD1"/>
    <w:rsid w:val="00FE1A97"/>
    <w:rsid w:val="00FE3E3F"/>
    <w:rsid w:val="00FE5B63"/>
    <w:rsid w:val="00FF0C70"/>
    <w:rsid w:val="00FF1B5E"/>
    <w:rsid w:val="00FF1B9F"/>
    <w:rsid w:val="00FF4EE9"/>
    <w:rsid w:val="00FF56B2"/>
    <w:rsid w:val="00FF58ED"/>
    <w:rsid w:val="00FF5DA3"/>
    <w:rsid w:val="00FF6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AD85DE-03DE-460B-A5A1-37332611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0A6C"/>
    <w:rPr>
      <w:lang w:val="ru-RU" w:eastAsia="ru-RU"/>
    </w:rPr>
  </w:style>
  <w:style w:type="paragraph" w:styleId="1">
    <w:name w:val="heading 1"/>
    <w:basedOn w:val="a"/>
    <w:next w:val="a"/>
    <w:qFormat/>
    <w:rsid w:val="00540A6C"/>
    <w:pPr>
      <w:keepNext/>
      <w:jc w:val="center"/>
      <w:outlineLvl w:val="0"/>
    </w:pPr>
    <w:rPr>
      <w:rFonts w:ascii="Times New Roman CYR" w:hAnsi="Times New Roman CYR"/>
      <w:b/>
      <w:sz w:val="28"/>
      <w:lang w:val="uk-UA"/>
    </w:rPr>
  </w:style>
  <w:style w:type="paragraph" w:styleId="3">
    <w:name w:val="heading 3"/>
    <w:basedOn w:val="a"/>
    <w:next w:val="a"/>
    <w:qFormat/>
    <w:rsid w:val="00540A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40A6C"/>
    <w:pPr>
      <w:keepNext/>
      <w:spacing w:before="240" w:after="60"/>
      <w:outlineLvl w:val="3"/>
    </w:pPr>
    <w:rPr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40A6C"/>
    <w:pPr>
      <w:jc w:val="center"/>
    </w:pPr>
    <w:rPr>
      <w:kern w:val="2"/>
      <w:sz w:val="28"/>
      <w:lang w:val="uk-UA"/>
    </w:rPr>
  </w:style>
  <w:style w:type="table" w:styleId="a4">
    <w:name w:val="Table Grid"/>
    <w:basedOn w:val="a1"/>
    <w:rsid w:val="00540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540A6C"/>
    <w:rPr>
      <w:color w:val="0000FF"/>
      <w:u w:val="single"/>
    </w:rPr>
  </w:style>
  <w:style w:type="paragraph" w:styleId="a6">
    <w:name w:val="header"/>
    <w:basedOn w:val="a"/>
    <w:link w:val="a7"/>
    <w:rsid w:val="00540A6C"/>
    <w:pPr>
      <w:tabs>
        <w:tab w:val="center" w:pos="4819"/>
        <w:tab w:val="right" w:pos="9639"/>
      </w:tabs>
    </w:pPr>
  </w:style>
  <w:style w:type="paragraph" w:styleId="a8">
    <w:name w:val="footer"/>
    <w:basedOn w:val="a"/>
    <w:link w:val="a9"/>
    <w:rsid w:val="00540A6C"/>
    <w:pPr>
      <w:tabs>
        <w:tab w:val="center" w:pos="4819"/>
        <w:tab w:val="right" w:pos="9639"/>
      </w:tabs>
    </w:pPr>
  </w:style>
  <w:style w:type="paragraph" w:styleId="aa">
    <w:name w:val="Subtitle"/>
    <w:basedOn w:val="a"/>
    <w:qFormat/>
    <w:rsid w:val="00540A6C"/>
    <w:pPr>
      <w:ind w:left="720"/>
      <w:jc w:val="both"/>
    </w:pPr>
    <w:rPr>
      <w:kern w:val="2"/>
      <w:sz w:val="28"/>
      <w:lang w:val="uk-UA"/>
    </w:rPr>
  </w:style>
  <w:style w:type="paragraph" w:styleId="ab">
    <w:name w:val="Body Text"/>
    <w:basedOn w:val="a"/>
    <w:rsid w:val="00540A6C"/>
    <w:pPr>
      <w:jc w:val="both"/>
    </w:pPr>
    <w:rPr>
      <w:sz w:val="28"/>
      <w:lang w:val="uk-UA"/>
    </w:rPr>
  </w:style>
  <w:style w:type="paragraph" w:styleId="2">
    <w:name w:val="Body Text Indent 2"/>
    <w:basedOn w:val="a"/>
    <w:rsid w:val="00540A6C"/>
    <w:pPr>
      <w:ind w:firstLine="720"/>
      <w:jc w:val="both"/>
    </w:pPr>
    <w:rPr>
      <w:sz w:val="28"/>
      <w:lang w:val="uk-UA"/>
    </w:rPr>
  </w:style>
  <w:style w:type="character" w:styleId="ac">
    <w:name w:val="page number"/>
    <w:basedOn w:val="a0"/>
    <w:rsid w:val="00540A6C"/>
  </w:style>
  <w:style w:type="paragraph" w:styleId="30">
    <w:name w:val="Body Text 3"/>
    <w:basedOn w:val="a"/>
    <w:rsid w:val="00540A6C"/>
    <w:pPr>
      <w:spacing w:after="120"/>
    </w:pPr>
    <w:rPr>
      <w:sz w:val="16"/>
      <w:szCs w:val="16"/>
    </w:rPr>
  </w:style>
  <w:style w:type="paragraph" w:customStyle="1" w:styleId="10">
    <w:name w:val="Обычный1"/>
    <w:rsid w:val="00540A6C"/>
    <w:rPr>
      <w:snapToGrid w:val="0"/>
      <w:lang w:eastAsia="ru-RU"/>
    </w:rPr>
  </w:style>
  <w:style w:type="paragraph" w:styleId="ad">
    <w:name w:val="footnote text"/>
    <w:basedOn w:val="a"/>
    <w:semiHidden/>
    <w:rsid w:val="00540A6C"/>
    <w:rPr>
      <w:lang w:val="uk-UA"/>
    </w:rPr>
  </w:style>
  <w:style w:type="paragraph" w:customStyle="1" w:styleId="ae">
    <w:name w:val="Табл. шапка"/>
    <w:basedOn w:val="a"/>
    <w:rsid w:val="00540A6C"/>
    <w:pPr>
      <w:spacing w:before="20" w:after="20" w:line="160" w:lineRule="exact"/>
      <w:jc w:val="center"/>
    </w:pPr>
    <w:rPr>
      <w:b/>
      <w:sz w:val="14"/>
      <w:lang w:val="uk-UA"/>
    </w:rPr>
  </w:style>
  <w:style w:type="paragraph" w:styleId="af">
    <w:name w:val="Body Text Indent"/>
    <w:basedOn w:val="a"/>
    <w:rsid w:val="00540A6C"/>
    <w:pPr>
      <w:spacing w:after="120"/>
      <w:ind w:left="283"/>
    </w:pPr>
  </w:style>
  <w:style w:type="paragraph" w:customStyle="1" w:styleId="right">
    <w:name w:val="right"/>
    <w:basedOn w:val="a"/>
    <w:rsid w:val="00540A6C"/>
    <w:pPr>
      <w:spacing w:after="60"/>
      <w:jc w:val="right"/>
    </w:pPr>
    <w:rPr>
      <w:i/>
      <w:sz w:val="16"/>
      <w:szCs w:val="24"/>
      <w:lang w:val="uk-UA"/>
    </w:rPr>
  </w:style>
  <w:style w:type="paragraph" w:customStyle="1" w:styleId="NormalHead">
    <w:name w:val="Normal Head"/>
    <w:basedOn w:val="10"/>
    <w:rsid w:val="00540A6C"/>
    <w:pPr>
      <w:spacing w:before="40" w:after="40"/>
      <w:jc w:val="center"/>
    </w:pPr>
    <w:rPr>
      <w:b/>
      <w:snapToGrid/>
      <w:sz w:val="14"/>
      <w:szCs w:val="24"/>
    </w:rPr>
  </w:style>
  <w:style w:type="paragraph" w:customStyle="1" w:styleId="af0">
    <w:name w:val="a"/>
    <w:basedOn w:val="a"/>
    <w:rsid w:val="00540A6C"/>
    <w:pPr>
      <w:spacing w:before="100" w:beforeAutospacing="1" w:after="100" w:afterAutospacing="1"/>
    </w:pPr>
    <w:rPr>
      <w:sz w:val="24"/>
      <w:szCs w:val="24"/>
    </w:rPr>
  </w:style>
  <w:style w:type="paragraph" w:customStyle="1" w:styleId="af1">
    <w:name w:val="Знак Знак Знак Знак Знак Знак Знак Знак Знак"/>
    <w:basedOn w:val="a"/>
    <w:rsid w:val="00540A6C"/>
    <w:rPr>
      <w:rFonts w:ascii="Verdana" w:hAnsi="Verdana" w:cs="Verdana"/>
      <w:lang w:val="en-US" w:eastAsia="en-US"/>
    </w:rPr>
  </w:style>
  <w:style w:type="paragraph" w:customStyle="1" w:styleId="af2">
    <w:name w:val="Знак Знак Знак Знак"/>
    <w:basedOn w:val="a"/>
    <w:rsid w:val="00540A6C"/>
    <w:rPr>
      <w:rFonts w:ascii="Verdana" w:hAnsi="Verdana" w:cs="Verdana"/>
      <w:lang w:val="en-US" w:eastAsia="en-US"/>
    </w:rPr>
  </w:style>
  <w:style w:type="paragraph" w:customStyle="1" w:styleId="bezotst9">
    <w:name w:val="bez otst 9"/>
    <w:basedOn w:val="a"/>
    <w:rsid w:val="00540A6C"/>
    <w:pPr>
      <w:spacing w:before="120"/>
      <w:jc w:val="both"/>
    </w:pPr>
    <w:rPr>
      <w:sz w:val="16"/>
      <w:szCs w:val="24"/>
      <w:lang w:val="uk-UA"/>
    </w:rPr>
  </w:style>
  <w:style w:type="paragraph" w:customStyle="1" w:styleId="af3">
    <w:name w:val="Знак Знак Знак Знак Знак Знак Знак Знак Знак Знак Знак"/>
    <w:basedOn w:val="a"/>
    <w:rsid w:val="00540A6C"/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 Знак Знак"/>
    <w:basedOn w:val="a"/>
    <w:rsid w:val="00540A6C"/>
    <w:rPr>
      <w:rFonts w:ascii="Verdana" w:hAnsi="Verdana" w:cs="Verdana"/>
      <w:lang w:val="en-US" w:eastAsia="en-US"/>
    </w:rPr>
  </w:style>
  <w:style w:type="character" w:styleId="af5">
    <w:name w:val="FollowedHyperlink"/>
    <w:rsid w:val="00540A6C"/>
    <w:rPr>
      <w:color w:val="800080"/>
      <w:u w:val="single"/>
    </w:rPr>
  </w:style>
  <w:style w:type="paragraph" w:styleId="af6">
    <w:name w:val="Balloon Text"/>
    <w:basedOn w:val="a"/>
    <w:link w:val="af7"/>
    <w:rsid w:val="000E2E28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link w:val="af6"/>
    <w:rsid w:val="000E2E28"/>
    <w:rPr>
      <w:rFonts w:ascii="Segoe UI" w:hAnsi="Segoe UI" w:cs="Segoe UI"/>
      <w:sz w:val="18"/>
      <w:szCs w:val="18"/>
      <w:lang w:val="ru-RU" w:eastAsia="ru-RU"/>
    </w:rPr>
  </w:style>
  <w:style w:type="character" w:styleId="af8">
    <w:name w:val="annotation reference"/>
    <w:rsid w:val="00757B9D"/>
    <w:rPr>
      <w:sz w:val="16"/>
      <w:szCs w:val="16"/>
    </w:rPr>
  </w:style>
  <w:style w:type="paragraph" w:styleId="af9">
    <w:name w:val="annotation text"/>
    <w:basedOn w:val="a"/>
    <w:link w:val="afa"/>
    <w:rsid w:val="00757B9D"/>
  </w:style>
  <w:style w:type="character" w:customStyle="1" w:styleId="afa">
    <w:name w:val="Текст примітки Знак"/>
    <w:link w:val="af9"/>
    <w:rsid w:val="00757B9D"/>
    <w:rPr>
      <w:lang w:val="ru-RU" w:eastAsia="ru-RU"/>
    </w:rPr>
  </w:style>
  <w:style w:type="paragraph" w:styleId="afb">
    <w:name w:val="annotation subject"/>
    <w:basedOn w:val="af9"/>
    <w:next w:val="af9"/>
    <w:link w:val="afc"/>
    <w:rsid w:val="00757B9D"/>
    <w:rPr>
      <w:b/>
      <w:bCs/>
    </w:rPr>
  </w:style>
  <w:style w:type="character" w:customStyle="1" w:styleId="afc">
    <w:name w:val="Тема примітки Знак"/>
    <w:link w:val="afb"/>
    <w:rsid w:val="00757B9D"/>
    <w:rPr>
      <w:b/>
      <w:bCs/>
      <w:lang w:val="ru-RU" w:eastAsia="ru-RU"/>
    </w:rPr>
  </w:style>
  <w:style w:type="paragraph" w:customStyle="1" w:styleId="Default">
    <w:name w:val="Default"/>
    <w:rsid w:val="007F7E7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horttext">
    <w:name w:val="short_text"/>
    <w:basedOn w:val="a0"/>
    <w:rsid w:val="00DB0FCE"/>
  </w:style>
  <w:style w:type="character" w:customStyle="1" w:styleId="hps">
    <w:name w:val="hps"/>
    <w:basedOn w:val="a0"/>
    <w:rsid w:val="00DB0FCE"/>
  </w:style>
  <w:style w:type="character" w:customStyle="1" w:styleId="longtext">
    <w:name w:val="long_text"/>
    <w:basedOn w:val="a0"/>
    <w:rsid w:val="000C77CC"/>
  </w:style>
  <w:style w:type="character" w:customStyle="1" w:styleId="a9">
    <w:name w:val="Нижній колонтитул Знак"/>
    <w:link w:val="a8"/>
    <w:rsid w:val="000D36A0"/>
    <w:rPr>
      <w:lang w:val="ru-RU" w:eastAsia="ru-RU"/>
    </w:rPr>
  </w:style>
  <w:style w:type="character" w:customStyle="1" w:styleId="a7">
    <w:name w:val="Верхній колонтитул Знак"/>
    <w:link w:val="a6"/>
    <w:rsid w:val="000D36A0"/>
    <w:rPr>
      <w:lang w:val="ru-RU" w:eastAsia="ru-RU"/>
    </w:rPr>
  </w:style>
  <w:style w:type="paragraph" w:customStyle="1" w:styleId="20">
    <w:name w:val="Обычный2"/>
    <w:basedOn w:val="a"/>
    <w:rsid w:val="00EC3F36"/>
    <w:rPr>
      <w:sz w:val="18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7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загальна площа нових житлових будівель на початок будівництва \ total area of new residential buildings at the start of building</c:v>
                </c:pt>
              </c:strCache>
            </c:strRef>
          </c:tx>
          <c:spPr>
            <a:solidFill>
              <a:schemeClr val="accent1"/>
            </a:solidFill>
            <a:ln>
              <a:solidFill>
                <a:schemeClr val="tx1"/>
              </a:solidFill>
            </a:ln>
            <a:effectLst/>
          </c:spPr>
          <c:invertIfNegative val="0"/>
          <c:dLbls>
            <c:spPr>
              <a:solidFill>
                <a:schemeClr val="lt1"/>
              </a:solidFill>
              <a:ln>
                <a:solidFill>
                  <a:schemeClr val="tx1"/>
                </a:solidFill>
              </a:ln>
              <a:effectLst/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  <a:noFill/>
                  <a:ln>
                    <a:noFill/>
                  </a:ln>
                </c15:spPr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Лист1!$A$2:$A$7</c:f>
              <c:numCache>
                <c:formatCode>General</c:formatCode>
                <c:ptCount val="6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</c:numCache>
            </c:num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3437</c:v>
                </c:pt>
                <c:pt idx="1">
                  <c:v>3084</c:v>
                </c:pt>
                <c:pt idx="2">
                  <c:v>5068</c:v>
                </c:pt>
                <c:pt idx="3">
                  <c:v>6582</c:v>
                </c:pt>
                <c:pt idx="4">
                  <c:v>10014</c:v>
                </c:pt>
                <c:pt idx="5">
                  <c:v>11368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37248224"/>
        <c:axId val="337258304"/>
      </c:barChart>
      <c:catAx>
        <c:axId val="3372482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7258304"/>
        <c:crosses val="autoZero"/>
        <c:auto val="1"/>
        <c:lblAlgn val="ctr"/>
        <c:lblOffset val="100"/>
        <c:noMultiLvlLbl val="0"/>
      </c:catAx>
      <c:valAx>
        <c:axId val="337258304"/>
        <c:scaling>
          <c:orientation val="minMax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337248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52243129233259"/>
          <c:y val="0.81297589709683249"/>
          <c:w val="0.73724561425127011"/>
          <c:h val="0.1412225761856103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97C9B7-AB79-4999-8530-E53794112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2850</Words>
  <Characters>1626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II</vt:lpstr>
      <vt:lpstr>II</vt:lpstr>
    </vt:vector>
  </TitlesOfParts>
  <Company/>
  <LinksUpToDate>false</LinksUpToDate>
  <CharactersWithSpaces>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dc:description/>
  <cp:lastModifiedBy>I.Nuzhda</cp:lastModifiedBy>
  <cp:revision>21</cp:revision>
  <cp:lastPrinted>2018-10-24T11:24:00Z</cp:lastPrinted>
  <dcterms:created xsi:type="dcterms:W3CDTF">2018-10-17T13:54:00Z</dcterms:created>
  <dcterms:modified xsi:type="dcterms:W3CDTF">2018-10-26T08:10:00Z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