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drawings/drawing1.xml" ContentType="application/vnd.openxmlformats-officedocument.drawingml.chartshapes+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572" w:rsidRPr="00A23572" w:rsidRDefault="00A23572" w:rsidP="00A23572">
      <w:pPr>
        <w:autoSpaceDE w:val="0"/>
        <w:autoSpaceDN w:val="0"/>
        <w:spacing w:after="0" w:line="240" w:lineRule="auto"/>
        <w:jc w:val="center"/>
        <w:rPr>
          <w:rFonts w:ascii="Times New Roman" w:eastAsia="Times New Roman" w:hAnsi="Times New Roman" w:cs="Times New Roman"/>
          <w:b/>
          <w:caps/>
          <w:noProof/>
          <w:sz w:val="24"/>
          <w:szCs w:val="24"/>
          <w:vertAlign w:val="superscript"/>
          <w:lang w:eastAsia="ru-RU"/>
        </w:rPr>
      </w:pPr>
      <w:bookmarkStart w:id="0" w:name="_Toc117677966"/>
      <w:bookmarkStart w:id="1" w:name="_Toc68932482"/>
      <w:bookmarkStart w:id="2" w:name="_Toc69040618"/>
      <w:bookmarkStart w:id="3" w:name="_Toc117677967"/>
      <w:bookmarkStart w:id="4" w:name="_Toc68932485"/>
      <w:bookmarkStart w:id="5" w:name="_Toc69040621"/>
      <w:bookmarkStart w:id="6" w:name="_Toc68932491"/>
      <w:bookmarkStart w:id="7" w:name="_Toc69040627"/>
      <w:bookmarkStart w:id="8" w:name="_Toc93557784"/>
      <w:r w:rsidRPr="00A23572">
        <w:rPr>
          <w:rFonts w:ascii="Times New Roman" w:eastAsia="Times New Roman" w:hAnsi="Times New Roman" w:cs="Times New Roman"/>
          <w:b/>
          <w:caps/>
          <w:noProof/>
          <w:sz w:val="24"/>
          <w:szCs w:val="24"/>
          <w:lang w:eastAsia="ru-RU"/>
        </w:rPr>
        <w:t>ринок праці</w:t>
      </w:r>
      <w:r w:rsidRPr="00A23572">
        <w:rPr>
          <w:rFonts w:ascii="Times New Roman" w:eastAsia="Times New Roman" w:hAnsi="Times New Roman" w:cs="Times New Roman"/>
          <w:b/>
          <w:i/>
          <w:sz w:val="24"/>
          <w:szCs w:val="24"/>
          <w:lang w:eastAsia="ru-RU"/>
        </w:rPr>
        <w:t xml:space="preserve"> </w:t>
      </w:r>
      <w:r w:rsidRPr="00A23572">
        <w:rPr>
          <w:rFonts w:ascii="Times New Roman" w:eastAsia="Times New Roman" w:hAnsi="Times New Roman" w:cs="Times New Roman"/>
          <w:b/>
          <w:caps/>
          <w:sz w:val="24"/>
          <w:szCs w:val="24"/>
          <w:lang w:eastAsia="ru-RU"/>
        </w:rPr>
        <w:t>в І ПІВРІЧЧІ 2017 РОКУ</w:t>
      </w:r>
      <w:r w:rsidRPr="00A23572">
        <w:rPr>
          <w:rFonts w:ascii="Times New Roman" w:eastAsia="Times New Roman" w:hAnsi="Times New Roman" w:cs="Times New Roman"/>
          <w:b/>
          <w:caps/>
          <w:sz w:val="16"/>
          <w:szCs w:val="16"/>
          <w:lang w:val="ru-RU" w:eastAsia="ru-RU"/>
        </w:rPr>
        <w:t xml:space="preserve"> </w:t>
      </w:r>
      <w:r w:rsidRPr="00A23572">
        <w:rPr>
          <w:rFonts w:ascii="Times New Roman" w:eastAsia="Times New Roman" w:hAnsi="Times New Roman" w:cs="Times New Roman"/>
          <w:b/>
          <w:caps/>
          <w:sz w:val="24"/>
          <w:szCs w:val="24"/>
          <w:vertAlign w:val="superscript"/>
          <w:lang w:eastAsia="ru-RU"/>
        </w:rPr>
        <w:t>1</w:t>
      </w:r>
    </w:p>
    <w:p w:rsidR="00A23572" w:rsidRPr="00A23572" w:rsidRDefault="00A23572" w:rsidP="00A23572">
      <w:pPr>
        <w:spacing w:after="0" w:line="240" w:lineRule="auto"/>
        <w:ind w:firstLine="720"/>
        <w:jc w:val="both"/>
        <w:rPr>
          <w:rFonts w:ascii="Times New Roman" w:eastAsia="Times New Roman" w:hAnsi="Times New Roman" w:cs="Times New Roman"/>
          <w:b/>
          <w:bCs/>
          <w:noProof/>
          <w:sz w:val="16"/>
          <w:szCs w:val="16"/>
          <w:u w:val="single"/>
          <w:lang w:eastAsia="ru-RU"/>
        </w:rPr>
      </w:pPr>
    </w:p>
    <w:p w:rsidR="00A23572" w:rsidRPr="00A23572" w:rsidRDefault="00A23572" w:rsidP="00A23572">
      <w:pPr>
        <w:autoSpaceDE w:val="0"/>
        <w:autoSpaceDN w:val="0"/>
        <w:spacing w:after="0" w:line="240" w:lineRule="auto"/>
        <w:jc w:val="center"/>
        <w:rPr>
          <w:rFonts w:ascii="Times New Roman" w:eastAsia="Times New Roman" w:hAnsi="Times New Roman" w:cs="Times New Roman"/>
          <w:b/>
          <w:noProof/>
          <w:sz w:val="20"/>
          <w:szCs w:val="20"/>
          <w:lang w:eastAsia="ru-RU"/>
        </w:rPr>
      </w:pPr>
    </w:p>
    <w:bookmarkEnd w:id="0"/>
    <w:bookmarkEnd w:id="1"/>
    <w:bookmarkEnd w:id="2"/>
    <w:bookmarkEnd w:id="3"/>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noProof/>
          <w:sz w:val="2"/>
          <w:szCs w:val="2"/>
          <w:lang w:eastAsia="ru-RU"/>
        </w:rPr>
      </w:pPr>
      <w:r w:rsidRPr="00A23572">
        <w:rPr>
          <w:rFonts w:ascii="Times New Roman" w:eastAsia="Times New Roman" w:hAnsi="Times New Roman" w:cs="Times New Roman"/>
          <w:noProof/>
          <w:sz w:val="24"/>
          <w:szCs w:val="20"/>
          <w:lang w:eastAsia="ru-RU"/>
        </w:rPr>
        <w:t>За даними вибіркового обстеження населення (домогосподарств) з питань економічної активності</w:t>
      </w:r>
      <w:r w:rsidR="00D9785D">
        <w:rPr>
          <w:rFonts w:ascii="Times New Roman" w:eastAsia="Times New Roman" w:hAnsi="Times New Roman" w:cs="Times New Roman"/>
          <w:noProof/>
          <w:sz w:val="24"/>
          <w:szCs w:val="20"/>
          <w:lang w:eastAsia="ru-RU"/>
        </w:rPr>
        <w:t>,</w:t>
      </w:r>
      <w:r w:rsidRPr="00A23572">
        <w:rPr>
          <w:rFonts w:ascii="Times New Roman" w:eastAsia="Times New Roman" w:hAnsi="Times New Roman" w:cs="Times New Roman"/>
          <w:noProof/>
          <w:sz w:val="24"/>
          <w:szCs w:val="20"/>
          <w:lang w:eastAsia="ru-RU"/>
        </w:rPr>
        <w:t xml:space="preserve"> середньомісячна </w:t>
      </w:r>
      <w:r w:rsidRPr="00A23572">
        <w:rPr>
          <w:rFonts w:ascii="Times New Roman" w:eastAsia="Times New Roman" w:hAnsi="Times New Roman" w:cs="Times New Roman"/>
          <w:b/>
          <w:noProof/>
          <w:sz w:val="24"/>
          <w:szCs w:val="20"/>
          <w:lang w:eastAsia="ru-RU"/>
        </w:rPr>
        <w:t>кількість економічно активного населення</w:t>
      </w:r>
      <w:r w:rsidRPr="00A23572">
        <w:rPr>
          <w:rFonts w:ascii="Times New Roman" w:eastAsia="Times New Roman" w:hAnsi="Times New Roman" w:cs="Times New Roman"/>
          <w:noProof/>
          <w:sz w:val="24"/>
          <w:szCs w:val="20"/>
          <w:lang w:eastAsia="ru-RU"/>
        </w:rPr>
        <w:t xml:space="preserve"> віком 15–70 років у І півріччі 2017р., порівняно з відповідним періодом 2016р., зменшилась на 0,6% і становила 17,8 млн. осіб, з них 17,2 млн. осіб (96,2%) були у працездатному віці. Із зазначеної кількості громадян віком 15-70 років 16,1 млн. осіб, або 90,4%, були зайняті економічною діяльністю, а решта 1,7 млн. осіб, відповідно до методології Міжнародної організації праці (МОП), класифікувалися як безробітні. </w:t>
      </w:r>
    </w:p>
    <w:p w:rsidR="00A23572" w:rsidRPr="00A23572" w:rsidRDefault="00A23572" w:rsidP="00A2357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r w:rsidRPr="00A23572">
        <w:rPr>
          <w:rFonts w:ascii="Times New Roman" w:eastAsia="Times New Roman" w:hAnsi="Times New Roman" w:cs="Times New Roman"/>
          <w:b/>
          <w:noProof/>
          <w:color w:val="000000"/>
          <w:sz w:val="24"/>
          <w:szCs w:val="24"/>
          <w:lang w:eastAsia="ru-RU"/>
        </w:rPr>
        <w:t>Рівень економічної активності населення</w:t>
      </w:r>
      <w:r w:rsidRPr="00A23572">
        <w:rPr>
          <w:rFonts w:ascii="Times New Roman" w:eastAsia="Times New Roman" w:hAnsi="Times New Roman" w:cs="Times New Roman"/>
          <w:noProof/>
          <w:color w:val="000000"/>
          <w:sz w:val="24"/>
          <w:szCs w:val="24"/>
          <w:lang w:eastAsia="ru-RU"/>
        </w:rPr>
        <w:t xml:space="preserve"> віком 15–70 років зменшився з 62,1% у І півріччі 2016р. до 61,9% у І півріччі 2017р.</w:t>
      </w:r>
      <w:r w:rsidR="00BD66F2">
        <w:rPr>
          <w:rFonts w:ascii="Times New Roman" w:eastAsia="Times New Roman" w:hAnsi="Times New Roman" w:cs="Times New Roman"/>
          <w:noProof/>
          <w:color w:val="000000"/>
          <w:sz w:val="24"/>
          <w:szCs w:val="24"/>
          <w:lang w:eastAsia="ru-RU"/>
        </w:rPr>
        <w:t xml:space="preserve"> П</w:t>
      </w:r>
      <w:r w:rsidRPr="00A23572">
        <w:rPr>
          <w:rFonts w:ascii="Times New Roman" w:eastAsia="Times New Roman" w:hAnsi="Times New Roman" w:cs="Times New Roman"/>
          <w:noProof/>
          <w:color w:val="000000"/>
          <w:sz w:val="24"/>
          <w:szCs w:val="24"/>
          <w:lang w:eastAsia="ru-RU"/>
        </w:rPr>
        <w:t xml:space="preserve">ри цьому відбулося його збільшення серед осіб працездатного віку </w:t>
      </w:r>
      <w:r w:rsidR="00D9785D">
        <w:rPr>
          <w:rFonts w:ascii="Times New Roman" w:eastAsia="Times New Roman" w:hAnsi="Times New Roman" w:cs="Times New Roman"/>
          <w:noProof/>
          <w:color w:val="000000"/>
          <w:sz w:val="24"/>
          <w:szCs w:val="24"/>
          <w:lang w:eastAsia="ru-RU"/>
        </w:rPr>
        <w:t>і</w:t>
      </w:r>
      <w:r w:rsidRPr="00A23572">
        <w:rPr>
          <w:rFonts w:ascii="Times New Roman" w:eastAsia="Times New Roman" w:hAnsi="Times New Roman" w:cs="Times New Roman"/>
          <w:noProof/>
          <w:color w:val="000000"/>
          <w:sz w:val="24"/>
          <w:szCs w:val="24"/>
          <w:lang w:eastAsia="ru-RU"/>
        </w:rPr>
        <w:t>з 71,0% у І півріччі 2016р. до 71,3% у І півріччі 2017р.</w:t>
      </w:r>
    </w:p>
    <w:p w:rsidR="00A23572" w:rsidRPr="00A23572" w:rsidRDefault="00A23572"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A23572">
        <w:rPr>
          <w:rFonts w:ascii="Times New Roman" w:eastAsia="Times New Roman" w:hAnsi="Times New Roman" w:cs="Times New Roman"/>
          <w:sz w:val="24"/>
          <w:szCs w:val="24"/>
          <w:lang w:eastAsia="ru-RU"/>
        </w:rPr>
        <w:t>Найвищий рівень економічної активності був характерний для осіб віком 3</w:t>
      </w:r>
      <w:r w:rsidR="00686F01">
        <w:rPr>
          <w:rFonts w:ascii="Times New Roman" w:eastAsia="Times New Roman" w:hAnsi="Times New Roman" w:cs="Times New Roman"/>
          <w:sz w:val="24"/>
          <w:szCs w:val="24"/>
          <w:lang w:eastAsia="ru-RU"/>
        </w:rPr>
        <w:t>0</w:t>
      </w:r>
      <w:r w:rsidRPr="00A23572">
        <w:rPr>
          <w:rFonts w:ascii="Times New Roman" w:eastAsia="Times New Roman" w:hAnsi="Times New Roman" w:cs="Times New Roman"/>
          <w:noProof/>
          <w:sz w:val="24"/>
          <w:szCs w:val="24"/>
          <w:lang w:eastAsia="ru-RU"/>
        </w:rPr>
        <w:t>–</w:t>
      </w:r>
      <w:r w:rsidRPr="00A23572">
        <w:rPr>
          <w:rFonts w:ascii="Times New Roman" w:eastAsia="Times New Roman" w:hAnsi="Times New Roman" w:cs="Times New Roman"/>
          <w:sz w:val="24"/>
          <w:szCs w:val="24"/>
          <w:lang w:eastAsia="ru-RU"/>
        </w:rPr>
        <w:t xml:space="preserve">49 років, а найнижчий </w:t>
      </w:r>
      <w:r w:rsidRPr="00A23572">
        <w:rPr>
          <w:rFonts w:ascii="Times New Roman" w:eastAsia="Times New Roman" w:hAnsi="Times New Roman" w:cs="Times New Roman"/>
          <w:noProof/>
          <w:sz w:val="24"/>
          <w:szCs w:val="24"/>
          <w:lang w:eastAsia="ru-RU"/>
        </w:rPr>
        <w:t xml:space="preserve">– </w:t>
      </w:r>
      <w:r w:rsidRPr="00A23572">
        <w:rPr>
          <w:rFonts w:ascii="Times New Roman" w:eastAsia="Times New Roman" w:hAnsi="Times New Roman" w:cs="Times New Roman"/>
          <w:sz w:val="24"/>
          <w:szCs w:val="24"/>
          <w:lang w:eastAsia="ru-RU"/>
        </w:rPr>
        <w:t>для молоді віком 15</w:t>
      </w:r>
      <w:r w:rsidRPr="00A23572">
        <w:rPr>
          <w:rFonts w:ascii="Times New Roman" w:eastAsia="Times New Roman" w:hAnsi="Times New Roman" w:cs="Times New Roman"/>
          <w:noProof/>
          <w:sz w:val="24"/>
          <w:szCs w:val="24"/>
          <w:lang w:eastAsia="ru-RU"/>
        </w:rPr>
        <w:t>–</w:t>
      </w:r>
      <w:r w:rsidRPr="00A23572">
        <w:rPr>
          <w:rFonts w:ascii="Times New Roman" w:eastAsia="Times New Roman" w:hAnsi="Times New Roman" w:cs="Times New Roman"/>
          <w:sz w:val="24"/>
          <w:szCs w:val="24"/>
          <w:lang w:eastAsia="ru-RU"/>
        </w:rPr>
        <w:t>24 років</w:t>
      </w:r>
      <w:r w:rsidRPr="00A23572">
        <w:rPr>
          <w:rFonts w:ascii="Times New Roman" w:eastAsia="Times New Roman" w:hAnsi="Times New Roman" w:cs="Times New Roman"/>
          <w:noProof/>
          <w:sz w:val="24"/>
          <w:szCs w:val="24"/>
          <w:lang w:eastAsia="ru-RU"/>
        </w:rPr>
        <w:t xml:space="preserve"> та осіб віком 60–70 років (таблиця 1)</w:t>
      </w:r>
      <w:r w:rsidRPr="00A23572">
        <w:rPr>
          <w:rFonts w:ascii="Times New Roman" w:eastAsia="Times New Roman" w:hAnsi="Times New Roman" w:cs="Times New Roman"/>
          <w:sz w:val="24"/>
          <w:szCs w:val="24"/>
          <w:lang w:eastAsia="ru-RU"/>
        </w:rPr>
        <w:t>.</w:t>
      </w:r>
    </w:p>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lang w:eastAsia="ru-RU"/>
        </w:rPr>
      </w:pPr>
    </w:p>
    <w:p w:rsidR="00A23572" w:rsidRPr="00A23572" w:rsidRDefault="00A23572" w:rsidP="00A23572">
      <w:pPr>
        <w:keepNext/>
        <w:autoSpaceDE w:val="0"/>
        <w:autoSpaceDN w:val="0"/>
        <w:spacing w:after="0" w:line="240" w:lineRule="auto"/>
        <w:jc w:val="center"/>
        <w:outlineLvl w:val="1"/>
        <w:rPr>
          <w:rFonts w:ascii="Times New Roman" w:eastAsia="Times New Roman" w:hAnsi="Times New Roman" w:cs="Times New Roman"/>
          <w:b/>
          <w:bCs/>
          <w:iCs/>
          <w:sz w:val="24"/>
          <w:szCs w:val="24"/>
          <w:lang w:eastAsia="ru-RU"/>
        </w:rPr>
      </w:pPr>
      <w:bookmarkStart w:id="9" w:name="_Toc117677968"/>
      <w:r w:rsidRPr="00A23572">
        <w:rPr>
          <w:rFonts w:ascii="Times New Roman" w:eastAsia="Times New Roman" w:hAnsi="Times New Roman" w:cs="Times New Roman"/>
          <w:b/>
          <w:bCs/>
          <w:iCs/>
          <w:sz w:val="24"/>
          <w:szCs w:val="24"/>
          <w:lang w:eastAsia="ru-RU"/>
        </w:rPr>
        <w:t xml:space="preserve">Таблиця 1. Рівень економічної активності населення за статтю, </w:t>
      </w:r>
    </w:p>
    <w:p w:rsidR="00A23572" w:rsidRPr="00A23572" w:rsidRDefault="00A23572" w:rsidP="00A23572">
      <w:pPr>
        <w:keepNext/>
        <w:autoSpaceDE w:val="0"/>
        <w:autoSpaceDN w:val="0"/>
        <w:spacing w:after="0" w:line="240" w:lineRule="auto"/>
        <w:jc w:val="center"/>
        <w:outlineLvl w:val="1"/>
        <w:rPr>
          <w:rFonts w:ascii="Times New Roman" w:eastAsia="Times New Roman" w:hAnsi="Times New Roman" w:cs="Times New Roman"/>
          <w:b/>
          <w:bCs/>
          <w:iCs/>
          <w:sz w:val="24"/>
          <w:szCs w:val="24"/>
          <w:lang w:eastAsia="ru-RU"/>
        </w:rPr>
      </w:pPr>
      <w:r w:rsidRPr="00A23572">
        <w:rPr>
          <w:rFonts w:ascii="Times New Roman" w:eastAsia="Times New Roman" w:hAnsi="Times New Roman" w:cs="Times New Roman"/>
          <w:b/>
          <w:bCs/>
          <w:iCs/>
          <w:sz w:val="24"/>
          <w:szCs w:val="24"/>
          <w:lang w:eastAsia="ru-RU"/>
        </w:rPr>
        <w:t xml:space="preserve">місцем проживання та віковими групами </w:t>
      </w:r>
    </w:p>
    <w:p w:rsidR="00A23572" w:rsidRPr="00A23572" w:rsidRDefault="00A23572" w:rsidP="00A23572">
      <w:pPr>
        <w:autoSpaceDE w:val="0"/>
        <w:autoSpaceDN w:val="0"/>
        <w:spacing w:after="0" w:line="240" w:lineRule="auto"/>
        <w:jc w:val="center"/>
        <w:rPr>
          <w:rFonts w:ascii="Times New Roman" w:eastAsia="Times New Roman" w:hAnsi="Times New Roman" w:cs="Times New Roman"/>
          <w:i/>
          <w:noProof/>
          <w:sz w:val="16"/>
          <w:szCs w:val="16"/>
          <w:lang w:eastAsia="ru-RU"/>
        </w:rPr>
      </w:pPr>
    </w:p>
    <w:p w:rsidR="00A23572" w:rsidRPr="00A23572" w:rsidRDefault="00A23572" w:rsidP="00A23572">
      <w:pPr>
        <w:autoSpaceDE w:val="0"/>
        <w:autoSpaceDN w:val="0"/>
        <w:spacing w:after="0" w:line="240" w:lineRule="auto"/>
        <w:ind w:right="-1"/>
        <w:jc w:val="right"/>
        <w:rPr>
          <w:rFonts w:ascii="Times New Roman" w:eastAsia="Times New Roman" w:hAnsi="Times New Roman" w:cs="Times New Roman"/>
          <w:i/>
          <w:noProof/>
          <w:sz w:val="24"/>
          <w:szCs w:val="24"/>
          <w:lang w:eastAsia="ru-RU"/>
        </w:rPr>
      </w:pPr>
      <w:r w:rsidRPr="00A23572">
        <w:rPr>
          <w:rFonts w:ascii="Times New Roman" w:eastAsia="Times New Roman" w:hAnsi="Times New Roman" w:cs="Times New Roman"/>
          <w:i/>
          <w:noProof/>
          <w:lang w:eastAsia="ru-RU"/>
        </w:rPr>
        <w:t>(% до загальної кількості населення відповідної вікової групи</w:t>
      </w:r>
      <w:r w:rsidRPr="00A23572">
        <w:rPr>
          <w:rFonts w:ascii="Times New Roman" w:eastAsia="Times New Roman" w:hAnsi="Times New Roman" w:cs="Times New Roman"/>
          <w:i/>
          <w:noProof/>
          <w:sz w:val="24"/>
          <w:szCs w:val="24"/>
          <w:lang w:eastAsia="ru-RU"/>
        </w:rPr>
        <w:t>)</w:t>
      </w:r>
    </w:p>
    <w:tbl>
      <w:tblPr>
        <w:tblW w:w="10006" w:type="dxa"/>
        <w:tblInd w:w="-176" w:type="dxa"/>
        <w:tblLayout w:type="fixed"/>
        <w:tblLook w:val="0000" w:firstRow="0" w:lastRow="0" w:firstColumn="0" w:lastColumn="0" w:noHBand="0" w:noVBand="0"/>
      </w:tblPr>
      <w:tblGrid>
        <w:gridCol w:w="1702"/>
        <w:gridCol w:w="941"/>
        <w:gridCol w:w="898"/>
        <w:gridCol w:w="898"/>
        <w:gridCol w:w="898"/>
        <w:gridCol w:w="899"/>
        <w:gridCol w:w="898"/>
        <w:gridCol w:w="898"/>
        <w:gridCol w:w="899"/>
        <w:gridCol w:w="1075"/>
      </w:tblGrid>
      <w:tr w:rsidR="00A23572" w:rsidRPr="00A23572" w:rsidTr="00A23572">
        <w:trPr>
          <w:trHeight w:val="306"/>
        </w:trPr>
        <w:tc>
          <w:tcPr>
            <w:tcW w:w="1702" w:type="dxa"/>
            <w:vMerge w:val="restart"/>
            <w:tcBorders>
              <w:top w:val="doub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p>
        </w:tc>
        <w:tc>
          <w:tcPr>
            <w:tcW w:w="941" w:type="dxa"/>
            <w:vMerge w:val="restart"/>
            <w:tcBorders>
              <w:top w:val="double" w:sz="6" w:space="0" w:color="auto"/>
              <w:left w:val="sing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Усього</w:t>
            </w:r>
          </w:p>
        </w:tc>
        <w:tc>
          <w:tcPr>
            <w:tcW w:w="6288" w:type="dxa"/>
            <w:gridSpan w:val="7"/>
            <w:tcBorders>
              <w:top w:val="double" w:sz="6" w:space="0" w:color="auto"/>
              <w:left w:val="single" w:sz="6" w:space="0" w:color="auto"/>
              <w:bottom w:val="single" w:sz="6" w:space="0" w:color="auto"/>
              <w:right w:val="single" w:sz="6" w:space="0" w:color="auto"/>
            </w:tcBorders>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У тому числі за віковими групами, років</w:t>
            </w:r>
          </w:p>
        </w:tc>
        <w:tc>
          <w:tcPr>
            <w:tcW w:w="1075" w:type="dxa"/>
            <w:vMerge w:val="restart"/>
            <w:tcBorders>
              <w:top w:val="double" w:sz="6" w:space="0" w:color="auto"/>
              <w:left w:val="single" w:sz="6" w:space="0" w:color="auto"/>
              <w:bottom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Праце-здатного віку</w:t>
            </w:r>
          </w:p>
        </w:tc>
      </w:tr>
      <w:tr w:rsidR="00A23572" w:rsidRPr="00A23572" w:rsidTr="00A23572">
        <w:trPr>
          <w:trHeight w:val="290"/>
        </w:trPr>
        <w:tc>
          <w:tcPr>
            <w:tcW w:w="1702" w:type="dxa"/>
            <w:vMerge/>
            <w:tcBorders>
              <w:top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p>
        </w:tc>
        <w:tc>
          <w:tcPr>
            <w:tcW w:w="941" w:type="dxa"/>
            <w:vMerge/>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15–24</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25–29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color w:val="000000"/>
                <w:lang w:eastAsia="ru-RU"/>
              </w:rPr>
              <w:t>30</w:t>
            </w:r>
            <w:r w:rsidRPr="00A23572">
              <w:rPr>
                <w:rFonts w:ascii="Times New Roman" w:eastAsia="Times New Roman" w:hAnsi="Times New Roman" w:cs="Times New Roman"/>
                <w:noProof/>
                <w:color w:val="000000"/>
                <w:lang w:eastAsia="ru-RU"/>
              </w:rPr>
              <w:t>–</w:t>
            </w:r>
            <w:r w:rsidRPr="00A23572">
              <w:rPr>
                <w:rFonts w:ascii="Times New Roman" w:eastAsia="Times New Roman" w:hAnsi="Times New Roman" w:cs="Times New Roman"/>
                <w:color w:val="000000"/>
                <w:lang w:eastAsia="ru-RU"/>
              </w:rPr>
              <w:t>34</w:t>
            </w:r>
          </w:p>
        </w:tc>
        <w:tc>
          <w:tcPr>
            <w:tcW w:w="899"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35–39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noProof/>
                <w:color w:val="000000"/>
                <w:lang w:eastAsia="ru-RU"/>
              </w:rPr>
            </w:pPr>
            <w:r w:rsidRPr="00A23572">
              <w:rPr>
                <w:rFonts w:ascii="Times New Roman" w:eastAsia="Times New Roman" w:hAnsi="Times New Roman" w:cs="Times New Roman"/>
                <w:noProof/>
                <w:color w:val="000000"/>
                <w:lang w:eastAsia="ru-RU"/>
              </w:rPr>
              <w:t>40–49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50–59</w:t>
            </w:r>
          </w:p>
        </w:tc>
        <w:tc>
          <w:tcPr>
            <w:tcW w:w="899"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60–70</w:t>
            </w:r>
          </w:p>
        </w:tc>
        <w:tc>
          <w:tcPr>
            <w:tcW w:w="1075" w:type="dxa"/>
            <w:vMerge/>
            <w:tcBorders>
              <w:top w:val="single" w:sz="6" w:space="0" w:color="auto"/>
              <w:left w:val="single" w:sz="6" w:space="0" w:color="auto"/>
              <w:bottom w:val="doub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p>
        </w:tc>
      </w:tr>
      <w:tr w:rsidR="00A23572" w:rsidRPr="00A23572" w:rsidTr="00C8632D">
        <w:trPr>
          <w:trHeight w:val="550"/>
        </w:trPr>
        <w:tc>
          <w:tcPr>
            <w:tcW w:w="10006" w:type="dxa"/>
            <w:gridSpan w:val="10"/>
            <w:tcBorders>
              <w:top w:val="double" w:sz="6" w:space="0" w:color="auto"/>
            </w:tcBorders>
          </w:tcPr>
          <w:p w:rsidR="00C8632D" w:rsidRDefault="00C8632D" w:rsidP="00A23572">
            <w:pPr>
              <w:autoSpaceDE w:val="0"/>
              <w:autoSpaceDN w:val="0"/>
              <w:spacing w:after="0" w:line="240" w:lineRule="auto"/>
              <w:jc w:val="center"/>
              <w:rPr>
                <w:rFonts w:ascii="Times New Roman" w:eastAsia="Times New Roman" w:hAnsi="Times New Roman" w:cs="Times New Roman"/>
                <w:b/>
                <w:lang w:eastAsia="ru-RU"/>
              </w:rPr>
            </w:pPr>
            <w:bookmarkStart w:id="10" w:name="OLE_LINK3"/>
            <w:bookmarkStart w:id="11" w:name="OLE_LINK4"/>
          </w:p>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r w:rsidRPr="00A23572">
              <w:rPr>
                <w:rFonts w:ascii="Times New Roman" w:eastAsia="Times New Roman" w:hAnsi="Times New Roman" w:cs="Times New Roman"/>
                <w:b/>
                <w:lang w:eastAsia="ru-RU"/>
              </w:rPr>
              <w:t xml:space="preserve"> І півріччя 2016р.</w:t>
            </w:r>
            <w:bookmarkEnd w:id="10"/>
            <w:bookmarkEnd w:id="11"/>
          </w:p>
        </w:tc>
      </w:tr>
      <w:tr w:rsidR="00A23572" w:rsidRPr="00A23572" w:rsidTr="00A23572">
        <w:trPr>
          <w:trHeight w:val="345"/>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b/>
                <w:noProof/>
                <w:lang w:eastAsia="ru-RU"/>
              </w:rPr>
              <w:t>Усе населення</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62,1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35,2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78,3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82,2</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85,3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84,8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66,8</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14,5</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71,0</w:t>
            </w:r>
          </w:p>
        </w:tc>
      </w:tr>
      <w:tr w:rsidR="00A23572" w:rsidRPr="00A23572" w:rsidTr="00A23572">
        <w:trPr>
          <w:trHeight w:val="345"/>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noProof/>
                <w:color w:val="000000"/>
                <w:lang w:eastAsia="ru-RU"/>
              </w:rPr>
              <w:t>жінки</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55,7</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30,2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67,3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73,4</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80,5</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82,9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60,4</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12,1</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65,3</w:t>
            </w:r>
          </w:p>
        </w:tc>
      </w:tr>
      <w:tr w:rsidR="00A23572" w:rsidRPr="00A23572" w:rsidTr="00A23572">
        <w:trPr>
          <w:trHeight w:val="345"/>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чоловіки</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69,1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39,9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88,8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90,8</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90,2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86,8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74,7</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18,0</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76,9</w:t>
            </w:r>
          </w:p>
        </w:tc>
      </w:tr>
      <w:tr w:rsidR="00A23572" w:rsidRPr="00A23572" w:rsidTr="00A23572">
        <w:trPr>
          <w:trHeight w:val="560"/>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noProof/>
                <w:color w:val="000000"/>
                <w:lang w:eastAsia="ru-RU"/>
              </w:rPr>
            </w:pPr>
            <w:r w:rsidRPr="00A23572">
              <w:rPr>
                <w:rFonts w:ascii="Times New Roman" w:eastAsia="Times New Roman" w:hAnsi="Times New Roman" w:cs="Times New Roman"/>
                <w:noProof/>
                <w:color w:val="000000"/>
                <w:lang w:eastAsia="ru-RU"/>
              </w:rPr>
              <w:t>міські поселення</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62,8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31,9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79,9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84,8</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87,5</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86,7</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67,5</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12,7</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72,3</w:t>
            </w:r>
          </w:p>
        </w:tc>
      </w:tr>
      <w:tr w:rsidR="00A23572" w:rsidRPr="00A23572" w:rsidTr="00A23572">
        <w:trPr>
          <w:trHeight w:val="560"/>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noProof/>
                <w:color w:val="000000"/>
                <w:lang w:eastAsia="ru-RU"/>
              </w:rPr>
            </w:pPr>
            <w:r w:rsidRPr="00A23572">
              <w:rPr>
                <w:rFonts w:ascii="Times New Roman" w:eastAsia="Times New Roman" w:hAnsi="Times New Roman" w:cs="Times New Roman"/>
                <w:noProof/>
                <w:color w:val="000000"/>
                <w:lang w:eastAsia="ru-RU"/>
              </w:rPr>
              <w:t>сільська місцевість</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60,6</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40,8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75,0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75,3</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80,2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81,0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65,5</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18,4</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68,1</w:t>
            </w:r>
          </w:p>
        </w:tc>
      </w:tr>
      <w:tr w:rsidR="00A23572" w:rsidRPr="00A23572" w:rsidTr="00C8632D">
        <w:trPr>
          <w:trHeight w:val="535"/>
        </w:trPr>
        <w:tc>
          <w:tcPr>
            <w:tcW w:w="10006" w:type="dxa"/>
            <w:gridSpan w:val="10"/>
          </w:tcPr>
          <w:p w:rsidR="00C8632D" w:rsidRDefault="00C8632D" w:rsidP="00A23572">
            <w:pPr>
              <w:autoSpaceDE w:val="0"/>
              <w:autoSpaceDN w:val="0"/>
              <w:spacing w:after="0" w:line="240" w:lineRule="auto"/>
              <w:jc w:val="center"/>
              <w:rPr>
                <w:rFonts w:ascii="Times New Roman" w:eastAsia="Times New Roman" w:hAnsi="Times New Roman" w:cs="Times New Roman"/>
                <w:b/>
                <w:lang w:eastAsia="ru-RU"/>
              </w:rPr>
            </w:pPr>
          </w:p>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r w:rsidRPr="00A23572">
              <w:rPr>
                <w:rFonts w:ascii="Times New Roman" w:eastAsia="Times New Roman" w:hAnsi="Times New Roman" w:cs="Times New Roman"/>
                <w:b/>
                <w:lang w:eastAsia="ru-RU"/>
              </w:rPr>
              <w:t>І півріччя 2017р.</w:t>
            </w:r>
          </w:p>
        </w:tc>
      </w:tr>
      <w:tr w:rsidR="00A23572" w:rsidRPr="00A23572" w:rsidTr="00A23572">
        <w:trPr>
          <w:trHeight w:val="345"/>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b/>
                <w:noProof/>
                <w:lang w:eastAsia="ru-RU"/>
              </w:rPr>
              <w:t>У</w:t>
            </w:r>
            <w:r w:rsidRPr="00A23572">
              <w:rPr>
                <w:rFonts w:ascii="Times New Roman" w:eastAsia="Times New Roman" w:hAnsi="Times New Roman" w:cs="Times New Roman"/>
                <w:b/>
                <w:noProof/>
                <w:lang w:val="ru-RU" w:eastAsia="ru-RU"/>
              </w:rPr>
              <w:t>се населення</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61,9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34,6</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77,9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82,3</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84,8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85,1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67,6</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14,3</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71,3</w:t>
            </w:r>
          </w:p>
        </w:tc>
      </w:tr>
      <w:tr w:rsidR="00A23572" w:rsidRPr="00A23572" w:rsidTr="00A23572">
        <w:trPr>
          <w:trHeight w:val="345"/>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ж</w:t>
            </w:r>
            <w:r w:rsidRPr="00A23572">
              <w:rPr>
                <w:rFonts w:ascii="Times New Roman" w:eastAsia="Times New Roman" w:hAnsi="Times New Roman" w:cs="Times New Roman"/>
                <w:noProof/>
                <w:color w:val="000000"/>
                <w:lang w:val="ru-RU" w:eastAsia="ru-RU"/>
              </w:rPr>
              <w:t>інки</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55,7</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30,4</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65,4</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73,0</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79,3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83,3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62,3</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12,3</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65,8</w:t>
            </w:r>
          </w:p>
        </w:tc>
      </w:tr>
      <w:tr w:rsidR="00A23572" w:rsidRPr="00A23572" w:rsidTr="00A23572">
        <w:trPr>
          <w:trHeight w:val="345"/>
        </w:trPr>
        <w:tc>
          <w:tcPr>
            <w:tcW w:w="1702" w:type="dxa"/>
            <w:vAlign w:val="bottom"/>
          </w:tcPr>
          <w:p w:rsidR="00A23572" w:rsidRPr="00A23572" w:rsidRDefault="00A23572" w:rsidP="00A23572">
            <w:pPr>
              <w:autoSpaceDE w:val="0"/>
              <w:autoSpaceDN w:val="0"/>
              <w:spacing w:after="0" w:line="240" w:lineRule="auto"/>
              <w:ind w:right="-186"/>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val="ru-RU" w:eastAsia="ru-RU"/>
              </w:rPr>
              <w:t>чоловіки</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68,8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38,6</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89,9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91,3</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90,4</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87,0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74,1</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17,2</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77,2</w:t>
            </w:r>
          </w:p>
        </w:tc>
      </w:tr>
      <w:tr w:rsidR="00A23572" w:rsidRPr="00A23572" w:rsidTr="00A23572">
        <w:trPr>
          <w:trHeight w:val="588"/>
        </w:trPr>
        <w:tc>
          <w:tcPr>
            <w:tcW w:w="1702"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val="ru-RU" w:eastAsia="ru-RU"/>
              </w:rPr>
              <w:t>міськ</w:t>
            </w:r>
            <w:r w:rsidRPr="00A23572">
              <w:rPr>
                <w:rFonts w:ascii="Times New Roman" w:eastAsia="Times New Roman" w:hAnsi="Times New Roman" w:cs="Times New Roman"/>
                <w:noProof/>
                <w:color w:val="000000"/>
                <w:lang w:eastAsia="ru-RU"/>
              </w:rPr>
              <w:t>і</w:t>
            </w:r>
            <w:r w:rsidRPr="00A23572">
              <w:rPr>
                <w:rFonts w:ascii="Times New Roman" w:eastAsia="Times New Roman" w:hAnsi="Times New Roman" w:cs="Times New Roman"/>
                <w:noProof/>
                <w:color w:val="000000"/>
                <w:lang w:val="ru-RU" w:eastAsia="ru-RU"/>
              </w:rPr>
              <w:t xml:space="preserve"> </w:t>
            </w:r>
            <w:r w:rsidRPr="00A23572">
              <w:rPr>
                <w:rFonts w:ascii="Times New Roman" w:eastAsia="Times New Roman" w:hAnsi="Times New Roman" w:cs="Times New Roman"/>
                <w:noProof/>
                <w:color w:val="000000"/>
                <w:lang w:eastAsia="ru-RU"/>
              </w:rPr>
              <w:t>по</w:t>
            </w:r>
            <w:r w:rsidRPr="00A23572">
              <w:rPr>
                <w:rFonts w:ascii="Times New Roman" w:eastAsia="Times New Roman" w:hAnsi="Times New Roman" w:cs="Times New Roman"/>
                <w:noProof/>
                <w:color w:val="000000"/>
                <w:lang w:val="ru-RU" w:eastAsia="ru-RU"/>
              </w:rPr>
              <w:t>селення</w:t>
            </w:r>
          </w:p>
        </w:tc>
        <w:tc>
          <w:tcPr>
            <w:tcW w:w="941"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62,7</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31,2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79,9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84,5</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86,7</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86,9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68,6</w:t>
            </w:r>
          </w:p>
        </w:tc>
        <w:tc>
          <w:tcPr>
            <w:tcW w:w="899"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12,8</w:t>
            </w:r>
          </w:p>
        </w:tc>
        <w:tc>
          <w:tcPr>
            <w:tcW w:w="107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72,8</w:t>
            </w:r>
          </w:p>
        </w:tc>
      </w:tr>
      <w:tr w:rsidR="00A23572" w:rsidRPr="00A23572" w:rsidTr="00A23572">
        <w:trPr>
          <w:trHeight w:val="560"/>
        </w:trPr>
        <w:tc>
          <w:tcPr>
            <w:tcW w:w="1702" w:type="dxa"/>
            <w:tcBorders>
              <w:bottom w:val="outset" w:sz="6" w:space="0" w:color="auto"/>
            </w:tcBorders>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val="ru-RU" w:eastAsia="ru-RU"/>
              </w:rPr>
              <w:t>сільськ</w:t>
            </w:r>
            <w:r w:rsidRPr="00A23572">
              <w:rPr>
                <w:rFonts w:ascii="Times New Roman" w:eastAsia="Times New Roman" w:hAnsi="Times New Roman" w:cs="Times New Roman"/>
                <w:noProof/>
                <w:color w:val="000000"/>
                <w:lang w:eastAsia="ru-RU"/>
              </w:rPr>
              <w:t>а місцевість</w:t>
            </w:r>
          </w:p>
        </w:tc>
        <w:tc>
          <w:tcPr>
            <w:tcW w:w="941"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60,3</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40,5</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74,1</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76,5</w:t>
            </w:r>
          </w:p>
        </w:tc>
        <w:tc>
          <w:tcPr>
            <w:tcW w:w="899"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80,3</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81,2</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65,7</w:t>
            </w:r>
          </w:p>
        </w:tc>
        <w:tc>
          <w:tcPr>
            <w:tcW w:w="899"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17,5</w:t>
            </w:r>
          </w:p>
        </w:tc>
        <w:tc>
          <w:tcPr>
            <w:tcW w:w="1075"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68,4</w:t>
            </w:r>
          </w:p>
        </w:tc>
      </w:tr>
    </w:tbl>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r w:rsidRPr="00A23572">
        <w:rPr>
          <w:rFonts w:ascii="Times New Roman" w:eastAsia="Times New Roman" w:hAnsi="Times New Roman" w:cs="Times New Roman"/>
          <w:sz w:val="24"/>
          <w:szCs w:val="24"/>
          <w:lang w:eastAsia="ru-RU"/>
        </w:rPr>
        <w:t xml:space="preserve">Найвищий рівень економічної активності мали особи з повною вищою освітою (76,8%) та  з професійно-технічною освітою (69,4%), найнижчий </w:t>
      </w:r>
      <w:r w:rsidRPr="00A23572">
        <w:rPr>
          <w:rFonts w:ascii="Times New Roman" w:eastAsia="Times New Roman" w:hAnsi="Times New Roman" w:cs="Times New Roman"/>
          <w:noProof/>
          <w:color w:val="000000"/>
          <w:sz w:val="24"/>
          <w:szCs w:val="24"/>
          <w:lang w:eastAsia="ru-RU"/>
        </w:rPr>
        <w:t>–</w:t>
      </w:r>
      <w:r w:rsidRPr="00A23572">
        <w:rPr>
          <w:rFonts w:ascii="Times New Roman" w:eastAsia="Times New Roman" w:hAnsi="Times New Roman" w:cs="Times New Roman"/>
          <w:sz w:val="24"/>
          <w:szCs w:val="24"/>
          <w:lang w:eastAsia="ru-RU"/>
        </w:rPr>
        <w:t xml:space="preserve"> з базовою загальною (20,4%) та початковою загальною або не мали освіти (5,6%). </w:t>
      </w:r>
      <w:r w:rsidR="00776034" w:rsidRPr="00776034">
        <w:rPr>
          <w:rFonts w:ascii="Times New Roman" w:eastAsia="Times New Roman" w:hAnsi="Times New Roman" w:cs="Times New Roman"/>
          <w:sz w:val="24"/>
          <w:szCs w:val="24"/>
          <w:lang w:eastAsia="ru-RU"/>
        </w:rPr>
        <w:t>У розподілі рівня економічної активності за статтю перевагу за рівнем освіти мали чоловіки (діаграма 1).</w:t>
      </w:r>
    </w:p>
    <w:p w:rsidR="00A23572" w:rsidRPr="00A23572" w:rsidRDefault="00A23572" w:rsidP="00A23572">
      <w:pPr>
        <w:autoSpaceDE w:val="0"/>
        <w:autoSpaceDN w:val="0"/>
        <w:spacing w:after="0" w:line="240" w:lineRule="auto"/>
        <w:ind w:firstLine="720"/>
        <w:jc w:val="right"/>
        <w:rPr>
          <w:rFonts w:ascii="Times New Roman" w:eastAsia="Times New Roman" w:hAnsi="Times New Roman" w:cs="Times New Roman"/>
          <w:noProof/>
          <w:sz w:val="24"/>
          <w:szCs w:val="24"/>
          <w:lang w:eastAsia="ru-RU"/>
        </w:rPr>
      </w:pPr>
    </w:p>
    <w:p w:rsidR="00A23572" w:rsidRPr="00A23572" w:rsidRDefault="00A23572" w:rsidP="00A23572">
      <w:pPr>
        <w:autoSpaceDE w:val="0"/>
        <w:autoSpaceDN w:val="0"/>
        <w:spacing w:after="0" w:line="240" w:lineRule="auto"/>
        <w:ind w:firstLine="720"/>
        <w:jc w:val="right"/>
        <w:rPr>
          <w:rFonts w:ascii="Times New Roman" w:eastAsia="Times New Roman" w:hAnsi="Times New Roman" w:cs="Times New Roman"/>
          <w:noProof/>
          <w:sz w:val="24"/>
          <w:szCs w:val="24"/>
          <w:lang w:eastAsia="ru-RU"/>
        </w:rPr>
      </w:pPr>
    </w:p>
    <w:p w:rsidR="00A23572" w:rsidRPr="00A23572" w:rsidRDefault="00A23572" w:rsidP="00A23572">
      <w:pPr>
        <w:autoSpaceDE w:val="0"/>
        <w:autoSpaceDN w:val="0"/>
        <w:spacing w:after="0" w:line="240" w:lineRule="auto"/>
        <w:ind w:firstLine="720"/>
        <w:jc w:val="right"/>
        <w:rPr>
          <w:rFonts w:ascii="Times New Roman" w:eastAsia="Times New Roman" w:hAnsi="Times New Roman" w:cs="Times New Roman"/>
          <w:noProof/>
          <w:sz w:val="24"/>
          <w:szCs w:val="24"/>
          <w:lang w:eastAsia="ru-RU"/>
        </w:rPr>
      </w:pPr>
    </w:p>
    <w:p w:rsidR="00A23572" w:rsidRPr="00A23572" w:rsidRDefault="00A23572" w:rsidP="00A23572">
      <w:pPr>
        <w:tabs>
          <w:tab w:val="right" w:pos="10064"/>
        </w:tabs>
        <w:autoSpaceDE w:val="0"/>
        <w:autoSpaceDN w:val="0"/>
        <w:spacing w:after="0" w:line="240" w:lineRule="auto"/>
        <w:jc w:val="both"/>
        <w:rPr>
          <w:rFonts w:ascii="Times New Roman" w:eastAsia="Times New Roman" w:hAnsi="Times New Roman" w:cs="Times New Roman"/>
          <w:noProof/>
          <w:snapToGrid w:val="0"/>
          <w:vertAlign w:val="superscript"/>
          <w:lang w:eastAsia="ru-RU"/>
        </w:rPr>
      </w:pPr>
      <w:r w:rsidRPr="00A23572">
        <w:rPr>
          <w:rFonts w:ascii="Times New Roman" w:eastAsia="Times New Roman" w:hAnsi="Times New Roman" w:cs="Times New Roman"/>
          <w:noProof/>
          <w:snapToGrid w:val="0"/>
          <w:vertAlign w:val="superscript"/>
          <w:lang w:eastAsia="ru-RU"/>
        </w:rPr>
        <w:t>________________________________</w:t>
      </w:r>
      <w:r w:rsidRPr="00A23572">
        <w:rPr>
          <w:rFonts w:ascii="Times New Roman" w:eastAsia="Times New Roman" w:hAnsi="Times New Roman" w:cs="Times New Roman"/>
          <w:noProof/>
          <w:snapToGrid w:val="0"/>
          <w:vertAlign w:val="superscript"/>
          <w:lang w:eastAsia="ru-RU"/>
        </w:rPr>
        <w:tab/>
      </w:r>
    </w:p>
    <w:p w:rsidR="00A23572" w:rsidRPr="00A23572" w:rsidRDefault="00A23572" w:rsidP="00A23572">
      <w:pPr>
        <w:tabs>
          <w:tab w:val="left" w:pos="7797"/>
        </w:tabs>
        <w:autoSpaceDE w:val="0"/>
        <w:autoSpaceDN w:val="0"/>
        <w:spacing w:after="0" w:line="240" w:lineRule="auto"/>
        <w:jc w:val="both"/>
        <w:rPr>
          <w:rFonts w:ascii="Times New Roman" w:eastAsia="Times New Roman" w:hAnsi="Times New Roman" w:cs="Times New Roman"/>
          <w:noProof/>
          <w:snapToGrid w:val="0"/>
          <w:lang w:eastAsia="ru-RU"/>
        </w:rPr>
      </w:pPr>
      <w:r w:rsidRPr="00A23572">
        <w:rPr>
          <w:rFonts w:ascii="Times New Roman" w:eastAsia="Times New Roman" w:hAnsi="Times New Roman" w:cs="Times New Roman"/>
          <w:noProof/>
          <w:snapToGrid w:val="0"/>
          <w:vertAlign w:val="superscript"/>
          <w:lang w:eastAsia="ru-RU"/>
        </w:rPr>
        <w:t>1</w:t>
      </w:r>
      <w:r w:rsidRPr="00A23572">
        <w:rPr>
          <w:rFonts w:ascii="Times New Roman" w:eastAsia="Times New Roman" w:hAnsi="Times New Roman" w:cs="Times New Roman"/>
          <w:noProof/>
          <w:snapToGrid w:val="0"/>
          <w:lang w:eastAsia="ru-RU"/>
        </w:rPr>
        <w:t>Без урахування тимчасово окупованої території Автономної Республіки Крим, м.Севастополя та частини зони проведення антитерористичної операції.</w:t>
      </w:r>
    </w:p>
    <w:p w:rsidR="00A23572" w:rsidRPr="00A23572" w:rsidRDefault="00A23572" w:rsidP="00A23572">
      <w:pPr>
        <w:autoSpaceDE w:val="0"/>
        <w:autoSpaceDN w:val="0"/>
        <w:spacing w:after="0" w:line="240" w:lineRule="auto"/>
        <w:ind w:firstLine="720"/>
        <w:jc w:val="right"/>
        <w:rPr>
          <w:rFonts w:ascii="Times New Roman" w:eastAsia="Times New Roman" w:hAnsi="Times New Roman" w:cs="Times New Roman"/>
          <w:noProof/>
          <w:sz w:val="26"/>
          <w:szCs w:val="26"/>
          <w:lang w:val="ru-RU" w:eastAsia="ru-RU"/>
        </w:rPr>
      </w:pPr>
      <w:r w:rsidRPr="00A23572">
        <w:rPr>
          <w:rFonts w:ascii="Times New Roman" w:eastAsia="Times New Roman" w:hAnsi="Times New Roman" w:cs="Times New Roman"/>
          <w:noProof/>
          <w:sz w:val="26"/>
          <w:szCs w:val="26"/>
          <w:lang w:val="ru-RU" w:eastAsia="ru-RU"/>
        </w:rPr>
        <w:lastRenderedPageBreak/>
        <w:t>Діаграма 1</w:t>
      </w:r>
    </w:p>
    <w:p w:rsidR="00A23572" w:rsidRPr="00A23572" w:rsidRDefault="00A23572" w:rsidP="00A23572">
      <w:pPr>
        <w:autoSpaceDE w:val="0"/>
        <w:autoSpaceDN w:val="0"/>
        <w:spacing w:after="0" w:line="240" w:lineRule="auto"/>
        <w:jc w:val="center"/>
        <w:rPr>
          <w:rFonts w:ascii="Times New Roman" w:eastAsia="Times New Roman" w:hAnsi="Times New Roman" w:cs="Times New Roman"/>
          <w:b/>
          <w:sz w:val="16"/>
          <w:szCs w:val="16"/>
          <w:lang w:val="ru-RU" w:eastAsia="ru-RU"/>
        </w:rPr>
      </w:pPr>
    </w:p>
    <w:p w:rsidR="00A23572" w:rsidRPr="009546C7" w:rsidRDefault="00A23572" w:rsidP="00A23572">
      <w:pPr>
        <w:autoSpaceDE w:val="0"/>
        <w:autoSpaceDN w:val="0"/>
        <w:spacing w:after="0" w:line="240" w:lineRule="auto"/>
        <w:jc w:val="center"/>
        <w:rPr>
          <w:rFonts w:ascii="Arial" w:eastAsia="Times New Roman" w:hAnsi="Arial" w:cs="Arial"/>
          <w:b/>
          <w:sz w:val="24"/>
          <w:szCs w:val="24"/>
          <w:lang w:eastAsia="ru-RU"/>
        </w:rPr>
      </w:pPr>
      <w:r w:rsidRPr="009546C7">
        <w:rPr>
          <w:rFonts w:ascii="Arial" w:eastAsia="Times New Roman" w:hAnsi="Arial" w:cs="Arial"/>
          <w:b/>
          <w:sz w:val="24"/>
          <w:szCs w:val="24"/>
          <w:lang w:val="ru-RU" w:eastAsia="ru-RU"/>
        </w:rPr>
        <w:t xml:space="preserve"> </w:t>
      </w:r>
      <w:r w:rsidRPr="009546C7">
        <w:rPr>
          <w:rFonts w:ascii="Arial" w:eastAsia="Times New Roman" w:hAnsi="Arial" w:cs="Arial"/>
          <w:b/>
          <w:sz w:val="24"/>
          <w:szCs w:val="24"/>
          <w:lang w:eastAsia="ru-RU"/>
        </w:rPr>
        <w:t>Рівень економічної активності населення віком 15-70 років за статтю</w:t>
      </w:r>
    </w:p>
    <w:p w:rsidR="00A23572" w:rsidRPr="009546C7" w:rsidRDefault="00A23572" w:rsidP="00A23572">
      <w:pPr>
        <w:autoSpaceDE w:val="0"/>
        <w:autoSpaceDN w:val="0"/>
        <w:spacing w:after="0" w:line="240" w:lineRule="auto"/>
        <w:jc w:val="center"/>
        <w:rPr>
          <w:rFonts w:ascii="Arial" w:eastAsia="Times New Roman" w:hAnsi="Arial" w:cs="Arial"/>
          <w:b/>
          <w:sz w:val="24"/>
          <w:szCs w:val="24"/>
          <w:lang w:eastAsia="ru-RU"/>
        </w:rPr>
      </w:pPr>
      <w:r w:rsidRPr="009546C7">
        <w:rPr>
          <w:rFonts w:ascii="Arial" w:eastAsia="Times New Roman" w:hAnsi="Arial" w:cs="Arial"/>
          <w:b/>
          <w:sz w:val="24"/>
          <w:szCs w:val="24"/>
          <w:lang w:eastAsia="ru-RU"/>
        </w:rPr>
        <w:t xml:space="preserve"> та рівнем освіти </w:t>
      </w:r>
      <w:r w:rsidR="004D19AF">
        <w:rPr>
          <w:rFonts w:ascii="Arial" w:eastAsia="Times New Roman" w:hAnsi="Arial" w:cs="Arial"/>
          <w:b/>
          <w:sz w:val="24"/>
          <w:szCs w:val="24"/>
          <w:lang w:eastAsia="ru-RU"/>
        </w:rPr>
        <w:t>в</w:t>
      </w:r>
      <w:r w:rsidRPr="009546C7">
        <w:rPr>
          <w:rFonts w:ascii="Arial" w:eastAsia="Times New Roman" w:hAnsi="Arial" w:cs="Arial"/>
          <w:b/>
          <w:sz w:val="24"/>
          <w:szCs w:val="24"/>
          <w:lang w:eastAsia="ru-RU"/>
        </w:rPr>
        <w:t xml:space="preserve"> І півріччі 2017 року</w:t>
      </w:r>
    </w:p>
    <w:p w:rsidR="009546C7" w:rsidRPr="009546C7" w:rsidRDefault="009546C7" w:rsidP="00A23572">
      <w:pPr>
        <w:autoSpaceDE w:val="0"/>
        <w:autoSpaceDN w:val="0"/>
        <w:spacing w:after="0" w:line="240" w:lineRule="auto"/>
        <w:jc w:val="center"/>
        <w:rPr>
          <w:rFonts w:ascii="Arial" w:eastAsia="Times New Roman" w:hAnsi="Arial" w:cs="Arial"/>
          <w:b/>
          <w:sz w:val="16"/>
          <w:szCs w:val="16"/>
          <w:lang w:eastAsia="ru-RU"/>
        </w:rPr>
      </w:pPr>
    </w:p>
    <w:p w:rsidR="00A23572" w:rsidRPr="009546C7" w:rsidRDefault="00A23572" w:rsidP="00A23572">
      <w:pPr>
        <w:autoSpaceDE w:val="0"/>
        <w:autoSpaceDN w:val="0"/>
        <w:spacing w:after="0" w:line="240" w:lineRule="auto"/>
        <w:jc w:val="center"/>
        <w:rPr>
          <w:rFonts w:ascii="Arial" w:eastAsia="Times New Roman" w:hAnsi="Arial" w:cs="Arial"/>
          <w:lang w:eastAsia="ru-RU"/>
        </w:rPr>
      </w:pPr>
      <w:r w:rsidRPr="009546C7">
        <w:rPr>
          <w:rFonts w:ascii="Arial" w:eastAsia="Times New Roman" w:hAnsi="Arial" w:cs="Arial"/>
          <w:iCs/>
          <w:lang w:eastAsia="ru-RU"/>
        </w:rPr>
        <w:t>(у % до населення відповідного рівня освіти)</w:t>
      </w:r>
    </w:p>
    <w:p w:rsidR="00A23572" w:rsidRPr="00A23572" w:rsidRDefault="00A23572" w:rsidP="00A23572">
      <w:pPr>
        <w:autoSpaceDE w:val="0"/>
        <w:autoSpaceDN w:val="0"/>
        <w:spacing w:after="0" w:line="240" w:lineRule="auto"/>
        <w:jc w:val="both"/>
        <w:rPr>
          <w:rFonts w:ascii="Times New Roman" w:eastAsia="Times New Roman" w:hAnsi="Times New Roman" w:cs="Times New Roman"/>
          <w:b/>
          <w:sz w:val="26"/>
          <w:szCs w:val="26"/>
          <w:lang w:val="ru-RU" w:eastAsia="ru-RU"/>
        </w:rPr>
      </w:pPr>
      <w:r w:rsidRPr="00A23572">
        <w:rPr>
          <w:rFonts w:ascii="Times New Roman" w:eastAsia="Times New Roman" w:hAnsi="Times New Roman" w:cs="Times New Roman"/>
          <w:noProof/>
          <w:sz w:val="20"/>
          <w:szCs w:val="20"/>
          <w:lang w:eastAsia="uk-UA"/>
        </w:rPr>
        <w:drawing>
          <wp:inline distT="0" distB="0" distL="0" distR="0" wp14:anchorId="739F8939" wp14:editId="4A60517C">
            <wp:extent cx="6162675" cy="1787611"/>
            <wp:effectExtent l="0" t="0" r="0" b="3175"/>
            <wp:docPr id="23" name="Диаграмма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r w:rsidRPr="00A23572">
        <w:rPr>
          <w:rFonts w:ascii="Times New Roman" w:eastAsia="Times New Roman" w:hAnsi="Times New Roman" w:cs="Times New Roman"/>
          <w:b/>
          <w:noProof/>
          <w:sz w:val="24"/>
          <w:szCs w:val="24"/>
          <w:lang w:eastAsia="ru-RU"/>
        </w:rPr>
        <w:t>Кількість зайнятого населення</w:t>
      </w:r>
      <w:r w:rsidRPr="00A23572">
        <w:rPr>
          <w:rFonts w:ascii="Times New Roman" w:eastAsia="Times New Roman" w:hAnsi="Times New Roman" w:cs="Times New Roman"/>
          <w:noProof/>
          <w:sz w:val="24"/>
          <w:szCs w:val="24"/>
          <w:lang w:eastAsia="ru-RU"/>
        </w:rPr>
        <w:t xml:space="preserve"> віком 15–70 років у І півріччі 2017р., порівняно з І півріччям 2016р., зменшилась на 118,4 тис. осіб, або на 0,7%, та становила 16,1 млн. осіб, з нього у працездатному віці </w:t>
      </w:r>
      <w:r w:rsidRPr="00A23572">
        <w:rPr>
          <w:rFonts w:ascii="Times New Roman" w:eastAsia="Times New Roman" w:hAnsi="Times New Roman" w:cs="Times New Roman"/>
          <w:noProof/>
          <w:color w:val="000000"/>
          <w:sz w:val="24"/>
          <w:szCs w:val="24"/>
          <w:lang w:eastAsia="ru-RU"/>
        </w:rPr>
        <w:t>–</w:t>
      </w:r>
      <w:r w:rsidRPr="00A23572">
        <w:rPr>
          <w:rFonts w:ascii="Times New Roman" w:eastAsia="Times New Roman" w:hAnsi="Times New Roman" w:cs="Times New Roman"/>
          <w:noProof/>
          <w:sz w:val="24"/>
          <w:szCs w:val="24"/>
          <w:lang w:eastAsia="ru-RU"/>
        </w:rPr>
        <w:t xml:space="preserve"> 15,4 млн.</w:t>
      </w:r>
    </w:p>
    <w:p w:rsidR="00A23572" w:rsidRPr="00A23572" w:rsidRDefault="00A23572"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r w:rsidRPr="00A23572">
        <w:rPr>
          <w:rFonts w:ascii="Times New Roman" w:eastAsia="Times New Roman" w:hAnsi="Times New Roman" w:cs="Times New Roman"/>
          <w:b/>
          <w:noProof/>
          <w:sz w:val="24"/>
          <w:szCs w:val="24"/>
          <w:lang w:eastAsia="ru-RU"/>
        </w:rPr>
        <w:t>Рівень зайнятості населення</w:t>
      </w:r>
      <w:r w:rsidRPr="00A23572">
        <w:rPr>
          <w:rFonts w:ascii="Times New Roman" w:eastAsia="Times New Roman" w:hAnsi="Times New Roman" w:cs="Times New Roman"/>
          <w:noProof/>
          <w:sz w:val="24"/>
          <w:szCs w:val="24"/>
          <w:lang w:eastAsia="ru-RU"/>
        </w:rPr>
        <w:t xml:space="preserve"> віком 15–70 років за </w:t>
      </w:r>
      <w:r w:rsidR="00D9785D">
        <w:rPr>
          <w:rFonts w:ascii="Times New Roman" w:eastAsia="Times New Roman" w:hAnsi="Times New Roman" w:cs="Times New Roman"/>
          <w:noProof/>
          <w:sz w:val="24"/>
          <w:szCs w:val="24"/>
          <w:lang w:eastAsia="ru-RU"/>
        </w:rPr>
        <w:t>за</w:t>
      </w:r>
      <w:r w:rsidRPr="00A23572">
        <w:rPr>
          <w:rFonts w:ascii="Times New Roman" w:eastAsia="Times New Roman" w:hAnsi="Times New Roman" w:cs="Times New Roman"/>
          <w:noProof/>
          <w:sz w:val="24"/>
          <w:szCs w:val="24"/>
          <w:lang w:eastAsia="ru-RU"/>
        </w:rPr>
        <w:t xml:space="preserve">значений період зменшився з 56,2% до 56,0%, а в населення працездатного віку збільшився з 64,0% до 64,2%. </w:t>
      </w:r>
    </w:p>
    <w:p w:rsidR="00A23572" w:rsidRPr="00A23572" w:rsidRDefault="00A23572" w:rsidP="00A2357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r w:rsidRPr="00A23572">
        <w:rPr>
          <w:rFonts w:ascii="Times New Roman" w:eastAsia="Times New Roman" w:hAnsi="Times New Roman" w:cs="Times New Roman"/>
          <w:noProof/>
          <w:color w:val="000000"/>
          <w:sz w:val="24"/>
          <w:szCs w:val="24"/>
          <w:lang w:eastAsia="ru-RU"/>
        </w:rPr>
        <w:t>Найвищий рівень цього показника спостерігався серед осіб віком 3</w:t>
      </w:r>
      <w:r w:rsidR="00686F01">
        <w:rPr>
          <w:rFonts w:ascii="Times New Roman" w:eastAsia="Times New Roman" w:hAnsi="Times New Roman" w:cs="Times New Roman"/>
          <w:noProof/>
          <w:color w:val="000000"/>
          <w:sz w:val="24"/>
          <w:szCs w:val="24"/>
          <w:lang w:eastAsia="ru-RU"/>
        </w:rPr>
        <w:t>0</w:t>
      </w:r>
      <w:r w:rsidRPr="00A23572">
        <w:rPr>
          <w:rFonts w:ascii="Times New Roman" w:eastAsia="Times New Roman" w:hAnsi="Times New Roman" w:cs="Times New Roman"/>
          <w:noProof/>
          <w:color w:val="000000"/>
          <w:sz w:val="24"/>
          <w:szCs w:val="24"/>
          <w:lang w:eastAsia="ru-RU"/>
        </w:rPr>
        <w:t>–49 років, а найнижчий</w:t>
      </w:r>
      <w:r w:rsidRPr="00A23572">
        <w:rPr>
          <w:rFonts w:ascii="Times New Roman" w:eastAsia="Times New Roman" w:hAnsi="Times New Roman" w:cs="Times New Roman"/>
          <w:noProof/>
          <w:color w:val="000000"/>
          <w:sz w:val="24"/>
          <w:szCs w:val="24"/>
          <w:lang w:val="en-US" w:eastAsia="ru-RU"/>
        </w:rPr>
        <w:t> </w:t>
      </w:r>
      <w:r w:rsidRPr="00A23572">
        <w:rPr>
          <w:rFonts w:ascii="Times New Roman" w:eastAsia="Times New Roman" w:hAnsi="Times New Roman" w:cs="Times New Roman"/>
          <w:noProof/>
          <w:color w:val="000000"/>
          <w:sz w:val="24"/>
          <w:szCs w:val="24"/>
          <w:lang w:eastAsia="ru-RU"/>
        </w:rPr>
        <w:t>– у молоді віком 15–24 років та осіб віком 60–70 років. Скорочення рівня зайнятості порівняно з відповідним періодом минулого року відбулося серед населення віком 25–49 років</w:t>
      </w:r>
      <w:r w:rsidR="00D61B0E">
        <w:rPr>
          <w:rFonts w:ascii="Times New Roman" w:eastAsia="Times New Roman" w:hAnsi="Times New Roman" w:cs="Times New Roman"/>
          <w:noProof/>
          <w:color w:val="000000"/>
          <w:sz w:val="24"/>
          <w:szCs w:val="24"/>
          <w:lang w:eastAsia="ru-RU"/>
        </w:rPr>
        <w:t xml:space="preserve"> та віком 60</w:t>
      </w:r>
      <w:r w:rsidR="00CF13B8" w:rsidRPr="00A23572">
        <w:rPr>
          <w:rFonts w:ascii="Times New Roman" w:eastAsia="Times New Roman" w:hAnsi="Times New Roman" w:cs="Times New Roman"/>
          <w:noProof/>
          <w:color w:val="000000"/>
          <w:sz w:val="24"/>
          <w:szCs w:val="24"/>
          <w:lang w:eastAsia="ru-RU"/>
        </w:rPr>
        <w:t>–</w:t>
      </w:r>
      <w:r w:rsidR="00D61B0E">
        <w:rPr>
          <w:rFonts w:ascii="Times New Roman" w:eastAsia="Times New Roman" w:hAnsi="Times New Roman" w:cs="Times New Roman"/>
          <w:noProof/>
          <w:color w:val="000000"/>
          <w:sz w:val="24"/>
          <w:szCs w:val="24"/>
          <w:lang w:eastAsia="ru-RU"/>
        </w:rPr>
        <w:t>70 років</w:t>
      </w:r>
      <w:r w:rsidR="00D02D40">
        <w:rPr>
          <w:rFonts w:ascii="Times New Roman" w:eastAsia="Times New Roman" w:hAnsi="Times New Roman" w:cs="Times New Roman"/>
          <w:noProof/>
          <w:color w:val="000000"/>
          <w:sz w:val="24"/>
          <w:szCs w:val="24"/>
          <w:lang w:eastAsia="ru-RU"/>
        </w:rPr>
        <w:t xml:space="preserve">. Зростання </w:t>
      </w:r>
      <w:r w:rsidR="007242E8">
        <w:rPr>
          <w:rFonts w:ascii="Times New Roman" w:eastAsia="Times New Roman" w:hAnsi="Times New Roman" w:cs="Times New Roman"/>
          <w:noProof/>
          <w:color w:val="000000"/>
          <w:sz w:val="24"/>
          <w:szCs w:val="24"/>
          <w:lang w:eastAsia="ru-RU"/>
        </w:rPr>
        <w:t xml:space="preserve">цього показника </w:t>
      </w:r>
      <w:r w:rsidR="00B21E05">
        <w:rPr>
          <w:rFonts w:ascii="Times New Roman" w:eastAsia="Times New Roman" w:hAnsi="Times New Roman" w:cs="Times New Roman"/>
          <w:noProof/>
          <w:color w:val="000000"/>
          <w:sz w:val="24"/>
          <w:szCs w:val="24"/>
          <w:lang w:eastAsia="ru-RU"/>
        </w:rPr>
        <w:t>спостеріга</w:t>
      </w:r>
      <w:r w:rsidR="00D02D40">
        <w:rPr>
          <w:rFonts w:ascii="Times New Roman" w:eastAsia="Times New Roman" w:hAnsi="Times New Roman" w:cs="Times New Roman"/>
          <w:noProof/>
          <w:color w:val="000000"/>
          <w:sz w:val="24"/>
          <w:szCs w:val="24"/>
          <w:lang w:eastAsia="ru-RU"/>
        </w:rPr>
        <w:t>лося серед</w:t>
      </w:r>
      <w:r w:rsidRPr="00A23572">
        <w:rPr>
          <w:rFonts w:ascii="Times New Roman" w:eastAsia="Times New Roman" w:hAnsi="Times New Roman" w:cs="Times New Roman"/>
          <w:noProof/>
          <w:color w:val="000000"/>
          <w:sz w:val="24"/>
          <w:szCs w:val="24"/>
          <w:lang w:eastAsia="ru-RU"/>
        </w:rPr>
        <w:t xml:space="preserve"> осіб віком 15–24 роки (</w:t>
      </w:r>
      <w:r w:rsidR="00D02D40">
        <w:rPr>
          <w:rFonts w:ascii="Times New Roman" w:eastAsia="Times New Roman" w:hAnsi="Times New Roman" w:cs="Times New Roman"/>
          <w:noProof/>
          <w:color w:val="000000"/>
          <w:sz w:val="24"/>
          <w:szCs w:val="24"/>
          <w:lang w:eastAsia="ru-RU"/>
        </w:rPr>
        <w:t>на</w:t>
      </w:r>
      <w:r w:rsidRPr="00A23572">
        <w:rPr>
          <w:rFonts w:ascii="Times New Roman" w:eastAsia="Times New Roman" w:hAnsi="Times New Roman" w:cs="Times New Roman"/>
          <w:noProof/>
          <w:color w:val="000000"/>
          <w:sz w:val="24"/>
          <w:szCs w:val="24"/>
          <w:lang w:eastAsia="ru-RU"/>
        </w:rPr>
        <w:t xml:space="preserve"> 1,4 в.п.)</w:t>
      </w:r>
      <w:r w:rsidR="00D61B0E">
        <w:rPr>
          <w:rFonts w:ascii="Times New Roman" w:eastAsia="Times New Roman" w:hAnsi="Times New Roman" w:cs="Times New Roman"/>
          <w:noProof/>
          <w:color w:val="000000"/>
          <w:sz w:val="24"/>
          <w:szCs w:val="24"/>
          <w:lang w:eastAsia="ru-RU"/>
        </w:rPr>
        <w:t xml:space="preserve"> та</w:t>
      </w:r>
      <w:r w:rsidRPr="00A23572">
        <w:rPr>
          <w:rFonts w:ascii="Times New Roman" w:eastAsia="Times New Roman" w:hAnsi="Times New Roman" w:cs="Times New Roman"/>
          <w:noProof/>
          <w:color w:val="000000"/>
          <w:sz w:val="24"/>
          <w:szCs w:val="24"/>
          <w:lang w:eastAsia="ru-RU"/>
        </w:rPr>
        <w:t xml:space="preserve"> 50–59 років (на 0,8 в.п.), (таблиця 2).</w:t>
      </w:r>
    </w:p>
    <w:p w:rsidR="00A23572" w:rsidRPr="006854EF" w:rsidRDefault="00A23572" w:rsidP="00A23572">
      <w:pPr>
        <w:autoSpaceDE w:val="0"/>
        <w:autoSpaceDN w:val="0"/>
        <w:spacing w:after="0" w:line="240" w:lineRule="auto"/>
        <w:rPr>
          <w:rFonts w:ascii="Times New Roman" w:eastAsia="Times New Roman" w:hAnsi="Times New Roman" w:cs="Times New Roman"/>
          <w:sz w:val="16"/>
          <w:szCs w:val="16"/>
          <w:lang w:eastAsia="ru-RU"/>
        </w:rPr>
      </w:pPr>
    </w:p>
    <w:p w:rsidR="00A23572" w:rsidRPr="00A23572" w:rsidRDefault="00A23572" w:rsidP="00A23572">
      <w:pPr>
        <w:keepNext/>
        <w:autoSpaceDE w:val="0"/>
        <w:autoSpaceDN w:val="0"/>
        <w:spacing w:after="0" w:line="240" w:lineRule="auto"/>
        <w:jc w:val="center"/>
        <w:outlineLvl w:val="1"/>
        <w:rPr>
          <w:rFonts w:ascii="Times New Roman" w:eastAsia="Times New Roman" w:hAnsi="Times New Roman" w:cs="Times New Roman"/>
          <w:b/>
          <w:bCs/>
          <w:iCs/>
          <w:noProof/>
          <w:sz w:val="24"/>
          <w:szCs w:val="24"/>
          <w:lang w:eastAsia="ru-RU"/>
        </w:rPr>
      </w:pPr>
      <w:r w:rsidRPr="00A23572">
        <w:rPr>
          <w:rFonts w:ascii="Times New Roman" w:eastAsia="Times New Roman" w:hAnsi="Times New Roman" w:cs="Times New Roman"/>
          <w:b/>
          <w:bCs/>
          <w:iCs/>
          <w:noProof/>
          <w:sz w:val="24"/>
          <w:szCs w:val="24"/>
          <w:lang w:eastAsia="ru-RU"/>
        </w:rPr>
        <w:t xml:space="preserve">Таблиця 2. Рівень зайнятості населення за статтю, місцем проживання </w:t>
      </w:r>
    </w:p>
    <w:p w:rsidR="00A23572" w:rsidRPr="00A23572" w:rsidRDefault="00A23572" w:rsidP="00A23572">
      <w:pPr>
        <w:keepNext/>
        <w:autoSpaceDE w:val="0"/>
        <w:autoSpaceDN w:val="0"/>
        <w:spacing w:after="0" w:line="240" w:lineRule="auto"/>
        <w:jc w:val="center"/>
        <w:outlineLvl w:val="1"/>
        <w:rPr>
          <w:rFonts w:ascii="Times New Roman" w:eastAsia="Times New Roman" w:hAnsi="Times New Roman" w:cs="Times New Roman"/>
          <w:b/>
          <w:bCs/>
          <w:iCs/>
          <w:noProof/>
          <w:sz w:val="24"/>
          <w:szCs w:val="24"/>
          <w:lang w:eastAsia="ru-RU"/>
        </w:rPr>
      </w:pPr>
      <w:r w:rsidRPr="00A23572">
        <w:rPr>
          <w:rFonts w:ascii="Times New Roman" w:eastAsia="Times New Roman" w:hAnsi="Times New Roman" w:cs="Times New Roman"/>
          <w:b/>
          <w:bCs/>
          <w:iCs/>
          <w:noProof/>
          <w:sz w:val="24"/>
          <w:szCs w:val="24"/>
          <w:lang w:eastAsia="ru-RU"/>
        </w:rPr>
        <w:t xml:space="preserve">та віковими групами </w:t>
      </w:r>
    </w:p>
    <w:p w:rsidR="00A23572" w:rsidRPr="00A23572" w:rsidRDefault="00A23572" w:rsidP="00A23572">
      <w:pPr>
        <w:autoSpaceDE w:val="0"/>
        <w:autoSpaceDN w:val="0"/>
        <w:spacing w:after="0" w:line="240" w:lineRule="auto"/>
        <w:jc w:val="center"/>
        <w:rPr>
          <w:rFonts w:ascii="Times New Roman" w:eastAsia="Times New Roman" w:hAnsi="Times New Roman" w:cs="Times New Roman"/>
          <w:i/>
          <w:noProof/>
          <w:sz w:val="16"/>
          <w:szCs w:val="16"/>
          <w:lang w:eastAsia="ru-RU"/>
        </w:rPr>
      </w:pPr>
    </w:p>
    <w:p w:rsidR="00A23572" w:rsidRPr="00A23572" w:rsidRDefault="00A23572" w:rsidP="00A23572">
      <w:pPr>
        <w:autoSpaceDE w:val="0"/>
        <w:autoSpaceDN w:val="0"/>
        <w:spacing w:after="0" w:line="240" w:lineRule="auto"/>
        <w:jc w:val="right"/>
        <w:rPr>
          <w:rFonts w:ascii="Times New Roman" w:eastAsia="Times New Roman" w:hAnsi="Times New Roman" w:cs="Times New Roman"/>
          <w:i/>
          <w:noProof/>
          <w:lang w:eastAsia="ru-RU"/>
        </w:rPr>
      </w:pPr>
      <w:r w:rsidRPr="00A23572">
        <w:rPr>
          <w:rFonts w:ascii="Times New Roman" w:eastAsia="Times New Roman" w:hAnsi="Times New Roman" w:cs="Times New Roman"/>
          <w:i/>
          <w:noProof/>
          <w:lang w:eastAsia="ru-RU"/>
        </w:rPr>
        <w:t>(% до загальної кількості населення відповідної вікової групи)</w:t>
      </w:r>
    </w:p>
    <w:tbl>
      <w:tblPr>
        <w:tblW w:w="9781" w:type="dxa"/>
        <w:tblInd w:w="-34" w:type="dxa"/>
        <w:tblLayout w:type="fixed"/>
        <w:tblLook w:val="0000" w:firstRow="0" w:lastRow="0" w:firstColumn="0" w:lastColumn="0" w:noHBand="0" w:noVBand="0"/>
      </w:tblPr>
      <w:tblGrid>
        <w:gridCol w:w="795"/>
        <w:gridCol w:w="887"/>
        <w:gridCol w:w="882"/>
        <w:gridCol w:w="898"/>
        <w:gridCol w:w="898"/>
        <w:gridCol w:w="898"/>
        <w:gridCol w:w="805"/>
        <w:gridCol w:w="882"/>
        <w:gridCol w:w="882"/>
        <w:gridCol w:w="882"/>
        <w:gridCol w:w="1072"/>
      </w:tblGrid>
      <w:tr w:rsidR="00A23572" w:rsidRPr="00A23572" w:rsidTr="00A23572">
        <w:trPr>
          <w:trHeight w:val="306"/>
        </w:trPr>
        <w:tc>
          <w:tcPr>
            <w:tcW w:w="1682" w:type="dxa"/>
            <w:gridSpan w:val="2"/>
            <w:vMerge w:val="restart"/>
            <w:tcBorders>
              <w:top w:val="doub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40" w:lineRule="auto"/>
              <w:ind w:left="211"/>
              <w:jc w:val="center"/>
              <w:rPr>
                <w:rFonts w:ascii="Times New Roman" w:eastAsia="Times New Roman" w:hAnsi="Times New Roman" w:cs="Times New Roman"/>
                <w:b/>
                <w:color w:val="000000"/>
                <w:lang w:eastAsia="ru-RU"/>
              </w:rPr>
            </w:pPr>
          </w:p>
        </w:tc>
        <w:tc>
          <w:tcPr>
            <w:tcW w:w="882" w:type="dxa"/>
            <w:vMerge w:val="restart"/>
            <w:tcBorders>
              <w:top w:val="double" w:sz="6" w:space="0" w:color="auto"/>
              <w:left w:val="sing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Усього</w:t>
            </w:r>
          </w:p>
        </w:tc>
        <w:tc>
          <w:tcPr>
            <w:tcW w:w="6145" w:type="dxa"/>
            <w:gridSpan w:val="7"/>
            <w:tcBorders>
              <w:top w:val="double" w:sz="6" w:space="0" w:color="auto"/>
              <w:left w:val="single" w:sz="6" w:space="0" w:color="auto"/>
              <w:bottom w:val="single" w:sz="6" w:space="0" w:color="auto"/>
              <w:right w:val="single" w:sz="6" w:space="0" w:color="auto"/>
            </w:tcBorders>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У тому числі за віковими групами, років</w:t>
            </w:r>
          </w:p>
        </w:tc>
        <w:tc>
          <w:tcPr>
            <w:tcW w:w="1072" w:type="dxa"/>
            <w:vMerge w:val="restart"/>
            <w:tcBorders>
              <w:top w:val="double" w:sz="6" w:space="0" w:color="auto"/>
              <w:left w:val="single" w:sz="6" w:space="0" w:color="auto"/>
              <w:bottom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Праце-здатного віку</w:t>
            </w:r>
          </w:p>
        </w:tc>
      </w:tr>
      <w:tr w:rsidR="00A23572" w:rsidRPr="00A23572" w:rsidTr="00A23572">
        <w:trPr>
          <w:trHeight w:val="290"/>
        </w:trPr>
        <w:tc>
          <w:tcPr>
            <w:tcW w:w="1682" w:type="dxa"/>
            <w:gridSpan w:val="2"/>
            <w:vMerge/>
            <w:tcBorders>
              <w:top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p>
        </w:tc>
        <w:tc>
          <w:tcPr>
            <w:tcW w:w="882" w:type="dxa"/>
            <w:vMerge/>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15–24</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25–29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color w:val="000000"/>
                <w:lang w:eastAsia="ru-RU"/>
              </w:rPr>
              <w:t>30</w:t>
            </w:r>
            <w:r w:rsidRPr="00A23572">
              <w:rPr>
                <w:rFonts w:ascii="Times New Roman" w:eastAsia="Times New Roman" w:hAnsi="Times New Roman" w:cs="Times New Roman"/>
                <w:noProof/>
                <w:color w:val="000000"/>
                <w:lang w:eastAsia="ru-RU"/>
              </w:rPr>
              <w:t>–</w:t>
            </w:r>
            <w:r w:rsidRPr="00A23572">
              <w:rPr>
                <w:rFonts w:ascii="Times New Roman" w:eastAsia="Times New Roman" w:hAnsi="Times New Roman" w:cs="Times New Roman"/>
                <w:color w:val="000000"/>
                <w:lang w:eastAsia="ru-RU"/>
              </w:rPr>
              <w:t>34</w:t>
            </w:r>
          </w:p>
        </w:tc>
        <w:tc>
          <w:tcPr>
            <w:tcW w:w="805"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35–39</w:t>
            </w:r>
          </w:p>
        </w:tc>
        <w:tc>
          <w:tcPr>
            <w:tcW w:w="882"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noProof/>
                <w:color w:val="000000"/>
                <w:lang w:eastAsia="ru-RU"/>
              </w:rPr>
            </w:pPr>
            <w:r w:rsidRPr="00A23572">
              <w:rPr>
                <w:rFonts w:ascii="Times New Roman" w:eastAsia="Times New Roman" w:hAnsi="Times New Roman" w:cs="Times New Roman"/>
                <w:noProof/>
                <w:color w:val="000000"/>
                <w:lang w:eastAsia="ru-RU"/>
              </w:rPr>
              <w:t>40–49</w:t>
            </w:r>
          </w:p>
        </w:tc>
        <w:tc>
          <w:tcPr>
            <w:tcW w:w="882"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50–59</w:t>
            </w:r>
          </w:p>
        </w:tc>
        <w:tc>
          <w:tcPr>
            <w:tcW w:w="882"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60–70</w:t>
            </w:r>
          </w:p>
        </w:tc>
        <w:tc>
          <w:tcPr>
            <w:tcW w:w="1072" w:type="dxa"/>
            <w:vMerge/>
            <w:tcBorders>
              <w:top w:val="single" w:sz="6" w:space="0" w:color="auto"/>
              <w:left w:val="single" w:sz="6" w:space="0" w:color="auto"/>
              <w:bottom w:val="doub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p>
        </w:tc>
      </w:tr>
      <w:tr w:rsidR="00A23572" w:rsidRPr="00A23572" w:rsidTr="00B039D9">
        <w:trPr>
          <w:trHeight w:val="592"/>
        </w:trPr>
        <w:tc>
          <w:tcPr>
            <w:tcW w:w="795" w:type="dxa"/>
            <w:tcBorders>
              <w:top w:val="double" w:sz="6" w:space="0" w:color="auto"/>
            </w:tcBorders>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lang w:eastAsia="ru-RU"/>
              </w:rPr>
            </w:pPr>
          </w:p>
        </w:tc>
        <w:tc>
          <w:tcPr>
            <w:tcW w:w="8986" w:type="dxa"/>
            <w:gridSpan w:val="10"/>
            <w:tcBorders>
              <w:top w:val="doub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r w:rsidRPr="00A23572">
              <w:rPr>
                <w:rFonts w:ascii="Times New Roman" w:eastAsia="Times New Roman" w:hAnsi="Times New Roman" w:cs="Times New Roman"/>
                <w:b/>
                <w:lang w:eastAsia="ru-RU"/>
              </w:rPr>
              <w:t>І півріччя 2016р.</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b/>
                <w:noProof/>
                <w:lang w:eastAsia="ru-RU"/>
              </w:rPr>
              <w:t>Усе населення</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56,2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27,1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69,2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74,5</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78,4</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78,6</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61,7</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14,4</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64,0</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noProof/>
                <w:color w:val="000000"/>
                <w:lang w:eastAsia="ru-RU"/>
              </w:rPr>
              <w:t>жінки</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51,5</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24,3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61,0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66,8</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74,8</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78,2</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57,1</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12,1</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60,2</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чоловіки</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61,4</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29,7</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77,1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81,9</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82,0</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79,0</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67,3</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18,0</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68,0</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noProof/>
                <w:color w:val="000000"/>
                <w:lang w:eastAsia="ru-RU"/>
              </w:rPr>
            </w:pPr>
            <w:r w:rsidRPr="00A23572">
              <w:rPr>
                <w:rFonts w:ascii="Times New Roman" w:eastAsia="Times New Roman" w:hAnsi="Times New Roman" w:cs="Times New Roman"/>
                <w:noProof/>
                <w:color w:val="000000"/>
                <w:lang w:eastAsia="ru-RU"/>
              </w:rPr>
              <w:t>міські поселення</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57,1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24,8</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71,2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77,4</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80,6</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80,3</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62,3</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12,7</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65,6</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noProof/>
                <w:color w:val="000000"/>
                <w:lang w:eastAsia="ru-RU"/>
              </w:rPr>
            </w:pPr>
            <w:r w:rsidRPr="00A23572">
              <w:rPr>
                <w:rFonts w:ascii="Times New Roman" w:eastAsia="Times New Roman" w:hAnsi="Times New Roman" w:cs="Times New Roman"/>
                <w:noProof/>
                <w:color w:val="000000"/>
                <w:lang w:eastAsia="ru-RU"/>
              </w:rPr>
              <w:t>сільська місцевість</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54,3</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31,0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66,6</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73,3</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75,0</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60,5</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18,4</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60,7</w:t>
            </w:r>
          </w:p>
        </w:tc>
      </w:tr>
      <w:tr w:rsidR="00A23572" w:rsidRPr="00A23572" w:rsidTr="00B039D9">
        <w:trPr>
          <w:trHeight w:val="647"/>
        </w:trPr>
        <w:tc>
          <w:tcPr>
            <w:tcW w:w="795" w:type="dxa"/>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lang w:eastAsia="ru-RU"/>
              </w:rPr>
            </w:pPr>
          </w:p>
        </w:tc>
        <w:tc>
          <w:tcPr>
            <w:tcW w:w="8986" w:type="dxa"/>
            <w:gridSpan w:val="10"/>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r w:rsidRPr="00A23572">
              <w:rPr>
                <w:rFonts w:ascii="Times New Roman" w:eastAsia="Times New Roman" w:hAnsi="Times New Roman" w:cs="Times New Roman"/>
                <w:b/>
                <w:lang w:eastAsia="ru-RU"/>
              </w:rPr>
              <w:t>І півріччя 2017р.</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b/>
                <w:noProof/>
                <w:lang w:eastAsia="ru-RU"/>
              </w:rPr>
              <w:t>У</w:t>
            </w:r>
            <w:r w:rsidRPr="00A23572">
              <w:rPr>
                <w:rFonts w:ascii="Times New Roman" w:eastAsia="Times New Roman" w:hAnsi="Times New Roman" w:cs="Times New Roman"/>
                <w:b/>
                <w:noProof/>
                <w:lang w:val="ru-RU" w:eastAsia="ru-RU"/>
              </w:rPr>
              <w:t>се населення</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56,0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28,5</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69,0</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73,6</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76,7</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77,7</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62,5</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14,3</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64,2</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eastAsia="ru-RU"/>
              </w:rPr>
              <w:t>ж</w:t>
            </w:r>
            <w:r w:rsidRPr="00A23572">
              <w:rPr>
                <w:rFonts w:ascii="Times New Roman" w:eastAsia="Times New Roman" w:hAnsi="Times New Roman" w:cs="Times New Roman"/>
                <w:noProof/>
                <w:color w:val="000000"/>
                <w:lang w:val="ru-RU" w:eastAsia="ru-RU"/>
              </w:rPr>
              <w:t>інки</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51,4</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25,9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59,2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66,4</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72,4</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77,7</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58,8</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12,3</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60,5</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ind w:right="-186"/>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val="ru-RU" w:eastAsia="ru-RU"/>
              </w:rPr>
              <w:t>чоловіки</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61,1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30,9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78,5</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80,6</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81,1</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77,8</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67,0</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17,2</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68,2</w:t>
            </w:r>
          </w:p>
        </w:tc>
      </w:tr>
      <w:tr w:rsidR="00A23572" w:rsidRPr="00A23572" w:rsidTr="00A23572">
        <w:trPr>
          <w:trHeight w:val="345"/>
        </w:trPr>
        <w:tc>
          <w:tcPr>
            <w:tcW w:w="1682" w:type="dxa"/>
            <w:gridSpan w:val="2"/>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val="ru-RU" w:eastAsia="ru-RU"/>
              </w:rPr>
              <w:t>міськ</w:t>
            </w:r>
            <w:r w:rsidRPr="00A23572">
              <w:rPr>
                <w:rFonts w:ascii="Times New Roman" w:eastAsia="Times New Roman" w:hAnsi="Times New Roman" w:cs="Times New Roman"/>
                <w:noProof/>
                <w:color w:val="000000"/>
                <w:lang w:eastAsia="ru-RU"/>
              </w:rPr>
              <w:t>і</w:t>
            </w:r>
            <w:r w:rsidRPr="00A23572">
              <w:rPr>
                <w:rFonts w:ascii="Times New Roman" w:eastAsia="Times New Roman" w:hAnsi="Times New Roman" w:cs="Times New Roman"/>
                <w:noProof/>
                <w:color w:val="000000"/>
                <w:lang w:val="ru-RU" w:eastAsia="ru-RU"/>
              </w:rPr>
              <w:t xml:space="preserve"> </w:t>
            </w:r>
            <w:r w:rsidRPr="00A23572">
              <w:rPr>
                <w:rFonts w:ascii="Times New Roman" w:eastAsia="Times New Roman" w:hAnsi="Times New Roman" w:cs="Times New Roman"/>
                <w:noProof/>
                <w:color w:val="000000"/>
                <w:lang w:eastAsia="ru-RU"/>
              </w:rPr>
              <w:t>по</w:t>
            </w:r>
            <w:r w:rsidRPr="00A23572">
              <w:rPr>
                <w:rFonts w:ascii="Times New Roman" w:eastAsia="Times New Roman" w:hAnsi="Times New Roman" w:cs="Times New Roman"/>
                <w:noProof/>
                <w:color w:val="000000"/>
                <w:lang w:val="ru-RU" w:eastAsia="ru-RU"/>
              </w:rPr>
              <w:t>селення</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56,9</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26,1</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71,2</w:t>
            </w:r>
          </w:p>
        </w:tc>
        <w:tc>
          <w:tcPr>
            <w:tcW w:w="89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75,9</w:t>
            </w:r>
          </w:p>
        </w:tc>
        <w:tc>
          <w:tcPr>
            <w:tcW w:w="80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78,6</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79,2</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63,9</w:t>
            </w:r>
          </w:p>
        </w:tc>
        <w:tc>
          <w:tcPr>
            <w:tcW w:w="88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12,8</w:t>
            </w:r>
          </w:p>
        </w:tc>
        <w:tc>
          <w:tcPr>
            <w:tcW w:w="1072"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65,9</w:t>
            </w:r>
          </w:p>
        </w:tc>
      </w:tr>
      <w:tr w:rsidR="00A23572" w:rsidRPr="00A23572" w:rsidTr="00A23572">
        <w:trPr>
          <w:trHeight w:val="345"/>
        </w:trPr>
        <w:tc>
          <w:tcPr>
            <w:tcW w:w="1682" w:type="dxa"/>
            <w:gridSpan w:val="2"/>
            <w:tcBorders>
              <w:bottom w:val="outset" w:sz="6" w:space="0" w:color="auto"/>
            </w:tcBorders>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A23572">
              <w:rPr>
                <w:rFonts w:ascii="Times New Roman" w:eastAsia="Times New Roman" w:hAnsi="Times New Roman" w:cs="Times New Roman"/>
                <w:noProof/>
                <w:color w:val="000000"/>
                <w:lang w:val="ru-RU" w:eastAsia="ru-RU"/>
              </w:rPr>
              <w:t>сільськ</w:t>
            </w:r>
            <w:r w:rsidRPr="00A23572">
              <w:rPr>
                <w:rFonts w:ascii="Times New Roman" w:eastAsia="Times New Roman" w:hAnsi="Times New Roman" w:cs="Times New Roman"/>
                <w:noProof/>
                <w:color w:val="000000"/>
                <w:lang w:eastAsia="ru-RU"/>
              </w:rPr>
              <w:t>а місцевість</w:t>
            </w:r>
          </w:p>
        </w:tc>
        <w:tc>
          <w:tcPr>
            <w:tcW w:w="882"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54,0</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32,6</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64,8</w:t>
            </w:r>
          </w:p>
        </w:tc>
        <w:tc>
          <w:tcPr>
            <w:tcW w:w="898"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67,7</w:t>
            </w:r>
          </w:p>
        </w:tc>
        <w:tc>
          <w:tcPr>
            <w:tcW w:w="805"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72,2</w:t>
            </w:r>
          </w:p>
        </w:tc>
        <w:tc>
          <w:tcPr>
            <w:tcW w:w="882"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74,8</w:t>
            </w:r>
          </w:p>
        </w:tc>
        <w:tc>
          <w:tcPr>
            <w:tcW w:w="882"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59,5</w:t>
            </w:r>
          </w:p>
        </w:tc>
        <w:tc>
          <w:tcPr>
            <w:tcW w:w="882"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17,5</w:t>
            </w:r>
          </w:p>
        </w:tc>
        <w:tc>
          <w:tcPr>
            <w:tcW w:w="1072" w:type="dxa"/>
            <w:tcBorders>
              <w:bottom w:val="outset"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60,9</w:t>
            </w:r>
          </w:p>
        </w:tc>
      </w:tr>
    </w:tbl>
    <w:p w:rsidR="00B039D9" w:rsidRDefault="00B039D9"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B039D9" w:rsidRDefault="00B039D9"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A23572" w:rsidRDefault="00A23572"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A23572">
        <w:rPr>
          <w:rFonts w:ascii="Times New Roman" w:eastAsia="Times New Roman" w:hAnsi="Times New Roman" w:cs="Times New Roman"/>
          <w:sz w:val="24"/>
          <w:szCs w:val="24"/>
          <w:lang w:eastAsia="ru-RU"/>
        </w:rPr>
        <w:t xml:space="preserve">У структурі зайнятого населення за професійними групами </w:t>
      </w:r>
      <w:r w:rsidRPr="00A23572">
        <w:rPr>
          <w:rFonts w:ascii="Times New Roman" w:eastAsia="Times New Roman" w:hAnsi="Times New Roman" w:cs="Times New Roman"/>
          <w:noProof/>
          <w:sz w:val="24"/>
          <w:szCs w:val="24"/>
          <w:lang w:eastAsia="ru-RU"/>
        </w:rPr>
        <w:t>найбільшу частку складали особи, які працювали у найпростіших професіях (19,1%), професіонали (18,1%) та працівники сфери торгівлі та послуг (16,9%)</w:t>
      </w:r>
      <w:r w:rsidRPr="00A23572">
        <w:rPr>
          <w:rFonts w:ascii="Times New Roman" w:eastAsia="Times New Roman" w:hAnsi="Times New Roman" w:cs="Times New Roman"/>
          <w:sz w:val="24"/>
          <w:szCs w:val="24"/>
          <w:lang w:eastAsia="ru-RU"/>
        </w:rPr>
        <w:t>.</w:t>
      </w:r>
      <w:r w:rsidR="0076794C">
        <w:rPr>
          <w:rFonts w:ascii="Times New Roman" w:eastAsia="Times New Roman" w:hAnsi="Times New Roman" w:cs="Times New Roman"/>
          <w:sz w:val="24"/>
          <w:szCs w:val="24"/>
          <w:lang w:eastAsia="ru-RU"/>
        </w:rPr>
        <w:t xml:space="preserve"> При цьому найменшу питому вагу серед зайнятого населення складали технічні службовці (3,0%) та кваліфіковані робітники сільського та лісового господарства, риборозведення, рибальства (0,9%)</w:t>
      </w:r>
      <w:r w:rsidR="00F67204">
        <w:rPr>
          <w:rFonts w:ascii="Times New Roman" w:eastAsia="Times New Roman" w:hAnsi="Times New Roman" w:cs="Times New Roman"/>
          <w:sz w:val="24"/>
          <w:szCs w:val="24"/>
          <w:lang w:eastAsia="ru-RU"/>
        </w:rPr>
        <w:t>, (таблиця 3)</w:t>
      </w:r>
      <w:r w:rsidR="0076794C">
        <w:rPr>
          <w:rFonts w:ascii="Times New Roman" w:eastAsia="Times New Roman" w:hAnsi="Times New Roman" w:cs="Times New Roman"/>
          <w:sz w:val="24"/>
          <w:szCs w:val="24"/>
          <w:lang w:eastAsia="ru-RU"/>
        </w:rPr>
        <w:t>.</w:t>
      </w:r>
    </w:p>
    <w:p w:rsidR="0076794C" w:rsidRPr="00A23572" w:rsidRDefault="0076794C"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A23572" w:rsidRPr="00A23572" w:rsidRDefault="00A23572" w:rsidP="00A23572">
      <w:pPr>
        <w:autoSpaceDE w:val="0"/>
        <w:autoSpaceDN w:val="0"/>
        <w:spacing w:after="0" w:line="240" w:lineRule="auto"/>
        <w:ind w:firstLine="720"/>
        <w:jc w:val="center"/>
        <w:rPr>
          <w:rFonts w:ascii="Times New Roman" w:eastAsia="Times New Roman" w:hAnsi="Times New Roman" w:cs="Times New Roman"/>
          <w:b/>
          <w:bCs/>
          <w:sz w:val="24"/>
          <w:szCs w:val="24"/>
          <w:lang w:eastAsia="uk-UA"/>
        </w:rPr>
      </w:pPr>
      <w:r w:rsidRPr="00A23572">
        <w:rPr>
          <w:rFonts w:ascii="Times New Roman" w:eastAsia="Times New Roman" w:hAnsi="Times New Roman" w:cs="Times New Roman"/>
          <w:b/>
          <w:noProof/>
          <w:sz w:val="24"/>
          <w:szCs w:val="24"/>
          <w:lang w:val="ru-RU" w:eastAsia="ru-RU"/>
        </w:rPr>
        <w:t xml:space="preserve">Таблиця </w:t>
      </w:r>
      <w:r w:rsidRPr="00A23572">
        <w:rPr>
          <w:rFonts w:ascii="Times New Roman" w:eastAsia="Times New Roman" w:hAnsi="Times New Roman" w:cs="Times New Roman"/>
          <w:b/>
          <w:noProof/>
          <w:sz w:val="24"/>
          <w:szCs w:val="24"/>
          <w:lang w:eastAsia="ru-RU"/>
        </w:rPr>
        <w:t>3</w:t>
      </w:r>
      <w:r w:rsidRPr="00A23572">
        <w:rPr>
          <w:rFonts w:ascii="Times New Roman" w:eastAsia="Times New Roman" w:hAnsi="Times New Roman" w:cs="Times New Roman"/>
          <w:b/>
          <w:noProof/>
          <w:sz w:val="24"/>
          <w:szCs w:val="24"/>
          <w:lang w:val="ru-RU" w:eastAsia="ru-RU"/>
        </w:rPr>
        <w:t xml:space="preserve">. </w:t>
      </w:r>
      <w:r w:rsidRPr="00A23572">
        <w:rPr>
          <w:rFonts w:ascii="Times New Roman" w:eastAsia="Times New Roman" w:hAnsi="Times New Roman" w:cs="Times New Roman"/>
          <w:b/>
          <w:bCs/>
          <w:sz w:val="24"/>
          <w:szCs w:val="24"/>
          <w:lang w:eastAsia="uk-UA"/>
        </w:rPr>
        <w:t>Зайняте населення за професійними групами, статтю та місцем</w:t>
      </w:r>
    </w:p>
    <w:p w:rsidR="00A23572" w:rsidRDefault="00A23572" w:rsidP="00A23572">
      <w:pPr>
        <w:autoSpaceDE w:val="0"/>
        <w:autoSpaceDN w:val="0"/>
        <w:spacing w:after="0" w:line="240" w:lineRule="auto"/>
        <w:ind w:firstLine="720"/>
        <w:jc w:val="center"/>
        <w:rPr>
          <w:rFonts w:ascii="Times New Roman" w:eastAsia="Times New Roman" w:hAnsi="Times New Roman" w:cs="Times New Roman"/>
          <w:b/>
          <w:bCs/>
          <w:sz w:val="24"/>
          <w:szCs w:val="24"/>
          <w:lang w:eastAsia="uk-UA"/>
        </w:rPr>
      </w:pPr>
      <w:r w:rsidRPr="00A23572">
        <w:rPr>
          <w:rFonts w:ascii="Times New Roman" w:eastAsia="Times New Roman" w:hAnsi="Times New Roman" w:cs="Times New Roman"/>
          <w:b/>
          <w:bCs/>
          <w:sz w:val="24"/>
          <w:szCs w:val="24"/>
          <w:lang w:eastAsia="uk-UA"/>
        </w:rPr>
        <w:t>проживання в І півріччі 2017 року</w:t>
      </w:r>
    </w:p>
    <w:p w:rsidR="00801B02" w:rsidRPr="00A23572" w:rsidRDefault="00801B02" w:rsidP="00A23572">
      <w:pPr>
        <w:autoSpaceDE w:val="0"/>
        <w:autoSpaceDN w:val="0"/>
        <w:spacing w:after="0" w:line="240" w:lineRule="auto"/>
        <w:ind w:firstLine="720"/>
        <w:jc w:val="center"/>
        <w:rPr>
          <w:rFonts w:ascii="Times New Roman" w:eastAsia="Times New Roman" w:hAnsi="Times New Roman" w:cs="Times New Roman"/>
          <w:b/>
          <w:bCs/>
          <w:sz w:val="24"/>
          <w:szCs w:val="24"/>
          <w:lang w:eastAsia="uk-UA"/>
        </w:rPr>
      </w:pPr>
    </w:p>
    <w:tbl>
      <w:tblPr>
        <w:tblW w:w="9808" w:type="dxa"/>
        <w:jc w:val="center"/>
        <w:tblLayout w:type="fixed"/>
        <w:tblLook w:val="04A0" w:firstRow="1" w:lastRow="0" w:firstColumn="1" w:lastColumn="0" w:noHBand="0" w:noVBand="1"/>
      </w:tblPr>
      <w:tblGrid>
        <w:gridCol w:w="3997"/>
        <w:gridCol w:w="1275"/>
        <w:gridCol w:w="851"/>
        <w:gridCol w:w="1134"/>
        <w:gridCol w:w="1276"/>
        <w:gridCol w:w="1275"/>
      </w:tblGrid>
      <w:tr w:rsidR="00A23572" w:rsidRPr="00A23572" w:rsidTr="00A23572">
        <w:trPr>
          <w:trHeight w:val="558"/>
          <w:jc w:val="center"/>
        </w:trPr>
        <w:tc>
          <w:tcPr>
            <w:tcW w:w="3997" w:type="dxa"/>
            <w:tcBorders>
              <w:top w:val="double" w:sz="4" w:space="0" w:color="auto"/>
              <w:left w:val="nil"/>
              <w:bottom w:val="double" w:sz="6" w:space="0" w:color="000000"/>
              <w:right w:val="single" w:sz="4" w:space="0" w:color="auto"/>
            </w:tcBorders>
            <w:vAlign w:val="center"/>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p>
        </w:tc>
        <w:tc>
          <w:tcPr>
            <w:tcW w:w="1275" w:type="dxa"/>
            <w:tcBorders>
              <w:top w:val="double" w:sz="4" w:space="0" w:color="auto"/>
              <w:left w:val="nil"/>
              <w:bottom w:val="double" w:sz="6" w:space="0" w:color="000000"/>
              <w:right w:val="single" w:sz="4" w:space="0" w:color="auto"/>
            </w:tcBorders>
            <w:vAlign w:val="center"/>
            <w:hideMark/>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Усе населення</w:t>
            </w:r>
          </w:p>
        </w:tc>
        <w:tc>
          <w:tcPr>
            <w:tcW w:w="851" w:type="dxa"/>
            <w:tcBorders>
              <w:top w:val="double" w:sz="4" w:space="0" w:color="auto"/>
              <w:left w:val="nil"/>
              <w:bottom w:val="double" w:sz="6" w:space="0" w:color="auto"/>
              <w:right w:val="single" w:sz="4" w:space="0" w:color="auto"/>
            </w:tcBorders>
            <w:shd w:val="clear" w:color="auto" w:fill="auto"/>
            <w:vAlign w:val="center"/>
            <w:hideMark/>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Жінки</w:t>
            </w:r>
          </w:p>
        </w:tc>
        <w:tc>
          <w:tcPr>
            <w:tcW w:w="1134" w:type="dxa"/>
            <w:tcBorders>
              <w:top w:val="double" w:sz="4" w:space="0" w:color="auto"/>
              <w:left w:val="nil"/>
              <w:bottom w:val="double" w:sz="6" w:space="0" w:color="auto"/>
              <w:right w:val="single" w:sz="4" w:space="0" w:color="auto"/>
            </w:tcBorders>
            <w:shd w:val="clear" w:color="auto" w:fill="auto"/>
            <w:vAlign w:val="center"/>
            <w:hideMark/>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Чоловіки</w:t>
            </w:r>
          </w:p>
        </w:tc>
        <w:tc>
          <w:tcPr>
            <w:tcW w:w="1276" w:type="dxa"/>
            <w:tcBorders>
              <w:top w:val="double" w:sz="4" w:space="0" w:color="auto"/>
              <w:left w:val="nil"/>
              <w:bottom w:val="double" w:sz="6" w:space="0" w:color="auto"/>
              <w:right w:val="single" w:sz="4" w:space="0" w:color="auto"/>
            </w:tcBorders>
            <w:shd w:val="clear" w:color="auto" w:fill="auto"/>
            <w:vAlign w:val="center"/>
            <w:hideMark/>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Міські</w:t>
            </w:r>
          </w:p>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поселення</w:t>
            </w:r>
          </w:p>
        </w:tc>
        <w:tc>
          <w:tcPr>
            <w:tcW w:w="1275" w:type="dxa"/>
            <w:tcBorders>
              <w:top w:val="double" w:sz="4" w:space="0" w:color="auto"/>
              <w:left w:val="nil"/>
              <w:bottom w:val="double" w:sz="6" w:space="0" w:color="auto"/>
              <w:right w:val="nil"/>
            </w:tcBorders>
            <w:shd w:val="clear" w:color="auto" w:fill="auto"/>
            <w:vAlign w:val="center"/>
            <w:hideMark/>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 xml:space="preserve">Сільська </w:t>
            </w:r>
          </w:p>
          <w:p w:rsidR="00A23572" w:rsidRPr="00A23572" w:rsidRDefault="00A23572" w:rsidP="00A23572">
            <w:pPr>
              <w:autoSpaceDE w:val="0"/>
              <w:autoSpaceDN w:val="0"/>
              <w:spacing w:after="0" w:line="240" w:lineRule="auto"/>
              <w:jc w:val="center"/>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місцевість</w:t>
            </w:r>
          </w:p>
        </w:tc>
      </w:tr>
      <w:tr w:rsidR="00A23572" w:rsidRPr="00A23572" w:rsidTr="00A23572">
        <w:trPr>
          <w:trHeight w:val="320"/>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b/>
                <w:bCs/>
                <w:color w:val="000000"/>
                <w:lang w:eastAsia="uk-UA"/>
              </w:rPr>
            </w:pPr>
            <w:r w:rsidRPr="00A23572">
              <w:rPr>
                <w:rFonts w:ascii="Times New Roman" w:eastAsia="Times New Roman" w:hAnsi="Times New Roman" w:cs="Times New Roman"/>
                <w:b/>
                <w:bCs/>
                <w:color w:val="000000"/>
                <w:lang w:eastAsia="uk-UA"/>
              </w:rPr>
              <w:t>Усього, тис. осіб</w:t>
            </w:r>
          </w:p>
        </w:tc>
        <w:tc>
          <w:tcPr>
            <w:tcW w:w="1275" w:type="dxa"/>
            <w:tcBorders>
              <w:top w:val="nil"/>
              <w:left w:val="nil"/>
              <w:bottom w:val="nil"/>
              <w:right w:val="nil"/>
            </w:tcBorders>
            <w:shd w:val="clear" w:color="auto" w:fill="auto"/>
            <w:noWrap/>
            <w:vAlign w:val="center"/>
          </w:tcPr>
          <w:p w:rsidR="00A23572" w:rsidRPr="00A23572" w:rsidRDefault="00A23572" w:rsidP="00A23572">
            <w:pPr>
              <w:spacing w:after="0" w:line="240" w:lineRule="auto"/>
              <w:jc w:val="right"/>
              <w:rPr>
                <w:rFonts w:ascii="Times New Roman" w:eastAsia="Times New Roman" w:hAnsi="Times New Roman" w:cs="Times New Roman"/>
                <w:b/>
                <w:bCs/>
                <w:color w:val="000000"/>
                <w:lang w:eastAsia="uk-UA"/>
              </w:rPr>
            </w:pPr>
            <w:r w:rsidRPr="00A23572">
              <w:rPr>
                <w:rFonts w:ascii="Times New Roman" w:eastAsia="Times New Roman" w:hAnsi="Times New Roman" w:cs="Times New Roman"/>
                <w:b/>
                <w:bCs/>
                <w:color w:val="000000"/>
                <w:lang w:val="ru-RU" w:eastAsia="ru-RU"/>
              </w:rPr>
              <w:t>16120,9</w:t>
            </w:r>
          </w:p>
        </w:tc>
        <w:tc>
          <w:tcPr>
            <w:tcW w:w="851" w:type="dxa"/>
            <w:tcBorders>
              <w:top w:val="nil"/>
              <w:left w:val="nil"/>
              <w:bottom w:val="nil"/>
              <w:right w:val="nil"/>
            </w:tcBorders>
            <w:shd w:val="clear" w:color="auto" w:fill="auto"/>
            <w:noWrap/>
            <w:vAlign w:val="center"/>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color w:val="000000"/>
                <w:lang w:val="ru-RU" w:eastAsia="ru-RU"/>
              </w:rPr>
            </w:pPr>
            <w:r w:rsidRPr="00A23572">
              <w:rPr>
                <w:rFonts w:ascii="Times New Roman" w:eastAsia="Times New Roman" w:hAnsi="Times New Roman" w:cs="Times New Roman"/>
                <w:b/>
                <w:bCs/>
                <w:color w:val="000000"/>
                <w:lang w:val="ru-RU" w:eastAsia="ru-RU"/>
              </w:rPr>
              <w:t>7775,8</w:t>
            </w:r>
          </w:p>
        </w:tc>
        <w:tc>
          <w:tcPr>
            <w:tcW w:w="1134" w:type="dxa"/>
            <w:tcBorders>
              <w:top w:val="nil"/>
              <w:left w:val="nil"/>
              <w:bottom w:val="nil"/>
              <w:right w:val="nil"/>
            </w:tcBorders>
            <w:shd w:val="clear" w:color="auto" w:fill="auto"/>
            <w:noWrap/>
            <w:vAlign w:val="center"/>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color w:val="000000"/>
                <w:lang w:val="ru-RU" w:eastAsia="ru-RU"/>
              </w:rPr>
            </w:pPr>
            <w:r w:rsidRPr="00A23572">
              <w:rPr>
                <w:rFonts w:ascii="Times New Roman" w:eastAsia="Times New Roman" w:hAnsi="Times New Roman" w:cs="Times New Roman"/>
                <w:b/>
                <w:bCs/>
                <w:color w:val="000000"/>
                <w:lang w:val="ru-RU" w:eastAsia="ru-RU"/>
              </w:rPr>
              <w:t>8345,1</w:t>
            </w:r>
          </w:p>
        </w:tc>
        <w:tc>
          <w:tcPr>
            <w:tcW w:w="1276" w:type="dxa"/>
            <w:tcBorders>
              <w:top w:val="nil"/>
              <w:left w:val="nil"/>
              <w:bottom w:val="nil"/>
              <w:right w:val="nil"/>
            </w:tcBorders>
            <w:shd w:val="clear" w:color="auto" w:fill="auto"/>
            <w:noWrap/>
            <w:vAlign w:val="center"/>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color w:val="000000"/>
                <w:lang w:val="ru-RU" w:eastAsia="ru-RU"/>
              </w:rPr>
            </w:pPr>
            <w:r w:rsidRPr="00A23572">
              <w:rPr>
                <w:rFonts w:ascii="Times New Roman" w:eastAsia="Times New Roman" w:hAnsi="Times New Roman" w:cs="Times New Roman"/>
                <w:b/>
                <w:bCs/>
                <w:color w:val="000000"/>
                <w:lang w:val="ru-RU" w:eastAsia="ru-RU"/>
              </w:rPr>
              <w:t>11108,5</w:t>
            </w:r>
          </w:p>
        </w:tc>
        <w:tc>
          <w:tcPr>
            <w:tcW w:w="1275" w:type="dxa"/>
            <w:tcBorders>
              <w:top w:val="nil"/>
              <w:left w:val="nil"/>
              <w:bottom w:val="nil"/>
              <w:right w:val="nil"/>
            </w:tcBorders>
            <w:shd w:val="clear" w:color="auto" w:fill="auto"/>
            <w:noWrap/>
            <w:vAlign w:val="center"/>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color w:val="000000"/>
                <w:lang w:val="ru-RU" w:eastAsia="ru-RU"/>
              </w:rPr>
            </w:pPr>
            <w:r w:rsidRPr="00A23572">
              <w:rPr>
                <w:rFonts w:ascii="Times New Roman" w:eastAsia="Times New Roman" w:hAnsi="Times New Roman" w:cs="Times New Roman"/>
                <w:b/>
                <w:bCs/>
                <w:color w:val="000000"/>
                <w:lang w:val="ru-RU" w:eastAsia="ru-RU"/>
              </w:rPr>
              <w:t>5012,4</w:t>
            </w:r>
          </w:p>
        </w:tc>
      </w:tr>
      <w:tr w:rsidR="00A23572" w:rsidRPr="00A23572" w:rsidTr="00A23572">
        <w:trPr>
          <w:trHeight w:val="295"/>
          <w:jc w:val="center"/>
        </w:trPr>
        <w:tc>
          <w:tcPr>
            <w:tcW w:w="3997"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sz w:val="20"/>
                <w:szCs w:val="20"/>
                <w:lang w:eastAsia="ru-RU"/>
              </w:rPr>
            </w:pPr>
            <w:r w:rsidRPr="00A23572">
              <w:rPr>
                <w:rFonts w:ascii="Times New Roman" w:eastAsia="Times New Roman" w:hAnsi="Times New Roman" w:cs="Times New Roman"/>
                <w:spacing w:val="-2"/>
                <w:lang w:val="ru-RU" w:eastAsia="ru-RU"/>
              </w:rPr>
              <w:t xml:space="preserve">у тому числі за </w:t>
            </w:r>
            <w:r w:rsidRPr="00A23572">
              <w:rPr>
                <w:rFonts w:ascii="Times New Roman" w:eastAsia="Times New Roman" w:hAnsi="Times New Roman" w:cs="Times New Roman"/>
                <w:spacing w:val="-2"/>
                <w:lang w:eastAsia="ru-RU"/>
              </w:rPr>
              <w:t>професійними групами</w:t>
            </w:r>
          </w:p>
        </w:tc>
        <w:tc>
          <w:tcPr>
            <w:tcW w:w="1275" w:type="dxa"/>
            <w:tcBorders>
              <w:top w:val="nil"/>
              <w:left w:val="nil"/>
              <w:bottom w:val="nil"/>
              <w:right w:val="nil"/>
            </w:tcBorders>
            <w:shd w:val="clear" w:color="auto" w:fill="auto"/>
            <w:noWrap/>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p>
        </w:tc>
        <w:tc>
          <w:tcPr>
            <w:tcW w:w="851" w:type="dxa"/>
            <w:tcBorders>
              <w:top w:val="nil"/>
              <w:left w:val="nil"/>
              <w:bottom w:val="nil"/>
              <w:right w:val="nil"/>
            </w:tcBorders>
            <w:shd w:val="clear" w:color="auto" w:fill="auto"/>
            <w:noWrap/>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p>
        </w:tc>
        <w:tc>
          <w:tcPr>
            <w:tcW w:w="1134" w:type="dxa"/>
            <w:tcBorders>
              <w:top w:val="nil"/>
              <w:left w:val="nil"/>
              <w:bottom w:val="nil"/>
              <w:right w:val="nil"/>
            </w:tcBorders>
            <w:shd w:val="clear" w:color="auto" w:fill="auto"/>
            <w:noWrap/>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p>
        </w:tc>
        <w:tc>
          <w:tcPr>
            <w:tcW w:w="1276" w:type="dxa"/>
            <w:tcBorders>
              <w:top w:val="nil"/>
              <w:left w:val="nil"/>
              <w:bottom w:val="nil"/>
              <w:right w:val="nil"/>
            </w:tcBorders>
            <w:shd w:val="clear" w:color="auto" w:fill="auto"/>
            <w:noWrap/>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p>
        </w:tc>
        <w:tc>
          <w:tcPr>
            <w:tcW w:w="1275" w:type="dxa"/>
            <w:tcBorders>
              <w:top w:val="nil"/>
              <w:left w:val="nil"/>
              <w:bottom w:val="nil"/>
              <w:right w:val="nil"/>
            </w:tcBorders>
            <w:shd w:val="clear" w:color="auto" w:fill="auto"/>
            <w:noWrap/>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p>
        </w:tc>
      </w:tr>
      <w:tr w:rsidR="00A23572" w:rsidRPr="00A23572" w:rsidTr="00F67204">
        <w:trPr>
          <w:trHeight w:val="533"/>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законодавці, вищі державні службовці, керівники, менеджери (управителі)</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1237,0</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500,9</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736,1</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1069,9</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167,1</w:t>
            </w:r>
          </w:p>
        </w:tc>
      </w:tr>
      <w:tr w:rsidR="00A23572" w:rsidRPr="00A23572" w:rsidTr="00F67204">
        <w:trPr>
          <w:trHeight w:val="281"/>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професіонали</w:t>
            </w:r>
          </w:p>
        </w:tc>
        <w:tc>
          <w:tcPr>
            <w:tcW w:w="1275" w:type="dxa"/>
            <w:tcBorders>
              <w:top w:val="nil"/>
              <w:left w:val="nil"/>
              <w:bottom w:val="nil"/>
              <w:right w:val="nil"/>
            </w:tcBorders>
            <w:shd w:val="clear" w:color="auto" w:fill="auto"/>
            <w:noWrap/>
            <w:vAlign w:val="bottom"/>
          </w:tcPr>
          <w:p w:rsidR="00A23572" w:rsidRPr="00A23572" w:rsidRDefault="00A23572" w:rsidP="00A23572">
            <w:pPr>
              <w:spacing w:after="0" w:line="240" w:lineRule="auto"/>
              <w:jc w:val="right"/>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val="ru-RU" w:eastAsia="ru-RU"/>
              </w:rPr>
              <w:t>2924,7</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1805,0</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1119,7</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2470,2</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454,5</w:t>
            </w:r>
          </w:p>
        </w:tc>
      </w:tr>
      <w:tr w:rsidR="00A23572" w:rsidRPr="00A23572" w:rsidTr="00F67204">
        <w:trPr>
          <w:trHeight w:val="281"/>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фахівці</w:t>
            </w:r>
          </w:p>
        </w:tc>
        <w:tc>
          <w:tcPr>
            <w:tcW w:w="1275" w:type="dxa"/>
            <w:tcBorders>
              <w:top w:val="nil"/>
              <w:left w:val="nil"/>
              <w:bottom w:val="nil"/>
              <w:right w:val="nil"/>
            </w:tcBorders>
            <w:shd w:val="clear" w:color="auto" w:fill="auto"/>
            <w:noWrap/>
            <w:vAlign w:val="bottom"/>
          </w:tcPr>
          <w:p w:rsidR="00A23572" w:rsidRPr="00A23572" w:rsidRDefault="00A23572" w:rsidP="00A23572">
            <w:pPr>
              <w:spacing w:after="0" w:line="240" w:lineRule="auto"/>
              <w:jc w:val="right"/>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val="ru-RU" w:eastAsia="ru-RU"/>
              </w:rPr>
              <w:t>1826,1</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1171,8</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654,3</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1382,1</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444,0</w:t>
            </w:r>
          </w:p>
        </w:tc>
      </w:tr>
      <w:tr w:rsidR="00A23572" w:rsidRPr="00A23572" w:rsidTr="00F67204">
        <w:trPr>
          <w:trHeight w:val="281"/>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технічні службовці</w:t>
            </w:r>
          </w:p>
        </w:tc>
        <w:tc>
          <w:tcPr>
            <w:tcW w:w="1275" w:type="dxa"/>
            <w:tcBorders>
              <w:top w:val="nil"/>
              <w:left w:val="nil"/>
              <w:bottom w:val="nil"/>
              <w:right w:val="nil"/>
            </w:tcBorders>
            <w:shd w:val="clear" w:color="auto" w:fill="auto"/>
            <w:noWrap/>
            <w:vAlign w:val="bottom"/>
          </w:tcPr>
          <w:p w:rsidR="00A23572" w:rsidRPr="00A23572" w:rsidRDefault="00A23572" w:rsidP="00A23572">
            <w:pPr>
              <w:spacing w:after="0" w:line="240" w:lineRule="auto"/>
              <w:jc w:val="right"/>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val="ru-RU" w:eastAsia="ru-RU"/>
              </w:rPr>
              <w:t>482,6</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415,4</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67,2</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385,3</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97,3</w:t>
            </w:r>
          </w:p>
        </w:tc>
      </w:tr>
      <w:tr w:rsidR="00A23572" w:rsidRPr="00A23572" w:rsidTr="00F67204">
        <w:trPr>
          <w:trHeight w:val="281"/>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працівники сфери торгівлі та послуг</w:t>
            </w:r>
          </w:p>
        </w:tc>
        <w:tc>
          <w:tcPr>
            <w:tcW w:w="1275" w:type="dxa"/>
            <w:tcBorders>
              <w:top w:val="nil"/>
              <w:left w:val="nil"/>
              <w:bottom w:val="nil"/>
              <w:right w:val="nil"/>
            </w:tcBorders>
            <w:shd w:val="clear" w:color="auto" w:fill="auto"/>
            <w:noWrap/>
            <w:vAlign w:val="bottom"/>
          </w:tcPr>
          <w:p w:rsidR="00A23572" w:rsidRPr="00A23572" w:rsidRDefault="00A23572" w:rsidP="00A23572">
            <w:pPr>
              <w:spacing w:after="0" w:line="240" w:lineRule="auto"/>
              <w:jc w:val="right"/>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val="ru-RU" w:eastAsia="ru-RU"/>
              </w:rPr>
              <w:t>2719,6</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1786,4</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933,2</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2004,1</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715,5</w:t>
            </w:r>
          </w:p>
        </w:tc>
      </w:tr>
      <w:tr w:rsidR="00A23572" w:rsidRPr="00A23572" w:rsidTr="00F67204">
        <w:trPr>
          <w:trHeight w:val="770"/>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кваліфіковані робітники сільського та лісового господарств</w:t>
            </w:r>
            <w:r w:rsidR="00D9785D">
              <w:rPr>
                <w:rFonts w:ascii="Times New Roman" w:eastAsia="Times New Roman" w:hAnsi="Times New Roman" w:cs="Times New Roman"/>
                <w:color w:val="000000"/>
                <w:lang w:eastAsia="uk-UA"/>
              </w:rPr>
              <w:t>а</w:t>
            </w:r>
            <w:r w:rsidRPr="00A23572">
              <w:rPr>
                <w:rFonts w:ascii="Times New Roman" w:eastAsia="Times New Roman" w:hAnsi="Times New Roman" w:cs="Times New Roman"/>
                <w:color w:val="000000"/>
                <w:lang w:eastAsia="uk-UA"/>
              </w:rPr>
              <w:t>, риборозведення та рибальства</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144,7</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60,6</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84,1</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38,4</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106,3</w:t>
            </w:r>
          </w:p>
        </w:tc>
      </w:tr>
      <w:tr w:rsidR="00A23572" w:rsidRPr="00A23572" w:rsidTr="00F67204">
        <w:trPr>
          <w:trHeight w:val="169"/>
          <w:jc w:val="center"/>
        </w:trPr>
        <w:tc>
          <w:tcPr>
            <w:tcW w:w="3997" w:type="dxa"/>
            <w:tcBorders>
              <w:top w:val="nil"/>
              <w:left w:val="nil"/>
              <w:bottom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кваліфіковані робітники з інструментом</w:t>
            </w:r>
          </w:p>
        </w:tc>
        <w:tc>
          <w:tcPr>
            <w:tcW w:w="1275" w:type="dxa"/>
            <w:tcBorders>
              <w:top w:val="nil"/>
              <w:left w:val="nil"/>
              <w:bottom w:val="nil"/>
              <w:right w:val="nil"/>
            </w:tcBorders>
            <w:shd w:val="clear" w:color="auto" w:fill="auto"/>
            <w:noWrap/>
            <w:vAlign w:val="bottom"/>
          </w:tcPr>
          <w:p w:rsidR="00A23572" w:rsidRPr="00A23572" w:rsidRDefault="00A23572" w:rsidP="00A23572">
            <w:pPr>
              <w:spacing w:after="0" w:line="240" w:lineRule="auto"/>
              <w:jc w:val="right"/>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val="ru-RU" w:eastAsia="ru-RU"/>
              </w:rPr>
              <w:t>1892,7</w:t>
            </w:r>
          </w:p>
        </w:tc>
        <w:tc>
          <w:tcPr>
            <w:tcW w:w="851"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263,9</w:t>
            </w:r>
          </w:p>
        </w:tc>
        <w:tc>
          <w:tcPr>
            <w:tcW w:w="1134"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1628,8</w:t>
            </w:r>
          </w:p>
        </w:tc>
        <w:tc>
          <w:tcPr>
            <w:tcW w:w="1276"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1429,6</w:t>
            </w:r>
          </w:p>
        </w:tc>
        <w:tc>
          <w:tcPr>
            <w:tcW w:w="1275" w:type="dxa"/>
            <w:tcBorders>
              <w:top w:val="nil"/>
              <w:left w:val="nil"/>
              <w:bottom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463,1</w:t>
            </w:r>
          </w:p>
        </w:tc>
      </w:tr>
      <w:tr w:rsidR="00A23572" w:rsidRPr="00A23572" w:rsidTr="00F67204">
        <w:trPr>
          <w:trHeight w:val="1035"/>
          <w:jc w:val="center"/>
        </w:trPr>
        <w:tc>
          <w:tcPr>
            <w:tcW w:w="3997" w:type="dxa"/>
            <w:tcBorders>
              <w:top w:val="nil"/>
              <w:left w:val="nil"/>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робітники з обслуговування, експлуатації та контролювання за роботою технологічного устаткування, складання устаткування</w:t>
            </w:r>
          </w:p>
        </w:tc>
        <w:tc>
          <w:tcPr>
            <w:tcW w:w="1275" w:type="dxa"/>
            <w:tcBorders>
              <w:top w:val="nil"/>
              <w:left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1813,8</w:t>
            </w:r>
          </w:p>
        </w:tc>
        <w:tc>
          <w:tcPr>
            <w:tcW w:w="851" w:type="dxa"/>
            <w:tcBorders>
              <w:top w:val="nil"/>
              <w:left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295,3</w:t>
            </w:r>
          </w:p>
        </w:tc>
        <w:tc>
          <w:tcPr>
            <w:tcW w:w="1134" w:type="dxa"/>
            <w:tcBorders>
              <w:top w:val="nil"/>
              <w:left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1518,5</w:t>
            </w:r>
          </w:p>
        </w:tc>
        <w:tc>
          <w:tcPr>
            <w:tcW w:w="1276" w:type="dxa"/>
            <w:tcBorders>
              <w:top w:val="nil"/>
              <w:left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1228,0</w:t>
            </w:r>
          </w:p>
        </w:tc>
        <w:tc>
          <w:tcPr>
            <w:tcW w:w="1275" w:type="dxa"/>
            <w:tcBorders>
              <w:top w:val="nil"/>
              <w:left w:val="nil"/>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585,8</w:t>
            </w:r>
          </w:p>
        </w:tc>
      </w:tr>
      <w:tr w:rsidR="00A23572" w:rsidRPr="00A23572" w:rsidTr="00F67204">
        <w:trPr>
          <w:trHeight w:val="309"/>
          <w:jc w:val="center"/>
        </w:trPr>
        <w:tc>
          <w:tcPr>
            <w:tcW w:w="3997" w:type="dxa"/>
            <w:tcBorders>
              <w:top w:val="nil"/>
              <w:left w:val="nil"/>
              <w:bottom w:val="single" w:sz="4" w:space="0" w:color="auto"/>
              <w:right w:val="nil"/>
            </w:tcBorders>
            <w:shd w:val="clear" w:color="auto" w:fill="auto"/>
            <w:vAlign w:val="bottom"/>
            <w:hideMark/>
          </w:tcPr>
          <w:p w:rsidR="00A23572" w:rsidRPr="00A23572" w:rsidRDefault="00A23572" w:rsidP="00A23572">
            <w:pPr>
              <w:spacing w:after="0" w:line="240" w:lineRule="auto"/>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eastAsia="uk-UA"/>
              </w:rPr>
              <w:t>найпростіші професії</w:t>
            </w:r>
          </w:p>
        </w:tc>
        <w:tc>
          <w:tcPr>
            <w:tcW w:w="1275" w:type="dxa"/>
            <w:tcBorders>
              <w:top w:val="nil"/>
              <w:left w:val="nil"/>
              <w:bottom w:val="single" w:sz="4" w:space="0" w:color="auto"/>
              <w:right w:val="nil"/>
            </w:tcBorders>
            <w:shd w:val="clear" w:color="auto" w:fill="auto"/>
            <w:noWrap/>
            <w:vAlign w:val="bottom"/>
          </w:tcPr>
          <w:p w:rsidR="00A23572" w:rsidRPr="00A23572" w:rsidRDefault="00A23572" w:rsidP="00A23572">
            <w:pPr>
              <w:spacing w:after="0" w:line="240" w:lineRule="auto"/>
              <w:jc w:val="right"/>
              <w:rPr>
                <w:rFonts w:ascii="Times New Roman" w:eastAsia="Times New Roman" w:hAnsi="Times New Roman" w:cs="Times New Roman"/>
                <w:color w:val="000000"/>
                <w:lang w:eastAsia="uk-UA"/>
              </w:rPr>
            </w:pPr>
            <w:r w:rsidRPr="00A23572">
              <w:rPr>
                <w:rFonts w:ascii="Times New Roman" w:eastAsia="Times New Roman" w:hAnsi="Times New Roman" w:cs="Times New Roman"/>
                <w:color w:val="000000"/>
                <w:lang w:val="ru-RU" w:eastAsia="ru-RU"/>
              </w:rPr>
              <w:t>3079,7</w:t>
            </w:r>
          </w:p>
        </w:tc>
        <w:tc>
          <w:tcPr>
            <w:tcW w:w="851" w:type="dxa"/>
            <w:tcBorders>
              <w:top w:val="nil"/>
              <w:left w:val="nil"/>
              <w:bottom w:val="single" w:sz="4" w:space="0" w:color="auto"/>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1476,5</w:t>
            </w:r>
          </w:p>
        </w:tc>
        <w:tc>
          <w:tcPr>
            <w:tcW w:w="1134" w:type="dxa"/>
            <w:tcBorders>
              <w:top w:val="nil"/>
              <w:left w:val="nil"/>
              <w:bottom w:val="single" w:sz="4" w:space="0" w:color="auto"/>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1603,2</w:t>
            </w:r>
          </w:p>
        </w:tc>
        <w:tc>
          <w:tcPr>
            <w:tcW w:w="1276" w:type="dxa"/>
            <w:tcBorders>
              <w:top w:val="nil"/>
              <w:left w:val="nil"/>
              <w:bottom w:val="single" w:sz="4" w:space="0" w:color="auto"/>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1100,9</w:t>
            </w:r>
          </w:p>
        </w:tc>
        <w:tc>
          <w:tcPr>
            <w:tcW w:w="1275" w:type="dxa"/>
            <w:tcBorders>
              <w:top w:val="nil"/>
              <w:left w:val="nil"/>
              <w:bottom w:val="single" w:sz="4" w:space="0" w:color="auto"/>
              <w:right w:val="nil"/>
            </w:tcBorders>
            <w:shd w:val="clear" w:color="auto" w:fill="auto"/>
            <w:noWrap/>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color w:val="000000"/>
                <w:lang w:val="ru-RU" w:eastAsia="ru-RU"/>
              </w:rPr>
            </w:pPr>
            <w:r w:rsidRPr="00A23572">
              <w:rPr>
                <w:rFonts w:ascii="Times New Roman" w:eastAsia="Times New Roman" w:hAnsi="Times New Roman" w:cs="Times New Roman"/>
                <w:color w:val="000000"/>
                <w:lang w:val="ru-RU" w:eastAsia="ru-RU"/>
              </w:rPr>
              <w:t>1978,8</w:t>
            </w:r>
          </w:p>
        </w:tc>
      </w:tr>
    </w:tbl>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sz w:val="18"/>
          <w:szCs w:val="24"/>
          <w:lang w:eastAsia="ru-RU"/>
        </w:rPr>
      </w:pPr>
    </w:p>
    <w:p w:rsidR="00801B02" w:rsidRDefault="00801B02" w:rsidP="00A23572">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A23572" w:rsidRPr="00A23572" w:rsidRDefault="00A23572" w:rsidP="00A23572">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23572">
        <w:rPr>
          <w:rFonts w:ascii="Times New Roman" w:eastAsia="Times New Roman" w:hAnsi="Times New Roman" w:cs="Times New Roman"/>
          <w:sz w:val="24"/>
          <w:szCs w:val="24"/>
          <w:lang w:eastAsia="ru-RU"/>
        </w:rPr>
        <w:t xml:space="preserve">Розподіл зайнятих осіб за статтю свідчить, що значне домінування жінок, порівняно з чоловіками, спостерігалося серед технічних службовців (86,1% проти 13,9%); працівників сфери торгівлі та послуг (65,7% проти </w:t>
      </w:r>
      <w:r w:rsidRPr="00A23572">
        <w:rPr>
          <w:rFonts w:ascii="Times New Roman" w:eastAsia="Times New Roman" w:hAnsi="Times New Roman" w:cs="Times New Roman"/>
          <w:color w:val="000000"/>
          <w:sz w:val="24"/>
          <w:szCs w:val="24"/>
          <w:lang w:eastAsia="ru-RU"/>
        </w:rPr>
        <w:t>34,3</w:t>
      </w:r>
      <w:r w:rsidRPr="00A23572">
        <w:rPr>
          <w:rFonts w:ascii="Times New Roman" w:eastAsia="Times New Roman" w:hAnsi="Times New Roman" w:cs="Times New Roman"/>
          <w:sz w:val="24"/>
          <w:szCs w:val="24"/>
          <w:lang w:eastAsia="ru-RU"/>
        </w:rPr>
        <w:t>%); фахівців (64,2% проти 35,8%); професіоналів (61,7% проти 38,3%), натомість чоловіки значно переважали серед кваліфікованих робітників з інструментом (86,1% проти 13,9%) та робітників з обслуговування, експлуатації та контролювання за роботою технологічного устаткування (83,7% проти 16,3%).</w:t>
      </w:r>
    </w:p>
    <w:p w:rsidR="00801B02" w:rsidRDefault="00A2357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r w:rsidRPr="00A23572">
        <w:rPr>
          <w:rFonts w:ascii="Times New Roman" w:eastAsia="Times New Roman" w:hAnsi="Times New Roman" w:cs="Times New Roman"/>
          <w:noProof/>
          <w:color w:val="000000"/>
          <w:sz w:val="24"/>
          <w:szCs w:val="24"/>
          <w:lang w:eastAsia="ru-RU"/>
        </w:rPr>
        <w:t>У І півріччі 2017р. у дев'яти регіонах країни рівень зайнятості населення віком</w:t>
      </w:r>
      <w:r w:rsidR="00A402CE">
        <w:rPr>
          <w:rFonts w:ascii="Times New Roman" w:eastAsia="Times New Roman" w:hAnsi="Times New Roman" w:cs="Times New Roman"/>
          <w:noProof/>
          <w:color w:val="000000"/>
          <w:sz w:val="24"/>
          <w:szCs w:val="24"/>
          <w:lang w:eastAsia="ru-RU"/>
        </w:rPr>
        <w:t xml:space="preserve">         </w:t>
      </w:r>
      <w:r w:rsidRPr="00A23572">
        <w:rPr>
          <w:rFonts w:ascii="Times New Roman" w:eastAsia="Times New Roman" w:hAnsi="Times New Roman" w:cs="Times New Roman"/>
          <w:noProof/>
          <w:color w:val="000000"/>
          <w:sz w:val="24"/>
          <w:szCs w:val="24"/>
          <w:lang w:eastAsia="ru-RU"/>
        </w:rPr>
        <w:t xml:space="preserve"> 15–70 років перевищував середній показник по Україні (м.Київ, Харківська, Київська, Дніпропетровська, Миколаївська, Чернівецька, </w:t>
      </w:r>
      <w:r w:rsidR="003E018A">
        <w:rPr>
          <w:rFonts w:ascii="Times New Roman" w:eastAsia="Times New Roman" w:hAnsi="Times New Roman" w:cs="Times New Roman"/>
          <w:noProof/>
          <w:color w:val="000000"/>
          <w:sz w:val="24"/>
          <w:szCs w:val="24"/>
          <w:lang w:eastAsia="ru-RU"/>
        </w:rPr>
        <w:t>Одеська</w:t>
      </w:r>
      <w:r w:rsidR="00A402CE">
        <w:rPr>
          <w:rFonts w:ascii="Times New Roman" w:eastAsia="Times New Roman" w:hAnsi="Times New Roman" w:cs="Times New Roman"/>
          <w:noProof/>
          <w:color w:val="000000"/>
          <w:sz w:val="24"/>
          <w:szCs w:val="24"/>
          <w:lang w:eastAsia="ru-RU"/>
        </w:rPr>
        <w:t xml:space="preserve">, </w:t>
      </w:r>
      <w:r w:rsidRPr="00A23572">
        <w:rPr>
          <w:rFonts w:ascii="Times New Roman" w:eastAsia="Times New Roman" w:hAnsi="Times New Roman" w:cs="Times New Roman"/>
          <w:noProof/>
          <w:color w:val="000000"/>
          <w:sz w:val="24"/>
          <w:szCs w:val="24"/>
          <w:lang w:eastAsia="ru-RU"/>
        </w:rPr>
        <w:t>Черкаська, Сумська області). При цьому найвище значення цього показника спостерігалося у м.Києві (61,6%), (таблиця 4).</w:t>
      </w: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801B02" w:rsidRDefault="00801B02" w:rsidP="00801B0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p>
    <w:p w:rsidR="00A23572" w:rsidRPr="00A23572" w:rsidRDefault="00A23572" w:rsidP="00801B02">
      <w:pPr>
        <w:autoSpaceDE w:val="0"/>
        <w:autoSpaceDN w:val="0"/>
        <w:spacing w:after="0" w:line="240" w:lineRule="auto"/>
        <w:ind w:firstLine="720"/>
        <w:jc w:val="center"/>
        <w:rPr>
          <w:rFonts w:ascii="Times New Roman" w:eastAsia="Times New Roman" w:hAnsi="Times New Roman" w:cs="Times New Roman"/>
          <w:b/>
          <w:bCs/>
          <w:iCs/>
          <w:noProof/>
          <w:sz w:val="24"/>
          <w:szCs w:val="24"/>
          <w:lang w:eastAsia="ru-RU"/>
        </w:rPr>
      </w:pPr>
      <w:r w:rsidRPr="00A23572">
        <w:rPr>
          <w:rFonts w:ascii="Times New Roman" w:eastAsia="Times New Roman" w:hAnsi="Times New Roman" w:cs="Times New Roman"/>
          <w:b/>
          <w:bCs/>
          <w:iCs/>
          <w:noProof/>
          <w:sz w:val="24"/>
          <w:szCs w:val="24"/>
          <w:lang w:eastAsia="ru-RU"/>
        </w:rPr>
        <w:t>Таблиця 4. Зайняте населення за регіонами</w:t>
      </w:r>
      <w:bookmarkStart w:id="12" w:name="_Toc117677971"/>
      <w:bookmarkEnd w:id="9"/>
    </w:p>
    <w:p w:rsidR="00A23572" w:rsidRPr="00A23572" w:rsidRDefault="00A23572" w:rsidP="00A23572">
      <w:pPr>
        <w:autoSpaceDE w:val="0"/>
        <w:autoSpaceDN w:val="0"/>
        <w:spacing w:after="0" w:line="240" w:lineRule="auto"/>
        <w:rPr>
          <w:rFonts w:ascii="Times New Roman" w:eastAsia="Times New Roman" w:hAnsi="Times New Roman" w:cs="Times New Roman"/>
          <w:sz w:val="14"/>
          <w:szCs w:val="20"/>
          <w:lang w:eastAsia="ru-RU"/>
        </w:rPr>
      </w:pPr>
    </w:p>
    <w:tbl>
      <w:tblPr>
        <w:tblW w:w="9808" w:type="dxa"/>
        <w:jc w:val="center"/>
        <w:tblLayout w:type="fixed"/>
        <w:tblLook w:val="0000" w:firstRow="0" w:lastRow="0" w:firstColumn="0" w:lastColumn="0" w:noHBand="0" w:noVBand="0"/>
      </w:tblPr>
      <w:tblGrid>
        <w:gridCol w:w="2022"/>
        <w:gridCol w:w="1007"/>
        <w:gridCol w:w="1018"/>
        <w:gridCol w:w="1006"/>
        <w:gridCol w:w="865"/>
        <w:gridCol w:w="1008"/>
        <w:gridCol w:w="966"/>
        <w:gridCol w:w="966"/>
        <w:gridCol w:w="950"/>
      </w:tblGrid>
      <w:tr w:rsidR="00A23572" w:rsidRPr="00A23572" w:rsidTr="00A23572">
        <w:trPr>
          <w:trHeight w:val="363"/>
          <w:jc w:val="center"/>
        </w:trPr>
        <w:tc>
          <w:tcPr>
            <w:tcW w:w="2022" w:type="dxa"/>
            <w:vMerge w:val="restart"/>
            <w:tcBorders>
              <w:top w:val="double" w:sz="6" w:space="0" w:color="auto"/>
              <w:right w:val="single" w:sz="6" w:space="0" w:color="auto"/>
            </w:tcBorders>
            <w:vAlign w:val="center"/>
          </w:tcPr>
          <w:p w:rsidR="00A23572" w:rsidRPr="00A23572" w:rsidRDefault="00A23572" w:rsidP="00A23572">
            <w:pPr>
              <w:tabs>
                <w:tab w:val="left" w:pos="0"/>
              </w:tabs>
              <w:autoSpaceDE w:val="0"/>
              <w:autoSpaceDN w:val="0"/>
              <w:spacing w:after="0" w:line="240" w:lineRule="auto"/>
              <w:ind w:left="-108"/>
              <w:jc w:val="center"/>
              <w:rPr>
                <w:rFonts w:ascii="Times New Roman" w:eastAsia="Times New Roman" w:hAnsi="Times New Roman" w:cs="Times New Roman"/>
                <w:lang w:eastAsia="ru-RU"/>
              </w:rPr>
            </w:pPr>
          </w:p>
        </w:tc>
        <w:tc>
          <w:tcPr>
            <w:tcW w:w="3896" w:type="dxa"/>
            <w:gridSpan w:val="4"/>
            <w:tcBorders>
              <w:top w:val="double" w:sz="6" w:space="0" w:color="auto"/>
              <w:left w:val="sing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noProof/>
                <w:lang w:eastAsia="ru-RU"/>
              </w:rPr>
            </w:pPr>
            <w:r w:rsidRPr="00A23572">
              <w:rPr>
                <w:rFonts w:ascii="Times New Roman" w:eastAsia="Times New Roman" w:hAnsi="Times New Roman" w:cs="Times New Roman"/>
                <w:noProof/>
                <w:lang w:eastAsia="ru-RU"/>
              </w:rPr>
              <w:t>І півріччя 2016р.</w:t>
            </w:r>
          </w:p>
        </w:tc>
        <w:tc>
          <w:tcPr>
            <w:tcW w:w="3890" w:type="dxa"/>
            <w:gridSpan w:val="4"/>
            <w:tcBorders>
              <w:top w:val="double" w:sz="6" w:space="0" w:color="auto"/>
              <w:left w:val="single" w:sz="6" w:space="0" w:color="auto"/>
              <w:bottom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noProof/>
                <w:lang w:eastAsia="ru-RU"/>
              </w:rPr>
            </w:pPr>
            <w:r w:rsidRPr="00A23572">
              <w:rPr>
                <w:rFonts w:ascii="Times New Roman" w:eastAsia="Times New Roman" w:hAnsi="Times New Roman" w:cs="Times New Roman"/>
                <w:noProof/>
                <w:lang w:eastAsia="ru-RU"/>
              </w:rPr>
              <w:t>І півріччя 2017р.</w:t>
            </w:r>
          </w:p>
        </w:tc>
      </w:tr>
      <w:tr w:rsidR="00A23572" w:rsidRPr="00A23572" w:rsidTr="00A23572">
        <w:trPr>
          <w:trHeight w:val="524"/>
          <w:jc w:val="center"/>
        </w:trPr>
        <w:tc>
          <w:tcPr>
            <w:tcW w:w="2022" w:type="dxa"/>
            <w:vMerge/>
            <w:tcBorders>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p>
        </w:tc>
        <w:tc>
          <w:tcPr>
            <w:tcW w:w="2025" w:type="dxa"/>
            <w:gridSpan w:val="2"/>
            <w:tcBorders>
              <w:top w:val="single" w:sz="6" w:space="0" w:color="auto"/>
              <w:left w:val="sing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20" w:lineRule="exact"/>
              <w:ind w:left="-288" w:firstLine="288"/>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усього,</w:t>
            </w:r>
          </w:p>
          <w:p w:rsidR="00A23572" w:rsidRPr="00A23572" w:rsidRDefault="00A23572" w:rsidP="00A23572">
            <w:pPr>
              <w:autoSpaceDE w:val="0"/>
              <w:autoSpaceDN w:val="0"/>
              <w:spacing w:after="0" w:line="220" w:lineRule="exact"/>
              <w:ind w:left="-288" w:firstLine="288"/>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 віці 15</w:t>
            </w:r>
            <w:r w:rsidRPr="00A23572">
              <w:rPr>
                <w:rFonts w:ascii="Times New Roman" w:eastAsia="Times New Roman" w:hAnsi="Times New Roman" w:cs="Times New Roman"/>
                <w:noProof/>
                <w:lang w:eastAsia="ru-RU"/>
              </w:rPr>
              <w:t>–</w:t>
            </w:r>
            <w:r w:rsidRPr="00A23572">
              <w:rPr>
                <w:rFonts w:ascii="Times New Roman" w:eastAsia="Times New Roman" w:hAnsi="Times New Roman" w:cs="Times New Roman"/>
                <w:lang w:eastAsia="ru-RU"/>
              </w:rPr>
              <w:t>70 років</w:t>
            </w:r>
          </w:p>
        </w:tc>
        <w:tc>
          <w:tcPr>
            <w:tcW w:w="1871" w:type="dxa"/>
            <w:gridSpan w:val="2"/>
            <w:tcBorders>
              <w:top w:val="single" w:sz="6" w:space="0" w:color="auto"/>
              <w:left w:val="sing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з нього працездатного</w:t>
            </w:r>
          </w:p>
          <w:p w:rsidR="00A23572" w:rsidRPr="00A23572"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віку</w:t>
            </w:r>
          </w:p>
        </w:tc>
        <w:tc>
          <w:tcPr>
            <w:tcW w:w="1974" w:type="dxa"/>
            <w:gridSpan w:val="2"/>
            <w:tcBorders>
              <w:top w:val="single" w:sz="6" w:space="0" w:color="auto"/>
              <w:left w:val="single" w:sz="6" w:space="0" w:color="auto"/>
              <w:bottom w:val="single" w:sz="6" w:space="0" w:color="auto"/>
              <w:right w:val="single" w:sz="6" w:space="0" w:color="auto"/>
            </w:tcBorders>
            <w:vAlign w:val="center"/>
          </w:tcPr>
          <w:p w:rsidR="00A23572" w:rsidRPr="00A23572" w:rsidRDefault="00A23572" w:rsidP="00A23572">
            <w:pPr>
              <w:autoSpaceDE w:val="0"/>
              <w:autoSpaceDN w:val="0"/>
              <w:spacing w:after="0" w:line="220" w:lineRule="exact"/>
              <w:ind w:left="-288" w:firstLine="288"/>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усього,</w:t>
            </w:r>
          </w:p>
          <w:p w:rsidR="00A23572" w:rsidRPr="00A23572" w:rsidRDefault="00A23572" w:rsidP="00A23572">
            <w:pPr>
              <w:autoSpaceDE w:val="0"/>
              <w:autoSpaceDN w:val="0"/>
              <w:spacing w:after="0" w:line="220" w:lineRule="exact"/>
              <w:ind w:left="-288" w:firstLine="288"/>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 віці 15</w:t>
            </w:r>
            <w:r w:rsidRPr="00A23572">
              <w:rPr>
                <w:rFonts w:ascii="Times New Roman" w:eastAsia="Times New Roman" w:hAnsi="Times New Roman" w:cs="Times New Roman"/>
                <w:noProof/>
                <w:lang w:eastAsia="ru-RU"/>
              </w:rPr>
              <w:t>–</w:t>
            </w:r>
            <w:r w:rsidRPr="00A23572">
              <w:rPr>
                <w:rFonts w:ascii="Times New Roman" w:eastAsia="Times New Roman" w:hAnsi="Times New Roman" w:cs="Times New Roman"/>
                <w:lang w:eastAsia="ru-RU"/>
              </w:rPr>
              <w:t>70 років</w:t>
            </w:r>
          </w:p>
        </w:tc>
        <w:tc>
          <w:tcPr>
            <w:tcW w:w="1916" w:type="dxa"/>
            <w:gridSpan w:val="2"/>
            <w:tcBorders>
              <w:top w:val="single" w:sz="6" w:space="0" w:color="auto"/>
              <w:left w:val="single" w:sz="6" w:space="0" w:color="auto"/>
              <w:bottom w:val="single" w:sz="6" w:space="0" w:color="auto"/>
            </w:tcBorders>
            <w:vAlign w:val="center"/>
          </w:tcPr>
          <w:p w:rsidR="00A23572" w:rsidRPr="00A23572"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з нього працездатного</w:t>
            </w:r>
          </w:p>
          <w:p w:rsidR="00A23572" w:rsidRPr="00A23572"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віку</w:t>
            </w:r>
          </w:p>
        </w:tc>
      </w:tr>
      <w:tr w:rsidR="00A23572" w:rsidRPr="00A23572" w:rsidTr="00A23572">
        <w:trPr>
          <w:trHeight w:val="466"/>
          <w:jc w:val="center"/>
        </w:trPr>
        <w:tc>
          <w:tcPr>
            <w:tcW w:w="2022" w:type="dxa"/>
            <w:vMerge/>
            <w:tcBorders>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p>
        </w:tc>
        <w:tc>
          <w:tcPr>
            <w:tcW w:w="1007"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тис. осіб</w:t>
            </w:r>
          </w:p>
        </w:tc>
        <w:tc>
          <w:tcPr>
            <w:tcW w:w="101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 %</w:t>
            </w:r>
          </w:p>
        </w:tc>
        <w:tc>
          <w:tcPr>
            <w:tcW w:w="1006"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тис. осіб</w:t>
            </w:r>
          </w:p>
        </w:tc>
        <w:tc>
          <w:tcPr>
            <w:tcW w:w="865"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 %</w:t>
            </w:r>
          </w:p>
        </w:tc>
        <w:tc>
          <w:tcPr>
            <w:tcW w:w="1008"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тис. осіб</w:t>
            </w:r>
          </w:p>
        </w:tc>
        <w:tc>
          <w:tcPr>
            <w:tcW w:w="966"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 %</w:t>
            </w:r>
          </w:p>
        </w:tc>
        <w:tc>
          <w:tcPr>
            <w:tcW w:w="966" w:type="dxa"/>
            <w:tcBorders>
              <w:top w:val="single" w:sz="6" w:space="0" w:color="auto"/>
              <w:left w:val="single" w:sz="6" w:space="0" w:color="auto"/>
              <w:bottom w:val="double" w:sz="6" w:space="0" w:color="auto"/>
              <w:right w:val="sing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тис. осіб</w:t>
            </w:r>
          </w:p>
        </w:tc>
        <w:tc>
          <w:tcPr>
            <w:tcW w:w="950" w:type="dxa"/>
            <w:tcBorders>
              <w:top w:val="single" w:sz="6" w:space="0" w:color="auto"/>
              <w:left w:val="single" w:sz="6" w:space="0" w:color="auto"/>
              <w:bottom w:val="double" w:sz="6" w:space="0" w:color="auto"/>
            </w:tcBorders>
            <w:vAlign w:val="center"/>
          </w:tcPr>
          <w:p w:rsidR="00A23572" w:rsidRPr="00A23572"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у %</w:t>
            </w:r>
          </w:p>
        </w:tc>
      </w:tr>
      <w:tr w:rsidR="00A23572" w:rsidRPr="00A23572" w:rsidTr="00A23572">
        <w:trPr>
          <w:trHeight w:val="363"/>
          <w:jc w:val="center"/>
        </w:trPr>
        <w:tc>
          <w:tcPr>
            <w:tcW w:w="2022" w:type="dxa"/>
            <w:tcBorders>
              <w:top w:val="double" w:sz="6" w:space="0" w:color="auto"/>
            </w:tcBorders>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b/>
                <w:lang w:eastAsia="ru-RU"/>
              </w:rPr>
            </w:pPr>
            <w:r w:rsidRPr="00A23572">
              <w:rPr>
                <w:rFonts w:ascii="Times New Roman" w:eastAsia="Times New Roman" w:hAnsi="Times New Roman" w:cs="Times New Roman"/>
                <w:b/>
                <w:lang w:eastAsia="ru-RU"/>
              </w:rPr>
              <w:t xml:space="preserve">Україна </w:t>
            </w:r>
          </w:p>
        </w:tc>
        <w:tc>
          <w:tcPr>
            <w:tcW w:w="1007" w:type="dxa"/>
            <w:tcBorders>
              <w:top w:val="double" w:sz="6" w:space="0" w:color="auto"/>
            </w:tcBorders>
            <w:vAlign w:val="bottom"/>
          </w:tcPr>
          <w:p w:rsidR="00A23572" w:rsidRPr="00A23572" w:rsidRDefault="00A23572" w:rsidP="00A23572">
            <w:pPr>
              <w:spacing w:after="0" w:line="240" w:lineRule="auto"/>
              <w:jc w:val="right"/>
              <w:rPr>
                <w:rFonts w:ascii="Times New Roman" w:eastAsia="Times New Roman" w:hAnsi="Times New Roman" w:cs="Times New Roman"/>
                <w:b/>
                <w:bCs/>
                <w:lang w:eastAsia="uk-UA"/>
              </w:rPr>
            </w:pPr>
            <w:r w:rsidRPr="00A23572">
              <w:rPr>
                <w:rFonts w:ascii="Times New Roman" w:eastAsia="Times New Roman" w:hAnsi="Times New Roman" w:cs="Times New Roman"/>
                <w:b/>
                <w:bCs/>
                <w:lang w:val="ru-RU" w:eastAsia="ru-RU"/>
              </w:rPr>
              <w:t>16239,3</w:t>
            </w:r>
          </w:p>
        </w:tc>
        <w:tc>
          <w:tcPr>
            <w:tcW w:w="1018" w:type="dxa"/>
            <w:tcBorders>
              <w:top w:val="double"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r w:rsidRPr="00A23572">
              <w:rPr>
                <w:rFonts w:ascii="Times New Roman" w:eastAsia="Times New Roman" w:hAnsi="Times New Roman" w:cs="Times New Roman"/>
                <w:b/>
                <w:bCs/>
                <w:lang w:val="ru-RU" w:eastAsia="ru-RU"/>
              </w:rPr>
              <w:t>56,2</w:t>
            </w:r>
          </w:p>
        </w:tc>
        <w:tc>
          <w:tcPr>
            <w:tcW w:w="1006" w:type="dxa"/>
            <w:tcBorders>
              <w:top w:val="double"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r w:rsidRPr="00A23572">
              <w:rPr>
                <w:rFonts w:ascii="Times New Roman" w:eastAsia="Times New Roman" w:hAnsi="Times New Roman" w:cs="Times New Roman"/>
                <w:b/>
                <w:bCs/>
                <w:lang w:val="ru-RU" w:eastAsia="ru-RU"/>
              </w:rPr>
              <w:t>15582,8</w:t>
            </w:r>
          </w:p>
        </w:tc>
        <w:tc>
          <w:tcPr>
            <w:tcW w:w="865" w:type="dxa"/>
            <w:tcBorders>
              <w:top w:val="double" w:sz="6"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r w:rsidRPr="00A23572">
              <w:rPr>
                <w:rFonts w:ascii="Times New Roman" w:eastAsia="Times New Roman" w:hAnsi="Times New Roman" w:cs="Times New Roman"/>
                <w:b/>
                <w:bCs/>
                <w:lang w:val="ru-RU" w:eastAsia="ru-RU"/>
              </w:rPr>
              <w:t>64,0</w:t>
            </w:r>
          </w:p>
        </w:tc>
        <w:tc>
          <w:tcPr>
            <w:tcW w:w="1008" w:type="dxa"/>
            <w:tcBorders>
              <w:top w:val="nil"/>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b/>
                <w:bCs/>
                <w:lang w:eastAsia="uk-UA"/>
              </w:rPr>
            </w:pPr>
            <w:r w:rsidRPr="00A23572">
              <w:rPr>
                <w:rFonts w:ascii="Times New Roman" w:eastAsia="Times New Roman" w:hAnsi="Times New Roman" w:cs="Times New Roman"/>
                <w:b/>
                <w:bCs/>
                <w:lang w:val="ru-RU" w:eastAsia="ru-RU"/>
              </w:rPr>
              <w:t>16120,9</w:t>
            </w:r>
          </w:p>
        </w:tc>
        <w:tc>
          <w:tcPr>
            <w:tcW w:w="966" w:type="dxa"/>
            <w:tcBorders>
              <w:top w:val="nil"/>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b/>
                <w:bCs/>
                <w:lang w:eastAsia="uk-UA"/>
              </w:rPr>
            </w:pPr>
            <w:r w:rsidRPr="00A23572">
              <w:rPr>
                <w:rFonts w:ascii="Times New Roman" w:eastAsia="Times New Roman" w:hAnsi="Times New Roman" w:cs="Times New Roman"/>
                <w:b/>
                <w:bCs/>
                <w:lang w:val="ru-RU" w:eastAsia="ru-RU"/>
              </w:rPr>
              <w:t>56,0</w:t>
            </w:r>
          </w:p>
        </w:tc>
        <w:tc>
          <w:tcPr>
            <w:tcW w:w="966" w:type="dxa"/>
            <w:tcBorders>
              <w:top w:val="nil"/>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b/>
                <w:bCs/>
                <w:lang w:eastAsia="uk-UA"/>
              </w:rPr>
            </w:pPr>
            <w:r w:rsidRPr="00A23572">
              <w:rPr>
                <w:rFonts w:ascii="Times New Roman" w:eastAsia="Times New Roman" w:hAnsi="Times New Roman" w:cs="Times New Roman"/>
                <w:b/>
                <w:bCs/>
                <w:lang w:val="ru-RU" w:eastAsia="ru-RU"/>
              </w:rPr>
              <w:t>15442,1</w:t>
            </w:r>
          </w:p>
        </w:tc>
        <w:tc>
          <w:tcPr>
            <w:tcW w:w="950" w:type="dxa"/>
            <w:tcBorders>
              <w:top w:val="nil"/>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b/>
                <w:bCs/>
                <w:lang w:eastAsia="uk-UA"/>
              </w:rPr>
            </w:pPr>
            <w:r w:rsidRPr="00A23572">
              <w:rPr>
                <w:rFonts w:ascii="Times New Roman" w:eastAsia="Times New Roman" w:hAnsi="Times New Roman" w:cs="Times New Roman"/>
                <w:b/>
                <w:bCs/>
                <w:lang w:val="ru-RU" w:eastAsia="ru-RU"/>
              </w:rPr>
              <w:t>64,2</w:t>
            </w:r>
          </w:p>
        </w:tc>
      </w:tr>
      <w:tr w:rsidR="00A23572" w:rsidRPr="00A23572" w:rsidTr="00A23572">
        <w:trPr>
          <w:trHeight w:hRule="exact" w:val="181"/>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p>
        </w:tc>
        <w:tc>
          <w:tcPr>
            <w:tcW w:w="1018"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lang w:val="ru-RU" w:eastAsia="ru-RU"/>
              </w:rPr>
            </w:pPr>
          </w:p>
        </w:tc>
        <w:tc>
          <w:tcPr>
            <w:tcW w:w="1006"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lang w:val="ru-RU" w:eastAsia="ru-RU"/>
              </w:rPr>
            </w:pPr>
          </w:p>
        </w:tc>
        <w:tc>
          <w:tcPr>
            <w:tcW w:w="865" w:type="dxa"/>
            <w:vAlign w:val="bottom"/>
          </w:tcPr>
          <w:p w:rsidR="00A23572" w:rsidRPr="00A23572" w:rsidRDefault="00A23572" w:rsidP="00A23572">
            <w:pPr>
              <w:autoSpaceDE w:val="0"/>
              <w:autoSpaceDN w:val="0"/>
              <w:spacing w:after="0" w:line="240" w:lineRule="auto"/>
              <w:rPr>
                <w:rFonts w:ascii="Times New Roman" w:eastAsia="Times New Roman" w:hAnsi="Times New Roman" w:cs="Times New Roman"/>
                <w:lang w:val="ru-RU" w:eastAsia="ru-RU"/>
              </w:rPr>
            </w:pP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b/>
                <w:bCs/>
                <w:lang w:val="ru-RU" w:eastAsia="ru-RU"/>
              </w:rPr>
            </w:pP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Вінницька</w:t>
            </w:r>
          </w:p>
        </w:tc>
        <w:tc>
          <w:tcPr>
            <w:tcW w:w="1007" w:type="dxa"/>
            <w:vAlign w:val="bottom"/>
          </w:tcPr>
          <w:p w:rsidR="00A23572" w:rsidRPr="00A23572" w:rsidRDefault="00A23572" w:rsidP="00A23572">
            <w:pPr>
              <w:spacing w:after="0" w:line="240" w:lineRule="auto"/>
              <w:jc w:val="right"/>
              <w:rPr>
                <w:rFonts w:ascii="Times New Roman" w:eastAsia="Times New Roman" w:hAnsi="Times New Roman" w:cs="Times New Roman"/>
                <w:lang w:eastAsia="uk-UA"/>
              </w:rPr>
            </w:pPr>
            <w:r w:rsidRPr="00A23572">
              <w:rPr>
                <w:rFonts w:ascii="Times New Roman" w:eastAsia="Times New Roman" w:hAnsi="Times New Roman" w:cs="Times New Roman"/>
                <w:lang w:val="ru-RU" w:eastAsia="ru-RU"/>
              </w:rPr>
              <w:t>661,6</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56,9</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631,7</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64,5</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647,7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623,0</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64,4</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Волинська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376,4</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50,3</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371,4</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57,1</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365,8</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48,8</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361,2</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56,0</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ight="-108"/>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Дніпропетровська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1423,0</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59,0</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1392,4</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68,8</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1388,1</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1345,9</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67,7</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Донецька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747,7</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50,0</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720,6</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58,4</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734,9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49,5</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706,5</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58,3</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Житомирська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499,6</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55,1</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472,1</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61,4</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499,9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55,3</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475,1</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62,6</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Закарпатська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505,0</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54,7</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484,9</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60,7</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500,0</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54,2</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481,5</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60,7</w:t>
            </w:r>
          </w:p>
        </w:tc>
      </w:tr>
      <w:tr w:rsidR="00A23572" w:rsidRPr="00A23572" w:rsidTr="00801B0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Запорізька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740,9</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56,4</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714,9</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65,6</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724,3</w:t>
            </w:r>
          </w:p>
        </w:tc>
        <w:tc>
          <w:tcPr>
            <w:tcW w:w="966"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55,5</w:t>
            </w:r>
          </w:p>
        </w:tc>
        <w:tc>
          <w:tcPr>
            <w:tcW w:w="966"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694,5</w:t>
            </w:r>
          </w:p>
        </w:tc>
        <w:tc>
          <w:tcPr>
            <w:tcW w:w="950"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64,9</w:t>
            </w:r>
          </w:p>
        </w:tc>
      </w:tr>
      <w:tr w:rsidR="00A23572" w:rsidRPr="00A23572" w:rsidTr="00801B0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ight="-108"/>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Івано-Франківська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543,0</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53,3</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508,6</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57,9</w:t>
            </w:r>
          </w:p>
        </w:tc>
        <w:tc>
          <w:tcPr>
            <w:tcW w:w="1008" w:type="dxa"/>
            <w:tcBorders>
              <w:top w:val="nil"/>
              <w:left w:val="nil"/>
              <w:bottom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546,3</w:t>
            </w:r>
          </w:p>
        </w:tc>
        <w:tc>
          <w:tcPr>
            <w:tcW w:w="966" w:type="dxa"/>
            <w:tcBorders>
              <w:top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53,7</w:t>
            </w:r>
          </w:p>
        </w:tc>
        <w:tc>
          <w:tcPr>
            <w:tcW w:w="966"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509,8</w:t>
            </w:r>
          </w:p>
        </w:tc>
        <w:tc>
          <w:tcPr>
            <w:tcW w:w="950"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58,4</w:t>
            </w:r>
          </w:p>
        </w:tc>
      </w:tr>
      <w:tr w:rsidR="00A23572" w:rsidRPr="00A23572" w:rsidTr="00801B0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 xml:space="preserve">Київська </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740,6</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58,1</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728,8</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67,5</w:t>
            </w:r>
          </w:p>
        </w:tc>
        <w:tc>
          <w:tcPr>
            <w:tcW w:w="1008" w:type="dxa"/>
            <w:tcBorders>
              <w:top w:val="nil"/>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lang w:eastAsia="uk-UA"/>
              </w:rPr>
            </w:pPr>
            <w:r w:rsidRPr="00A23572">
              <w:rPr>
                <w:rFonts w:ascii="Times New Roman" w:eastAsia="Times New Roman" w:hAnsi="Times New Roman" w:cs="Times New Roman"/>
                <w:lang w:val="ru-RU" w:eastAsia="ru-RU"/>
              </w:rPr>
              <w:t>744,5</w:t>
            </w:r>
          </w:p>
        </w:tc>
        <w:tc>
          <w:tcPr>
            <w:tcW w:w="966" w:type="dxa"/>
            <w:tcBorders>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lang w:eastAsia="uk-UA"/>
              </w:rPr>
            </w:pPr>
            <w:r w:rsidRPr="00A23572">
              <w:rPr>
                <w:rFonts w:ascii="Times New Roman" w:eastAsia="Times New Roman" w:hAnsi="Times New Roman" w:cs="Times New Roman"/>
                <w:lang w:val="ru-RU" w:eastAsia="ru-RU"/>
              </w:rPr>
              <w:t>58,3</w:t>
            </w:r>
          </w:p>
        </w:tc>
        <w:tc>
          <w:tcPr>
            <w:tcW w:w="966" w:type="dxa"/>
            <w:tcBorders>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lang w:eastAsia="uk-UA"/>
              </w:rPr>
            </w:pPr>
            <w:r w:rsidRPr="00A23572">
              <w:rPr>
                <w:rFonts w:ascii="Times New Roman" w:eastAsia="Times New Roman" w:hAnsi="Times New Roman" w:cs="Times New Roman"/>
                <w:lang w:val="ru-RU" w:eastAsia="ru-RU"/>
              </w:rPr>
              <w:t>732,8</w:t>
            </w:r>
          </w:p>
        </w:tc>
        <w:tc>
          <w:tcPr>
            <w:tcW w:w="950" w:type="dxa"/>
            <w:tcBorders>
              <w:left w:val="nil"/>
              <w:bottom w:val="nil"/>
              <w:right w:val="nil"/>
            </w:tcBorders>
            <w:shd w:val="clear" w:color="auto" w:fill="auto"/>
            <w:vAlign w:val="bottom"/>
          </w:tcPr>
          <w:p w:rsidR="00A23572" w:rsidRPr="00A23572" w:rsidRDefault="00A23572" w:rsidP="00A23572">
            <w:pPr>
              <w:spacing w:after="0" w:line="240" w:lineRule="auto"/>
              <w:jc w:val="right"/>
              <w:rPr>
                <w:rFonts w:ascii="Times New Roman" w:eastAsia="Times New Roman" w:hAnsi="Times New Roman" w:cs="Times New Roman"/>
                <w:lang w:eastAsia="uk-UA"/>
              </w:rPr>
            </w:pPr>
            <w:r w:rsidRPr="00A23572">
              <w:rPr>
                <w:rFonts w:ascii="Times New Roman" w:eastAsia="Times New Roman" w:hAnsi="Times New Roman" w:cs="Times New Roman"/>
                <w:lang w:val="ru-RU" w:eastAsia="ru-RU"/>
              </w:rPr>
              <w:t>68,4</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Кіровоградська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377,3</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53,1</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365,4</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61,8</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378,8</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53,6</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365,7</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62,7</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Луганська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296,1</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55,1</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276,2</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62,5</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292,5</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269,1</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61,9</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Львівська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1036,7</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55,4</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1016,5</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63,2</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1041,1</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1024,1</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64,2</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Миколаївська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502,6</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58,0</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485,8</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66,9</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494,0</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57,3</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477,0</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66,8</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Одеська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1013,2</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57,4</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978,2</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65,7</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988,9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56,2</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962,8</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65,4</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Полтавська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563,0</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52,6</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548,4</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61,3</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571,9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53,7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559,4</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63,5</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Рівненська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479,0</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57,5</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428,1</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59,0</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463,8</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55,5</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419,3</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58,2</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Сумська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469,2</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55,7</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441,9</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63,4</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470,9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56,1</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442,5</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64,5</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Тернопільська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404,9</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51,6</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393,5</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58,5</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397,6</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50,8</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385,3</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58,0</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Харківська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1234,8</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59,7</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1199,8</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69,5</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1245,0</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60,5</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1200,5</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70,7</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Херсонська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434,1</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54,9</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424,6</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64,0</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438,7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429,1</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65,7</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Хмельницька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512,8</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54,2</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495,3</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62,3</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515,9</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54,7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495,8</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63,3</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Черкаська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512,1</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55,7</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501,6</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65,7</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513,5</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56,2</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502,2</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66,8</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Чернівецька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376,7</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56,3</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328,8</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57,0</w:t>
            </w:r>
          </w:p>
        </w:tc>
        <w:tc>
          <w:tcPr>
            <w:tcW w:w="1008"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380,5</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56,8</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330,2</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57,7</w:t>
            </w:r>
          </w:p>
        </w:tc>
      </w:tr>
      <w:tr w:rsidR="00A23572" w:rsidRPr="00A23572" w:rsidTr="00A23572">
        <w:trPr>
          <w:trHeight w:hRule="exact" w:val="312"/>
          <w:jc w:val="center"/>
        </w:trPr>
        <w:tc>
          <w:tcPr>
            <w:tcW w:w="2022" w:type="dxa"/>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Чернігівська</w:t>
            </w:r>
          </w:p>
        </w:tc>
        <w:tc>
          <w:tcPr>
            <w:tcW w:w="1007"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421,8</w:t>
            </w:r>
          </w:p>
        </w:tc>
        <w:tc>
          <w:tcPr>
            <w:tcW w:w="1018"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55,2</w:t>
            </w:r>
          </w:p>
        </w:tc>
        <w:tc>
          <w:tcPr>
            <w:tcW w:w="1006"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400,8</w:t>
            </w:r>
          </w:p>
        </w:tc>
        <w:tc>
          <w:tcPr>
            <w:tcW w:w="865" w:type="dxa"/>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63,7</w:t>
            </w:r>
          </w:p>
        </w:tc>
        <w:tc>
          <w:tcPr>
            <w:tcW w:w="1008"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423,7</w:t>
            </w:r>
          </w:p>
        </w:tc>
        <w:tc>
          <w:tcPr>
            <w:tcW w:w="966"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55,8</w:t>
            </w:r>
          </w:p>
        </w:tc>
        <w:tc>
          <w:tcPr>
            <w:tcW w:w="966" w:type="dxa"/>
            <w:tcBorders>
              <w:top w:val="nil"/>
              <w:left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401,8</w:t>
            </w:r>
          </w:p>
        </w:tc>
        <w:tc>
          <w:tcPr>
            <w:tcW w:w="950" w:type="dxa"/>
            <w:tcBorders>
              <w:top w:val="nil"/>
              <w:left w:val="nil"/>
              <w:bottom w:val="nil"/>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65,1</w:t>
            </w:r>
          </w:p>
        </w:tc>
      </w:tr>
      <w:tr w:rsidR="00A23572" w:rsidRPr="00A23572" w:rsidTr="00A23572">
        <w:trPr>
          <w:trHeight w:hRule="exact" w:val="312"/>
          <w:jc w:val="center"/>
        </w:trPr>
        <w:tc>
          <w:tcPr>
            <w:tcW w:w="2022" w:type="dxa"/>
            <w:tcBorders>
              <w:bottom w:val="single" w:sz="4" w:space="0" w:color="auto"/>
            </w:tcBorders>
            <w:vAlign w:val="bottom"/>
          </w:tcPr>
          <w:p w:rsidR="00A23572" w:rsidRPr="00A23572" w:rsidRDefault="00A23572" w:rsidP="00A23572">
            <w:pPr>
              <w:autoSpaceDE w:val="0"/>
              <w:autoSpaceDN w:val="0"/>
              <w:spacing w:after="0" w:line="240" w:lineRule="auto"/>
              <w:ind w:left="72"/>
              <w:rPr>
                <w:rFonts w:ascii="Times New Roman" w:eastAsia="Times New Roman" w:hAnsi="Times New Roman" w:cs="Times New Roman"/>
                <w:lang w:eastAsia="ru-RU"/>
              </w:rPr>
            </w:pPr>
            <w:r w:rsidRPr="00A23572">
              <w:rPr>
                <w:rFonts w:ascii="Times New Roman" w:eastAsia="Times New Roman" w:hAnsi="Times New Roman" w:cs="Times New Roman"/>
                <w:lang w:eastAsia="ru-RU"/>
              </w:rPr>
              <w:t>м. Київ</w:t>
            </w:r>
          </w:p>
        </w:tc>
        <w:tc>
          <w:tcPr>
            <w:tcW w:w="1007" w:type="dxa"/>
            <w:tcBorders>
              <w:bottom w:val="single" w:sz="4"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1367,2</w:t>
            </w:r>
          </w:p>
        </w:tc>
        <w:tc>
          <w:tcPr>
            <w:tcW w:w="1018" w:type="dxa"/>
            <w:tcBorders>
              <w:bottom w:val="single" w:sz="4"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62,4</w:t>
            </w:r>
          </w:p>
        </w:tc>
        <w:tc>
          <w:tcPr>
            <w:tcW w:w="1006" w:type="dxa"/>
            <w:tcBorders>
              <w:bottom w:val="single" w:sz="4"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1272,5</w:t>
            </w:r>
          </w:p>
        </w:tc>
        <w:tc>
          <w:tcPr>
            <w:tcW w:w="865" w:type="dxa"/>
            <w:tcBorders>
              <w:bottom w:val="single" w:sz="4" w:space="0" w:color="auto"/>
            </w:tcBorders>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69,0</w:t>
            </w:r>
          </w:p>
        </w:tc>
        <w:tc>
          <w:tcPr>
            <w:tcW w:w="1008" w:type="dxa"/>
            <w:tcBorders>
              <w:top w:val="nil"/>
              <w:left w:val="nil"/>
              <w:bottom w:val="single" w:sz="4" w:space="0" w:color="auto"/>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1352,6</w:t>
            </w:r>
          </w:p>
        </w:tc>
        <w:tc>
          <w:tcPr>
            <w:tcW w:w="966" w:type="dxa"/>
            <w:tcBorders>
              <w:top w:val="nil"/>
              <w:left w:val="nil"/>
              <w:bottom w:val="single" w:sz="4" w:space="0" w:color="auto"/>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61,6</w:t>
            </w:r>
          </w:p>
        </w:tc>
        <w:tc>
          <w:tcPr>
            <w:tcW w:w="966" w:type="dxa"/>
            <w:tcBorders>
              <w:top w:val="nil"/>
              <w:left w:val="nil"/>
              <w:bottom w:val="single" w:sz="4" w:space="0" w:color="auto"/>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1247,0</w:t>
            </w:r>
          </w:p>
        </w:tc>
        <w:tc>
          <w:tcPr>
            <w:tcW w:w="950" w:type="dxa"/>
            <w:tcBorders>
              <w:top w:val="nil"/>
              <w:left w:val="nil"/>
              <w:bottom w:val="single" w:sz="4" w:space="0" w:color="auto"/>
              <w:right w:val="nil"/>
            </w:tcBorders>
            <w:shd w:val="clear" w:color="auto" w:fill="auto"/>
            <w:vAlign w:val="bottom"/>
          </w:tcPr>
          <w:p w:rsidR="00A23572" w:rsidRPr="00A23572" w:rsidRDefault="00A23572" w:rsidP="00A23572">
            <w:pPr>
              <w:autoSpaceDE w:val="0"/>
              <w:autoSpaceDN w:val="0"/>
              <w:spacing w:after="0" w:line="240" w:lineRule="auto"/>
              <w:jc w:val="right"/>
              <w:rPr>
                <w:rFonts w:ascii="Times New Roman" w:eastAsia="Times New Roman" w:hAnsi="Times New Roman" w:cs="Times New Roman"/>
                <w:lang w:val="ru-RU" w:eastAsia="ru-RU"/>
              </w:rPr>
            </w:pPr>
            <w:r w:rsidRPr="00A23572">
              <w:rPr>
                <w:rFonts w:ascii="Times New Roman" w:eastAsia="Times New Roman" w:hAnsi="Times New Roman" w:cs="Times New Roman"/>
                <w:lang w:val="ru-RU" w:eastAsia="ru-RU"/>
              </w:rPr>
              <w:t>68,1</w:t>
            </w:r>
          </w:p>
        </w:tc>
      </w:tr>
    </w:tbl>
    <w:p w:rsidR="00A23572" w:rsidRPr="00A23572" w:rsidRDefault="00A23572" w:rsidP="00A23572">
      <w:pPr>
        <w:autoSpaceDE w:val="0"/>
        <w:autoSpaceDN w:val="0"/>
        <w:spacing w:after="0" w:line="240" w:lineRule="auto"/>
        <w:rPr>
          <w:rFonts w:ascii="Times New Roman" w:eastAsia="Times New Roman" w:hAnsi="Times New Roman" w:cs="Times New Roman"/>
          <w:sz w:val="14"/>
          <w:szCs w:val="20"/>
          <w:lang w:eastAsia="ru-RU"/>
        </w:rPr>
      </w:pPr>
    </w:p>
    <w:bookmarkEnd w:id="12"/>
    <w:p w:rsidR="00895779" w:rsidRDefault="00D9785D" w:rsidP="00784540">
      <w:pPr>
        <w:autoSpaceDE w:val="0"/>
        <w:autoSpaceDN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895779" w:rsidRPr="00895779">
        <w:rPr>
          <w:rFonts w:ascii="Times New Roman" w:eastAsia="Times New Roman" w:hAnsi="Times New Roman" w:cs="Times New Roman"/>
          <w:sz w:val="24"/>
          <w:szCs w:val="24"/>
          <w:lang w:eastAsia="ru-RU"/>
        </w:rPr>
        <w:t xml:space="preserve">продовж року </w:t>
      </w:r>
      <w:r w:rsidR="0088380B">
        <w:rPr>
          <w:rFonts w:ascii="Times New Roman" w:eastAsia="Times New Roman" w:hAnsi="Times New Roman" w:cs="Times New Roman"/>
          <w:sz w:val="24"/>
          <w:szCs w:val="24"/>
          <w:lang w:eastAsia="ru-RU"/>
        </w:rPr>
        <w:t>кількість працюючих за наймом скоротилася на 125,3 тис. осіб або на 0,9%, а кількість осіб, що самостійно організовували свою діяльність зросла на 6,9 тис. осіб</w:t>
      </w:r>
      <w:r>
        <w:rPr>
          <w:rFonts w:ascii="Times New Roman" w:eastAsia="Times New Roman" w:hAnsi="Times New Roman" w:cs="Times New Roman"/>
          <w:sz w:val="24"/>
          <w:szCs w:val="24"/>
          <w:lang w:eastAsia="ru-RU"/>
        </w:rPr>
        <w:t>,</w:t>
      </w:r>
      <w:r w:rsidR="0088380B">
        <w:rPr>
          <w:rFonts w:ascii="Times New Roman" w:eastAsia="Times New Roman" w:hAnsi="Times New Roman" w:cs="Times New Roman"/>
          <w:sz w:val="24"/>
          <w:szCs w:val="24"/>
          <w:lang w:eastAsia="ru-RU"/>
        </w:rPr>
        <w:t xml:space="preserve"> або на 0,3%</w:t>
      </w:r>
      <w:r w:rsidR="00895779">
        <w:rPr>
          <w:rFonts w:ascii="Times New Roman" w:eastAsia="Times New Roman" w:hAnsi="Times New Roman" w:cs="Times New Roman"/>
          <w:sz w:val="24"/>
          <w:szCs w:val="24"/>
          <w:lang w:eastAsia="ru-RU"/>
        </w:rPr>
        <w:t>.</w:t>
      </w:r>
    </w:p>
    <w:p w:rsidR="00784540" w:rsidRPr="005F4948" w:rsidRDefault="00A23572" w:rsidP="00784540">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5F4948">
        <w:rPr>
          <w:rFonts w:ascii="Times New Roman" w:eastAsia="Times New Roman" w:hAnsi="Times New Roman" w:cs="Times New Roman"/>
          <w:sz w:val="24"/>
          <w:szCs w:val="24"/>
          <w:lang w:eastAsia="ru-RU"/>
        </w:rPr>
        <w:t xml:space="preserve">У І півріччі 2017р. кількість неформально зайнятого населення зменшилась на 299,1 тис. осіб порівняно з </w:t>
      </w:r>
      <w:r w:rsidR="005F0428" w:rsidRPr="005F4948">
        <w:rPr>
          <w:rFonts w:ascii="Times New Roman" w:eastAsia="Times New Roman" w:hAnsi="Times New Roman" w:cs="Times New Roman"/>
          <w:sz w:val="24"/>
          <w:szCs w:val="24"/>
          <w:lang w:eastAsia="ru-RU"/>
        </w:rPr>
        <w:t xml:space="preserve">відповідним періодом </w:t>
      </w:r>
      <w:r w:rsidRPr="005F4948">
        <w:rPr>
          <w:rFonts w:ascii="Times New Roman" w:eastAsia="Times New Roman" w:hAnsi="Times New Roman" w:cs="Times New Roman"/>
          <w:sz w:val="24"/>
          <w:szCs w:val="24"/>
          <w:lang w:eastAsia="ru-RU"/>
        </w:rPr>
        <w:t>попередн</w:t>
      </w:r>
      <w:r w:rsidR="005F0428" w:rsidRPr="005F4948">
        <w:rPr>
          <w:rFonts w:ascii="Times New Roman" w:eastAsia="Times New Roman" w:hAnsi="Times New Roman" w:cs="Times New Roman"/>
          <w:sz w:val="24"/>
          <w:szCs w:val="24"/>
          <w:lang w:eastAsia="ru-RU"/>
        </w:rPr>
        <w:t>ього року</w:t>
      </w:r>
      <w:r w:rsidRPr="005F4948">
        <w:rPr>
          <w:rFonts w:ascii="Times New Roman" w:eastAsia="Times New Roman" w:hAnsi="Times New Roman" w:cs="Times New Roman"/>
          <w:sz w:val="24"/>
          <w:szCs w:val="24"/>
          <w:lang w:eastAsia="ru-RU"/>
        </w:rPr>
        <w:t xml:space="preserve"> та становила 3,7  млн. осіб, або 22,7% від кількості </w:t>
      </w:r>
      <w:r w:rsidR="005F0428" w:rsidRPr="005F4948">
        <w:rPr>
          <w:rFonts w:ascii="Times New Roman" w:eastAsia="Times New Roman" w:hAnsi="Times New Roman" w:cs="Times New Roman"/>
          <w:sz w:val="24"/>
          <w:szCs w:val="24"/>
          <w:lang w:eastAsia="ru-RU"/>
        </w:rPr>
        <w:t>в</w:t>
      </w:r>
      <w:r w:rsidRPr="005F4948">
        <w:rPr>
          <w:rFonts w:ascii="Times New Roman" w:eastAsia="Times New Roman" w:hAnsi="Times New Roman" w:cs="Times New Roman"/>
          <w:sz w:val="24"/>
          <w:szCs w:val="24"/>
          <w:lang w:eastAsia="ru-RU"/>
        </w:rPr>
        <w:t xml:space="preserve">сього зайнятого населення. </w:t>
      </w:r>
    </w:p>
    <w:p w:rsidR="00784540" w:rsidRPr="005F4948" w:rsidRDefault="00784540" w:rsidP="00784540">
      <w:pPr>
        <w:autoSpaceDE w:val="0"/>
        <w:autoSpaceDN w:val="0"/>
        <w:spacing w:after="0" w:line="240" w:lineRule="auto"/>
        <w:ind w:firstLine="709"/>
        <w:jc w:val="both"/>
        <w:rPr>
          <w:rFonts w:ascii="Times New Roman" w:eastAsia="Times New Roman" w:hAnsi="Times New Roman" w:cs="Times New Roman"/>
          <w:sz w:val="24"/>
          <w:szCs w:val="24"/>
          <w:lang w:eastAsia="uk-UA"/>
        </w:rPr>
      </w:pPr>
      <w:r w:rsidRPr="005F4948">
        <w:rPr>
          <w:rFonts w:ascii="Times New Roman" w:eastAsia="Times New Roman" w:hAnsi="Times New Roman" w:cs="Times New Roman"/>
          <w:sz w:val="24"/>
          <w:szCs w:val="24"/>
          <w:lang w:eastAsia="uk-UA"/>
        </w:rPr>
        <w:t>Зазвичай неформальна зайнятість притаманна населенню окремих соціально-економічних груп.</w:t>
      </w:r>
    </w:p>
    <w:p w:rsidR="00784540" w:rsidRPr="005F4948" w:rsidRDefault="00784540" w:rsidP="00784540">
      <w:pPr>
        <w:autoSpaceDE w:val="0"/>
        <w:autoSpaceDN w:val="0"/>
        <w:spacing w:after="0" w:line="240" w:lineRule="auto"/>
        <w:ind w:firstLine="709"/>
        <w:jc w:val="both"/>
        <w:rPr>
          <w:rFonts w:ascii="Times New Roman" w:eastAsia="Times New Roman" w:hAnsi="Times New Roman" w:cs="Times New Roman"/>
          <w:sz w:val="24"/>
          <w:szCs w:val="24"/>
          <w:lang w:eastAsia="uk-UA"/>
        </w:rPr>
      </w:pPr>
      <w:r w:rsidRPr="005F4948">
        <w:rPr>
          <w:rFonts w:ascii="Times New Roman" w:eastAsia="Times New Roman" w:hAnsi="Times New Roman" w:cs="Times New Roman"/>
          <w:sz w:val="24"/>
          <w:szCs w:val="24"/>
          <w:lang w:eastAsia="uk-UA"/>
        </w:rPr>
        <w:t>Так, неформальні трудові відносини переважали у секторі  самостійної зайнятості, де частка населення, яке працювало на неформальних ро</w:t>
      </w:r>
      <w:r w:rsidR="006F533A">
        <w:rPr>
          <w:rFonts w:ascii="Times New Roman" w:eastAsia="Times New Roman" w:hAnsi="Times New Roman" w:cs="Times New Roman"/>
          <w:sz w:val="24"/>
          <w:szCs w:val="24"/>
          <w:lang w:eastAsia="uk-UA"/>
        </w:rPr>
        <w:t>бочих місцях, становила 74,3%, тоді як</w:t>
      </w:r>
      <w:r w:rsidRPr="005F4948">
        <w:rPr>
          <w:rFonts w:ascii="Times New Roman" w:eastAsia="Times New Roman" w:hAnsi="Times New Roman" w:cs="Times New Roman"/>
          <w:sz w:val="24"/>
          <w:szCs w:val="24"/>
          <w:lang w:eastAsia="uk-UA"/>
        </w:rPr>
        <w:t xml:space="preserve"> серед  працюючих за наймом таких осіб було 13,1%.</w:t>
      </w:r>
    </w:p>
    <w:p w:rsidR="00801B02" w:rsidRPr="005F4948" w:rsidRDefault="00A23572" w:rsidP="00801B02">
      <w:pPr>
        <w:autoSpaceDE w:val="0"/>
        <w:autoSpaceDN w:val="0"/>
        <w:spacing w:after="0" w:line="240" w:lineRule="auto"/>
        <w:ind w:firstLine="709"/>
        <w:jc w:val="both"/>
        <w:rPr>
          <w:rFonts w:ascii="Times New Roman" w:eastAsia="Times New Roman" w:hAnsi="Times New Roman" w:cs="Times New Roman"/>
          <w:color w:val="000000"/>
          <w:sz w:val="24"/>
          <w:szCs w:val="24"/>
          <w:lang w:eastAsia="uk-UA"/>
        </w:rPr>
      </w:pPr>
      <w:r w:rsidRPr="005F4948">
        <w:rPr>
          <w:rFonts w:ascii="Times New Roman" w:eastAsia="Times New Roman" w:hAnsi="Times New Roman" w:cs="Times New Roman"/>
          <w:sz w:val="24"/>
          <w:szCs w:val="24"/>
          <w:lang w:eastAsia="uk-UA"/>
        </w:rPr>
        <w:t xml:space="preserve">Серед жінок частка працюючих </w:t>
      </w:r>
      <w:r w:rsidR="003E018A">
        <w:rPr>
          <w:rFonts w:ascii="Times New Roman" w:eastAsia="Times New Roman" w:hAnsi="Times New Roman" w:cs="Times New Roman"/>
          <w:sz w:val="24"/>
          <w:szCs w:val="24"/>
          <w:lang w:eastAsia="uk-UA"/>
        </w:rPr>
        <w:t xml:space="preserve">не за наймом перевищувала відповідний показник серед </w:t>
      </w:r>
      <w:r w:rsidRPr="005F4948">
        <w:rPr>
          <w:rFonts w:ascii="Times New Roman" w:eastAsia="Times New Roman" w:hAnsi="Times New Roman" w:cs="Times New Roman"/>
          <w:sz w:val="24"/>
          <w:szCs w:val="24"/>
          <w:lang w:eastAsia="uk-UA"/>
        </w:rPr>
        <w:t xml:space="preserve">чоловіків </w:t>
      </w:r>
      <w:r w:rsidR="003E018A">
        <w:rPr>
          <w:rFonts w:ascii="Times New Roman" w:eastAsia="Times New Roman" w:hAnsi="Times New Roman" w:cs="Times New Roman"/>
          <w:sz w:val="24"/>
          <w:szCs w:val="24"/>
          <w:lang w:eastAsia="uk-UA"/>
        </w:rPr>
        <w:t>(</w:t>
      </w:r>
      <w:r w:rsidRPr="005F4948">
        <w:rPr>
          <w:rFonts w:ascii="Times New Roman" w:eastAsia="Times New Roman" w:hAnsi="Times New Roman" w:cs="Times New Roman"/>
          <w:sz w:val="24"/>
          <w:szCs w:val="24"/>
          <w:lang w:eastAsia="uk-UA"/>
        </w:rPr>
        <w:t>76,1% проти 73,0%</w:t>
      </w:r>
      <w:r w:rsidR="003E018A">
        <w:rPr>
          <w:rFonts w:ascii="Times New Roman" w:eastAsia="Times New Roman" w:hAnsi="Times New Roman" w:cs="Times New Roman"/>
          <w:sz w:val="24"/>
          <w:szCs w:val="24"/>
          <w:lang w:eastAsia="uk-UA"/>
        </w:rPr>
        <w:t>)</w:t>
      </w:r>
      <w:r w:rsidRPr="005F4948">
        <w:rPr>
          <w:rFonts w:ascii="Times New Roman" w:eastAsia="Times New Roman" w:hAnsi="Times New Roman" w:cs="Times New Roman"/>
          <w:sz w:val="24"/>
          <w:szCs w:val="24"/>
          <w:lang w:eastAsia="uk-UA"/>
        </w:rPr>
        <w:t xml:space="preserve">, а в сільській місцевості </w:t>
      </w:r>
      <w:r w:rsidR="003E018A">
        <w:rPr>
          <w:rFonts w:ascii="Times New Roman" w:eastAsia="Times New Roman" w:hAnsi="Times New Roman" w:cs="Times New Roman"/>
          <w:sz w:val="24"/>
          <w:szCs w:val="24"/>
          <w:lang w:eastAsia="uk-UA"/>
        </w:rPr>
        <w:t xml:space="preserve">вона була </w:t>
      </w:r>
      <w:r w:rsidR="006F533A">
        <w:rPr>
          <w:rFonts w:ascii="Times New Roman" w:eastAsia="Times New Roman" w:hAnsi="Times New Roman" w:cs="Times New Roman"/>
          <w:sz w:val="24"/>
          <w:szCs w:val="24"/>
          <w:lang w:eastAsia="uk-UA"/>
        </w:rPr>
        <w:t>удвічі</w:t>
      </w:r>
      <w:r w:rsidR="006F533A" w:rsidRPr="005F4948">
        <w:rPr>
          <w:rFonts w:ascii="Times New Roman" w:eastAsia="Times New Roman" w:hAnsi="Times New Roman" w:cs="Times New Roman"/>
          <w:sz w:val="24"/>
          <w:szCs w:val="24"/>
          <w:lang w:eastAsia="uk-UA"/>
        </w:rPr>
        <w:t xml:space="preserve"> </w:t>
      </w:r>
      <w:r w:rsidRPr="005F4948">
        <w:rPr>
          <w:rFonts w:ascii="Times New Roman" w:eastAsia="Times New Roman" w:hAnsi="Times New Roman" w:cs="Times New Roman"/>
          <w:sz w:val="24"/>
          <w:szCs w:val="24"/>
          <w:lang w:eastAsia="uk-UA"/>
        </w:rPr>
        <w:t>більш</w:t>
      </w:r>
      <w:r w:rsidR="003E018A">
        <w:rPr>
          <w:rFonts w:ascii="Times New Roman" w:eastAsia="Times New Roman" w:hAnsi="Times New Roman" w:cs="Times New Roman"/>
          <w:sz w:val="24"/>
          <w:szCs w:val="24"/>
          <w:lang w:eastAsia="uk-UA"/>
        </w:rPr>
        <w:t>ою</w:t>
      </w:r>
      <w:r w:rsidRPr="005F4948">
        <w:rPr>
          <w:rFonts w:ascii="Times New Roman" w:eastAsia="Times New Roman" w:hAnsi="Times New Roman" w:cs="Times New Roman"/>
          <w:sz w:val="24"/>
          <w:szCs w:val="24"/>
          <w:lang w:eastAsia="uk-UA"/>
        </w:rPr>
        <w:t>, ніж у міських поселеннях</w:t>
      </w:r>
      <w:r w:rsidR="003E018A">
        <w:rPr>
          <w:rFonts w:ascii="Times New Roman" w:eastAsia="Times New Roman" w:hAnsi="Times New Roman" w:cs="Times New Roman"/>
          <w:sz w:val="24"/>
          <w:szCs w:val="24"/>
          <w:lang w:eastAsia="uk-UA"/>
        </w:rPr>
        <w:t xml:space="preserve"> (</w:t>
      </w:r>
      <w:r w:rsidRPr="005F4948">
        <w:rPr>
          <w:rFonts w:ascii="Times New Roman" w:eastAsia="Times New Roman" w:hAnsi="Times New Roman" w:cs="Times New Roman"/>
          <w:sz w:val="24"/>
          <w:szCs w:val="24"/>
          <w:lang w:eastAsia="uk-UA"/>
        </w:rPr>
        <w:t>92,1% та 45,1</w:t>
      </w:r>
      <w:r w:rsidRPr="005F4948">
        <w:rPr>
          <w:rFonts w:ascii="Times New Roman" w:eastAsia="Times New Roman" w:hAnsi="Times New Roman" w:cs="Times New Roman"/>
          <w:color w:val="000000"/>
          <w:sz w:val="24"/>
          <w:szCs w:val="24"/>
          <w:lang w:eastAsia="uk-UA"/>
        </w:rPr>
        <w:t>%</w:t>
      </w:r>
      <w:r w:rsidR="003E018A">
        <w:rPr>
          <w:rFonts w:ascii="Times New Roman" w:eastAsia="Times New Roman" w:hAnsi="Times New Roman" w:cs="Times New Roman"/>
          <w:color w:val="000000"/>
          <w:sz w:val="24"/>
          <w:szCs w:val="24"/>
          <w:lang w:eastAsia="uk-UA"/>
        </w:rPr>
        <w:t>),</w:t>
      </w:r>
      <w:r w:rsidRPr="005F4948">
        <w:rPr>
          <w:rFonts w:ascii="Times New Roman" w:eastAsia="Times New Roman" w:hAnsi="Times New Roman" w:cs="Times New Roman"/>
          <w:color w:val="000000"/>
          <w:sz w:val="24"/>
          <w:szCs w:val="24"/>
          <w:lang w:eastAsia="uk-UA"/>
        </w:rPr>
        <w:t xml:space="preserve"> (таблиця 5).</w:t>
      </w:r>
    </w:p>
    <w:p w:rsidR="00801B02" w:rsidRDefault="00801B02" w:rsidP="00801B02">
      <w:pPr>
        <w:autoSpaceDE w:val="0"/>
        <w:autoSpaceDN w:val="0"/>
        <w:spacing w:after="0" w:line="240" w:lineRule="auto"/>
        <w:ind w:firstLine="709"/>
        <w:jc w:val="both"/>
        <w:rPr>
          <w:rFonts w:ascii="Times New Roman" w:eastAsia="Times New Roman" w:hAnsi="Times New Roman" w:cs="Times New Roman"/>
          <w:color w:val="000000"/>
          <w:sz w:val="26"/>
          <w:szCs w:val="26"/>
          <w:lang w:eastAsia="uk-UA"/>
        </w:rPr>
      </w:pPr>
    </w:p>
    <w:p w:rsidR="00801B02" w:rsidRDefault="00801B02" w:rsidP="00801B02">
      <w:pPr>
        <w:autoSpaceDE w:val="0"/>
        <w:autoSpaceDN w:val="0"/>
        <w:spacing w:after="0" w:line="240" w:lineRule="auto"/>
        <w:ind w:firstLine="709"/>
        <w:jc w:val="both"/>
        <w:rPr>
          <w:rFonts w:ascii="Times New Roman" w:eastAsia="Times New Roman" w:hAnsi="Times New Roman" w:cs="Times New Roman"/>
          <w:color w:val="000000"/>
          <w:sz w:val="26"/>
          <w:szCs w:val="26"/>
          <w:lang w:eastAsia="uk-UA"/>
        </w:rPr>
      </w:pPr>
    </w:p>
    <w:p w:rsidR="00A23572" w:rsidRPr="00C51FE0" w:rsidRDefault="00A23572" w:rsidP="00067F1F">
      <w:pPr>
        <w:autoSpaceDE w:val="0"/>
        <w:autoSpaceDN w:val="0"/>
        <w:spacing w:after="0" w:line="240" w:lineRule="auto"/>
        <w:ind w:firstLine="709"/>
        <w:jc w:val="center"/>
        <w:rPr>
          <w:rFonts w:ascii="Times New Roman" w:eastAsia="Times New Roman" w:hAnsi="Times New Roman" w:cs="Times New Roman"/>
          <w:b/>
          <w:bCs/>
          <w:noProof/>
          <w:color w:val="000000"/>
          <w:sz w:val="24"/>
          <w:szCs w:val="24"/>
          <w:lang w:eastAsia="ru-RU"/>
        </w:rPr>
      </w:pPr>
      <w:r w:rsidRPr="00C51FE0">
        <w:rPr>
          <w:rFonts w:ascii="Times New Roman" w:eastAsia="Times New Roman" w:hAnsi="Times New Roman" w:cs="Times New Roman"/>
          <w:b/>
          <w:bCs/>
          <w:noProof/>
          <w:color w:val="000000"/>
          <w:sz w:val="24"/>
          <w:szCs w:val="24"/>
          <w:lang w:eastAsia="ru-RU"/>
        </w:rPr>
        <w:t>Таблиця 5. Зайнят</w:t>
      </w:r>
      <w:r w:rsidR="005067AB">
        <w:rPr>
          <w:rFonts w:ascii="Times New Roman" w:eastAsia="Times New Roman" w:hAnsi="Times New Roman" w:cs="Times New Roman"/>
          <w:b/>
          <w:bCs/>
          <w:noProof/>
          <w:color w:val="000000"/>
          <w:sz w:val="24"/>
          <w:szCs w:val="24"/>
          <w:lang w:eastAsia="ru-RU"/>
        </w:rPr>
        <w:t>ість</w:t>
      </w:r>
      <w:r w:rsidRPr="00C51FE0">
        <w:rPr>
          <w:rFonts w:ascii="Times New Roman" w:eastAsia="Times New Roman" w:hAnsi="Times New Roman" w:cs="Times New Roman"/>
          <w:b/>
          <w:bCs/>
          <w:noProof/>
          <w:color w:val="000000"/>
          <w:sz w:val="24"/>
          <w:szCs w:val="24"/>
          <w:lang w:eastAsia="ru-RU"/>
        </w:rPr>
        <w:t xml:space="preserve"> населення за статус</w:t>
      </w:r>
      <w:r w:rsidR="005067AB">
        <w:rPr>
          <w:rFonts w:ascii="Times New Roman" w:eastAsia="Times New Roman" w:hAnsi="Times New Roman" w:cs="Times New Roman"/>
          <w:b/>
          <w:bCs/>
          <w:noProof/>
          <w:color w:val="000000"/>
          <w:sz w:val="24"/>
          <w:szCs w:val="24"/>
          <w:lang w:eastAsia="ru-RU"/>
        </w:rPr>
        <w:t xml:space="preserve">ом </w:t>
      </w:r>
      <w:r w:rsidR="00D9785D">
        <w:rPr>
          <w:rFonts w:ascii="Times New Roman" w:eastAsia="Times New Roman" w:hAnsi="Times New Roman" w:cs="Times New Roman"/>
          <w:b/>
          <w:bCs/>
          <w:noProof/>
          <w:color w:val="000000"/>
          <w:sz w:val="24"/>
          <w:szCs w:val="24"/>
          <w:lang w:eastAsia="ru-RU"/>
        </w:rPr>
        <w:t>у</w:t>
      </w:r>
      <w:r w:rsidR="005067AB">
        <w:rPr>
          <w:rFonts w:ascii="Times New Roman" w:eastAsia="Times New Roman" w:hAnsi="Times New Roman" w:cs="Times New Roman"/>
          <w:b/>
          <w:bCs/>
          <w:noProof/>
          <w:color w:val="000000"/>
          <w:sz w:val="24"/>
          <w:szCs w:val="24"/>
          <w:lang w:eastAsia="ru-RU"/>
        </w:rPr>
        <w:t xml:space="preserve"> </w:t>
      </w:r>
      <w:r w:rsidRPr="00C51FE0">
        <w:rPr>
          <w:rFonts w:ascii="Times New Roman" w:eastAsia="Times New Roman" w:hAnsi="Times New Roman" w:cs="Times New Roman"/>
          <w:b/>
          <w:bCs/>
          <w:noProof/>
          <w:color w:val="000000"/>
          <w:sz w:val="24"/>
          <w:szCs w:val="24"/>
          <w:lang w:eastAsia="ru-RU"/>
        </w:rPr>
        <w:t>зайнятості</w:t>
      </w:r>
      <w:r w:rsidR="005067AB">
        <w:rPr>
          <w:rFonts w:ascii="Times New Roman" w:eastAsia="Times New Roman" w:hAnsi="Times New Roman" w:cs="Times New Roman"/>
          <w:b/>
          <w:bCs/>
          <w:noProof/>
          <w:color w:val="000000"/>
          <w:sz w:val="24"/>
          <w:szCs w:val="24"/>
          <w:lang w:eastAsia="ru-RU"/>
        </w:rPr>
        <w:t xml:space="preserve">, статтю </w:t>
      </w:r>
    </w:p>
    <w:p w:rsidR="00A23572" w:rsidRDefault="00A23572" w:rsidP="00067F1F">
      <w:pPr>
        <w:keepNext/>
        <w:autoSpaceDE w:val="0"/>
        <w:autoSpaceDN w:val="0"/>
        <w:spacing w:after="0" w:line="240" w:lineRule="auto"/>
        <w:jc w:val="center"/>
        <w:outlineLvl w:val="1"/>
        <w:rPr>
          <w:rFonts w:ascii="Times New Roman" w:eastAsia="Times New Roman" w:hAnsi="Times New Roman" w:cs="Times New Roman"/>
          <w:b/>
          <w:bCs/>
          <w:noProof/>
          <w:sz w:val="24"/>
          <w:szCs w:val="24"/>
          <w:lang w:eastAsia="ru-RU"/>
        </w:rPr>
      </w:pPr>
      <w:r w:rsidRPr="00C51FE0">
        <w:rPr>
          <w:rFonts w:ascii="Times New Roman" w:eastAsia="Times New Roman" w:hAnsi="Times New Roman" w:cs="Times New Roman"/>
          <w:b/>
          <w:bCs/>
          <w:noProof/>
          <w:sz w:val="24"/>
          <w:szCs w:val="24"/>
          <w:lang w:eastAsia="ru-RU"/>
        </w:rPr>
        <w:t>та місцем проживання</w:t>
      </w:r>
    </w:p>
    <w:p w:rsidR="00067F1F" w:rsidRPr="002D25B6" w:rsidRDefault="00067F1F" w:rsidP="00067F1F">
      <w:pPr>
        <w:keepNext/>
        <w:autoSpaceDE w:val="0"/>
        <w:autoSpaceDN w:val="0"/>
        <w:spacing w:after="0" w:line="240" w:lineRule="auto"/>
        <w:jc w:val="center"/>
        <w:outlineLvl w:val="1"/>
        <w:rPr>
          <w:rFonts w:ascii="Times New Roman" w:eastAsia="Times New Roman" w:hAnsi="Times New Roman" w:cs="Times New Roman"/>
          <w:sz w:val="16"/>
          <w:szCs w:val="16"/>
          <w:lang w:eastAsia="ru-RU"/>
        </w:rPr>
      </w:pPr>
    </w:p>
    <w:tbl>
      <w:tblPr>
        <w:tblW w:w="10206" w:type="dxa"/>
        <w:jc w:val="center"/>
        <w:tblLayout w:type="fixed"/>
        <w:tblLook w:val="0000" w:firstRow="0" w:lastRow="0" w:firstColumn="0" w:lastColumn="0" w:noHBand="0" w:noVBand="0"/>
      </w:tblPr>
      <w:tblGrid>
        <w:gridCol w:w="2268"/>
        <w:gridCol w:w="1022"/>
        <w:gridCol w:w="1022"/>
        <w:gridCol w:w="1260"/>
        <w:gridCol w:w="1077"/>
        <w:gridCol w:w="840"/>
        <w:gridCol w:w="840"/>
        <w:gridCol w:w="938"/>
        <w:gridCol w:w="939"/>
      </w:tblGrid>
      <w:tr w:rsidR="00A23572" w:rsidRPr="002D25B6" w:rsidTr="00A23572">
        <w:trPr>
          <w:trHeight w:val="250"/>
          <w:jc w:val="center"/>
        </w:trPr>
        <w:tc>
          <w:tcPr>
            <w:tcW w:w="2268" w:type="dxa"/>
            <w:vMerge w:val="restart"/>
            <w:tcBorders>
              <w:top w:val="double" w:sz="6" w:space="0" w:color="auto"/>
              <w:bottom w:val="double" w:sz="6" w:space="0" w:color="auto"/>
              <w:right w:val="single" w:sz="6" w:space="0" w:color="auto"/>
            </w:tcBorders>
            <w:shd w:val="clear" w:color="auto" w:fill="auto"/>
            <w:noWrap/>
            <w:vAlign w:val="center"/>
          </w:tcPr>
          <w:p w:rsidR="00A23572" w:rsidRPr="002D25B6" w:rsidRDefault="00A23572" w:rsidP="00C51FE0">
            <w:pPr>
              <w:autoSpaceDE w:val="0"/>
              <w:autoSpaceDN w:val="0"/>
              <w:spacing w:after="0" w:line="360" w:lineRule="auto"/>
              <w:jc w:val="center"/>
              <w:rPr>
                <w:rFonts w:ascii="Times New Roman" w:eastAsia="Times New Roman" w:hAnsi="Times New Roman" w:cs="Times New Roman"/>
                <w:sz w:val="24"/>
                <w:szCs w:val="24"/>
                <w:highlight w:val="lightGray"/>
                <w:lang w:eastAsia="ru-RU"/>
              </w:rPr>
            </w:pPr>
          </w:p>
        </w:tc>
        <w:tc>
          <w:tcPr>
            <w:tcW w:w="3304" w:type="dxa"/>
            <w:gridSpan w:val="3"/>
            <w:tcBorders>
              <w:top w:val="double" w:sz="6" w:space="0" w:color="auto"/>
              <w:left w:val="single" w:sz="6" w:space="0" w:color="auto"/>
              <w:bottom w:val="single" w:sz="4" w:space="0" w:color="auto"/>
              <w:right w:val="single" w:sz="6" w:space="0" w:color="auto"/>
            </w:tcBorders>
            <w:shd w:val="clear" w:color="auto" w:fill="auto"/>
            <w:noWrap/>
            <w:vAlign w:val="center"/>
          </w:tcPr>
          <w:p w:rsidR="00A23572" w:rsidRPr="002D25B6" w:rsidRDefault="00A23572" w:rsidP="00C51FE0">
            <w:pPr>
              <w:autoSpaceDE w:val="0"/>
              <w:autoSpaceDN w:val="0"/>
              <w:spacing w:after="0" w:line="36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Зайняте населення</w:t>
            </w:r>
          </w:p>
        </w:tc>
        <w:tc>
          <w:tcPr>
            <w:tcW w:w="4634" w:type="dxa"/>
            <w:gridSpan w:val="5"/>
            <w:tcBorders>
              <w:top w:val="double" w:sz="6" w:space="0" w:color="auto"/>
              <w:left w:val="single" w:sz="6" w:space="0" w:color="auto"/>
              <w:bottom w:val="single" w:sz="4" w:space="0" w:color="auto"/>
            </w:tcBorders>
            <w:vAlign w:val="center"/>
          </w:tcPr>
          <w:p w:rsidR="00A23572" w:rsidRPr="002D25B6" w:rsidRDefault="00A23572" w:rsidP="00C51FE0">
            <w:pPr>
              <w:autoSpaceDE w:val="0"/>
              <w:autoSpaceDN w:val="0"/>
              <w:spacing w:after="0" w:line="36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З нього неформально зайняте населення</w:t>
            </w:r>
          </w:p>
        </w:tc>
      </w:tr>
      <w:tr w:rsidR="00A23572" w:rsidRPr="002D25B6" w:rsidTr="008A7F2C">
        <w:trPr>
          <w:trHeight w:val="152"/>
          <w:jc w:val="center"/>
        </w:trPr>
        <w:tc>
          <w:tcPr>
            <w:tcW w:w="2268" w:type="dxa"/>
            <w:vMerge/>
            <w:tcBorders>
              <w:top w:val="double" w:sz="6" w:space="0" w:color="auto"/>
              <w:bottom w:val="double" w:sz="6" w:space="0" w:color="auto"/>
              <w:right w:val="single" w:sz="6" w:space="0" w:color="auto"/>
            </w:tcBorders>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highlight w:val="lightGray"/>
                <w:lang w:eastAsia="ru-RU"/>
              </w:rPr>
            </w:pPr>
          </w:p>
        </w:tc>
        <w:tc>
          <w:tcPr>
            <w:tcW w:w="1022" w:type="dxa"/>
            <w:vMerge w:val="restart"/>
            <w:tcBorders>
              <w:top w:val="single" w:sz="4" w:space="0" w:color="auto"/>
              <w:left w:val="single" w:sz="6" w:space="0" w:color="auto"/>
              <w:bottom w:val="double" w:sz="4" w:space="0" w:color="auto"/>
              <w:right w:val="single" w:sz="6" w:space="0" w:color="auto"/>
            </w:tcBorders>
            <w:shd w:val="clear" w:color="auto" w:fill="auto"/>
            <w:noWrap/>
            <w:vAlign w:val="center"/>
          </w:tcPr>
          <w:p w:rsidR="00A23572" w:rsidRPr="002D25B6" w:rsidRDefault="008A7F2C" w:rsidP="00A23572">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A23572" w:rsidRPr="002D25B6">
              <w:rPr>
                <w:rFonts w:ascii="Times New Roman" w:eastAsia="Times New Roman" w:hAnsi="Times New Roman" w:cs="Times New Roman"/>
                <w:sz w:val="24"/>
                <w:szCs w:val="24"/>
                <w:lang w:eastAsia="ru-RU"/>
              </w:rPr>
              <w:t>сього, тис. осіб</w:t>
            </w:r>
          </w:p>
        </w:tc>
        <w:tc>
          <w:tcPr>
            <w:tcW w:w="2282" w:type="dxa"/>
            <w:gridSpan w:val="2"/>
            <w:vMerge w:val="restart"/>
            <w:tcBorders>
              <w:top w:val="single" w:sz="4" w:space="0" w:color="auto"/>
              <w:left w:val="single" w:sz="6" w:space="0" w:color="auto"/>
              <w:right w:val="single" w:sz="6" w:space="0" w:color="auto"/>
            </w:tcBorders>
            <w:shd w:val="clear" w:color="auto" w:fill="auto"/>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у тому числі працювали</w:t>
            </w:r>
          </w:p>
        </w:tc>
        <w:tc>
          <w:tcPr>
            <w:tcW w:w="1077" w:type="dxa"/>
            <w:vMerge w:val="restart"/>
            <w:tcBorders>
              <w:top w:val="single" w:sz="4" w:space="0" w:color="auto"/>
              <w:left w:val="single" w:sz="6" w:space="0" w:color="auto"/>
              <w:bottom w:val="double" w:sz="4" w:space="0" w:color="auto"/>
              <w:right w:val="single" w:sz="4" w:space="0" w:color="auto"/>
            </w:tcBorders>
            <w:vAlign w:val="center"/>
          </w:tcPr>
          <w:p w:rsidR="00A23572" w:rsidRPr="002D25B6" w:rsidRDefault="008A7F2C" w:rsidP="00A23572">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усього, </w:t>
            </w:r>
            <w:r w:rsidR="00A23572" w:rsidRPr="002D25B6">
              <w:rPr>
                <w:rFonts w:ascii="Times New Roman" w:eastAsia="Times New Roman" w:hAnsi="Times New Roman" w:cs="Times New Roman"/>
                <w:sz w:val="24"/>
                <w:szCs w:val="24"/>
                <w:lang w:eastAsia="ru-RU"/>
              </w:rPr>
              <w:t>тис. осіб</w:t>
            </w:r>
          </w:p>
        </w:tc>
        <w:tc>
          <w:tcPr>
            <w:tcW w:w="3557" w:type="dxa"/>
            <w:gridSpan w:val="4"/>
            <w:tcBorders>
              <w:top w:val="single" w:sz="4" w:space="0" w:color="auto"/>
              <w:left w:val="single" w:sz="4" w:space="0" w:color="auto"/>
              <w:bottom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у тому числі працювали</w:t>
            </w:r>
          </w:p>
        </w:tc>
      </w:tr>
      <w:tr w:rsidR="00A23572" w:rsidRPr="002D25B6" w:rsidTr="008A7F2C">
        <w:trPr>
          <w:trHeight w:val="181"/>
          <w:jc w:val="center"/>
        </w:trPr>
        <w:tc>
          <w:tcPr>
            <w:tcW w:w="2268" w:type="dxa"/>
            <w:vMerge/>
            <w:tcBorders>
              <w:top w:val="double" w:sz="6" w:space="0" w:color="auto"/>
              <w:bottom w:val="double" w:sz="6" w:space="0" w:color="auto"/>
              <w:right w:val="single" w:sz="6" w:space="0" w:color="auto"/>
            </w:tcBorders>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highlight w:val="lightGray"/>
                <w:lang w:eastAsia="ru-RU"/>
              </w:rPr>
            </w:pPr>
          </w:p>
        </w:tc>
        <w:tc>
          <w:tcPr>
            <w:tcW w:w="1022" w:type="dxa"/>
            <w:vMerge/>
            <w:tcBorders>
              <w:left w:val="single" w:sz="6" w:space="0" w:color="auto"/>
              <w:bottom w:val="double" w:sz="4" w:space="0" w:color="auto"/>
              <w:right w:val="single" w:sz="6" w:space="0" w:color="auto"/>
            </w:tcBorders>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82" w:type="dxa"/>
            <w:gridSpan w:val="2"/>
            <w:vMerge/>
            <w:tcBorders>
              <w:left w:val="single" w:sz="6" w:space="0" w:color="auto"/>
              <w:bottom w:val="single" w:sz="6" w:space="0" w:color="auto"/>
              <w:right w:val="single" w:sz="6" w:space="0" w:color="auto"/>
            </w:tcBorders>
            <w:shd w:val="clear" w:color="auto" w:fill="auto"/>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p>
        </w:tc>
        <w:tc>
          <w:tcPr>
            <w:tcW w:w="1077" w:type="dxa"/>
            <w:vMerge/>
            <w:tcBorders>
              <w:left w:val="single" w:sz="6" w:space="0" w:color="auto"/>
              <w:bottom w:val="double" w:sz="4" w:space="0" w:color="auto"/>
              <w:right w:val="single" w:sz="4"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p>
        </w:tc>
        <w:tc>
          <w:tcPr>
            <w:tcW w:w="1680" w:type="dxa"/>
            <w:gridSpan w:val="2"/>
            <w:tcBorders>
              <w:top w:val="single" w:sz="4" w:space="0" w:color="auto"/>
              <w:left w:val="single" w:sz="4" w:space="0" w:color="auto"/>
              <w:bottom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за наймом</w:t>
            </w:r>
          </w:p>
        </w:tc>
        <w:tc>
          <w:tcPr>
            <w:tcW w:w="1877" w:type="dxa"/>
            <w:gridSpan w:val="2"/>
            <w:tcBorders>
              <w:top w:val="single" w:sz="4" w:space="0" w:color="auto"/>
              <w:left w:val="single" w:sz="4" w:space="0" w:color="auto"/>
              <w:bottom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не за наймом</w:t>
            </w:r>
          </w:p>
        </w:tc>
      </w:tr>
      <w:tr w:rsidR="00A23572" w:rsidRPr="002D25B6" w:rsidTr="008A7F2C">
        <w:trPr>
          <w:trHeight w:val="309"/>
          <w:jc w:val="center"/>
        </w:trPr>
        <w:tc>
          <w:tcPr>
            <w:tcW w:w="2268" w:type="dxa"/>
            <w:vMerge/>
            <w:tcBorders>
              <w:top w:val="double" w:sz="6" w:space="0" w:color="auto"/>
              <w:bottom w:val="double" w:sz="6" w:space="0" w:color="auto"/>
              <w:right w:val="single" w:sz="6" w:space="0" w:color="auto"/>
            </w:tcBorders>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highlight w:val="lightGray"/>
                <w:lang w:eastAsia="ru-RU"/>
              </w:rPr>
            </w:pPr>
          </w:p>
        </w:tc>
        <w:tc>
          <w:tcPr>
            <w:tcW w:w="1022" w:type="dxa"/>
            <w:vMerge/>
            <w:tcBorders>
              <w:left w:val="single" w:sz="6" w:space="0" w:color="auto"/>
              <w:bottom w:val="double" w:sz="4" w:space="0" w:color="auto"/>
              <w:right w:val="single" w:sz="6" w:space="0" w:color="auto"/>
            </w:tcBorders>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p>
        </w:tc>
        <w:tc>
          <w:tcPr>
            <w:tcW w:w="1022" w:type="dxa"/>
            <w:tcBorders>
              <w:top w:val="single" w:sz="6" w:space="0" w:color="auto"/>
              <w:left w:val="single" w:sz="6" w:space="0" w:color="auto"/>
              <w:bottom w:val="double" w:sz="4"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за наймом</w:t>
            </w:r>
          </w:p>
        </w:tc>
        <w:tc>
          <w:tcPr>
            <w:tcW w:w="1260" w:type="dxa"/>
            <w:tcBorders>
              <w:top w:val="single" w:sz="6" w:space="0" w:color="auto"/>
              <w:left w:val="single" w:sz="6" w:space="0" w:color="auto"/>
              <w:bottom w:val="double" w:sz="4"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не за наймом</w:t>
            </w:r>
          </w:p>
        </w:tc>
        <w:tc>
          <w:tcPr>
            <w:tcW w:w="1077" w:type="dxa"/>
            <w:vMerge/>
            <w:tcBorders>
              <w:left w:val="single" w:sz="6" w:space="0" w:color="auto"/>
              <w:bottom w:val="double" w:sz="4" w:space="0" w:color="auto"/>
              <w:right w:val="single" w:sz="4"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p>
        </w:tc>
        <w:tc>
          <w:tcPr>
            <w:tcW w:w="840" w:type="dxa"/>
            <w:tcBorders>
              <w:top w:val="single" w:sz="6" w:space="0" w:color="auto"/>
              <w:left w:val="single" w:sz="4" w:space="0" w:color="auto"/>
              <w:bottom w:val="double" w:sz="4" w:space="0" w:color="auto"/>
              <w:right w:val="single" w:sz="6" w:space="0" w:color="auto"/>
            </w:tcBorders>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тис. осіб</w:t>
            </w:r>
          </w:p>
        </w:tc>
        <w:tc>
          <w:tcPr>
            <w:tcW w:w="840" w:type="dxa"/>
            <w:tcBorders>
              <w:top w:val="single" w:sz="6" w:space="0" w:color="auto"/>
              <w:left w:val="single" w:sz="6" w:space="0" w:color="auto"/>
              <w:bottom w:val="double" w:sz="4"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 xml:space="preserve">у % </w:t>
            </w:r>
          </w:p>
        </w:tc>
        <w:tc>
          <w:tcPr>
            <w:tcW w:w="938" w:type="dxa"/>
            <w:tcBorders>
              <w:top w:val="single" w:sz="6" w:space="0" w:color="auto"/>
              <w:left w:val="single" w:sz="6" w:space="0" w:color="auto"/>
              <w:bottom w:val="double" w:sz="4"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тис. осіб</w:t>
            </w:r>
          </w:p>
        </w:tc>
        <w:tc>
          <w:tcPr>
            <w:tcW w:w="939" w:type="dxa"/>
            <w:tcBorders>
              <w:left w:val="single" w:sz="6" w:space="0" w:color="auto"/>
              <w:bottom w:val="double" w:sz="4"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 xml:space="preserve">у % </w:t>
            </w:r>
          </w:p>
        </w:tc>
      </w:tr>
      <w:tr w:rsidR="00A23572" w:rsidRPr="002D25B6" w:rsidTr="00B039D9">
        <w:trPr>
          <w:trHeight w:val="440"/>
          <w:jc w:val="center"/>
        </w:trPr>
        <w:tc>
          <w:tcPr>
            <w:tcW w:w="10206" w:type="dxa"/>
            <w:gridSpan w:val="9"/>
            <w:tcBorders>
              <w:top w:val="double" w:sz="4" w:space="0" w:color="auto"/>
            </w:tcBorders>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І півріччя 2016р.</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Усього</w:t>
            </w:r>
          </w:p>
        </w:tc>
        <w:tc>
          <w:tcPr>
            <w:tcW w:w="1022" w:type="dxa"/>
            <w:shd w:val="clear" w:color="auto" w:fill="auto"/>
            <w:noWrap/>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16239,3</w:t>
            </w:r>
          </w:p>
        </w:tc>
        <w:tc>
          <w:tcPr>
            <w:tcW w:w="1022" w:type="dxa"/>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13710,4</w:t>
            </w:r>
          </w:p>
        </w:tc>
        <w:tc>
          <w:tcPr>
            <w:tcW w:w="1260" w:type="dxa"/>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2528,9</w:t>
            </w:r>
          </w:p>
        </w:tc>
        <w:tc>
          <w:tcPr>
            <w:tcW w:w="1077" w:type="dxa"/>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3960,4</w:t>
            </w:r>
          </w:p>
        </w:tc>
        <w:tc>
          <w:tcPr>
            <w:tcW w:w="840" w:type="dxa"/>
            <w:noWrap/>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2070,4</w:t>
            </w:r>
          </w:p>
        </w:tc>
        <w:tc>
          <w:tcPr>
            <w:tcW w:w="840" w:type="dxa"/>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15,1</w:t>
            </w:r>
          </w:p>
        </w:tc>
        <w:tc>
          <w:tcPr>
            <w:tcW w:w="938" w:type="dxa"/>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1890,0</w:t>
            </w:r>
          </w:p>
        </w:tc>
        <w:tc>
          <w:tcPr>
            <w:tcW w:w="939" w:type="dxa"/>
            <w:vAlign w:val="bottom"/>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74,7</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Жінки</w:t>
            </w:r>
          </w:p>
        </w:tc>
        <w:tc>
          <w:tcPr>
            <w:tcW w:w="1022" w:type="dxa"/>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7818,2</w:t>
            </w:r>
          </w:p>
        </w:tc>
        <w:tc>
          <w:tcPr>
            <w:tcW w:w="1022"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6768,4</w:t>
            </w:r>
          </w:p>
        </w:tc>
        <w:tc>
          <w:tcPr>
            <w:tcW w:w="126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1049,8</w:t>
            </w:r>
          </w:p>
        </w:tc>
        <w:tc>
          <w:tcPr>
            <w:tcW w:w="1077"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1683,0</w:t>
            </w:r>
          </w:p>
        </w:tc>
        <w:tc>
          <w:tcPr>
            <w:tcW w:w="840" w:type="dxa"/>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867,5</w:t>
            </w:r>
          </w:p>
        </w:tc>
        <w:tc>
          <w:tcPr>
            <w:tcW w:w="84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12,8</w:t>
            </w:r>
          </w:p>
        </w:tc>
        <w:tc>
          <w:tcPr>
            <w:tcW w:w="938"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815,5</w:t>
            </w:r>
          </w:p>
        </w:tc>
        <w:tc>
          <w:tcPr>
            <w:tcW w:w="939"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77,7</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Чоловіки</w:t>
            </w:r>
          </w:p>
        </w:tc>
        <w:tc>
          <w:tcPr>
            <w:tcW w:w="1022" w:type="dxa"/>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8421,1</w:t>
            </w:r>
          </w:p>
        </w:tc>
        <w:tc>
          <w:tcPr>
            <w:tcW w:w="1022"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6942,0</w:t>
            </w:r>
          </w:p>
        </w:tc>
        <w:tc>
          <w:tcPr>
            <w:tcW w:w="126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1479,1</w:t>
            </w:r>
          </w:p>
        </w:tc>
        <w:tc>
          <w:tcPr>
            <w:tcW w:w="1077"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2277,4</w:t>
            </w:r>
          </w:p>
        </w:tc>
        <w:tc>
          <w:tcPr>
            <w:tcW w:w="840" w:type="dxa"/>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1202,9</w:t>
            </w:r>
          </w:p>
        </w:tc>
        <w:tc>
          <w:tcPr>
            <w:tcW w:w="84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17,3</w:t>
            </w:r>
          </w:p>
        </w:tc>
        <w:tc>
          <w:tcPr>
            <w:tcW w:w="938"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1074,5</w:t>
            </w:r>
          </w:p>
        </w:tc>
        <w:tc>
          <w:tcPr>
            <w:tcW w:w="939"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72,6</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Міські поселення</w:t>
            </w:r>
          </w:p>
        </w:tc>
        <w:tc>
          <w:tcPr>
            <w:tcW w:w="1022" w:type="dxa"/>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11198,2</w:t>
            </w:r>
          </w:p>
        </w:tc>
        <w:tc>
          <w:tcPr>
            <w:tcW w:w="1022"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10244,6</w:t>
            </w:r>
          </w:p>
        </w:tc>
        <w:tc>
          <w:tcPr>
            <w:tcW w:w="126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953,6</w:t>
            </w:r>
          </w:p>
        </w:tc>
        <w:tc>
          <w:tcPr>
            <w:tcW w:w="1077"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1912,6</w:t>
            </w:r>
          </w:p>
        </w:tc>
        <w:tc>
          <w:tcPr>
            <w:tcW w:w="840" w:type="dxa"/>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1480,2</w:t>
            </w:r>
          </w:p>
        </w:tc>
        <w:tc>
          <w:tcPr>
            <w:tcW w:w="84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14,4</w:t>
            </w:r>
          </w:p>
        </w:tc>
        <w:tc>
          <w:tcPr>
            <w:tcW w:w="938"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432,4</w:t>
            </w:r>
          </w:p>
        </w:tc>
        <w:tc>
          <w:tcPr>
            <w:tcW w:w="939"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45,3</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Сільська місцевість</w:t>
            </w:r>
          </w:p>
        </w:tc>
        <w:tc>
          <w:tcPr>
            <w:tcW w:w="1022" w:type="dxa"/>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5041,1</w:t>
            </w:r>
          </w:p>
        </w:tc>
        <w:tc>
          <w:tcPr>
            <w:tcW w:w="1022"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3465,8</w:t>
            </w:r>
          </w:p>
        </w:tc>
        <w:tc>
          <w:tcPr>
            <w:tcW w:w="126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1575,3</w:t>
            </w:r>
          </w:p>
        </w:tc>
        <w:tc>
          <w:tcPr>
            <w:tcW w:w="1077"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2047,8</w:t>
            </w:r>
          </w:p>
        </w:tc>
        <w:tc>
          <w:tcPr>
            <w:tcW w:w="840" w:type="dxa"/>
            <w:noWrap/>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590,2</w:t>
            </w:r>
          </w:p>
        </w:tc>
        <w:tc>
          <w:tcPr>
            <w:tcW w:w="840"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17,0</w:t>
            </w:r>
          </w:p>
        </w:tc>
        <w:tc>
          <w:tcPr>
            <w:tcW w:w="938"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1457,6</w:t>
            </w:r>
          </w:p>
        </w:tc>
        <w:tc>
          <w:tcPr>
            <w:tcW w:w="939" w:type="dxa"/>
            <w:vAlign w:val="bottom"/>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92,5</w:t>
            </w:r>
          </w:p>
        </w:tc>
      </w:tr>
      <w:tr w:rsidR="00A23572" w:rsidRPr="002D25B6" w:rsidTr="00B039D9">
        <w:trPr>
          <w:trHeight w:val="431"/>
          <w:jc w:val="center"/>
        </w:trPr>
        <w:tc>
          <w:tcPr>
            <w:tcW w:w="10206" w:type="dxa"/>
            <w:gridSpan w:val="9"/>
            <w:shd w:val="clear" w:color="auto" w:fill="auto"/>
            <w:noWrap/>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І півріччя 2017р.</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exac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Усього</w:t>
            </w:r>
          </w:p>
        </w:tc>
        <w:tc>
          <w:tcPr>
            <w:tcW w:w="1022" w:type="dxa"/>
            <w:tcBorders>
              <w:left w:val="nil"/>
              <w:right w:val="nil"/>
            </w:tcBorders>
            <w:shd w:val="clear" w:color="auto" w:fill="auto"/>
            <w:noWrap/>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16120,9</w:t>
            </w:r>
          </w:p>
        </w:tc>
        <w:tc>
          <w:tcPr>
            <w:tcW w:w="1022" w:type="dxa"/>
            <w:tcBorders>
              <w:left w:val="nil"/>
              <w:bottom w:val="nil"/>
              <w:right w:val="nil"/>
            </w:tcBorders>
            <w:shd w:val="clear" w:color="auto" w:fill="auto"/>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13585,1</w:t>
            </w:r>
          </w:p>
        </w:tc>
        <w:tc>
          <w:tcPr>
            <w:tcW w:w="1260" w:type="dxa"/>
            <w:tcBorders>
              <w:left w:val="nil"/>
              <w:bottom w:val="nil"/>
              <w:right w:val="nil"/>
            </w:tcBorders>
            <w:shd w:val="clear" w:color="auto" w:fill="auto"/>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2535,8</w:t>
            </w:r>
          </w:p>
        </w:tc>
        <w:tc>
          <w:tcPr>
            <w:tcW w:w="1077" w:type="dxa"/>
            <w:tcBorders>
              <w:left w:val="nil"/>
              <w:bottom w:val="nil"/>
              <w:right w:val="nil"/>
            </w:tcBorders>
            <w:shd w:val="clear" w:color="auto" w:fill="auto"/>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3661,3</w:t>
            </w:r>
          </w:p>
        </w:tc>
        <w:tc>
          <w:tcPr>
            <w:tcW w:w="840" w:type="dxa"/>
            <w:tcBorders>
              <w:left w:val="nil"/>
              <w:bottom w:val="nil"/>
              <w:right w:val="nil"/>
            </w:tcBorders>
            <w:shd w:val="clear" w:color="auto" w:fill="auto"/>
            <w:noWrap/>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1777,4</w:t>
            </w:r>
          </w:p>
        </w:tc>
        <w:tc>
          <w:tcPr>
            <w:tcW w:w="840" w:type="dxa"/>
            <w:tcBorders>
              <w:left w:val="nil"/>
              <w:bottom w:val="nil"/>
              <w:right w:val="nil"/>
            </w:tcBorders>
            <w:shd w:val="clear" w:color="auto" w:fill="auto"/>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13,1</w:t>
            </w:r>
          </w:p>
        </w:tc>
        <w:tc>
          <w:tcPr>
            <w:tcW w:w="938" w:type="dxa"/>
            <w:tcBorders>
              <w:left w:val="nil"/>
              <w:right w:val="nil"/>
            </w:tcBorders>
            <w:shd w:val="clear" w:color="auto" w:fill="auto"/>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1883,9</w:t>
            </w:r>
          </w:p>
        </w:tc>
        <w:tc>
          <w:tcPr>
            <w:tcW w:w="939" w:type="dxa"/>
            <w:tcBorders>
              <w:left w:val="nil"/>
              <w:right w:val="nil"/>
            </w:tcBorders>
            <w:shd w:val="clear" w:color="auto" w:fill="auto"/>
          </w:tcPr>
          <w:p w:rsidR="00A23572" w:rsidRPr="00E15E45" w:rsidRDefault="00A23572" w:rsidP="00A23572">
            <w:pPr>
              <w:spacing w:after="0" w:line="240" w:lineRule="auto"/>
              <w:jc w:val="right"/>
              <w:rPr>
                <w:rFonts w:ascii="Times New Roman" w:eastAsia="Times New Roman" w:hAnsi="Times New Roman" w:cs="Times New Roman"/>
                <w:b/>
                <w:lang w:eastAsia="uk-UA"/>
              </w:rPr>
            </w:pPr>
            <w:r w:rsidRPr="00E15E45">
              <w:rPr>
                <w:rFonts w:ascii="Times New Roman" w:eastAsia="Times New Roman" w:hAnsi="Times New Roman" w:cs="Times New Roman"/>
                <w:b/>
                <w:lang w:eastAsia="uk-UA"/>
              </w:rPr>
              <w:t>74,3</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exac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Жінки</w:t>
            </w:r>
          </w:p>
        </w:tc>
        <w:tc>
          <w:tcPr>
            <w:tcW w:w="1022" w:type="dxa"/>
            <w:tcBorders>
              <w:left w:val="nil"/>
              <w:bottom w:val="nil"/>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7775,8</w:t>
            </w:r>
          </w:p>
        </w:tc>
        <w:tc>
          <w:tcPr>
            <w:tcW w:w="1022"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6713,0</w:t>
            </w:r>
          </w:p>
        </w:tc>
        <w:tc>
          <w:tcPr>
            <w:tcW w:w="1260"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1062,8</w:t>
            </w:r>
          </w:p>
        </w:tc>
        <w:tc>
          <w:tcPr>
            <w:tcW w:w="1077"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1506,2</w:t>
            </w:r>
          </w:p>
        </w:tc>
        <w:tc>
          <w:tcPr>
            <w:tcW w:w="840" w:type="dxa"/>
            <w:tcBorders>
              <w:top w:val="nil"/>
              <w:left w:val="nil"/>
              <w:bottom w:val="nil"/>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697,4</w:t>
            </w:r>
          </w:p>
        </w:tc>
        <w:tc>
          <w:tcPr>
            <w:tcW w:w="840"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10,4</w:t>
            </w:r>
          </w:p>
        </w:tc>
        <w:tc>
          <w:tcPr>
            <w:tcW w:w="938"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808,8</w:t>
            </w:r>
          </w:p>
        </w:tc>
        <w:tc>
          <w:tcPr>
            <w:tcW w:w="939"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76,1</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exac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Чоловіки</w:t>
            </w:r>
          </w:p>
        </w:tc>
        <w:tc>
          <w:tcPr>
            <w:tcW w:w="1022" w:type="dxa"/>
            <w:tcBorders>
              <w:top w:val="nil"/>
              <w:left w:val="nil"/>
              <w:bottom w:val="nil"/>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8345,1</w:t>
            </w:r>
          </w:p>
        </w:tc>
        <w:tc>
          <w:tcPr>
            <w:tcW w:w="1022"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6872,1</w:t>
            </w:r>
          </w:p>
        </w:tc>
        <w:tc>
          <w:tcPr>
            <w:tcW w:w="1260"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1473,0</w:t>
            </w:r>
          </w:p>
        </w:tc>
        <w:tc>
          <w:tcPr>
            <w:tcW w:w="1077"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2155,1</w:t>
            </w:r>
          </w:p>
        </w:tc>
        <w:tc>
          <w:tcPr>
            <w:tcW w:w="840" w:type="dxa"/>
            <w:tcBorders>
              <w:top w:val="nil"/>
              <w:left w:val="nil"/>
              <w:bottom w:val="nil"/>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1080,0</w:t>
            </w:r>
          </w:p>
        </w:tc>
        <w:tc>
          <w:tcPr>
            <w:tcW w:w="840" w:type="dxa"/>
            <w:tcBorders>
              <w:top w:val="nil"/>
              <w:left w:val="nil"/>
              <w:bottom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15,7</w:t>
            </w:r>
          </w:p>
        </w:tc>
        <w:tc>
          <w:tcPr>
            <w:tcW w:w="938"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1075,1</w:t>
            </w:r>
          </w:p>
        </w:tc>
        <w:tc>
          <w:tcPr>
            <w:tcW w:w="939"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73,0</w:t>
            </w:r>
          </w:p>
        </w:tc>
      </w:tr>
      <w:tr w:rsidR="00A23572" w:rsidRPr="002D25B6" w:rsidTr="008A7F2C">
        <w:trPr>
          <w:trHeight w:val="340"/>
          <w:jc w:val="center"/>
        </w:trPr>
        <w:tc>
          <w:tcPr>
            <w:tcW w:w="2268" w:type="dxa"/>
            <w:shd w:val="clear" w:color="auto" w:fill="auto"/>
            <w:noWrap/>
            <w:vAlign w:val="bottom"/>
          </w:tcPr>
          <w:p w:rsidR="00A23572" w:rsidRPr="002D25B6" w:rsidRDefault="00A23572" w:rsidP="00A23572">
            <w:pPr>
              <w:autoSpaceDE w:val="0"/>
              <w:autoSpaceDN w:val="0"/>
              <w:spacing w:after="0" w:line="240" w:lineRule="exac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Міські поселення</w:t>
            </w:r>
          </w:p>
        </w:tc>
        <w:tc>
          <w:tcPr>
            <w:tcW w:w="1022" w:type="dxa"/>
            <w:tcBorders>
              <w:top w:val="nil"/>
              <w:left w:val="nil"/>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11108,5</w:t>
            </w:r>
          </w:p>
        </w:tc>
        <w:tc>
          <w:tcPr>
            <w:tcW w:w="1022"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10148,5</w:t>
            </w:r>
          </w:p>
        </w:tc>
        <w:tc>
          <w:tcPr>
            <w:tcW w:w="1260"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960,0</w:t>
            </w:r>
          </w:p>
        </w:tc>
        <w:tc>
          <w:tcPr>
            <w:tcW w:w="1077"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1680,8</w:t>
            </w:r>
          </w:p>
        </w:tc>
        <w:tc>
          <w:tcPr>
            <w:tcW w:w="840" w:type="dxa"/>
            <w:tcBorders>
              <w:top w:val="nil"/>
              <w:left w:val="nil"/>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1248,0</w:t>
            </w:r>
          </w:p>
        </w:tc>
        <w:tc>
          <w:tcPr>
            <w:tcW w:w="840"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12,3</w:t>
            </w:r>
          </w:p>
        </w:tc>
        <w:tc>
          <w:tcPr>
            <w:tcW w:w="938"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432,8</w:t>
            </w:r>
          </w:p>
        </w:tc>
        <w:tc>
          <w:tcPr>
            <w:tcW w:w="939" w:type="dxa"/>
            <w:tcBorders>
              <w:top w:val="nil"/>
              <w:left w:val="nil"/>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45,1</w:t>
            </w:r>
          </w:p>
        </w:tc>
      </w:tr>
      <w:tr w:rsidR="00A23572" w:rsidRPr="002D25B6" w:rsidTr="008A7F2C">
        <w:trPr>
          <w:trHeight w:val="340"/>
          <w:jc w:val="center"/>
        </w:trPr>
        <w:tc>
          <w:tcPr>
            <w:tcW w:w="2268" w:type="dxa"/>
            <w:tcBorders>
              <w:bottom w:val="single" w:sz="4" w:space="0" w:color="auto"/>
            </w:tcBorders>
            <w:shd w:val="clear" w:color="auto" w:fill="auto"/>
            <w:noWrap/>
            <w:vAlign w:val="bottom"/>
          </w:tcPr>
          <w:p w:rsidR="00A23572" w:rsidRPr="002D25B6" w:rsidRDefault="00A23572" w:rsidP="00A23572">
            <w:pPr>
              <w:autoSpaceDE w:val="0"/>
              <w:autoSpaceDN w:val="0"/>
              <w:spacing w:after="0" w:line="220" w:lineRule="exac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Сільська місцевість</w:t>
            </w:r>
          </w:p>
        </w:tc>
        <w:tc>
          <w:tcPr>
            <w:tcW w:w="1022" w:type="dxa"/>
            <w:tcBorders>
              <w:top w:val="nil"/>
              <w:left w:val="nil"/>
              <w:bottom w:val="single" w:sz="4" w:space="0" w:color="auto"/>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5012,4</w:t>
            </w:r>
          </w:p>
        </w:tc>
        <w:tc>
          <w:tcPr>
            <w:tcW w:w="1022" w:type="dxa"/>
            <w:tcBorders>
              <w:top w:val="nil"/>
              <w:left w:val="nil"/>
              <w:bottom w:val="single" w:sz="4" w:space="0" w:color="auto"/>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3436,6</w:t>
            </w:r>
          </w:p>
        </w:tc>
        <w:tc>
          <w:tcPr>
            <w:tcW w:w="1260" w:type="dxa"/>
            <w:tcBorders>
              <w:top w:val="nil"/>
              <w:left w:val="nil"/>
              <w:bottom w:val="single" w:sz="4" w:space="0" w:color="auto"/>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1575,8</w:t>
            </w:r>
          </w:p>
        </w:tc>
        <w:tc>
          <w:tcPr>
            <w:tcW w:w="1077" w:type="dxa"/>
            <w:tcBorders>
              <w:top w:val="nil"/>
              <w:left w:val="nil"/>
              <w:bottom w:val="single" w:sz="4" w:space="0" w:color="auto"/>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1980,5</w:t>
            </w:r>
          </w:p>
        </w:tc>
        <w:tc>
          <w:tcPr>
            <w:tcW w:w="840" w:type="dxa"/>
            <w:tcBorders>
              <w:top w:val="nil"/>
              <w:left w:val="nil"/>
              <w:bottom w:val="single" w:sz="4" w:space="0" w:color="auto"/>
              <w:right w:val="nil"/>
            </w:tcBorders>
            <w:shd w:val="clear" w:color="auto" w:fill="auto"/>
            <w:noWrap/>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529,4</w:t>
            </w:r>
          </w:p>
        </w:tc>
        <w:tc>
          <w:tcPr>
            <w:tcW w:w="840" w:type="dxa"/>
            <w:tcBorders>
              <w:top w:val="nil"/>
              <w:left w:val="nil"/>
              <w:bottom w:val="single" w:sz="4" w:space="0" w:color="auto"/>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15,4</w:t>
            </w:r>
          </w:p>
        </w:tc>
        <w:tc>
          <w:tcPr>
            <w:tcW w:w="938" w:type="dxa"/>
            <w:tcBorders>
              <w:left w:val="nil"/>
              <w:bottom w:val="single" w:sz="4" w:space="0" w:color="auto"/>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1451,1</w:t>
            </w:r>
          </w:p>
        </w:tc>
        <w:tc>
          <w:tcPr>
            <w:tcW w:w="939" w:type="dxa"/>
            <w:tcBorders>
              <w:left w:val="nil"/>
              <w:bottom w:val="single" w:sz="4" w:space="0" w:color="auto"/>
              <w:right w:val="nil"/>
            </w:tcBorders>
            <w:shd w:val="clear" w:color="auto" w:fill="auto"/>
          </w:tcPr>
          <w:p w:rsidR="00A23572" w:rsidRPr="002D25B6" w:rsidRDefault="00A23572" w:rsidP="00A23572">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uk-UA"/>
              </w:rPr>
              <w:t>92,1</w:t>
            </w:r>
          </w:p>
        </w:tc>
      </w:tr>
    </w:tbl>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3F09C9" w:rsidRDefault="003F09C9" w:rsidP="00A23572">
      <w:pPr>
        <w:autoSpaceDE w:val="0"/>
        <w:autoSpaceDN w:val="0"/>
        <w:adjustRightInd w:val="0"/>
        <w:spacing w:after="0" w:line="240" w:lineRule="auto"/>
        <w:ind w:firstLine="709"/>
        <w:jc w:val="both"/>
        <w:rPr>
          <w:rFonts w:ascii="Times New Roman" w:eastAsia="Times New Roman" w:hAnsi="Times New Roman" w:cs="Times New Roman"/>
          <w:sz w:val="26"/>
          <w:szCs w:val="26"/>
          <w:lang w:eastAsia="uk-UA"/>
        </w:rPr>
      </w:pPr>
    </w:p>
    <w:p w:rsidR="00A23572" w:rsidRPr="005F4948" w:rsidRDefault="00D9785D" w:rsidP="00A2357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sz w:val="24"/>
          <w:szCs w:val="24"/>
          <w:lang w:eastAsia="uk-UA"/>
        </w:rPr>
        <w:t>У</w:t>
      </w:r>
      <w:r w:rsidR="00A23572" w:rsidRPr="005F4948">
        <w:rPr>
          <w:rFonts w:ascii="Times New Roman" w:eastAsia="Times New Roman" w:hAnsi="Times New Roman" w:cs="Times New Roman"/>
          <w:sz w:val="24"/>
          <w:szCs w:val="24"/>
          <w:lang w:eastAsia="uk-UA"/>
        </w:rPr>
        <w:t>продовж</w:t>
      </w:r>
      <w:r w:rsidR="00801B02" w:rsidRPr="005F4948">
        <w:rPr>
          <w:rFonts w:ascii="Times New Roman" w:eastAsia="Times New Roman" w:hAnsi="Times New Roman" w:cs="Times New Roman"/>
          <w:sz w:val="24"/>
          <w:szCs w:val="24"/>
          <w:lang w:eastAsia="uk-UA"/>
        </w:rPr>
        <w:t xml:space="preserve"> </w:t>
      </w:r>
      <w:r w:rsidR="00A23572" w:rsidRPr="005F4948">
        <w:rPr>
          <w:rFonts w:ascii="Times New Roman" w:eastAsia="Times New Roman" w:hAnsi="Times New Roman" w:cs="Times New Roman"/>
          <w:sz w:val="24"/>
          <w:szCs w:val="24"/>
          <w:lang w:eastAsia="uk-UA"/>
        </w:rPr>
        <w:t xml:space="preserve">І півріччя 2017р. в структурі зайнятого населення відбулися зміни у статусі в зайнятості серед формально та неформально зайнятого населення. Так, у І півріччі 2017р., порівняно з І півріччям 2016р., спостерігалося зростання частки працюючих за наймом серед офіційно зайнятого населення (86,9% проти 84,9). Водночас зворотні процеси відбулися серед неформально зайнятого населення </w:t>
      </w:r>
      <w:r w:rsidR="00A23572" w:rsidRPr="005F4948">
        <w:rPr>
          <w:rFonts w:ascii="Times New Roman" w:eastAsia="Times New Roman" w:hAnsi="Times New Roman" w:cs="Times New Roman"/>
          <w:color w:val="000000"/>
          <w:sz w:val="24"/>
          <w:szCs w:val="24"/>
          <w:lang w:eastAsia="uk-UA"/>
        </w:rPr>
        <w:t>(діаграма 2).</w:t>
      </w:r>
    </w:p>
    <w:p w:rsidR="00A23572" w:rsidRPr="00B039D9" w:rsidRDefault="00A23572" w:rsidP="00A23572">
      <w:pPr>
        <w:autoSpaceDE w:val="0"/>
        <w:autoSpaceDN w:val="0"/>
        <w:spacing w:after="0" w:line="240" w:lineRule="auto"/>
        <w:ind w:firstLine="709"/>
        <w:jc w:val="right"/>
        <w:rPr>
          <w:rFonts w:ascii="Times New Roman" w:eastAsia="Times New Roman" w:hAnsi="Times New Roman" w:cs="Times New Roman"/>
          <w:sz w:val="16"/>
          <w:szCs w:val="16"/>
          <w:lang w:eastAsia="ru-RU"/>
        </w:rPr>
      </w:pPr>
    </w:p>
    <w:p w:rsidR="00A23572" w:rsidRPr="002D25B6" w:rsidRDefault="00A23572" w:rsidP="00A23572">
      <w:pPr>
        <w:autoSpaceDE w:val="0"/>
        <w:autoSpaceDN w:val="0"/>
        <w:spacing w:after="0" w:line="240" w:lineRule="auto"/>
        <w:ind w:firstLine="709"/>
        <w:jc w:val="right"/>
        <w:rPr>
          <w:rFonts w:ascii="Times New Roman" w:eastAsia="Times New Roman" w:hAnsi="Times New Roman" w:cs="Times New Roman"/>
          <w:sz w:val="26"/>
          <w:szCs w:val="26"/>
          <w:lang w:eastAsia="ru-RU"/>
        </w:rPr>
      </w:pPr>
      <w:r w:rsidRPr="002D25B6">
        <w:rPr>
          <w:rFonts w:ascii="Times New Roman" w:eastAsia="Times New Roman" w:hAnsi="Times New Roman" w:cs="Times New Roman"/>
          <w:sz w:val="26"/>
          <w:szCs w:val="26"/>
          <w:lang w:eastAsia="ru-RU"/>
        </w:rPr>
        <w:t>Діаграма 2</w:t>
      </w:r>
    </w:p>
    <w:p w:rsidR="00A23572" w:rsidRPr="002D25B6" w:rsidRDefault="00A23572" w:rsidP="00A23572">
      <w:pPr>
        <w:autoSpaceDE w:val="0"/>
        <w:autoSpaceDN w:val="0"/>
        <w:spacing w:after="0" w:line="240" w:lineRule="auto"/>
        <w:ind w:firstLine="709"/>
        <w:jc w:val="right"/>
        <w:rPr>
          <w:rFonts w:ascii="Times New Roman" w:eastAsia="Times New Roman" w:hAnsi="Times New Roman" w:cs="Times New Roman"/>
          <w:sz w:val="16"/>
          <w:szCs w:val="16"/>
          <w:lang w:eastAsia="ru-RU"/>
        </w:rPr>
      </w:pPr>
    </w:p>
    <w:p w:rsidR="00A23572" w:rsidRPr="002D25B6" w:rsidRDefault="00A23572" w:rsidP="00A23572">
      <w:pPr>
        <w:autoSpaceDE w:val="0"/>
        <w:autoSpaceDN w:val="0"/>
        <w:spacing w:after="0" w:line="240" w:lineRule="auto"/>
        <w:jc w:val="center"/>
        <w:rPr>
          <w:rFonts w:ascii="Arial" w:eastAsia="Times New Roman" w:hAnsi="Arial" w:cs="Arial"/>
          <w:b/>
          <w:sz w:val="24"/>
          <w:szCs w:val="24"/>
          <w:lang w:eastAsia="ru-RU"/>
        </w:rPr>
      </w:pPr>
      <w:r w:rsidRPr="002D25B6">
        <w:rPr>
          <w:rFonts w:ascii="Arial" w:eastAsia="Times New Roman" w:hAnsi="Arial" w:cs="Arial"/>
          <w:b/>
          <w:sz w:val="24"/>
          <w:szCs w:val="24"/>
          <w:lang w:eastAsia="ru-RU"/>
        </w:rPr>
        <w:t xml:space="preserve">Формальна та неформальна зайнятість за статусом у зайнятості </w:t>
      </w:r>
    </w:p>
    <w:p w:rsidR="00A23572" w:rsidRPr="002D25B6" w:rsidRDefault="00A23572" w:rsidP="00A23572">
      <w:pPr>
        <w:autoSpaceDE w:val="0"/>
        <w:autoSpaceDN w:val="0"/>
        <w:spacing w:after="0" w:line="240" w:lineRule="auto"/>
        <w:jc w:val="center"/>
        <w:rPr>
          <w:rFonts w:ascii="Arial" w:eastAsia="Times New Roman" w:hAnsi="Arial" w:cs="Arial"/>
          <w:b/>
          <w:sz w:val="16"/>
          <w:szCs w:val="16"/>
          <w:lang w:eastAsia="ru-RU"/>
        </w:rPr>
      </w:pPr>
    </w:p>
    <w:p w:rsidR="00A23572" w:rsidRPr="002D25B6" w:rsidRDefault="00A23572" w:rsidP="00A23572">
      <w:pPr>
        <w:autoSpaceDE w:val="0"/>
        <w:autoSpaceDN w:val="0"/>
        <w:spacing w:after="0" w:line="240" w:lineRule="auto"/>
        <w:jc w:val="center"/>
        <w:rPr>
          <w:rFonts w:ascii="Arial" w:eastAsia="Times New Roman" w:hAnsi="Arial" w:cs="Arial"/>
          <w:lang w:eastAsia="ru-RU"/>
        </w:rPr>
      </w:pPr>
      <w:r w:rsidRPr="002D25B6">
        <w:rPr>
          <w:rFonts w:ascii="Arial" w:eastAsia="Times New Roman" w:hAnsi="Arial" w:cs="Arial"/>
          <w:lang w:eastAsia="ru-RU"/>
        </w:rPr>
        <w:t>(у % до відповідного статусу в зайнятості та типу робочого місця)</w:t>
      </w:r>
    </w:p>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0"/>
          <w:szCs w:val="20"/>
          <w:lang w:eastAsia="ru-RU"/>
        </w:rPr>
      </w:pPr>
      <w:r w:rsidRPr="002D25B6">
        <w:rPr>
          <w:rFonts w:ascii="Times New Roman" w:eastAsia="Times New Roman" w:hAnsi="Times New Roman" w:cs="Times New Roman"/>
          <w:noProof/>
          <w:sz w:val="20"/>
          <w:szCs w:val="20"/>
          <w:lang w:eastAsia="uk-UA"/>
        </w:rPr>
        <w:drawing>
          <wp:inline distT="0" distB="0" distL="0" distR="0" wp14:anchorId="6C22DA63" wp14:editId="1020E7BA">
            <wp:extent cx="5724525" cy="1935892"/>
            <wp:effectExtent l="0" t="0" r="0" b="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23572" w:rsidRPr="002D25B6" w:rsidRDefault="00A23572" w:rsidP="00A23572">
      <w:pPr>
        <w:autoSpaceDE w:val="0"/>
        <w:autoSpaceDN w:val="0"/>
        <w:spacing w:after="0" w:line="240" w:lineRule="auto"/>
        <w:rPr>
          <w:rFonts w:ascii="Times New Roman" w:eastAsia="Times New Roman" w:hAnsi="Times New Roman" w:cs="Times New Roman"/>
          <w:sz w:val="20"/>
          <w:szCs w:val="20"/>
          <w:lang w:eastAsia="ru-RU"/>
        </w:rPr>
      </w:pPr>
    </w:p>
    <w:p w:rsidR="00A23572" w:rsidRPr="005F4948" w:rsidRDefault="00A23572" w:rsidP="00A23572">
      <w:pPr>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F4948">
        <w:rPr>
          <w:rFonts w:ascii="Times New Roman" w:eastAsia="Times New Roman" w:hAnsi="Times New Roman" w:cs="Times New Roman"/>
          <w:color w:val="000000"/>
          <w:sz w:val="24"/>
          <w:szCs w:val="24"/>
          <w:lang w:eastAsia="ru-RU"/>
        </w:rPr>
        <w:t>Найбільшого розповсюдження неформальна зайнятість отримала серед  молоді  ві</w:t>
      </w:r>
      <w:r w:rsidR="00D9785D">
        <w:rPr>
          <w:rFonts w:ascii="Times New Roman" w:eastAsia="Times New Roman" w:hAnsi="Times New Roman" w:cs="Times New Roman"/>
          <w:color w:val="000000"/>
          <w:sz w:val="24"/>
          <w:szCs w:val="24"/>
          <w:lang w:eastAsia="ru-RU"/>
        </w:rPr>
        <w:t>ком</w:t>
      </w:r>
      <w:r w:rsidRPr="005F4948">
        <w:rPr>
          <w:rFonts w:ascii="Times New Roman" w:eastAsia="Times New Roman" w:hAnsi="Times New Roman" w:cs="Times New Roman"/>
          <w:color w:val="000000"/>
          <w:sz w:val="24"/>
          <w:szCs w:val="24"/>
          <w:lang w:eastAsia="ru-RU"/>
        </w:rPr>
        <w:t xml:space="preserve"> 15</w:t>
      </w:r>
      <w:r w:rsidRPr="005F4948">
        <w:rPr>
          <w:rFonts w:ascii="Times New Roman" w:eastAsia="Times New Roman" w:hAnsi="Times New Roman" w:cs="Times New Roman"/>
          <w:noProof/>
          <w:sz w:val="24"/>
          <w:szCs w:val="24"/>
          <w:lang w:eastAsia="ru-RU"/>
        </w:rPr>
        <w:t>–</w:t>
      </w:r>
      <w:r w:rsidRPr="005F4948">
        <w:rPr>
          <w:rFonts w:ascii="Times New Roman" w:eastAsia="Times New Roman" w:hAnsi="Times New Roman" w:cs="Times New Roman"/>
          <w:color w:val="000000"/>
          <w:sz w:val="24"/>
          <w:szCs w:val="24"/>
          <w:lang w:eastAsia="ru-RU"/>
        </w:rPr>
        <w:t xml:space="preserve">24 роки та осіб </w:t>
      </w:r>
      <w:r w:rsidR="00FA22B6">
        <w:rPr>
          <w:rFonts w:ascii="Times New Roman" w:eastAsia="Times New Roman" w:hAnsi="Times New Roman" w:cs="Times New Roman"/>
          <w:color w:val="000000"/>
          <w:sz w:val="24"/>
          <w:szCs w:val="24"/>
          <w:lang w:eastAsia="ru-RU"/>
        </w:rPr>
        <w:t>віком 60</w:t>
      </w:r>
      <w:r w:rsidR="00FA22B6" w:rsidRPr="005F4948">
        <w:rPr>
          <w:rFonts w:ascii="Times New Roman" w:eastAsia="Times New Roman" w:hAnsi="Times New Roman" w:cs="Times New Roman"/>
          <w:noProof/>
          <w:sz w:val="24"/>
          <w:szCs w:val="24"/>
          <w:lang w:eastAsia="ru-RU"/>
        </w:rPr>
        <w:t>–</w:t>
      </w:r>
      <w:r w:rsidR="00FA22B6">
        <w:rPr>
          <w:rFonts w:ascii="Times New Roman" w:eastAsia="Times New Roman" w:hAnsi="Times New Roman" w:cs="Times New Roman"/>
          <w:color w:val="000000"/>
          <w:sz w:val="24"/>
          <w:szCs w:val="24"/>
          <w:lang w:eastAsia="ru-RU"/>
        </w:rPr>
        <w:t>70 років</w:t>
      </w:r>
      <w:r w:rsidRPr="005F4948">
        <w:rPr>
          <w:rFonts w:ascii="Times New Roman" w:eastAsia="Times New Roman" w:hAnsi="Times New Roman" w:cs="Times New Roman"/>
          <w:color w:val="000000"/>
          <w:sz w:val="24"/>
          <w:szCs w:val="24"/>
          <w:lang w:eastAsia="ru-RU"/>
        </w:rPr>
        <w:t xml:space="preserve"> (таблиця 6).</w:t>
      </w:r>
    </w:p>
    <w:p w:rsidR="006854EF" w:rsidRPr="002D25B6" w:rsidRDefault="006854EF" w:rsidP="00A23572">
      <w:pPr>
        <w:autoSpaceDE w:val="0"/>
        <w:autoSpaceDN w:val="0"/>
        <w:spacing w:after="0" w:line="240" w:lineRule="auto"/>
        <w:ind w:firstLine="181"/>
        <w:jc w:val="center"/>
        <w:rPr>
          <w:rFonts w:ascii="Times New Roman" w:eastAsia="Times New Roman" w:hAnsi="Times New Roman" w:cs="Times New Roman"/>
          <w:b/>
          <w:noProof/>
          <w:color w:val="000000"/>
          <w:sz w:val="26"/>
          <w:szCs w:val="26"/>
          <w:lang w:eastAsia="ru-RU"/>
        </w:rPr>
      </w:pPr>
    </w:p>
    <w:p w:rsidR="00A23572" w:rsidRPr="005F4948" w:rsidRDefault="00A23572" w:rsidP="00A23572">
      <w:pPr>
        <w:autoSpaceDE w:val="0"/>
        <w:autoSpaceDN w:val="0"/>
        <w:spacing w:after="0" w:line="240" w:lineRule="auto"/>
        <w:ind w:firstLine="181"/>
        <w:jc w:val="center"/>
        <w:rPr>
          <w:rFonts w:ascii="Times New Roman" w:eastAsia="Times New Roman" w:hAnsi="Times New Roman" w:cs="Times New Roman"/>
          <w:b/>
          <w:bCs/>
          <w:color w:val="000000"/>
          <w:sz w:val="24"/>
          <w:szCs w:val="24"/>
          <w:lang w:eastAsia="ru-RU"/>
        </w:rPr>
      </w:pPr>
      <w:r w:rsidRPr="005F4948">
        <w:rPr>
          <w:rFonts w:ascii="Times New Roman" w:eastAsia="Times New Roman" w:hAnsi="Times New Roman" w:cs="Times New Roman"/>
          <w:b/>
          <w:noProof/>
          <w:color w:val="000000"/>
          <w:sz w:val="24"/>
          <w:szCs w:val="24"/>
          <w:lang w:eastAsia="ru-RU"/>
        </w:rPr>
        <w:t xml:space="preserve">Таблиця 6. </w:t>
      </w:r>
      <w:r w:rsidR="00426CD0">
        <w:rPr>
          <w:rFonts w:ascii="Times New Roman" w:eastAsia="Times New Roman" w:hAnsi="Times New Roman" w:cs="Times New Roman"/>
          <w:b/>
          <w:noProof/>
          <w:color w:val="000000"/>
          <w:sz w:val="24"/>
          <w:szCs w:val="24"/>
          <w:lang w:eastAsia="ru-RU"/>
        </w:rPr>
        <w:t>Н</w:t>
      </w:r>
      <w:r w:rsidRPr="005F4948">
        <w:rPr>
          <w:rFonts w:ascii="Times New Roman" w:eastAsia="Times New Roman" w:hAnsi="Times New Roman" w:cs="Times New Roman"/>
          <w:b/>
          <w:bCs/>
          <w:color w:val="000000"/>
          <w:sz w:val="24"/>
          <w:szCs w:val="24"/>
          <w:lang w:eastAsia="ru-RU"/>
        </w:rPr>
        <w:t>еформальн</w:t>
      </w:r>
      <w:r w:rsidR="00426CD0">
        <w:rPr>
          <w:rFonts w:ascii="Times New Roman" w:eastAsia="Times New Roman" w:hAnsi="Times New Roman" w:cs="Times New Roman"/>
          <w:b/>
          <w:bCs/>
          <w:color w:val="000000"/>
          <w:sz w:val="24"/>
          <w:szCs w:val="24"/>
          <w:lang w:eastAsia="ru-RU"/>
        </w:rPr>
        <w:t>а</w:t>
      </w:r>
      <w:r w:rsidRPr="005F4948">
        <w:rPr>
          <w:rFonts w:ascii="Times New Roman" w:eastAsia="Times New Roman" w:hAnsi="Times New Roman" w:cs="Times New Roman"/>
          <w:b/>
          <w:bCs/>
          <w:color w:val="000000"/>
          <w:sz w:val="24"/>
          <w:szCs w:val="24"/>
          <w:lang w:eastAsia="ru-RU"/>
        </w:rPr>
        <w:t xml:space="preserve"> зайнят</w:t>
      </w:r>
      <w:r w:rsidR="00426CD0">
        <w:rPr>
          <w:rFonts w:ascii="Times New Roman" w:eastAsia="Times New Roman" w:hAnsi="Times New Roman" w:cs="Times New Roman"/>
          <w:b/>
          <w:bCs/>
          <w:color w:val="000000"/>
          <w:sz w:val="24"/>
          <w:szCs w:val="24"/>
          <w:lang w:eastAsia="ru-RU"/>
        </w:rPr>
        <w:t>ість</w:t>
      </w:r>
      <w:r w:rsidRPr="005F4948">
        <w:rPr>
          <w:rFonts w:ascii="Times New Roman" w:eastAsia="Times New Roman" w:hAnsi="Times New Roman" w:cs="Times New Roman"/>
          <w:b/>
          <w:bCs/>
          <w:color w:val="000000"/>
          <w:sz w:val="24"/>
          <w:szCs w:val="24"/>
          <w:lang w:eastAsia="ru-RU"/>
        </w:rPr>
        <w:t xml:space="preserve"> населення</w:t>
      </w:r>
    </w:p>
    <w:p w:rsidR="00A23572" w:rsidRPr="005F4948" w:rsidRDefault="00A23572" w:rsidP="00A23572">
      <w:pPr>
        <w:autoSpaceDE w:val="0"/>
        <w:autoSpaceDN w:val="0"/>
        <w:spacing w:after="0" w:line="240" w:lineRule="auto"/>
        <w:ind w:firstLine="181"/>
        <w:jc w:val="center"/>
        <w:rPr>
          <w:rFonts w:ascii="Times New Roman" w:eastAsia="Times New Roman" w:hAnsi="Times New Roman" w:cs="Times New Roman"/>
          <w:b/>
          <w:bCs/>
          <w:color w:val="000000"/>
          <w:sz w:val="24"/>
          <w:szCs w:val="24"/>
          <w:lang w:eastAsia="ru-RU"/>
        </w:rPr>
      </w:pPr>
      <w:r w:rsidRPr="005F4948">
        <w:rPr>
          <w:rFonts w:ascii="Times New Roman" w:eastAsia="Times New Roman" w:hAnsi="Times New Roman" w:cs="Times New Roman"/>
          <w:b/>
          <w:bCs/>
          <w:color w:val="000000"/>
          <w:sz w:val="24"/>
          <w:szCs w:val="24"/>
          <w:lang w:eastAsia="ru-RU"/>
        </w:rPr>
        <w:t xml:space="preserve"> за віковими групами</w:t>
      </w:r>
      <w:r w:rsidR="00426CD0">
        <w:rPr>
          <w:rFonts w:ascii="Times New Roman" w:eastAsia="Times New Roman" w:hAnsi="Times New Roman" w:cs="Times New Roman"/>
          <w:b/>
          <w:bCs/>
          <w:color w:val="000000"/>
          <w:sz w:val="24"/>
          <w:szCs w:val="24"/>
          <w:lang w:eastAsia="ru-RU"/>
        </w:rPr>
        <w:t>, статтю та місцевістю</w:t>
      </w:r>
      <w:r w:rsidRPr="005F4948">
        <w:rPr>
          <w:rFonts w:ascii="Times New Roman" w:eastAsia="Times New Roman" w:hAnsi="Times New Roman" w:cs="Times New Roman"/>
          <w:b/>
          <w:bCs/>
          <w:color w:val="000000"/>
          <w:sz w:val="24"/>
          <w:szCs w:val="24"/>
          <w:lang w:eastAsia="ru-RU"/>
        </w:rPr>
        <w:t xml:space="preserve"> у І півріччі 2017 року</w:t>
      </w:r>
    </w:p>
    <w:p w:rsidR="00A23572" w:rsidRPr="002D25B6" w:rsidRDefault="00A23572" w:rsidP="00A23572">
      <w:pPr>
        <w:autoSpaceDE w:val="0"/>
        <w:autoSpaceDN w:val="0"/>
        <w:spacing w:after="0" w:line="240" w:lineRule="auto"/>
        <w:ind w:firstLine="181"/>
        <w:jc w:val="center"/>
        <w:rPr>
          <w:rFonts w:ascii="Times New Roman" w:eastAsia="Times New Roman" w:hAnsi="Times New Roman" w:cs="Times New Roman"/>
          <w:b/>
          <w:sz w:val="24"/>
          <w:szCs w:val="24"/>
          <w:lang w:eastAsia="ru-RU"/>
        </w:rPr>
      </w:pPr>
    </w:p>
    <w:tbl>
      <w:tblPr>
        <w:tblW w:w="5201" w:type="pct"/>
        <w:jc w:val="right"/>
        <w:tblLayout w:type="fixed"/>
        <w:tblCellMar>
          <w:left w:w="0" w:type="dxa"/>
          <w:right w:w="0" w:type="dxa"/>
        </w:tblCellMar>
        <w:tblLook w:val="0000" w:firstRow="0" w:lastRow="0" w:firstColumn="0" w:lastColumn="0" w:noHBand="0" w:noVBand="0"/>
      </w:tblPr>
      <w:tblGrid>
        <w:gridCol w:w="1944"/>
        <w:gridCol w:w="717"/>
        <w:gridCol w:w="1046"/>
        <w:gridCol w:w="702"/>
        <w:gridCol w:w="702"/>
        <w:gridCol w:w="702"/>
        <w:gridCol w:w="702"/>
        <w:gridCol w:w="702"/>
        <w:gridCol w:w="702"/>
        <w:gridCol w:w="702"/>
        <w:gridCol w:w="1109"/>
      </w:tblGrid>
      <w:tr w:rsidR="00A23572" w:rsidRPr="005F4948" w:rsidTr="00A23572">
        <w:trPr>
          <w:jc w:val="right"/>
        </w:trPr>
        <w:tc>
          <w:tcPr>
            <w:tcW w:w="1999" w:type="dxa"/>
            <w:vMerge w:val="restart"/>
            <w:tcBorders>
              <w:top w:val="double" w:sz="6" w:space="0" w:color="auto"/>
              <w:bottom w:val="single" w:sz="6"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b/>
                <w:lang w:eastAsia="ru-RU"/>
              </w:rPr>
            </w:pPr>
          </w:p>
        </w:tc>
        <w:tc>
          <w:tcPr>
            <w:tcW w:w="1811" w:type="dxa"/>
            <w:gridSpan w:val="2"/>
            <w:tcBorders>
              <w:top w:val="double" w:sz="6" w:space="0" w:color="auto"/>
              <w:left w:val="single" w:sz="6" w:space="0" w:color="auto"/>
              <w:bottom w:val="single" w:sz="6" w:space="0" w:color="auto"/>
              <w:right w:val="single" w:sz="6" w:space="0" w:color="auto"/>
            </w:tcBorders>
            <w:vAlign w:val="center"/>
          </w:tcPr>
          <w:p w:rsidR="00A23572" w:rsidRPr="005F4948" w:rsidRDefault="00426CD0" w:rsidP="00A23572">
            <w:pPr>
              <w:autoSpaceDE w:val="0"/>
              <w:autoSpaceDN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t>Кількість неформально зайнятого населення</w:t>
            </w:r>
          </w:p>
        </w:tc>
        <w:tc>
          <w:tcPr>
            <w:tcW w:w="5053" w:type="dxa"/>
            <w:gridSpan w:val="7"/>
            <w:vMerge w:val="restart"/>
            <w:tcBorders>
              <w:top w:val="double" w:sz="6" w:space="0" w:color="auto"/>
              <w:left w:val="single" w:sz="6" w:space="0" w:color="auto"/>
              <w:bottom w:val="single" w:sz="6"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noProof/>
                <w:lang w:eastAsia="ru-RU"/>
              </w:rPr>
            </w:pPr>
            <w:r w:rsidRPr="005F4948">
              <w:rPr>
                <w:rFonts w:ascii="Times New Roman" w:eastAsia="Times New Roman" w:hAnsi="Times New Roman" w:cs="Times New Roman"/>
                <w:noProof/>
                <w:lang w:eastAsia="ru-RU"/>
              </w:rPr>
              <w:t>У тому числі за віковими групами (років),</w:t>
            </w:r>
          </w:p>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noProof/>
                <w:lang w:eastAsia="ru-RU"/>
              </w:rPr>
              <w:t>у % до загальної кількості зайнятого населення відповідної вікової групи</w:t>
            </w:r>
          </w:p>
        </w:tc>
        <w:tc>
          <w:tcPr>
            <w:tcW w:w="1141" w:type="dxa"/>
            <w:vMerge w:val="restart"/>
            <w:tcBorders>
              <w:top w:val="double" w:sz="6" w:space="0" w:color="auto"/>
              <w:left w:val="single" w:sz="6" w:space="0" w:color="auto"/>
              <w:bottom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Праце-здатного віку,</w:t>
            </w:r>
          </w:p>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тис. осіб</w:t>
            </w:r>
          </w:p>
        </w:tc>
      </w:tr>
      <w:tr w:rsidR="00A23572" w:rsidRPr="005F4948" w:rsidTr="00A23572">
        <w:trPr>
          <w:trHeight w:val="458"/>
          <w:jc w:val="right"/>
        </w:trPr>
        <w:tc>
          <w:tcPr>
            <w:tcW w:w="1999" w:type="dxa"/>
            <w:vMerge/>
            <w:tcBorders>
              <w:top w:val="single" w:sz="6" w:space="0" w:color="auto"/>
              <w:bottom w:val="single" w:sz="6" w:space="0" w:color="auto"/>
              <w:right w:val="single" w:sz="6" w:space="0" w:color="auto"/>
            </w:tcBorders>
            <w:vAlign w:val="center"/>
          </w:tcPr>
          <w:p w:rsidR="00A23572" w:rsidRPr="005F4948" w:rsidRDefault="00A23572" w:rsidP="00A23572">
            <w:pPr>
              <w:autoSpaceDE w:val="0"/>
              <w:autoSpaceDN w:val="0"/>
              <w:spacing w:after="0" w:line="240" w:lineRule="auto"/>
              <w:rPr>
                <w:rFonts w:ascii="Times New Roman" w:eastAsia="Times New Roman" w:hAnsi="Times New Roman" w:cs="Times New Roman"/>
                <w:b/>
                <w:lang w:eastAsia="ru-RU"/>
              </w:rPr>
            </w:pPr>
          </w:p>
        </w:tc>
        <w:tc>
          <w:tcPr>
            <w:tcW w:w="736" w:type="dxa"/>
            <w:vMerge w:val="restart"/>
            <w:tcBorders>
              <w:top w:val="single" w:sz="6" w:space="0" w:color="auto"/>
              <w:left w:val="single" w:sz="6" w:space="0" w:color="auto"/>
              <w:bottom w:val="double" w:sz="6"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тис. осіб</w:t>
            </w:r>
          </w:p>
        </w:tc>
        <w:tc>
          <w:tcPr>
            <w:tcW w:w="1075" w:type="dxa"/>
            <w:vMerge w:val="restart"/>
            <w:tcBorders>
              <w:top w:val="single" w:sz="6" w:space="0" w:color="auto"/>
              <w:left w:val="single" w:sz="6"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у % до загальної кількості зайнятих</w:t>
            </w:r>
          </w:p>
        </w:tc>
        <w:tc>
          <w:tcPr>
            <w:tcW w:w="5053" w:type="dxa"/>
            <w:gridSpan w:val="7"/>
            <w:vMerge/>
            <w:tcBorders>
              <w:top w:val="single" w:sz="6" w:space="0" w:color="auto"/>
              <w:left w:val="single" w:sz="6" w:space="0" w:color="auto"/>
              <w:bottom w:val="single" w:sz="6" w:space="0" w:color="auto"/>
              <w:right w:val="single" w:sz="6" w:space="0" w:color="auto"/>
            </w:tcBorders>
            <w:vAlign w:val="center"/>
          </w:tcPr>
          <w:p w:rsidR="00A23572" w:rsidRPr="005F4948" w:rsidRDefault="00A23572" w:rsidP="00A23572">
            <w:pPr>
              <w:autoSpaceDE w:val="0"/>
              <w:autoSpaceDN w:val="0"/>
              <w:spacing w:after="0" w:line="240" w:lineRule="auto"/>
              <w:rPr>
                <w:rFonts w:ascii="Times New Roman" w:eastAsia="Times New Roman" w:hAnsi="Times New Roman" w:cs="Times New Roman"/>
                <w:lang w:eastAsia="ru-RU"/>
              </w:rPr>
            </w:pPr>
          </w:p>
        </w:tc>
        <w:tc>
          <w:tcPr>
            <w:tcW w:w="1141" w:type="dxa"/>
            <w:vMerge/>
            <w:tcBorders>
              <w:top w:val="single" w:sz="6" w:space="0" w:color="auto"/>
              <w:left w:val="single" w:sz="6" w:space="0" w:color="auto"/>
              <w:bottom w:val="single" w:sz="6" w:space="0" w:color="auto"/>
            </w:tcBorders>
            <w:vAlign w:val="center"/>
          </w:tcPr>
          <w:p w:rsidR="00A23572" w:rsidRPr="005F4948" w:rsidRDefault="00A23572" w:rsidP="00A23572">
            <w:pPr>
              <w:autoSpaceDE w:val="0"/>
              <w:autoSpaceDN w:val="0"/>
              <w:spacing w:after="0" w:line="240" w:lineRule="auto"/>
              <w:rPr>
                <w:rFonts w:ascii="Times New Roman" w:eastAsia="Times New Roman" w:hAnsi="Times New Roman" w:cs="Times New Roman"/>
                <w:lang w:eastAsia="ru-RU"/>
              </w:rPr>
            </w:pPr>
          </w:p>
        </w:tc>
      </w:tr>
      <w:tr w:rsidR="00A23572" w:rsidRPr="005F4948" w:rsidTr="00A23572">
        <w:trPr>
          <w:jc w:val="right"/>
        </w:trPr>
        <w:tc>
          <w:tcPr>
            <w:tcW w:w="1999" w:type="dxa"/>
            <w:vMerge/>
            <w:tcBorders>
              <w:top w:val="single" w:sz="6" w:space="0" w:color="auto"/>
              <w:bottom w:val="double" w:sz="6" w:space="0" w:color="auto"/>
              <w:right w:val="single" w:sz="6" w:space="0" w:color="auto"/>
            </w:tcBorders>
            <w:vAlign w:val="center"/>
          </w:tcPr>
          <w:p w:rsidR="00A23572" w:rsidRPr="005F4948" w:rsidRDefault="00A23572" w:rsidP="00A23572">
            <w:pPr>
              <w:autoSpaceDE w:val="0"/>
              <w:autoSpaceDN w:val="0"/>
              <w:spacing w:after="0" w:line="240" w:lineRule="auto"/>
              <w:rPr>
                <w:rFonts w:ascii="Times New Roman" w:eastAsia="Times New Roman" w:hAnsi="Times New Roman" w:cs="Times New Roman"/>
                <w:b/>
                <w:lang w:eastAsia="ru-RU"/>
              </w:rPr>
            </w:pPr>
          </w:p>
        </w:tc>
        <w:tc>
          <w:tcPr>
            <w:tcW w:w="736" w:type="dxa"/>
            <w:vMerge/>
            <w:tcBorders>
              <w:top w:val="single" w:sz="6" w:space="0" w:color="auto"/>
              <w:left w:val="single" w:sz="6" w:space="0" w:color="auto"/>
              <w:bottom w:val="double" w:sz="6" w:space="0" w:color="auto"/>
              <w:right w:val="single" w:sz="6" w:space="0" w:color="auto"/>
            </w:tcBorders>
            <w:vAlign w:val="center"/>
          </w:tcPr>
          <w:p w:rsidR="00A23572" w:rsidRPr="005F4948" w:rsidRDefault="00A23572" w:rsidP="00A23572">
            <w:pPr>
              <w:autoSpaceDE w:val="0"/>
              <w:autoSpaceDN w:val="0"/>
              <w:spacing w:after="0" w:line="240" w:lineRule="auto"/>
              <w:rPr>
                <w:rFonts w:ascii="Times New Roman" w:eastAsia="Times New Roman" w:hAnsi="Times New Roman" w:cs="Times New Roman"/>
                <w:lang w:eastAsia="ru-RU"/>
              </w:rPr>
            </w:pPr>
          </w:p>
        </w:tc>
        <w:tc>
          <w:tcPr>
            <w:tcW w:w="1075" w:type="dxa"/>
            <w:vMerge/>
            <w:tcBorders>
              <w:left w:val="single" w:sz="6" w:space="0" w:color="auto"/>
              <w:bottom w:val="double" w:sz="6"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p>
        </w:tc>
        <w:tc>
          <w:tcPr>
            <w:tcW w:w="721"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noProof/>
                <w:lang w:eastAsia="ru-RU"/>
              </w:rPr>
              <w:t>15–24</w:t>
            </w:r>
          </w:p>
        </w:tc>
        <w:tc>
          <w:tcPr>
            <w:tcW w:w="722"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noProof/>
                <w:lang w:eastAsia="ru-RU"/>
              </w:rPr>
              <w:t>25–29</w:t>
            </w:r>
          </w:p>
        </w:tc>
        <w:tc>
          <w:tcPr>
            <w:tcW w:w="722"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30</w:t>
            </w:r>
            <w:r w:rsidRPr="005F4948">
              <w:rPr>
                <w:rFonts w:ascii="Times New Roman" w:eastAsia="Times New Roman" w:hAnsi="Times New Roman" w:cs="Times New Roman"/>
                <w:noProof/>
                <w:lang w:eastAsia="ru-RU"/>
              </w:rPr>
              <w:t>–</w:t>
            </w:r>
            <w:r w:rsidRPr="005F4948">
              <w:rPr>
                <w:rFonts w:ascii="Times New Roman" w:eastAsia="Times New Roman" w:hAnsi="Times New Roman" w:cs="Times New Roman"/>
                <w:lang w:eastAsia="ru-RU"/>
              </w:rPr>
              <w:t>34</w:t>
            </w:r>
          </w:p>
        </w:tc>
        <w:tc>
          <w:tcPr>
            <w:tcW w:w="722"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35</w:t>
            </w:r>
            <w:r w:rsidRPr="005F4948">
              <w:rPr>
                <w:rFonts w:ascii="Times New Roman" w:eastAsia="Times New Roman" w:hAnsi="Times New Roman" w:cs="Times New Roman"/>
                <w:noProof/>
                <w:lang w:eastAsia="ru-RU"/>
              </w:rPr>
              <w:t>–</w:t>
            </w:r>
            <w:r w:rsidRPr="005F4948">
              <w:rPr>
                <w:rFonts w:ascii="Times New Roman" w:eastAsia="Times New Roman" w:hAnsi="Times New Roman" w:cs="Times New Roman"/>
                <w:lang w:eastAsia="ru-RU"/>
              </w:rPr>
              <w:t>39</w:t>
            </w:r>
          </w:p>
        </w:tc>
        <w:tc>
          <w:tcPr>
            <w:tcW w:w="722"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noProof/>
                <w:lang w:eastAsia="ru-RU"/>
              </w:rPr>
              <w:t>40–49</w:t>
            </w:r>
          </w:p>
        </w:tc>
        <w:tc>
          <w:tcPr>
            <w:tcW w:w="722"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noProof/>
                <w:lang w:eastAsia="ru-RU"/>
              </w:rPr>
              <w:t>50–59</w:t>
            </w:r>
          </w:p>
        </w:tc>
        <w:tc>
          <w:tcPr>
            <w:tcW w:w="722" w:type="dxa"/>
            <w:tcBorders>
              <w:top w:val="single" w:sz="6" w:space="0" w:color="auto"/>
              <w:left w:val="single" w:sz="6" w:space="0" w:color="auto"/>
              <w:bottom w:val="double" w:sz="4" w:space="0" w:color="auto"/>
              <w:right w:val="single" w:sz="6" w:space="0" w:color="auto"/>
            </w:tcBorders>
            <w:vAlign w:val="center"/>
          </w:tcPr>
          <w:p w:rsidR="00A23572" w:rsidRPr="005F4948"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5F4948">
              <w:rPr>
                <w:rFonts w:ascii="Times New Roman" w:eastAsia="Times New Roman" w:hAnsi="Times New Roman" w:cs="Times New Roman"/>
                <w:noProof/>
                <w:lang w:eastAsia="ru-RU"/>
              </w:rPr>
              <w:t>60–70</w:t>
            </w:r>
          </w:p>
        </w:tc>
        <w:tc>
          <w:tcPr>
            <w:tcW w:w="1141" w:type="dxa"/>
            <w:vMerge/>
            <w:tcBorders>
              <w:top w:val="single" w:sz="6" w:space="0" w:color="auto"/>
              <w:left w:val="single" w:sz="6" w:space="0" w:color="auto"/>
              <w:bottom w:val="double" w:sz="6" w:space="0" w:color="auto"/>
            </w:tcBorders>
            <w:vAlign w:val="center"/>
          </w:tcPr>
          <w:p w:rsidR="00A23572" w:rsidRPr="005F4948" w:rsidRDefault="00A23572" w:rsidP="00A23572">
            <w:pPr>
              <w:autoSpaceDE w:val="0"/>
              <w:autoSpaceDN w:val="0"/>
              <w:spacing w:after="0" w:line="240" w:lineRule="auto"/>
              <w:rPr>
                <w:rFonts w:ascii="Times New Roman" w:eastAsia="Times New Roman" w:hAnsi="Times New Roman" w:cs="Times New Roman"/>
                <w:lang w:eastAsia="ru-RU"/>
              </w:rPr>
            </w:pPr>
          </w:p>
        </w:tc>
      </w:tr>
      <w:tr w:rsidR="00A23572" w:rsidRPr="005F4948" w:rsidTr="00A23572">
        <w:trPr>
          <w:trHeight w:val="382"/>
          <w:jc w:val="right"/>
        </w:trPr>
        <w:tc>
          <w:tcPr>
            <w:tcW w:w="1999" w:type="dxa"/>
            <w:tcBorders>
              <w:top w:val="double" w:sz="4" w:space="0" w:color="auto"/>
            </w:tcBorders>
            <w:vAlign w:val="bottom"/>
          </w:tcPr>
          <w:p w:rsidR="00A23572" w:rsidRPr="005F4948" w:rsidRDefault="00A23572" w:rsidP="00A23572">
            <w:pPr>
              <w:autoSpaceDE w:val="0"/>
              <w:autoSpaceDN w:val="0"/>
              <w:spacing w:after="0" w:line="240" w:lineRule="auto"/>
              <w:rPr>
                <w:rFonts w:ascii="Times New Roman" w:eastAsia="Times New Roman" w:hAnsi="Times New Roman" w:cs="Times New Roman"/>
                <w:b/>
                <w:lang w:eastAsia="ru-RU"/>
              </w:rPr>
            </w:pPr>
            <w:r w:rsidRPr="005F4948">
              <w:rPr>
                <w:rFonts w:ascii="Times New Roman" w:eastAsia="Times New Roman" w:hAnsi="Times New Roman" w:cs="Times New Roman"/>
                <w:b/>
                <w:noProof/>
                <w:lang w:eastAsia="ru-RU"/>
              </w:rPr>
              <w:t>Усе населення</w:t>
            </w:r>
          </w:p>
        </w:tc>
        <w:tc>
          <w:tcPr>
            <w:tcW w:w="736"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3661,3</w:t>
            </w:r>
          </w:p>
        </w:tc>
        <w:tc>
          <w:tcPr>
            <w:tcW w:w="1075"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22,7</w:t>
            </w:r>
          </w:p>
        </w:tc>
        <w:tc>
          <w:tcPr>
            <w:tcW w:w="721"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34,7</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23,8</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20,6</w:t>
            </w:r>
          </w:p>
        </w:tc>
        <w:tc>
          <w:tcPr>
            <w:tcW w:w="722" w:type="dxa"/>
            <w:tcBorders>
              <w:top w:val="nil"/>
              <w:left w:val="nil"/>
              <w:bottom w:val="nil"/>
              <w:right w:val="nil"/>
            </w:tcBorders>
            <w:shd w:val="clear" w:color="auto" w:fill="auto"/>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20,2</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20,9</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21,4</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33,1</w:t>
            </w:r>
          </w:p>
        </w:tc>
        <w:tc>
          <w:tcPr>
            <w:tcW w:w="1141"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b/>
                <w:lang w:eastAsia="uk-UA"/>
              </w:rPr>
            </w:pPr>
            <w:r w:rsidRPr="005F4948">
              <w:rPr>
                <w:rFonts w:ascii="Times New Roman" w:eastAsia="Times New Roman" w:hAnsi="Times New Roman" w:cs="Times New Roman"/>
                <w:b/>
                <w:lang w:eastAsia="uk-UA"/>
              </w:rPr>
              <w:t>3436,3</w:t>
            </w:r>
          </w:p>
        </w:tc>
      </w:tr>
      <w:tr w:rsidR="00A23572" w:rsidRPr="005F4948" w:rsidTr="00A23572">
        <w:trPr>
          <w:trHeight w:val="382"/>
          <w:jc w:val="right"/>
        </w:trPr>
        <w:tc>
          <w:tcPr>
            <w:tcW w:w="1999" w:type="dxa"/>
            <w:shd w:val="clear" w:color="auto" w:fill="auto"/>
            <w:vAlign w:val="bottom"/>
          </w:tcPr>
          <w:p w:rsidR="00A23572" w:rsidRPr="005F4948" w:rsidRDefault="00A23572" w:rsidP="00A23572">
            <w:pPr>
              <w:autoSpaceDE w:val="0"/>
              <w:autoSpaceDN w:val="0"/>
              <w:spacing w:after="0" w:line="240" w:lineRule="exact"/>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Жінки</w:t>
            </w:r>
          </w:p>
        </w:tc>
        <w:tc>
          <w:tcPr>
            <w:tcW w:w="736"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1506,2</w:t>
            </w:r>
          </w:p>
        </w:tc>
        <w:tc>
          <w:tcPr>
            <w:tcW w:w="1075"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19,4</w:t>
            </w:r>
          </w:p>
        </w:tc>
        <w:tc>
          <w:tcPr>
            <w:tcW w:w="721"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28,0</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19,9</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15,2</w:t>
            </w:r>
          </w:p>
        </w:tc>
        <w:tc>
          <w:tcPr>
            <w:tcW w:w="722" w:type="dxa"/>
            <w:tcBorders>
              <w:top w:val="nil"/>
              <w:left w:val="nil"/>
              <w:bottom w:val="nil"/>
              <w:right w:val="nil"/>
            </w:tcBorders>
            <w:shd w:val="clear" w:color="auto" w:fill="auto"/>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17,7</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17,3</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19,9</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33,8</w:t>
            </w:r>
          </w:p>
        </w:tc>
        <w:tc>
          <w:tcPr>
            <w:tcW w:w="1141"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1387,7</w:t>
            </w:r>
          </w:p>
        </w:tc>
      </w:tr>
      <w:tr w:rsidR="00A23572" w:rsidRPr="005F4948" w:rsidTr="00A23572">
        <w:trPr>
          <w:trHeight w:val="382"/>
          <w:jc w:val="right"/>
        </w:trPr>
        <w:tc>
          <w:tcPr>
            <w:tcW w:w="1999" w:type="dxa"/>
            <w:shd w:val="clear" w:color="auto" w:fill="auto"/>
            <w:vAlign w:val="bottom"/>
          </w:tcPr>
          <w:p w:rsidR="00A23572" w:rsidRPr="005F4948" w:rsidRDefault="00A23572" w:rsidP="00A23572">
            <w:pPr>
              <w:autoSpaceDE w:val="0"/>
              <w:autoSpaceDN w:val="0"/>
              <w:spacing w:after="0" w:line="240" w:lineRule="exact"/>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Чоловіки</w:t>
            </w:r>
          </w:p>
        </w:tc>
        <w:tc>
          <w:tcPr>
            <w:tcW w:w="736"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2155,1</w:t>
            </w:r>
          </w:p>
        </w:tc>
        <w:tc>
          <w:tcPr>
            <w:tcW w:w="1075"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25,8</w:t>
            </w:r>
          </w:p>
        </w:tc>
        <w:tc>
          <w:tcPr>
            <w:tcW w:w="721"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40,1</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26,5</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25,0</w:t>
            </w:r>
          </w:p>
        </w:tc>
        <w:tc>
          <w:tcPr>
            <w:tcW w:w="722" w:type="dxa"/>
            <w:tcBorders>
              <w:top w:val="nil"/>
              <w:left w:val="nil"/>
              <w:bottom w:val="nil"/>
              <w:right w:val="nil"/>
            </w:tcBorders>
            <w:shd w:val="clear" w:color="auto" w:fill="auto"/>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22,6</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24,6</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23,0</w:t>
            </w:r>
          </w:p>
        </w:tc>
        <w:tc>
          <w:tcPr>
            <w:tcW w:w="722"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32,5</w:t>
            </w:r>
          </w:p>
        </w:tc>
        <w:tc>
          <w:tcPr>
            <w:tcW w:w="1141" w:type="dxa"/>
            <w:tcBorders>
              <w:top w:val="nil"/>
              <w:left w:val="nil"/>
              <w:bottom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2048,6</w:t>
            </w:r>
          </w:p>
        </w:tc>
      </w:tr>
      <w:tr w:rsidR="00A23572" w:rsidRPr="005F4948" w:rsidTr="00A23572">
        <w:trPr>
          <w:trHeight w:val="382"/>
          <w:jc w:val="right"/>
        </w:trPr>
        <w:tc>
          <w:tcPr>
            <w:tcW w:w="1999" w:type="dxa"/>
            <w:shd w:val="clear" w:color="auto" w:fill="auto"/>
            <w:vAlign w:val="bottom"/>
          </w:tcPr>
          <w:p w:rsidR="00A23572" w:rsidRPr="005F4948" w:rsidRDefault="00A23572" w:rsidP="005F4948">
            <w:pPr>
              <w:autoSpaceDE w:val="0"/>
              <w:autoSpaceDN w:val="0"/>
              <w:spacing w:after="0" w:line="240" w:lineRule="exact"/>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Міські</w:t>
            </w:r>
            <w:r w:rsidR="005F4948">
              <w:rPr>
                <w:rFonts w:ascii="Times New Roman" w:eastAsia="Times New Roman" w:hAnsi="Times New Roman" w:cs="Times New Roman"/>
                <w:lang w:eastAsia="ru-RU"/>
              </w:rPr>
              <w:t xml:space="preserve"> </w:t>
            </w:r>
            <w:r w:rsidRPr="005F4948">
              <w:rPr>
                <w:rFonts w:ascii="Times New Roman" w:eastAsia="Times New Roman" w:hAnsi="Times New Roman" w:cs="Times New Roman"/>
                <w:lang w:eastAsia="ru-RU"/>
              </w:rPr>
              <w:t>поселення</w:t>
            </w:r>
          </w:p>
        </w:tc>
        <w:tc>
          <w:tcPr>
            <w:tcW w:w="736"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1680,8</w:t>
            </w:r>
          </w:p>
        </w:tc>
        <w:tc>
          <w:tcPr>
            <w:tcW w:w="1075"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15,1</w:t>
            </w:r>
          </w:p>
        </w:tc>
        <w:tc>
          <w:tcPr>
            <w:tcW w:w="721"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23,6</w:t>
            </w:r>
          </w:p>
        </w:tc>
        <w:tc>
          <w:tcPr>
            <w:tcW w:w="722"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18,0</w:t>
            </w:r>
          </w:p>
        </w:tc>
        <w:tc>
          <w:tcPr>
            <w:tcW w:w="722"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15,3</w:t>
            </w:r>
          </w:p>
        </w:tc>
        <w:tc>
          <w:tcPr>
            <w:tcW w:w="722" w:type="dxa"/>
            <w:tcBorders>
              <w:top w:val="nil"/>
              <w:left w:val="nil"/>
              <w:right w:val="nil"/>
            </w:tcBorders>
            <w:shd w:val="clear" w:color="auto" w:fill="auto"/>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14,6</w:t>
            </w:r>
          </w:p>
        </w:tc>
        <w:tc>
          <w:tcPr>
            <w:tcW w:w="722"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14,1</w:t>
            </w:r>
          </w:p>
        </w:tc>
        <w:tc>
          <w:tcPr>
            <w:tcW w:w="722"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13,1</w:t>
            </w:r>
          </w:p>
        </w:tc>
        <w:tc>
          <w:tcPr>
            <w:tcW w:w="722"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11,7</w:t>
            </w:r>
          </w:p>
        </w:tc>
        <w:tc>
          <w:tcPr>
            <w:tcW w:w="1141" w:type="dxa"/>
            <w:tcBorders>
              <w:top w:val="nil"/>
              <w:left w:val="nil"/>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1631,3</w:t>
            </w:r>
          </w:p>
        </w:tc>
      </w:tr>
      <w:tr w:rsidR="00A23572" w:rsidRPr="005F4948" w:rsidTr="00A900F9">
        <w:trPr>
          <w:trHeight w:val="483"/>
          <w:jc w:val="right"/>
        </w:trPr>
        <w:tc>
          <w:tcPr>
            <w:tcW w:w="1999" w:type="dxa"/>
            <w:tcBorders>
              <w:bottom w:val="single" w:sz="4" w:space="0" w:color="auto"/>
            </w:tcBorders>
            <w:shd w:val="clear" w:color="auto" w:fill="auto"/>
            <w:vAlign w:val="bottom"/>
          </w:tcPr>
          <w:p w:rsidR="00A23572" w:rsidRPr="005F4948" w:rsidRDefault="00A23572" w:rsidP="00A23572">
            <w:pPr>
              <w:autoSpaceDE w:val="0"/>
              <w:autoSpaceDN w:val="0"/>
              <w:spacing w:after="0" w:line="220" w:lineRule="exact"/>
              <w:rPr>
                <w:rFonts w:ascii="Times New Roman" w:eastAsia="Times New Roman" w:hAnsi="Times New Roman" w:cs="Times New Roman"/>
                <w:lang w:eastAsia="ru-RU"/>
              </w:rPr>
            </w:pPr>
            <w:r w:rsidRPr="005F4948">
              <w:rPr>
                <w:rFonts w:ascii="Times New Roman" w:eastAsia="Times New Roman" w:hAnsi="Times New Roman" w:cs="Times New Roman"/>
                <w:lang w:eastAsia="ru-RU"/>
              </w:rPr>
              <w:t>Сільська місцевість</w:t>
            </w:r>
          </w:p>
        </w:tc>
        <w:tc>
          <w:tcPr>
            <w:tcW w:w="736"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1980,5</w:t>
            </w:r>
          </w:p>
        </w:tc>
        <w:tc>
          <w:tcPr>
            <w:tcW w:w="1075"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39,5</w:t>
            </w:r>
          </w:p>
        </w:tc>
        <w:tc>
          <w:tcPr>
            <w:tcW w:w="721"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50,0</w:t>
            </w:r>
          </w:p>
        </w:tc>
        <w:tc>
          <w:tcPr>
            <w:tcW w:w="722"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35,7</w:t>
            </w:r>
          </w:p>
        </w:tc>
        <w:tc>
          <w:tcPr>
            <w:tcW w:w="722"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35,9</w:t>
            </w:r>
          </w:p>
        </w:tc>
        <w:tc>
          <w:tcPr>
            <w:tcW w:w="722" w:type="dxa"/>
            <w:tcBorders>
              <w:top w:val="nil"/>
              <w:left w:val="nil"/>
              <w:bottom w:val="single" w:sz="4" w:space="0" w:color="auto"/>
              <w:right w:val="nil"/>
            </w:tcBorders>
            <w:shd w:val="clear" w:color="auto" w:fill="auto"/>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35,1</w:t>
            </w:r>
          </w:p>
        </w:tc>
        <w:tc>
          <w:tcPr>
            <w:tcW w:w="722"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35,7</w:t>
            </w:r>
          </w:p>
        </w:tc>
        <w:tc>
          <w:tcPr>
            <w:tcW w:w="722"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39,5</w:t>
            </w:r>
          </w:p>
        </w:tc>
        <w:tc>
          <w:tcPr>
            <w:tcW w:w="722"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68,5</w:t>
            </w:r>
          </w:p>
        </w:tc>
        <w:tc>
          <w:tcPr>
            <w:tcW w:w="1141"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A23572" w:rsidRPr="005F4948" w:rsidRDefault="00A23572" w:rsidP="00A23572">
            <w:pPr>
              <w:spacing w:after="0" w:line="240" w:lineRule="auto"/>
              <w:jc w:val="right"/>
              <w:rPr>
                <w:rFonts w:ascii="Times New Roman" w:eastAsia="Times New Roman" w:hAnsi="Times New Roman" w:cs="Times New Roman"/>
                <w:lang w:eastAsia="uk-UA"/>
              </w:rPr>
            </w:pPr>
            <w:r w:rsidRPr="005F4948">
              <w:rPr>
                <w:rFonts w:ascii="Times New Roman" w:eastAsia="Times New Roman" w:hAnsi="Times New Roman" w:cs="Times New Roman"/>
                <w:lang w:eastAsia="uk-UA"/>
              </w:rPr>
              <w:t>1805,0</w:t>
            </w:r>
          </w:p>
        </w:tc>
      </w:tr>
    </w:tbl>
    <w:p w:rsidR="00A23572" w:rsidRPr="002D25B6" w:rsidRDefault="00A23572" w:rsidP="00A23572">
      <w:pPr>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p>
    <w:p w:rsidR="00A23572" w:rsidRPr="005F4948" w:rsidRDefault="00A23572" w:rsidP="00A23572">
      <w:pPr>
        <w:autoSpaceDE w:val="0"/>
        <w:autoSpaceDN w:val="0"/>
        <w:spacing w:after="0" w:line="240" w:lineRule="auto"/>
        <w:ind w:firstLine="720"/>
        <w:jc w:val="both"/>
        <w:rPr>
          <w:rFonts w:ascii="Times New Roman" w:eastAsia="Times New Roman" w:hAnsi="Times New Roman" w:cs="Times New Roman"/>
          <w:color w:val="000000"/>
          <w:sz w:val="24"/>
          <w:szCs w:val="24"/>
          <w:lang w:eastAsia="ru-RU"/>
        </w:rPr>
      </w:pPr>
      <w:r w:rsidRPr="005F4948">
        <w:rPr>
          <w:rFonts w:ascii="Times New Roman" w:eastAsia="Times New Roman" w:hAnsi="Times New Roman" w:cs="Times New Roman"/>
          <w:sz w:val="24"/>
          <w:szCs w:val="24"/>
          <w:lang w:eastAsia="ru-RU"/>
        </w:rPr>
        <w:t>У І півріччі 2017р. серед неформально зайнятого населення дві третини (66,6%) складали особи, які мали професійно-технічну та повну загальну середню освіту, а серед офіційно зайнятого населення переважали особи з вищою освітою (уключаючи повну, базову та неповну вищу освіту) (</w:t>
      </w:r>
      <w:r w:rsidRPr="005F4948">
        <w:rPr>
          <w:rFonts w:ascii="Times New Roman" w:eastAsia="Times New Roman" w:hAnsi="Times New Roman" w:cs="Times New Roman"/>
          <w:color w:val="000000"/>
          <w:sz w:val="24"/>
          <w:szCs w:val="24"/>
          <w:lang w:eastAsia="ru-RU"/>
        </w:rPr>
        <w:t>61,5%), (діаграма 3).</w:t>
      </w:r>
    </w:p>
    <w:p w:rsidR="00A23572" w:rsidRPr="005F4948" w:rsidRDefault="00A23572" w:rsidP="00A23572">
      <w:pPr>
        <w:autoSpaceDE w:val="0"/>
        <w:autoSpaceDN w:val="0"/>
        <w:spacing w:after="0" w:line="240" w:lineRule="auto"/>
        <w:ind w:firstLine="720"/>
        <w:jc w:val="right"/>
        <w:rPr>
          <w:rFonts w:ascii="Times New Roman" w:eastAsia="Times New Roman" w:hAnsi="Times New Roman" w:cs="Times New Roman"/>
          <w:color w:val="000000"/>
          <w:sz w:val="24"/>
          <w:szCs w:val="24"/>
          <w:lang w:eastAsia="ru-RU"/>
        </w:rPr>
      </w:pPr>
    </w:p>
    <w:p w:rsidR="00A23572" w:rsidRPr="005F4948" w:rsidRDefault="00A23572" w:rsidP="00A23572">
      <w:pPr>
        <w:autoSpaceDE w:val="0"/>
        <w:autoSpaceDN w:val="0"/>
        <w:spacing w:after="0" w:line="240" w:lineRule="auto"/>
        <w:ind w:firstLine="720"/>
        <w:jc w:val="right"/>
        <w:rPr>
          <w:rFonts w:ascii="Times New Roman" w:eastAsia="Times New Roman" w:hAnsi="Times New Roman" w:cs="Times New Roman"/>
          <w:color w:val="000000"/>
          <w:sz w:val="24"/>
          <w:szCs w:val="24"/>
          <w:lang w:eastAsia="ru-RU"/>
        </w:rPr>
      </w:pPr>
      <w:r w:rsidRPr="005F4948">
        <w:rPr>
          <w:rFonts w:ascii="Times New Roman" w:eastAsia="Times New Roman" w:hAnsi="Times New Roman" w:cs="Times New Roman"/>
          <w:color w:val="000000"/>
          <w:sz w:val="24"/>
          <w:szCs w:val="24"/>
          <w:lang w:eastAsia="ru-RU"/>
        </w:rPr>
        <w:t>Діаграма 3</w:t>
      </w:r>
    </w:p>
    <w:p w:rsidR="00A23572" w:rsidRPr="00B039D9" w:rsidRDefault="00A23572" w:rsidP="00A23572">
      <w:pPr>
        <w:autoSpaceDE w:val="0"/>
        <w:autoSpaceDN w:val="0"/>
        <w:spacing w:after="0" w:line="240" w:lineRule="auto"/>
        <w:ind w:firstLine="720"/>
        <w:jc w:val="right"/>
        <w:rPr>
          <w:rFonts w:ascii="Times New Roman" w:eastAsia="Times New Roman" w:hAnsi="Times New Roman" w:cs="Times New Roman"/>
          <w:color w:val="000000"/>
          <w:sz w:val="24"/>
          <w:szCs w:val="24"/>
          <w:lang w:eastAsia="ru-RU"/>
        </w:rPr>
      </w:pPr>
    </w:p>
    <w:p w:rsidR="00A23572" w:rsidRPr="002D25B6" w:rsidRDefault="00A23572" w:rsidP="00A23572">
      <w:pPr>
        <w:autoSpaceDE w:val="0"/>
        <w:autoSpaceDN w:val="0"/>
        <w:spacing w:after="0" w:line="240" w:lineRule="auto"/>
        <w:ind w:firstLine="709"/>
        <w:jc w:val="center"/>
        <w:rPr>
          <w:rFonts w:ascii="Arial" w:eastAsia="Times New Roman" w:hAnsi="Arial" w:cs="Arial"/>
          <w:b/>
          <w:sz w:val="24"/>
          <w:szCs w:val="24"/>
          <w:lang w:eastAsia="ru-RU"/>
        </w:rPr>
      </w:pPr>
      <w:r w:rsidRPr="002D25B6">
        <w:rPr>
          <w:rFonts w:ascii="Arial" w:eastAsia="Times New Roman" w:hAnsi="Arial" w:cs="Arial"/>
          <w:b/>
          <w:sz w:val="24"/>
          <w:szCs w:val="24"/>
          <w:lang w:eastAsia="ru-RU"/>
        </w:rPr>
        <w:t xml:space="preserve">Формальна та неформальна зайнятість населення </w:t>
      </w:r>
    </w:p>
    <w:p w:rsidR="00A23572" w:rsidRPr="002D25B6" w:rsidRDefault="00A23572" w:rsidP="00A23572">
      <w:pPr>
        <w:autoSpaceDE w:val="0"/>
        <w:autoSpaceDN w:val="0"/>
        <w:spacing w:after="0" w:line="240" w:lineRule="auto"/>
        <w:ind w:firstLine="709"/>
        <w:jc w:val="center"/>
        <w:rPr>
          <w:rFonts w:ascii="Arial" w:eastAsia="Times New Roman" w:hAnsi="Arial" w:cs="Arial"/>
          <w:b/>
          <w:sz w:val="24"/>
          <w:szCs w:val="24"/>
          <w:lang w:eastAsia="ru-RU"/>
        </w:rPr>
      </w:pPr>
      <w:r w:rsidRPr="002D25B6">
        <w:rPr>
          <w:rFonts w:ascii="Arial" w:eastAsia="Times New Roman" w:hAnsi="Arial" w:cs="Arial"/>
          <w:b/>
          <w:sz w:val="24"/>
          <w:szCs w:val="24"/>
          <w:lang w:eastAsia="ru-RU"/>
        </w:rPr>
        <w:t xml:space="preserve">за рівнем освіти </w:t>
      </w:r>
      <w:r w:rsidR="004D19AF">
        <w:rPr>
          <w:rFonts w:ascii="Arial" w:eastAsia="Times New Roman" w:hAnsi="Arial" w:cs="Arial"/>
          <w:b/>
          <w:sz w:val="24"/>
          <w:szCs w:val="24"/>
          <w:lang w:eastAsia="ru-RU"/>
        </w:rPr>
        <w:t>в</w:t>
      </w:r>
      <w:r w:rsidRPr="002D25B6">
        <w:rPr>
          <w:rFonts w:ascii="Arial" w:eastAsia="Times New Roman" w:hAnsi="Arial" w:cs="Arial"/>
          <w:b/>
          <w:sz w:val="24"/>
          <w:szCs w:val="24"/>
          <w:lang w:eastAsia="ru-RU"/>
        </w:rPr>
        <w:t xml:space="preserve"> І півріччі 2017 ро</w:t>
      </w:r>
      <w:r w:rsidR="00854657">
        <w:rPr>
          <w:rFonts w:ascii="Arial" w:eastAsia="Times New Roman" w:hAnsi="Arial" w:cs="Arial"/>
          <w:b/>
          <w:sz w:val="24"/>
          <w:szCs w:val="24"/>
          <w:lang w:eastAsia="ru-RU"/>
        </w:rPr>
        <w:t>ку</w:t>
      </w:r>
    </w:p>
    <w:p w:rsidR="00A23572" w:rsidRPr="009546C7" w:rsidRDefault="00A23572" w:rsidP="00A23572">
      <w:pPr>
        <w:autoSpaceDE w:val="0"/>
        <w:autoSpaceDN w:val="0"/>
        <w:spacing w:after="0" w:line="240" w:lineRule="auto"/>
        <w:ind w:firstLine="720"/>
        <w:jc w:val="center"/>
        <w:rPr>
          <w:rFonts w:ascii="Arial" w:eastAsia="Times New Roman" w:hAnsi="Arial" w:cs="Arial"/>
          <w:i/>
          <w:sz w:val="16"/>
          <w:szCs w:val="16"/>
          <w:lang w:eastAsia="ru-RU"/>
        </w:rPr>
      </w:pPr>
    </w:p>
    <w:p w:rsidR="00A23572" w:rsidRPr="002D25B6" w:rsidRDefault="00A23572" w:rsidP="00A23572">
      <w:pPr>
        <w:autoSpaceDE w:val="0"/>
        <w:autoSpaceDN w:val="0"/>
        <w:spacing w:after="0" w:line="240" w:lineRule="auto"/>
        <w:ind w:firstLine="720"/>
        <w:jc w:val="center"/>
        <w:rPr>
          <w:rFonts w:ascii="Arial" w:eastAsia="Times New Roman" w:hAnsi="Arial" w:cs="Arial"/>
          <w:lang w:eastAsia="ru-RU"/>
        </w:rPr>
      </w:pPr>
      <w:r w:rsidRPr="002D25B6">
        <w:rPr>
          <w:rFonts w:ascii="Arial" w:eastAsia="Times New Roman" w:hAnsi="Arial" w:cs="Arial"/>
          <w:lang w:eastAsia="ru-RU"/>
        </w:rPr>
        <w:t>(у % до кількості зайнятого населення за типом робочого місця)</w:t>
      </w:r>
    </w:p>
    <w:p w:rsidR="00A23572" w:rsidRPr="002D25B6" w:rsidRDefault="00A23572" w:rsidP="00A23572">
      <w:pPr>
        <w:autoSpaceDE w:val="0"/>
        <w:autoSpaceDN w:val="0"/>
        <w:spacing w:after="0" w:line="240" w:lineRule="auto"/>
        <w:rPr>
          <w:rFonts w:ascii="Times New Roman" w:eastAsia="Times New Roman" w:hAnsi="Times New Roman" w:cs="Times New Roman"/>
          <w:sz w:val="20"/>
          <w:szCs w:val="20"/>
          <w:lang w:eastAsia="ru-RU"/>
        </w:rPr>
      </w:pPr>
    </w:p>
    <w:p w:rsidR="00A23572" w:rsidRPr="002D25B6" w:rsidRDefault="00A23572" w:rsidP="00A23572">
      <w:pPr>
        <w:autoSpaceDE w:val="0"/>
        <w:autoSpaceDN w:val="0"/>
        <w:spacing w:after="0" w:line="240" w:lineRule="auto"/>
        <w:rPr>
          <w:rFonts w:ascii="Times New Roman" w:eastAsia="Times New Roman" w:hAnsi="Times New Roman" w:cs="Times New Roman"/>
          <w:sz w:val="20"/>
          <w:szCs w:val="20"/>
          <w:lang w:eastAsia="ru-RU"/>
        </w:rPr>
      </w:pPr>
      <w:r w:rsidRPr="002D25B6">
        <w:rPr>
          <w:rFonts w:ascii="Arial" w:eastAsia="Times New Roman" w:hAnsi="Arial" w:cs="Arial"/>
          <w:noProof/>
          <w:color w:val="FF0000"/>
          <w:sz w:val="16"/>
          <w:szCs w:val="16"/>
          <w:lang w:eastAsia="uk-UA"/>
        </w:rPr>
        <w:drawing>
          <wp:inline distT="0" distB="0" distL="0" distR="0" wp14:anchorId="59668371" wp14:editId="4CCD5AB8">
            <wp:extent cx="6296025" cy="2009775"/>
            <wp:effectExtent l="0" t="0" r="0" b="0"/>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23572" w:rsidRPr="002D25B6" w:rsidRDefault="00A23572" w:rsidP="00A23572">
      <w:pPr>
        <w:autoSpaceDE w:val="0"/>
        <w:autoSpaceDN w:val="0"/>
        <w:spacing w:after="0" w:line="240" w:lineRule="auto"/>
        <w:rPr>
          <w:rFonts w:ascii="Times New Roman" w:eastAsia="Times New Roman" w:hAnsi="Times New Roman" w:cs="Times New Roman"/>
          <w:sz w:val="20"/>
          <w:szCs w:val="20"/>
          <w:lang w:eastAsia="ru-RU"/>
        </w:rPr>
      </w:pPr>
    </w:p>
    <w:p w:rsidR="00A23572" w:rsidRPr="005F4948" w:rsidRDefault="00A23572" w:rsidP="00A23572">
      <w:pPr>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F4948">
        <w:rPr>
          <w:rFonts w:ascii="Times New Roman" w:eastAsia="Times New Roman" w:hAnsi="Times New Roman" w:cs="Times New Roman"/>
          <w:color w:val="000000"/>
          <w:sz w:val="24"/>
          <w:szCs w:val="24"/>
          <w:lang w:eastAsia="ru-RU"/>
        </w:rPr>
        <w:t>Неформально зайнятими є переважно особи з невисоким рівнем освіти та ті, хто займається фізичною або некваліфікованою працею. Зокрема, частка неформально зайнятого населення серед працівників найпростіших професій була значно вищою, ніж серед  офіційно зайнятого населення (51,5% проти 9,6%), (діаграма 4).</w:t>
      </w:r>
    </w:p>
    <w:p w:rsidR="00067F1F" w:rsidRDefault="00067F1F" w:rsidP="00A23572">
      <w:pPr>
        <w:autoSpaceDE w:val="0"/>
        <w:autoSpaceDN w:val="0"/>
        <w:spacing w:after="0" w:line="240" w:lineRule="auto"/>
        <w:ind w:left="7799"/>
        <w:jc w:val="both"/>
        <w:rPr>
          <w:rFonts w:ascii="Times New Roman" w:eastAsia="Times New Roman" w:hAnsi="Times New Roman" w:cs="Times New Roman"/>
          <w:color w:val="000000"/>
          <w:sz w:val="26"/>
          <w:szCs w:val="26"/>
          <w:lang w:eastAsia="ru-RU"/>
        </w:rPr>
      </w:pPr>
    </w:p>
    <w:p w:rsidR="00A23572" w:rsidRPr="005F4948" w:rsidRDefault="00A23572" w:rsidP="00A23572">
      <w:pPr>
        <w:autoSpaceDE w:val="0"/>
        <w:autoSpaceDN w:val="0"/>
        <w:spacing w:after="0" w:line="240" w:lineRule="auto"/>
        <w:ind w:left="7799"/>
        <w:jc w:val="both"/>
        <w:rPr>
          <w:rFonts w:ascii="Times New Roman" w:eastAsia="Times New Roman" w:hAnsi="Times New Roman" w:cs="Times New Roman"/>
          <w:color w:val="000000"/>
          <w:sz w:val="24"/>
          <w:szCs w:val="24"/>
          <w:lang w:eastAsia="ru-RU"/>
        </w:rPr>
      </w:pPr>
      <w:r w:rsidRPr="005F4948">
        <w:rPr>
          <w:rFonts w:ascii="Times New Roman" w:eastAsia="Times New Roman" w:hAnsi="Times New Roman" w:cs="Times New Roman"/>
          <w:color w:val="000000"/>
          <w:sz w:val="24"/>
          <w:szCs w:val="24"/>
          <w:lang w:eastAsia="ru-RU"/>
        </w:rPr>
        <w:t>Діаграма 4</w:t>
      </w:r>
    </w:p>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FF0000"/>
          <w:sz w:val="24"/>
          <w:szCs w:val="24"/>
          <w:lang w:eastAsia="ru-RU"/>
        </w:rPr>
      </w:pPr>
    </w:p>
    <w:p w:rsidR="00A23572" w:rsidRPr="002D25B6" w:rsidRDefault="00A23572" w:rsidP="00A23572">
      <w:pPr>
        <w:autoSpaceDE w:val="0"/>
        <w:autoSpaceDN w:val="0"/>
        <w:spacing w:after="0" w:line="240" w:lineRule="auto"/>
        <w:jc w:val="center"/>
        <w:rPr>
          <w:rFonts w:ascii="Arial" w:eastAsia="Times New Roman" w:hAnsi="Arial" w:cs="Arial"/>
          <w:b/>
          <w:sz w:val="24"/>
          <w:szCs w:val="24"/>
          <w:lang w:eastAsia="ru-RU"/>
        </w:rPr>
      </w:pPr>
      <w:r w:rsidRPr="002D25B6">
        <w:rPr>
          <w:rFonts w:ascii="Arial" w:eastAsia="Times New Roman" w:hAnsi="Arial" w:cs="Arial"/>
          <w:b/>
          <w:sz w:val="24"/>
          <w:szCs w:val="24"/>
          <w:lang w:eastAsia="ru-RU"/>
        </w:rPr>
        <w:t>Формальна та неформальна зайнятість населення</w:t>
      </w:r>
    </w:p>
    <w:p w:rsidR="00A23572" w:rsidRPr="002D25B6" w:rsidRDefault="00A23572" w:rsidP="00A23572">
      <w:pPr>
        <w:autoSpaceDE w:val="0"/>
        <w:autoSpaceDN w:val="0"/>
        <w:spacing w:after="0" w:line="240" w:lineRule="auto"/>
        <w:jc w:val="center"/>
        <w:rPr>
          <w:rFonts w:ascii="Arial" w:eastAsia="Times New Roman" w:hAnsi="Arial" w:cs="Arial"/>
          <w:b/>
          <w:sz w:val="24"/>
          <w:szCs w:val="24"/>
          <w:lang w:eastAsia="ru-RU"/>
        </w:rPr>
      </w:pPr>
      <w:r w:rsidRPr="002D25B6">
        <w:rPr>
          <w:rFonts w:ascii="Arial" w:eastAsia="Times New Roman" w:hAnsi="Arial" w:cs="Arial"/>
          <w:b/>
          <w:sz w:val="24"/>
          <w:szCs w:val="24"/>
          <w:lang w:eastAsia="ru-RU"/>
        </w:rPr>
        <w:t xml:space="preserve"> за професійними групами </w:t>
      </w:r>
      <w:r w:rsidR="004D19AF">
        <w:rPr>
          <w:rFonts w:ascii="Arial" w:eastAsia="Times New Roman" w:hAnsi="Arial" w:cs="Arial"/>
          <w:b/>
          <w:sz w:val="24"/>
          <w:szCs w:val="24"/>
          <w:lang w:eastAsia="ru-RU"/>
        </w:rPr>
        <w:t>в</w:t>
      </w:r>
      <w:r w:rsidRPr="002D25B6">
        <w:rPr>
          <w:rFonts w:ascii="Arial" w:eastAsia="Times New Roman" w:hAnsi="Arial" w:cs="Arial"/>
          <w:b/>
          <w:sz w:val="24"/>
          <w:szCs w:val="24"/>
          <w:lang w:eastAsia="ru-RU"/>
        </w:rPr>
        <w:t xml:space="preserve"> І півріччі 2017 </w:t>
      </w:r>
      <w:r w:rsidR="00854657">
        <w:rPr>
          <w:rFonts w:ascii="Arial" w:eastAsia="Times New Roman" w:hAnsi="Arial" w:cs="Arial"/>
          <w:b/>
          <w:sz w:val="24"/>
          <w:szCs w:val="24"/>
          <w:lang w:eastAsia="ru-RU"/>
        </w:rPr>
        <w:t>року</w:t>
      </w:r>
    </w:p>
    <w:p w:rsidR="00A23572" w:rsidRPr="009546C7" w:rsidRDefault="00A23572" w:rsidP="00A23572">
      <w:pPr>
        <w:autoSpaceDE w:val="0"/>
        <w:autoSpaceDN w:val="0"/>
        <w:spacing w:after="0" w:line="240" w:lineRule="auto"/>
        <w:jc w:val="center"/>
        <w:rPr>
          <w:rFonts w:ascii="Arial" w:eastAsia="Times New Roman" w:hAnsi="Arial" w:cs="Arial"/>
          <w:i/>
          <w:sz w:val="16"/>
          <w:szCs w:val="16"/>
          <w:lang w:eastAsia="ru-RU"/>
        </w:rPr>
      </w:pPr>
    </w:p>
    <w:p w:rsidR="00A23572" w:rsidRPr="002D25B6" w:rsidRDefault="00A23572" w:rsidP="00A23572">
      <w:pPr>
        <w:autoSpaceDE w:val="0"/>
        <w:autoSpaceDN w:val="0"/>
        <w:spacing w:after="0" w:line="240" w:lineRule="auto"/>
        <w:jc w:val="center"/>
        <w:rPr>
          <w:rFonts w:ascii="Arial" w:eastAsia="Times New Roman" w:hAnsi="Arial" w:cs="Arial"/>
          <w:lang w:eastAsia="ru-RU"/>
        </w:rPr>
      </w:pPr>
      <w:r w:rsidRPr="002D25B6">
        <w:rPr>
          <w:rFonts w:ascii="Arial" w:eastAsia="Times New Roman" w:hAnsi="Arial" w:cs="Arial"/>
          <w:lang w:eastAsia="ru-RU"/>
        </w:rPr>
        <w:t>(у % до кількості зайнятого населення за типом робочого місця)</w:t>
      </w:r>
    </w:p>
    <w:p w:rsidR="00A23572" w:rsidRPr="002D25B6" w:rsidRDefault="00A23572" w:rsidP="00A23572">
      <w:pPr>
        <w:autoSpaceDE w:val="0"/>
        <w:autoSpaceDN w:val="0"/>
        <w:spacing w:after="0" w:line="240" w:lineRule="auto"/>
        <w:ind w:left="-426"/>
        <w:jc w:val="right"/>
        <w:rPr>
          <w:rFonts w:ascii="Times New Roman" w:eastAsia="Times New Roman" w:hAnsi="Times New Roman" w:cs="Times New Roman"/>
          <w:sz w:val="20"/>
          <w:szCs w:val="20"/>
          <w:lang w:eastAsia="ru-RU"/>
        </w:rPr>
      </w:pPr>
      <w:r w:rsidRPr="002D25B6">
        <w:rPr>
          <w:rFonts w:ascii="Times New Roman" w:eastAsia="Times New Roman" w:hAnsi="Times New Roman" w:cs="Times New Roman"/>
          <w:noProof/>
          <w:sz w:val="20"/>
          <w:szCs w:val="20"/>
          <w:lang w:eastAsia="uk-UA"/>
        </w:rPr>
        <w:drawing>
          <wp:inline distT="0" distB="0" distL="0" distR="0" wp14:anchorId="7D1E286C" wp14:editId="0901A070">
            <wp:extent cx="6829425" cy="2686050"/>
            <wp:effectExtent l="0" t="0" r="0" b="0"/>
            <wp:docPr id="15" name="Диаграмма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3572" w:rsidRPr="005F4948" w:rsidRDefault="00A23572" w:rsidP="00A23572">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5F4948">
        <w:rPr>
          <w:rFonts w:ascii="Times New Roman" w:eastAsia="Times New Roman" w:hAnsi="Times New Roman" w:cs="Times New Roman"/>
          <w:sz w:val="24"/>
          <w:szCs w:val="24"/>
          <w:lang w:eastAsia="uk-UA"/>
        </w:rPr>
        <w:t xml:space="preserve">Сільське, лісове та рибне господарства </w:t>
      </w:r>
      <w:r w:rsidRPr="005F4948">
        <w:rPr>
          <w:rFonts w:ascii="Times New Roman" w:eastAsia="Times New Roman" w:hAnsi="Times New Roman" w:cs="Times New Roman"/>
          <w:sz w:val="24"/>
          <w:szCs w:val="24"/>
          <w:lang w:eastAsia="ru-RU"/>
        </w:rPr>
        <w:t>є основним видом діяльності неформально зайнятого населення (42,7%).</w:t>
      </w:r>
      <w:r w:rsidRPr="005F4948">
        <w:rPr>
          <w:rFonts w:ascii="Times New Roman" w:eastAsia="Times New Roman" w:hAnsi="Times New Roman" w:cs="Times New Roman"/>
          <w:sz w:val="24"/>
          <w:szCs w:val="24"/>
          <w:lang w:eastAsia="uk-UA"/>
        </w:rPr>
        <w:t xml:space="preserve"> Іншими поширеними видами економічної діяльності населення цієї категорії є оптова та роздрібна торгівля (19,5%) та будівництво (15,3%), (діаграма 5)</w:t>
      </w:r>
      <w:r w:rsidRPr="005F4948">
        <w:rPr>
          <w:rFonts w:ascii="Times New Roman" w:eastAsia="Times New Roman" w:hAnsi="Times New Roman" w:cs="Times New Roman"/>
          <w:color w:val="FF0000"/>
          <w:sz w:val="24"/>
          <w:szCs w:val="24"/>
          <w:lang w:eastAsia="uk-UA"/>
        </w:rPr>
        <w:t>.</w:t>
      </w:r>
      <w:r w:rsidRPr="005F4948">
        <w:rPr>
          <w:rFonts w:ascii="Times New Roman" w:eastAsia="Times New Roman" w:hAnsi="Times New Roman" w:cs="Times New Roman"/>
          <w:color w:val="FF0000"/>
          <w:sz w:val="24"/>
          <w:szCs w:val="24"/>
          <w:lang w:eastAsia="ru-RU"/>
        </w:rPr>
        <w:t xml:space="preserve"> </w:t>
      </w:r>
    </w:p>
    <w:p w:rsidR="00A23572" w:rsidRPr="005F4948" w:rsidRDefault="00A23572" w:rsidP="00A23572">
      <w:pPr>
        <w:autoSpaceDE w:val="0"/>
        <w:autoSpaceDN w:val="0"/>
        <w:spacing w:after="0" w:line="240" w:lineRule="auto"/>
        <w:ind w:firstLine="900"/>
        <w:jc w:val="right"/>
        <w:rPr>
          <w:rFonts w:ascii="Times New Roman" w:eastAsia="Times New Roman" w:hAnsi="Times New Roman" w:cs="Times New Roman"/>
          <w:noProof/>
          <w:color w:val="000000"/>
          <w:sz w:val="24"/>
          <w:szCs w:val="24"/>
          <w:lang w:eastAsia="ru-RU"/>
        </w:rPr>
      </w:pPr>
    </w:p>
    <w:p w:rsidR="00A23572" w:rsidRPr="005F4948" w:rsidRDefault="00A23572" w:rsidP="00A23572">
      <w:pPr>
        <w:autoSpaceDE w:val="0"/>
        <w:autoSpaceDN w:val="0"/>
        <w:spacing w:after="0" w:line="240" w:lineRule="auto"/>
        <w:ind w:firstLine="900"/>
        <w:jc w:val="right"/>
        <w:rPr>
          <w:rFonts w:ascii="Times New Roman" w:eastAsia="Times New Roman" w:hAnsi="Times New Roman" w:cs="Times New Roman"/>
          <w:noProof/>
          <w:color w:val="000000"/>
          <w:sz w:val="24"/>
          <w:szCs w:val="24"/>
          <w:lang w:eastAsia="ru-RU"/>
        </w:rPr>
      </w:pPr>
    </w:p>
    <w:p w:rsidR="00A23572" w:rsidRPr="005F4948" w:rsidRDefault="00A23572" w:rsidP="00A23572">
      <w:pPr>
        <w:autoSpaceDE w:val="0"/>
        <w:autoSpaceDN w:val="0"/>
        <w:spacing w:after="0" w:line="240" w:lineRule="auto"/>
        <w:ind w:firstLine="900"/>
        <w:jc w:val="right"/>
        <w:rPr>
          <w:rFonts w:ascii="Times New Roman" w:eastAsia="Times New Roman" w:hAnsi="Times New Roman" w:cs="Times New Roman"/>
          <w:noProof/>
          <w:color w:val="000000"/>
          <w:sz w:val="24"/>
          <w:szCs w:val="24"/>
          <w:lang w:eastAsia="ru-RU"/>
        </w:rPr>
      </w:pPr>
      <w:r w:rsidRPr="005F4948">
        <w:rPr>
          <w:rFonts w:ascii="Times New Roman" w:eastAsia="Times New Roman" w:hAnsi="Times New Roman" w:cs="Times New Roman"/>
          <w:noProof/>
          <w:color w:val="000000"/>
          <w:sz w:val="24"/>
          <w:szCs w:val="24"/>
          <w:lang w:eastAsia="ru-RU"/>
        </w:rPr>
        <w:t>Діаграма 5</w:t>
      </w:r>
    </w:p>
    <w:p w:rsidR="00A23572" w:rsidRPr="002D25B6" w:rsidRDefault="00A23572" w:rsidP="00A23572">
      <w:pPr>
        <w:autoSpaceDE w:val="0"/>
        <w:autoSpaceDN w:val="0"/>
        <w:spacing w:after="0" w:line="240" w:lineRule="auto"/>
        <w:ind w:firstLine="900"/>
        <w:jc w:val="right"/>
        <w:rPr>
          <w:rFonts w:ascii="Times New Roman" w:eastAsia="Times New Roman" w:hAnsi="Times New Roman" w:cs="Times New Roman"/>
          <w:noProof/>
          <w:color w:val="FF0000"/>
          <w:sz w:val="24"/>
          <w:szCs w:val="24"/>
          <w:lang w:eastAsia="ru-RU"/>
        </w:rPr>
      </w:pPr>
    </w:p>
    <w:p w:rsidR="00A23572" w:rsidRPr="002D25B6" w:rsidRDefault="00A23572" w:rsidP="00A23572">
      <w:pPr>
        <w:autoSpaceDE w:val="0"/>
        <w:autoSpaceDN w:val="0"/>
        <w:spacing w:after="0" w:line="240" w:lineRule="auto"/>
        <w:ind w:firstLine="180"/>
        <w:jc w:val="center"/>
        <w:rPr>
          <w:rFonts w:ascii="Arial" w:eastAsia="Times New Roman" w:hAnsi="Arial" w:cs="Arial"/>
          <w:b/>
          <w:bCs/>
          <w:sz w:val="24"/>
          <w:szCs w:val="24"/>
          <w:lang w:eastAsia="ru-RU"/>
        </w:rPr>
      </w:pPr>
      <w:r w:rsidRPr="002D25B6">
        <w:rPr>
          <w:rFonts w:ascii="Arial" w:eastAsia="Times New Roman" w:hAnsi="Arial" w:cs="Arial"/>
          <w:b/>
          <w:sz w:val="24"/>
          <w:szCs w:val="24"/>
          <w:lang w:eastAsia="ru-RU"/>
        </w:rPr>
        <w:t>Н</w:t>
      </w:r>
      <w:r w:rsidRPr="002D25B6">
        <w:rPr>
          <w:rFonts w:ascii="Arial" w:eastAsia="Times New Roman" w:hAnsi="Arial" w:cs="Arial"/>
          <w:b/>
          <w:bCs/>
          <w:sz w:val="24"/>
          <w:szCs w:val="24"/>
          <w:lang w:eastAsia="ru-RU"/>
        </w:rPr>
        <w:t>еформальна зайнятість  населення</w:t>
      </w:r>
    </w:p>
    <w:p w:rsidR="00A23572" w:rsidRPr="002D25B6" w:rsidRDefault="00A23572" w:rsidP="00A23572">
      <w:pPr>
        <w:autoSpaceDE w:val="0"/>
        <w:autoSpaceDN w:val="0"/>
        <w:spacing w:after="0" w:line="240" w:lineRule="auto"/>
        <w:ind w:firstLine="180"/>
        <w:jc w:val="center"/>
        <w:rPr>
          <w:rFonts w:ascii="Arial" w:eastAsia="Times New Roman" w:hAnsi="Arial" w:cs="Arial"/>
          <w:b/>
          <w:bCs/>
          <w:sz w:val="24"/>
          <w:szCs w:val="24"/>
          <w:lang w:eastAsia="ru-RU"/>
        </w:rPr>
      </w:pPr>
      <w:r w:rsidRPr="002D25B6">
        <w:rPr>
          <w:rFonts w:ascii="Arial" w:eastAsia="Times New Roman" w:hAnsi="Arial" w:cs="Arial"/>
          <w:b/>
          <w:bCs/>
          <w:sz w:val="24"/>
          <w:szCs w:val="24"/>
          <w:lang w:eastAsia="ru-RU"/>
        </w:rPr>
        <w:t xml:space="preserve">за видами економічної діяльності </w:t>
      </w:r>
      <w:r w:rsidR="004D19AF">
        <w:rPr>
          <w:rFonts w:ascii="Arial" w:eastAsia="Times New Roman" w:hAnsi="Arial" w:cs="Arial"/>
          <w:b/>
          <w:bCs/>
          <w:sz w:val="24"/>
          <w:szCs w:val="24"/>
          <w:lang w:eastAsia="ru-RU"/>
        </w:rPr>
        <w:t>в</w:t>
      </w:r>
      <w:r w:rsidRPr="002D25B6">
        <w:rPr>
          <w:rFonts w:ascii="Arial" w:eastAsia="Times New Roman" w:hAnsi="Arial" w:cs="Arial"/>
          <w:b/>
          <w:bCs/>
          <w:sz w:val="24"/>
          <w:szCs w:val="24"/>
          <w:lang w:eastAsia="ru-RU"/>
        </w:rPr>
        <w:t xml:space="preserve"> І півріччі 2017 ро</w:t>
      </w:r>
      <w:r w:rsidR="00854657">
        <w:rPr>
          <w:rFonts w:ascii="Arial" w:eastAsia="Times New Roman" w:hAnsi="Arial" w:cs="Arial"/>
          <w:b/>
          <w:bCs/>
          <w:sz w:val="24"/>
          <w:szCs w:val="24"/>
          <w:lang w:eastAsia="ru-RU"/>
        </w:rPr>
        <w:t>ку</w:t>
      </w:r>
    </w:p>
    <w:p w:rsidR="00A23572" w:rsidRPr="009546C7" w:rsidRDefault="00A23572" w:rsidP="00A23572">
      <w:pPr>
        <w:autoSpaceDE w:val="0"/>
        <w:autoSpaceDN w:val="0"/>
        <w:spacing w:after="0" w:line="240" w:lineRule="auto"/>
        <w:ind w:firstLine="180"/>
        <w:jc w:val="center"/>
        <w:rPr>
          <w:rFonts w:ascii="Arial" w:eastAsia="Times New Roman" w:hAnsi="Arial" w:cs="Arial"/>
          <w:b/>
          <w:bCs/>
          <w:sz w:val="16"/>
          <w:szCs w:val="16"/>
          <w:lang w:eastAsia="ru-RU"/>
        </w:rPr>
      </w:pPr>
    </w:p>
    <w:p w:rsidR="00A23572" w:rsidRPr="002D25B6" w:rsidRDefault="00A23572" w:rsidP="00A23572">
      <w:pPr>
        <w:autoSpaceDE w:val="0"/>
        <w:autoSpaceDN w:val="0"/>
        <w:spacing w:after="0" w:line="240" w:lineRule="auto"/>
        <w:ind w:firstLine="180"/>
        <w:jc w:val="center"/>
        <w:rPr>
          <w:rFonts w:ascii="Arial" w:eastAsia="Times New Roman" w:hAnsi="Arial" w:cs="Arial"/>
          <w:lang w:eastAsia="ru-RU"/>
        </w:rPr>
      </w:pPr>
      <w:r w:rsidRPr="002D25B6">
        <w:rPr>
          <w:rFonts w:ascii="Arial" w:eastAsia="Times New Roman" w:hAnsi="Arial" w:cs="Arial"/>
          <w:lang w:eastAsia="ru-RU"/>
        </w:rPr>
        <w:t>(у % до усього неформально зайнятого населення)</w:t>
      </w:r>
    </w:p>
    <w:p w:rsidR="00A23572" w:rsidRPr="002D25B6" w:rsidRDefault="00A23572" w:rsidP="00A23572">
      <w:pPr>
        <w:autoSpaceDE w:val="0"/>
        <w:autoSpaceDN w:val="0"/>
        <w:spacing w:after="0" w:line="240" w:lineRule="auto"/>
        <w:ind w:left="-426" w:hanging="283"/>
        <w:jc w:val="center"/>
        <w:rPr>
          <w:rFonts w:ascii="Times New Roman" w:eastAsia="Times New Roman" w:hAnsi="Times New Roman" w:cs="Times New Roman"/>
          <w:noProof/>
          <w:sz w:val="20"/>
          <w:szCs w:val="20"/>
          <w:lang w:eastAsia="uk-UA"/>
        </w:rPr>
      </w:pPr>
      <w:r w:rsidRPr="002D25B6">
        <w:rPr>
          <w:rFonts w:ascii="Arial" w:eastAsia="Times New Roman" w:hAnsi="Arial" w:cs="Arial"/>
          <w:noProof/>
          <w:sz w:val="16"/>
          <w:szCs w:val="16"/>
          <w:lang w:eastAsia="uk-UA"/>
        </w:rPr>
        <w:drawing>
          <wp:inline distT="0" distB="0" distL="0" distR="0" wp14:anchorId="1E749D11" wp14:editId="7ABA4760">
            <wp:extent cx="5731510" cy="2813122"/>
            <wp:effectExtent l="0" t="0" r="0" b="635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23572" w:rsidRPr="002D25B6" w:rsidRDefault="00A23572" w:rsidP="00A23572">
      <w:pPr>
        <w:autoSpaceDE w:val="0"/>
        <w:autoSpaceDN w:val="0"/>
        <w:spacing w:after="0" w:line="240" w:lineRule="auto"/>
        <w:ind w:left="-426" w:hanging="283"/>
        <w:jc w:val="center"/>
        <w:rPr>
          <w:rFonts w:ascii="Times New Roman" w:eastAsia="Times New Roman" w:hAnsi="Times New Roman" w:cs="Times New Roman"/>
          <w:noProof/>
          <w:sz w:val="20"/>
          <w:szCs w:val="20"/>
          <w:lang w:eastAsia="uk-UA"/>
        </w:rPr>
      </w:pP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01B02" w:rsidRDefault="00801B02" w:rsidP="00A23572">
      <w:pPr>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067F1F" w:rsidRPr="005F4948" w:rsidRDefault="00067F1F" w:rsidP="00A23572">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A23572" w:rsidRPr="005F4948" w:rsidRDefault="00A23572" w:rsidP="00A23572">
      <w:pPr>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5F4948">
        <w:rPr>
          <w:rFonts w:ascii="Times New Roman" w:eastAsia="Times New Roman" w:hAnsi="Times New Roman" w:cs="Times New Roman"/>
          <w:sz w:val="24"/>
          <w:szCs w:val="24"/>
          <w:lang w:eastAsia="ru-RU"/>
        </w:rPr>
        <w:t xml:space="preserve">У загальній кількості зайнятого населення </w:t>
      </w:r>
      <w:r w:rsidR="00D9785D">
        <w:rPr>
          <w:rFonts w:ascii="Times New Roman" w:eastAsia="Times New Roman" w:hAnsi="Times New Roman" w:cs="Times New Roman"/>
          <w:noProof/>
          <w:color w:val="000000"/>
          <w:sz w:val="24"/>
          <w:szCs w:val="24"/>
          <w:lang w:eastAsia="ru-RU"/>
        </w:rPr>
        <w:t>у</w:t>
      </w:r>
      <w:r w:rsidRPr="005F4948">
        <w:rPr>
          <w:rFonts w:ascii="Times New Roman" w:eastAsia="Times New Roman" w:hAnsi="Times New Roman" w:cs="Times New Roman"/>
          <w:noProof/>
          <w:color w:val="000000"/>
          <w:sz w:val="24"/>
          <w:szCs w:val="24"/>
          <w:lang w:eastAsia="ru-RU"/>
        </w:rPr>
        <w:t xml:space="preserve"> </w:t>
      </w:r>
      <w:r w:rsidR="002777C0" w:rsidRPr="005F4948">
        <w:rPr>
          <w:rFonts w:ascii="Times New Roman" w:eastAsia="Times New Roman" w:hAnsi="Times New Roman" w:cs="Times New Roman"/>
          <w:noProof/>
          <w:color w:val="000000"/>
          <w:sz w:val="24"/>
          <w:szCs w:val="24"/>
          <w:lang w:eastAsia="ru-RU"/>
        </w:rPr>
        <w:t>два</w:t>
      </w:r>
      <w:r w:rsidRPr="005F4948">
        <w:rPr>
          <w:rFonts w:ascii="Times New Roman" w:eastAsia="Times New Roman" w:hAnsi="Times New Roman" w:cs="Times New Roman"/>
          <w:noProof/>
          <w:color w:val="000000"/>
          <w:sz w:val="24"/>
          <w:szCs w:val="24"/>
          <w:lang w:eastAsia="ru-RU"/>
        </w:rPr>
        <w:t xml:space="preserve">надцяти регіонах країни </w:t>
      </w:r>
      <w:r w:rsidRPr="005F4948">
        <w:rPr>
          <w:rFonts w:ascii="Times New Roman" w:eastAsia="Times New Roman" w:hAnsi="Times New Roman" w:cs="Times New Roman"/>
          <w:sz w:val="24"/>
          <w:szCs w:val="24"/>
          <w:lang w:eastAsia="ru-RU"/>
        </w:rPr>
        <w:t>частка неформально зайнятих осіб н</w:t>
      </w:r>
      <w:r w:rsidRPr="005F4948">
        <w:rPr>
          <w:rFonts w:ascii="Times New Roman" w:eastAsia="Times New Roman" w:hAnsi="Times New Roman" w:cs="Times New Roman"/>
          <w:noProof/>
          <w:color w:val="000000"/>
          <w:sz w:val="24"/>
          <w:szCs w:val="24"/>
          <w:lang w:eastAsia="ru-RU"/>
        </w:rPr>
        <w:t>е перевищувала середній показник по Україні (22,7%). Н</w:t>
      </w:r>
      <w:r w:rsidRPr="005F4948">
        <w:rPr>
          <w:rFonts w:ascii="Times New Roman" w:eastAsia="Times New Roman" w:hAnsi="Times New Roman" w:cs="Times New Roman"/>
          <w:color w:val="000000"/>
          <w:sz w:val="24"/>
          <w:szCs w:val="24"/>
          <w:lang w:eastAsia="ru-RU"/>
        </w:rPr>
        <w:t>айбільше значення цього показника спостерігалось у Чер</w:t>
      </w:r>
      <w:r w:rsidR="002777C0" w:rsidRPr="005F4948">
        <w:rPr>
          <w:rFonts w:ascii="Times New Roman" w:eastAsia="Times New Roman" w:hAnsi="Times New Roman" w:cs="Times New Roman"/>
          <w:color w:val="000000"/>
          <w:sz w:val="24"/>
          <w:szCs w:val="24"/>
          <w:lang w:eastAsia="ru-RU"/>
        </w:rPr>
        <w:t>нівец</w:t>
      </w:r>
      <w:r w:rsidRPr="005F4948">
        <w:rPr>
          <w:rFonts w:ascii="Times New Roman" w:eastAsia="Times New Roman" w:hAnsi="Times New Roman" w:cs="Times New Roman"/>
          <w:color w:val="000000"/>
          <w:sz w:val="24"/>
          <w:szCs w:val="24"/>
          <w:lang w:eastAsia="ru-RU"/>
        </w:rPr>
        <w:t>ькій області (50,9%), а найменше в Київській області (9,4%), (діаграма 6).</w:t>
      </w:r>
    </w:p>
    <w:p w:rsidR="00801B02" w:rsidRPr="002D25B6" w:rsidRDefault="00801B02" w:rsidP="00A23572">
      <w:pPr>
        <w:autoSpaceDE w:val="0"/>
        <w:autoSpaceDN w:val="0"/>
        <w:spacing w:after="0" w:line="240" w:lineRule="auto"/>
        <w:ind w:firstLine="709"/>
        <w:jc w:val="both"/>
        <w:rPr>
          <w:rFonts w:ascii="Times New Roman" w:eastAsia="Times New Roman" w:hAnsi="Times New Roman" w:cs="Times New Roman"/>
          <w:color w:val="000000"/>
          <w:sz w:val="26"/>
          <w:szCs w:val="26"/>
          <w:lang w:eastAsia="ru-RU"/>
        </w:rPr>
      </w:pPr>
    </w:p>
    <w:p w:rsidR="00A23572" w:rsidRPr="002D25B6" w:rsidRDefault="00A23572" w:rsidP="00A23572">
      <w:pPr>
        <w:autoSpaceDE w:val="0"/>
        <w:autoSpaceDN w:val="0"/>
        <w:spacing w:after="0" w:line="240" w:lineRule="auto"/>
        <w:jc w:val="right"/>
        <w:rPr>
          <w:rFonts w:ascii="Times New Roman" w:eastAsia="Times New Roman" w:hAnsi="Times New Roman" w:cs="Times New Roman"/>
          <w:noProof/>
          <w:color w:val="000000"/>
          <w:sz w:val="26"/>
          <w:szCs w:val="26"/>
          <w:lang w:eastAsia="ru-RU"/>
        </w:rPr>
      </w:pPr>
      <w:r w:rsidRPr="002D25B6">
        <w:rPr>
          <w:rFonts w:ascii="Times New Roman" w:eastAsia="Times New Roman" w:hAnsi="Times New Roman" w:cs="Times New Roman"/>
          <w:noProof/>
          <w:color w:val="000000"/>
          <w:sz w:val="26"/>
          <w:szCs w:val="26"/>
          <w:lang w:eastAsia="ru-RU"/>
        </w:rPr>
        <w:t>Діаграма 6</w:t>
      </w:r>
    </w:p>
    <w:p w:rsidR="00A23572" w:rsidRPr="002D25B6" w:rsidRDefault="00A23572" w:rsidP="00A23572">
      <w:pPr>
        <w:autoSpaceDE w:val="0"/>
        <w:autoSpaceDN w:val="0"/>
        <w:spacing w:after="0" w:line="240" w:lineRule="auto"/>
        <w:ind w:firstLine="180"/>
        <w:jc w:val="center"/>
        <w:rPr>
          <w:rFonts w:ascii="Arial" w:eastAsia="Times New Roman" w:hAnsi="Arial" w:cs="Arial"/>
          <w:b/>
          <w:noProof/>
          <w:color w:val="000000"/>
          <w:sz w:val="16"/>
          <w:szCs w:val="16"/>
          <w:lang w:eastAsia="ru-RU"/>
        </w:rPr>
      </w:pPr>
    </w:p>
    <w:p w:rsidR="00A23572" w:rsidRPr="002D25B6" w:rsidRDefault="00A23572" w:rsidP="00A23572">
      <w:pPr>
        <w:autoSpaceDE w:val="0"/>
        <w:autoSpaceDN w:val="0"/>
        <w:spacing w:after="0" w:line="240" w:lineRule="auto"/>
        <w:ind w:firstLine="180"/>
        <w:jc w:val="center"/>
        <w:rPr>
          <w:rFonts w:ascii="Arial" w:eastAsia="Times New Roman" w:hAnsi="Arial" w:cs="Arial"/>
          <w:b/>
          <w:bCs/>
          <w:sz w:val="24"/>
          <w:szCs w:val="24"/>
          <w:lang w:eastAsia="ru-RU"/>
        </w:rPr>
      </w:pPr>
      <w:r w:rsidRPr="002D25B6">
        <w:rPr>
          <w:rFonts w:ascii="Arial" w:eastAsia="Times New Roman" w:hAnsi="Arial" w:cs="Arial"/>
          <w:b/>
          <w:noProof/>
          <w:color w:val="000000"/>
          <w:sz w:val="24"/>
          <w:szCs w:val="24"/>
          <w:lang w:eastAsia="ru-RU"/>
        </w:rPr>
        <w:t xml:space="preserve">Неформальна зайнятість населення за регіонами </w:t>
      </w:r>
      <w:r w:rsidR="004D19AF">
        <w:rPr>
          <w:rFonts w:ascii="Arial" w:eastAsia="Times New Roman" w:hAnsi="Arial" w:cs="Arial"/>
          <w:b/>
          <w:noProof/>
          <w:color w:val="000000"/>
          <w:sz w:val="24"/>
          <w:szCs w:val="24"/>
          <w:lang w:eastAsia="ru-RU"/>
        </w:rPr>
        <w:t>в</w:t>
      </w:r>
      <w:r w:rsidRPr="002D25B6">
        <w:rPr>
          <w:rFonts w:ascii="Arial" w:eastAsia="Times New Roman" w:hAnsi="Arial" w:cs="Arial"/>
          <w:b/>
          <w:noProof/>
          <w:color w:val="000000"/>
          <w:sz w:val="24"/>
          <w:szCs w:val="24"/>
          <w:lang w:eastAsia="ru-RU"/>
        </w:rPr>
        <w:t xml:space="preserve"> І півріччі </w:t>
      </w:r>
      <w:r w:rsidRPr="002D25B6">
        <w:rPr>
          <w:rFonts w:ascii="Arial" w:eastAsia="Times New Roman" w:hAnsi="Arial" w:cs="Arial"/>
          <w:b/>
          <w:bCs/>
          <w:sz w:val="24"/>
          <w:szCs w:val="24"/>
          <w:lang w:eastAsia="ru-RU"/>
        </w:rPr>
        <w:t xml:space="preserve">2017 </w:t>
      </w:r>
      <w:r w:rsidR="00854657">
        <w:rPr>
          <w:rFonts w:ascii="Arial" w:eastAsia="Times New Roman" w:hAnsi="Arial" w:cs="Arial"/>
          <w:b/>
          <w:bCs/>
          <w:sz w:val="24"/>
          <w:szCs w:val="24"/>
          <w:lang w:eastAsia="ru-RU"/>
        </w:rPr>
        <w:t>року</w:t>
      </w:r>
    </w:p>
    <w:p w:rsidR="00A23572" w:rsidRPr="002D25B6" w:rsidRDefault="00A23572" w:rsidP="00A23572">
      <w:pPr>
        <w:autoSpaceDE w:val="0"/>
        <w:autoSpaceDN w:val="0"/>
        <w:spacing w:after="0" w:line="240" w:lineRule="auto"/>
        <w:jc w:val="center"/>
        <w:rPr>
          <w:rFonts w:ascii="Arial" w:eastAsia="Times New Roman" w:hAnsi="Arial" w:cs="Arial"/>
          <w:b/>
          <w:noProof/>
          <w:color w:val="000000"/>
          <w:sz w:val="16"/>
          <w:szCs w:val="16"/>
          <w:lang w:eastAsia="ru-RU"/>
        </w:rPr>
      </w:pPr>
    </w:p>
    <w:p w:rsidR="00A23572" w:rsidRPr="002D25B6" w:rsidRDefault="00A23572" w:rsidP="00A23572">
      <w:pPr>
        <w:autoSpaceDE w:val="0"/>
        <w:autoSpaceDN w:val="0"/>
        <w:spacing w:after="0" w:line="240" w:lineRule="auto"/>
        <w:ind w:left="7799" w:hanging="7799"/>
        <w:jc w:val="center"/>
        <w:rPr>
          <w:rFonts w:ascii="Arial" w:eastAsia="Times New Roman" w:hAnsi="Arial" w:cs="Arial"/>
          <w:noProof/>
          <w:color w:val="000000"/>
          <w:lang w:eastAsia="ru-RU"/>
        </w:rPr>
      </w:pPr>
      <w:r w:rsidRPr="002D25B6">
        <w:rPr>
          <w:rFonts w:ascii="Arial" w:eastAsia="Times New Roman" w:hAnsi="Arial" w:cs="Arial"/>
          <w:noProof/>
          <w:color w:val="000000"/>
          <w:lang w:eastAsia="ru-RU"/>
        </w:rPr>
        <w:t>(у % до кількості зайнятого населення у відповідному регіоні)</w:t>
      </w:r>
    </w:p>
    <w:p w:rsidR="00A23572" w:rsidRPr="002D25B6" w:rsidRDefault="00A23572" w:rsidP="00A23572">
      <w:pPr>
        <w:autoSpaceDE w:val="0"/>
        <w:autoSpaceDN w:val="0"/>
        <w:spacing w:after="0" w:line="240" w:lineRule="auto"/>
        <w:ind w:left="7799" w:hanging="7799"/>
        <w:jc w:val="center"/>
        <w:rPr>
          <w:rFonts w:ascii="Arial" w:eastAsia="Times New Roman" w:hAnsi="Arial" w:cs="Arial"/>
          <w:i/>
          <w:noProof/>
          <w:color w:val="000000"/>
          <w:sz w:val="20"/>
          <w:szCs w:val="20"/>
          <w:lang w:eastAsia="ru-RU"/>
        </w:rPr>
      </w:pPr>
    </w:p>
    <w:p w:rsidR="00A23572" w:rsidRPr="002D25B6" w:rsidRDefault="00662547" w:rsidP="00A23572">
      <w:pPr>
        <w:autoSpaceDE w:val="0"/>
        <w:autoSpaceDN w:val="0"/>
        <w:spacing w:after="0" w:line="240" w:lineRule="auto"/>
        <w:ind w:hanging="284"/>
        <w:jc w:val="both"/>
        <w:rPr>
          <w:rFonts w:ascii="Times New Roman" w:eastAsia="Times New Roman" w:hAnsi="Times New Roman" w:cs="Times New Roman"/>
          <w:noProof/>
          <w:sz w:val="20"/>
          <w:szCs w:val="20"/>
          <w:lang w:eastAsia="uk-UA"/>
        </w:rPr>
      </w:pPr>
      <w:r w:rsidRPr="00B96348">
        <w:rPr>
          <w:rFonts w:ascii="Times New Roman" w:hAnsi="Times New Roman"/>
          <w:noProof/>
          <w:sz w:val="20"/>
          <w:szCs w:val="20"/>
          <w:lang w:eastAsia="uk-UA"/>
        </w:rPr>
        <w:drawing>
          <wp:inline distT="0" distB="0" distL="0" distR="0" wp14:anchorId="5751228A" wp14:editId="5EA6DAED">
            <wp:extent cx="6136640" cy="2265405"/>
            <wp:effectExtent l="0" t="0" r="0" b="0"/>
            <wp:docPr id="29" name="Диаграмма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23572" w:rsidRPr="002D25B6" w:rsidRDefault="00A23572" w:rsidP="00A23572">
      <w:pPr>
        <w:autoSpaceDE w:val="0"/>
        <w:autoSpaceDN w:val="0"/>
        <w:spacing w:after="0" w:line="240" w:lineRule="auto"/>
        <w:ind w:hanging="284"/>
        <w:jc w:val="both"/>
        <w:rPr>
          <w:rFonts w:ascii="Times New Roman" w:eastAsia="Times New Roman" w:hAnsi="Times New Roman" w:cs="Times New Roman"/>
          <w:b/>
          <w:noProof/>
          <w:sz w:val="16"/>
          <w:szCs w:val="16"/>
          <w:lang w:eastAsia="ru-RU"/>
        </w:rPr>
      </w:pPr>
    </w:p>
    <w:p w:rsidR="00A23572" w:rsidRDefault="00A23572" w:rsidP="00A23572">
      <w:pPr>
        <w:autoSpaceDE w:val="0"/>
        <w:autoSpaceDN w:val="0"/>
        <w:spacing w:after="0" w:line="240" w:lineRule="auto"/>
        <w:ind w:firstLine="709"/>
        <w:jc w:val="both"/>
        <w:rPr>
          <w:rFonts w:ascii="Times New Roman" w:eastAsia="Times New Roman" w:hAnsi="Times New Roman" w:cs="Times New Roman"/>
          <w:b/>
          <w:noProof/>
          <w:sz w:val="24"/>
          <w:szCs w:val="24"/>
          <w:lang w:eastAsia="ru-RU"/>
        </w:rPr>
      </w:pPr>
    </w:p>
    <w:p w:rsidR="00FF34E7" w:rsidRPr="002D25B6" w:rsidRDefault="00FF34E7" w:rsidP="00A23572">
      <w:pPr>
        <w:autoSpaceDE w:val="0"/>
        <w:autoSpaceDN w:val="0"/>
        <w:spacing w:after="0" w:line="240" w:lineRule="auto"/>
        <w:ind w:firstLine="709"/>
        <w:jc w:val="both"/>
        <w:rPr>
          <w:rFonts w:ascii="Times New Roman" w:eastAsia="Times New Roman" w:hAnsi="Times New Roman" w:cs="Times New Roman"/>
          <w:b/>
          <w:noProof/>
          <w:sz w:val="24"/>
          <w:szCs w:val="24"/>
          <w:lang w:eastAsia="ru-RU"/>
        </w:rPr>
      </w:pP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b/>
          <w:noProof/>
          <w:sz w:val="24"/>
          <w:szCs w:val="24"/>
          <w:lang w:eastAsia="ru-RU"/>
        </w:rPr>
        <w:t>Кількість</w:t>
      </w:r>
      <w:r w:rsidRPr="002D25B6">
        <w:rPr>
          <w:rFonts w:ascii="Times New Roman" w:eastAsia="Times New Roman" w:hAnsi="Times New Roman" w:cs="Times New Roman"/>
          <w:noProof/>
          <w:sz w:val="24"/>
          <w:szCs w:val="24"/>
          <w:lang w:eastAsia="ru-RU"/>
        </w:rPr>
        <w:t xml:space="preserve"> </w:t>
      </w:r>
      <w:r w:rsidRPr="002D25B6">
        <w:rPr>
          <w:rFonts w:ascii="Times New Roman" w:eastAsia="Times New Roman" w:hAnsi="Times New Roman" w:cs="Times New Roman"/>
          <w:b/>
          <w:noProof/>
          <w:sz w:val="24"/>
          <w:szCs w:val="24"/>
          <w:lang w:eastAsia="ru-RU"/>
        </w:rPr>
        <w:t>безробітних (за методологією МОП)</w:t>
      </w:r>
      <w:r w:rsidRPr="002D25B6">
        <w:rPr>
          <w:rFonts w:ascii="Times New Roman" w:eastAsia="Times New Roman" w:hAnsi="Times New Roman" w:cs="Times New Roman"/>
          <w:noProof/>
          <w:sz w:val="24"/>
          <w:szCs w:val="24"/>
          <w:lang w:eastAsia="ru-RU"/>
        </w:rPr>
        <w:t xml:space="preserve"> </w:t>
      </w:r>
      <w:r w:rsidR="00D9785D">
        <w:rPr>
          <w:rFonts w:ascii="Times New Roman" w:eastAsia="Times New Roman" w:hAnsi="Times New Roman" w:cs="Times New Roman"/>
          <w:noProof/>
          <w:sz w:val="24"/>
          <w:szCs w:val="24"/>
          <w:lang w:eastAsia="ru-RU"/>
        </w:rPr>
        <w:t>віком</w:t>
      </w:r>
      <w:r w:rsidRPr="002D25B6">
        <w:rPr>
          <w:rFonts w:ascii="Times New Roman" w:eastAsia="Times New Roman" w:hAnsi="Times New Roman" w:cs="Times New Roman"/>
          <w:noProof/>
          <w:sz w:val="24"/>
          <w:szCs w:val="24"/>
          <w:lang w:eastAsia="ru-RU"/>
        </w:rPr>
        <w:t xml:space="preserve"> 15–70 років у І півріччі 2017р., порівняно з відповідним періодом 2016р., збільшилася на 18,2 тис. осіб, або 1,1%</w:t>
      </w:r>
      <w:r w:rsidR="00D9785D">
        <w:rPr>
          <w:rFonts w:ascii="Times New Roman" w:eastAsia="Times New Roman" w:hAnsi="Times New Roman" w:cs="Times New Roman"/>
          <w:noProof/>
          <w:sz w:val="24"/>
          <w:szCs w:val="24"/>
          <w:lang w:eastAsia="ru-RU"/>
        </w:rPr>
        <w:t>,</w:t>
      </w:r>
      <w:r w:rsidRPr="002D25B6">
        <w:rPr>
          <w:rFonts w:ascii="Times New Roman" w:eastAsia="Times New Roman" w:hAnsi="Times New Roman" w:cs="Times New Roman"/>
          <w:noProof/>
          <w:sz w:val="24"/>
          <w:szCs w:val="24"/>
          <w:lang w:eastAsia="ru-RU"/>
        </w:rPr>
        <w:t xml:space="preserve"> та становила 1,7 млн. осіб. </w:t>
      </w: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Серед безробітних дві третини складали мешканці міських поселень (1,1 млн. осіб), решту – сільські жителі. Збільшення кількості безробітного населення віком 15-70 рокі</w:t>
      </w:r>
      <w:r w:rsidR="00D56280">
        <w:rPr>
          <w:rFonts w:ascii="Times New Roman" w:eastAsia="Times New Roman" w:hAnsi="Times New Roman" w:cs="Times New Roman"/>
          <w:noProof/>
          <w:sz w:val="24"/>
          <w:szCs w:val="24"/>
          <w:lang w:eastAsia="ru-RU"/>
        </w:rPr>
        <w:t>в</w:t>
      </w:r>
      <w:r w:rsidRPr="002D25B6">
        <w:rPr>
          <w:rFonts w:ascii="Times New Roman" w:eastAsia="Times New Roman" w:hAnsi="Times New Roman" w:cs="Times New Roman"/>
          <w:noProof/>
          <w:sz w:val="24"/>
          <w:szCs w:val="24"/>
          <w:lang w:eastAsia="ru-RU"/>
        </w:rPr>
        <w:t xml:space="preserve"> відбулося за рахунок осіб працездатного віку (на 19,2 тис. осіб, або на 1,1 %). </w:t>
      </w: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r w:rsidRPr="00D31966">
        <w:rPr>
          <w:rFonts w:ascii="Times New Roman" w:eastAsia="Times New Roman" w:hAnsi="Times New Roman" w:cs="Times New Roman"/>
          <w:noProof/>
          <w:sz w:val="24"/>
          <w:szCs w:val="24"/>
          <w:lang w:eastAsia="ru-RU"/>
        </w:rPr>
        <w:t>Із загальної кількості безробітних 1,</w:t>
      </w:r>
      <w:r w:rsidR="005B0A86">
        <w:rPr>
          <w:rFonts w:ascii="Times New Roman" w:eastAsia="Times New Roman" w:hAnsi="Times New Roman" w:cs="Times New Roman"/>
          <w:noProof/>
          <w:sz w:val="24"/>
          <w:szCs w:val="24"/>
          <w:lang w:eastAsia="ru-RU"/>
        </w:rPr>
        <w:t>4</w:t>
      </w:r>
      <w:r w:rsidRPr="00D31966">
        <w:rPr>
          <w:rFonts w:ascii="Times New Roman" w:eastAsia="Times New Roman" w:hAnsi="Times New Roman" w:cs="Times New Roman"/>
          <w:noProof/>
          <w:sz w:val="24"/>
          <w:szCs w:val="24"/>
          <w:lang w:eastAsia="ru-RU"/>
        </w:rPr>
        <w:t xml:space="preserve"> млн. осіб</w:t>
      </w:r>
      <w:r w:rsidR="005B0A86">
        <w:rPr>
          <w:rFonts w:ascii="Times New Roman" w:eastAsia="Times New Roman" w:hAnsi="Times New Roman" w:cs="Times New Roman"/>
          <w:noProof/>
          <w:sz w:val="24"/>
          <w:szCs w:val="24"/>
          <w:lang w:eastAsia="ru-RU"/>
        </w:rPr>
        <w:t xml:space="preserve"> (</w:t>
      </w:r>
      <w:r w:rsidR="00A5701E" w:rsidRPr="00D31966">
        <w:rPr>
          <w:rFonts w:ascii="Times New Roman" w:eastAsia="Times New Roman" w:hAnsi="Times New Roman" w:cs="Times New Roman"/>
          <w:noProof/>
          <w:sz w:val="24"/>
          <w:szCs w:val="24"/>
          <w:lang w:eastAsia="ru-RU"/>
        </w:rPr>
        <w:t>81</w:t>
      </w:r>
      <w:r w:rsidRPr="00D31966">
        <w:rPr>
          <w:rFonts w:ascii="Times New Roman" w:eastAsia="Times New Roman" w:hAnsi="Times New Roman" w:cs="Times New Roman"/>
          <w:noProof/>
          <w:sz w:val="24"/>
          <w:szCs w:val="24"/>
          <w:lang w:eastAsia="ru-RU"/>
        </w:rPr>
        <w:t>,7%</w:t>
      </w:r>
      <w:r w:rsidR="005B0A86">
        <w:rPr>
          <w:rFonts w:ascii="Times New Roman" w:eastAsia="Times New Roman" w:hAnsi="Times New Roman" w:cs="Times New Roman"/>
          <w:noProof/>
          <w:sz w:val="24"/>
          <w:szCs w:val="24"/>
          <w:lang w:eastAsia="ru-RU"/>
        </w:rPr>
        <w:t>)</w:t>
      </w:r>
      <w:r w:rsidRPr="00D31966">
        <w:rPr>
          <w:rFonts w:ascii="Times New Roman" w:eastAsia="Times New Roman" w:hAnsi="Times New Roman" w:cs="Times New Roman"/>
          <w:noProof/>
          <w:sz w:val="24"/>
          <w:szCs w:val="24"/>
          <w:lang w:eastAsia="ru-RU"/>
        </w:rPr>
        <w:t xml:space="preserve"> раніше працювали, а інші 0,3 млн. осіб шукали роботу вперше та не мали досвіду роботи. Серед останніх переважала молодь, яка була </w:t>
      </w:r>
      <w:r w:rsidRPr="00D31966">
        <w:rPr>
          <w:rFonts w:ascii="Times New Roman" w:eastAsia="Times New Roman" w:hAnsi="Times New Roman" w:cs="Times New Roman"/>
          <w:sz w:val="24"/>
          <w:szCs w:val="24"/>
          <w:lang w:eastAsia="ru-RU"/>
        </w:rPr>
        <w:t xml:space="preserve">непрацевлаштована після закінчення навчальних закладів. Зокрема, </w:t>
      </w:r>
      <w:r w:rsidRPr="00D31966">
        <w:rPr>
          <w:rFonts w:ascii="Times New Roman" w:eastAsia="Times New Roman" w:hAnsi="Times New Roman" w:cs="Times New Roman"/>
          <w:noProof/>
          <w:sz w:val="24"/>
          <w:szCs w:val="24"/>
          <w:lang w:eastAsia="ru-RU"/>
        </w:rPr>
        <w:t>серед таких безробітних у І півріччі 201</w:t>
      </w:r>
      <w:r w:rsidR="00A5701E" w:rsidRPr="00D31966">
        <w:rPr>
          <w:rFonts w:ascii="Times New Roman" w:eastAsia="Times New Roman" w:hAnsi="Times New Roman" w:cs="Times New Roman"/>
          <w:noProof/>
          <w:sz w:val="24"/>
          <w:szCs w:val="24"/>
          <w:lang w:eastAsia="ru-RU"/>
        </w:rPr>
        <w:t>7</w:t>
      </w:r>
      <w:r w:rsidRPr="00D31966">
        <w:rPr>
          <w:rFonts w:ascii="Times New Roman" w:eastAsia="Times New Roman" w:hAnsi="Times New Roman" w:cs="Times New Roman"/>
          <w:noProof/>
          <w:sz w:val="24"/>
          <w:szCs w:val="24"/>
          <w:lang w:eastAsia="ru-RU"/>
        </w:rPr>
        <w:t xml:space="preserve">р. </w:t>
      </w:r>
      <w:r w:rsidRPr="00D31966">
        <w:rPr>
          <w:rFonts w:ascii="Times New Roman" w:eastAsia="Times New Roman" w:hAnsi="Times New Roman" w:cs="Times New Roman"/>
          <w:sz w:val="24"/>
          <w:szCs w:val="24"/>
          <w:lang w:eastAsia="ru-RU"/>
        </w:rPr>
        <w:t xml:space="preserve">частка осіб </w:t>
      </w:r>
      <w:r w:rsidRPr="00D31966">
        <w:rPr>
          <w:rFonts w:ascii="Times New Roman" w:eastAsia="Times New Roman" w:hAnsi="Times New Roman" w:cs="Times New Roman"/>
          <w:noProof/>
          <w:sz w:val="24"/>
          <w:szCs w:val="24"/>
          <w:lang w:eastAsia="ru-RU"/>
        </w:rPr>
        <w:t xml:space="preserve">віком 15–24 роки складала </w:t>
      </w:r>
      <w:r w:rsidR="00A5701E" w:rsidRPr="00D31966">
        <w:rPr>
          <w:rFonts w:ascii="Times New Roman" w:eastAsia="Times New Roman" w:hAnsi="Times New Roman" w:cs="Times New Roman"/>
          <w:noProof/>
          <w:sz w:val="24"/>
          <w:szCs w:val="24"/>
          <w:lang w:eastAsia="ru-RU"/>
        </w:rPr>
        <w:t>76,5</w:t>
      </w:r>
      <w:r w:rsidRPr="00D31966">
        <w:rPr>
          <w:rFonts w:ascii="Times New Roman" w:eastAsia="Times New Roman" w:hAnsi="Times New Roman" w:cs="Times New Roman"/>
          <w:noProof/>
          <w:sz w:val="24"/>
          <w:szCs w:val="24"/>
          <w:lang w:eastAsia="ru-RU"/>
        </w:rPr>
        <w:t xml:space="preserve">%,  </w:t>
      </w:r>
      <w:r w:rsidR="00D9785D">
        <w:rPr>
          <w:rFonts w:ascii="Times New Roman" w:eastAsia="Times New Roman" w:hAnsi="Times New Roman" w:cs="Times New Roman"/>
          <w:noProof/>
          <w:sz w:val="24"/>
          <w:szCs w:val="24"/>
          <w:lang w:eastAsia="ru-RU"/>
        </w:rPr>
        <w:t>віком</w:t>
      </w:r>
      <w:r w:rsidRPr="00D31966">
        <w:rPr>
          <w:rFonts w:ascii="Times New Roman" w:eastAsia="Times New Roman" w:hAnsi="Times New Roman" w:cs="Times New Roman"/>
          <w:noProof/>
          <w:sz w:val="24"/>
          <w:szCs w:val="24"/>
          <w:lang w:eastAsia="ru-RU"/>
        </w:rPr>
        <w:t xml:space="preserve"> 25–29 років – </w:t>
      </w:r>
      <w:r w:rsidR="00A5701E" w:rsidRPr="00D31966">
        <w:rPr>
          <w:rFonts w:ascii="Times New Roman" w:eastAsia="Times New Roman" w:hAnsi="Times New Roman" w:cs="Times New Roman"/>
          <w:noProof/>
          <w:sz w:val="24"/>
          <w:szCs w:val="24"/>
          <w:lang w:eastAsia="ru-RU"/>
        </w:rPr>
        <w:t>21,8</w:t>
      </w:r>
      <w:r w:rsidRPr="00D31966">
        <w:rPr>
          <w:rFonts w:ascii="Times New Roman" w:eastAsia="Times New Roman" w:hAnsi="Times New Roman" w:cs="Times New Roman"/>
          <w:noProof/>
          <w:sz w:val="24"/>
          <w:szCs w:val="24"/>
          <w:lang w:eastAsia="ru-RU"/>
        </w:rPr>
        <w:t>%.</w:t>
      </w:r>
      <w:r w:rsidRPr="002D25B6">
        <w:rPr>
          <w:rFonts w:ascii="Times New Roman" w:eastAsia="Times New Roman" w:hAnsi="Times New Roman" w:cs="Times New Roman"/>
          <w:noProof/>
          <w:sz w:val="24"/>
          <w:szCs w:val="24"/>
          <w:lang w:eastAsia="ru-RU"/>
        </w:rPr>
        <w:t xml:space="preserve"> </w:t>
      </w: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Більш</w:t>
      </w:r>
      <w:r w:rsidR="00D56280">
        <w:rPr>
          <w:rFonts w:ascii="Times New Roman" w:eastAsia="Times New Roman" w:hAnsi="Times New Roman" w:cs="Times New Roman"/>
          <w:noProof/>
          <w:sz w:val="24"/>
          <w:szCs w:val="24"/>
          <w:lang w:eastAsia="ru-RU"/>
        </w:rPr>
        <w:t xml:space="preserve"> як дві третини</w:t>
      </w:r>
      <w:r w:rsidRPr="002D25B6">
        <w:rPr>
          <w:rFonts w:ascii="Times New Roman" w:eastAsia="Times New Roman" w:hAnsi="Times New Roman" w:cs="Times New Roman"/>
          <w:noProof/>
          <w:sz w:val="24"/>
          <w:szCs w:val="24"/>
          <w:lang w:eastAsia="ru-RU"/>
        </w:rPr>
        <w:t xml:space="preserve"> безробітних шукали роботу самостійно (69,1%), а решта зверталася за допомогою до державної служби зайнятості. Розподіл безробітного населення за способами пошуку роботи наведено в таблиці 7. </w:t>
      </w: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p>
    <w:p w:rsidR="00A23572"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6854EF" w:rsidRPr="002D25B6" w:rsidRDefault="006854EF"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5F4948" w:rsidRDefault="005F4948"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5F4948" w:rsidRDefault="005F4948"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067F1F" w:rsidRPr="002D25B6" w:rsidRDefault="00067F1F"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r w:rsidRPr="002D25B6">
        <w:rPr>
          <w:rFonts w:ascii="Times New Roman" w:eastAsia="Times New Roman" w:hAnsi="Times New Roman" w:cs="Times New Roman"/>
          <w:b/>
          <w:bCs/>
          <w:sz w:val="24"/>
          <w:szCs w:val="24"/>
          <w:lang w:eastAsia="ru-RU"/>
        </w:rPr>
        <w:t xml:space="preserve">Таблиця 7. Безробітне населення за статтю, місцем проживання </w:t>
      </w: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bCs/>
          <w:sz w:val="24"/>
          <w:szCs w:val="24"/>
          <w:lang w:eastAsia="ru-RU"/>
        </w:rPr>
      </w:pPr>
      <w:r w:rsidRPr="002D25B6">
        <w:rPr>
          <w:rFonts w:ascii="Times New Roman" w:eastAsia="Times New Roman" w:hAnsi="Times New Roman" w:cs="Times New Roman"/>
          <w:b/>
          <w:bCs/>
          <w:sz w:val="24"/>
          <w:szCs w:val="24"/>
          <w:lang w:eastAsia="ru-RU"/>
        </w:rPr>
        <w:t>та способами пошуку роботи в І півріччі 201</w:t>
      </w:r>
      <w:r w:rsidR="0048188A">
        <w:rPr>
          <w:rFonts w:ascii="Times New Roman" w:eastAsia="Times New Roman" w:hAnsi="Times New Roman" w:cs="Times New Roman"/>
          <w:b/>
          <w:bCs/>
          <w:sz w:val="24"/>
          <w:szCs w:val="24"/>
          <w:lang w:eastAsia="ru-RU"/>
        </w:rPr>
        <w:t>7</w:t>
      </w:r>
      <w:r w:rsidRPr="002D25B6">
        <w:rPr>
          <w:rFonts w:ascii="Times New Roman" w:eastAsia="Times New Roman" w:hAnsi="Times New Roman" w:cs="Times New Roman"/>
          <w:b/>
          <w:bCs/>
          <w:sz w:val="24"/>
          <w:szCs w:val="24"/>
          <w:lang w:eastAsia="ru-RU"/>
        </w:rPr>
        <w:t xml:space="preserve"> року</w:t>
      </w:r>
    </w:p>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p>
    <w:tbl>
      <w:tblPr>
        <w:tblW w:w="9947" w:type="dxa"/>
        <w:tblInd w:w="-200" w:type="dxa"/>
        <w:tblLayout w:type="fixed"/>
        <w:tblLook w:val="0000" w:firstRow="0" w:lastRow="0" w:firstColumn="0" w:lastColumn="0" w:noHBand="0" w:noVBand="0"/>
      </w:tblPr>
      <w:tblGrid>
        <w:gridCol w:w="3569"/>
        <w:gridCol w:w="1275"/>
        <w:gridCol w:w="1134"/>
        <w:gridCol w:w="1134"/>
        <w:gridCol w:w="1276"/>
        <w:gridCol w:w="1559"/>
      </w:tblGrid>
      <w:tr w:rsidR="00A23572" w:rsidRPr="002D25B6" w:rsidTr="00A23572">
        <w:trPr>
          <w:trHeight w:val="544"/>
        </w:trPr>
        <w:tc>
          <w:tcPr>
            <w:tcW w:w="3569" w:type="dxa"/>
            <w:tcBorders>
              <w:top w:val="double" w:sz="6" w:space="0" w:color="auto"/>
              <w:left w:val="nil"/>
              <w:bottom w:val="double" w:sz="6" w:space="0" w:color="auto"/>
              <w:right w:val="single" w:sz="4" w:space="0" w:color="auto"/>
            </w:tcBorders>
            <w:shd w:val="clear" w:color="auto" w:fill="auto"/>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w:t>
            </w:r>
          </w:p>
        </w:tc>
        <w:tc>
          <w:tcPr>
            <w:tcW w:w="1275" w:type="dxa"/>
            <w:tcBorders>
              <w:top w:val="double" w:sz="6" w:space="0" w:color="auto"/>
              <w:left w:val="nil"/>
              <w:bottom w:val="double" w:sz="6" w:space="0" w:color="auto"/>
              <w:right w:val="single" w:sz="4" w:space="0" w:color="auto"/>
            </w:tcBorders>
            <w:shd w:val="clear" w:color="auto" w:fill="auto"/>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Усе населення</w:t>
            </w:r>
          </w:p>
        </w:tc>
        <w:tc>
          <w:tcPr>
            <w:tcW w:w="1134" w:type="dxa"/>
            <w:tcBorders>
              <w:top w:val="double" w:sz="6" w:space="0" w:color="auto"/>
              <w:left w:val="nil"/>
              <w:bottom w:val="double" w:sz="6" w:space="0" w:color="auto"/>
              <w:right w:val="single" w:sz="4" w:space="0" w:color="auto"/>
            </w:tcBorders>
            <w:shd w:val="clear" w:color="auto" w:fill="FFFFFF"/>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Жінки</w:t>
            </w:r>
          </w:p>
        </w:tc>
        <w:tc>
          <w:tcPr>
            <w:tcW w:w="1134" w:type="dxa"/>
            <w:tcBorders>
              <w:top w:val="double" w:sz="6" w:space="0" w:color="auto"/>
              <w:left w:val="nil"/>
              <w:bottom w:val="double" w:sz="6" w:space="0" w:color="auto"/>
              <w:right w:val="single" w:sz="4" w:space="0" w:color="auto"/>
            </w:tcBorders>
            <w:shd w:val="clear" w:color="auto" w:fill="FFFFFF"/>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Чоловіки</w:t>
            </w:r>
          </w:p>
        </w:tc>
        <w:tc>
          <w:tcPr>
            <w:tcW w:w="1276" w:type="dxa"/>
            <w:tcBorders>
              <w:top w:val="double" w:sz="6" w:space="0" w:color="auto"/>
              <w:left w:val="nil"/>
              <w:bottom w:val="double" w:sz="6" w:space="0" w:color="auto"/>
              <w:right w:val="single" w:sz="4" w:space="0" w:color="auto"/>
            </w:tcBorders>
            <w:shd w:val="clear" w:color="auto" w:fill="FFFFFF"/>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Міські</w:t>
            </w:r>
          </w:p>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поселення</w:t>
            </w:r>
          </w:p>
        </w:tc>
        <w:tc>
          <w:tcPr>
            <w:tcW w:w="1559" w:type="dxa"/>
            <w:tcBorders>
              <w:top w:val="double" w:sz="6" w:space="0" w:color="auto"/>
              <w:left w:val="nil"/>
              <w:bottom w:val="double" w:sz="6" w:space="0" w:color="auto"/>
              <w:right w:val="nil"/>
            </w:tcBorders>
            <w:shd w:val="clear" w:color="auto" w:fill="auto"/>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xml:space="preserve">Сільська </w:t>
            </w:r>
          </w:p>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місцевість</w:t>
            </w:r>
          </w:p>
        </w:tc>
      </w:tr>
      <w:tr w:rsidR="00A23572" w:rsidRPr="002D25B6" w:rsidTr="00A23572">
        <w:trPr>
          <w:trHeight w:val="530"/>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bookmarkStart w:id="13" w:name="_Hlk352661134"/>
            <w:r w:rsidRPr="002D25B6">
              <w:rPr>
                <w:rFonts w:ascii="Times New Roman" w:eastAsia="Times New Roman" w:hAnsi="Times New Roman" w:cs="Times New Roman"/>
                <w:b/>
                <w:lang w:eastAsia="ru-RU"/>
              </w:rPr>
              <w:t>Безробітне населення у віці 15</w:t>
            </w:r>
            <w:r w:rsidRPr="002D25B6">
              <w:rPr>
                <w:rFonts w:ascii="Times New Roman" w:eastAsia="Times New Roman" w:hAnsi="Times New Roman" w:cs="Times New Roman"/>
                <w:noProof/>
                <w:color w:val="000000"/>
                <w:sz w:val="24"/>
                <w:szCs w:val="24"/>
                <w:lang w:eastAsia="ru-RU"/>
              </w:rPr>
              <w:t>–</w:t>
            </w:r>
            <w:r w:rsidRPr="002D25B6">
              <w:rPr>
                <w:rFonts w:ascii="Times New Roman" w:eastAsia="Times New Roman" w:hAnsi="Times New Roman" w:cs="Times New Roman"/>
                <w:b/>
                <w:lang w:eastAsia="ru-RU"/>
              </w:rPr>
              <w:t>70 років, усього, тис. осіб</w:t>
            </w:r>
          </w:p>
        </w:tc>
        <w:tc>
          <w:tcPr>
            <w:tcW w:w="1275"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1709,7</w:t>
            </w:r>
          </w:p>
        </w:tc>
        <w:tc>
          <w:tcPr>
            <w:tcW w:w="1134" w:type="dxa"/>
            <w:tcBorders>
              <w:top w:val="nil"/>
              <w:left w:val="nil"/>
              <w:bottom w:val="nil"/>
              <w:right w:val="nil"/>
            </w:tcBorders>
            <w:shd w:val="clear" w:color="auto" w:fill="auto"/>
            <w:vAlign w:val="bottom"/>
          </w:tcPr>
          <w:p w:rsidR="00A23572" w:rsidRPr="002D25B6" w:rsidRDefault="00A23572" w:rsidP="00A23572">
            <w:pPr>
              <w:spacing w:after="0" w:line="240" w:lineRule="auto"/>
              <w:jc w:val="right"/>
              <w:rPr>
                <w:rFonts w:ascii="Times New Roman" w:eastAsia="Times New Roman" w:hAnsi="Times New Roman" w:cs="Times New Roman"/>
                <w:b/>
                <w:bCs/>
                <w:lang w:eastAsia="uk-UA"/>
              </w:rPr>
            </w:pPr>
            <w:r w:rsidRPr="002D25B6">
              <w:rPr>
                <w:rFonts w:ascii="Times New Roman" w:eastAsia="Times New Roman" w:hAnsi="Times New Roman" w:cs="Times New Roman"/>
                <w:b/>
                <w:bCs/>
                <w:lang w:eastAsia="uk-UA"/>
              </w:rPr>
              <w:t>649,8</w:t>
            </w:r>
          </w:p>
        </w:tc>
        <w:tc>
          <w:tcPr>
            <w:tcW w:w="1134"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r w:rsidRPr="002D25B6">
              <w:rPr>
                <w:rFonts w:ascii="Times New Roman" w:eastAsia="Times New Roman" w:hAnsi="Times New Roman" w:cs="Times New Roman"/>
                <w:b/>
                <w:bCs/>
                <w:lang w:eastAsia="ru-RU"/>
              </w:rPr>
              <w:t>1059,9</w:t>
            </w:r>
          </w:p>
        </w:tc>
        <w:tc>
          <w:tcPr>
            <w:tcW w:w="1276"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r w:rsidRPr="002D25B6">
              <w:rPr>
                <w:rFonts w:ascii="Times New Roman" w:eastAsia="Times New Roman" w:hAnsi="Times New Roman" w:cs="Times New Roman"/>
                <w:b/>
                <w:bCs/>
                <w:lang w:eastAsia="ru-RU"/>
              </w:rPr>
              <w:t>1125,1</w:t>
            </w:r>
          </w:p>
        </w:tc>
        <w:tc>
          <w:tcPr>
            <w:tcW w:w="1559"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r w:rsidRPr="002D25B6">
              <w:rPr>
                <w:rFonts w:ascii="Times New Roman" w:eastAsia="Times New Roman" w:hAnsi="Times New Roman" w:cs="Times New Roman"/>
                <w:b/>
                <w:bCs/>
                <w:lang w:eastAsia="ru-RU"/>
              </w:rPr>
              <w:t>584,6</w:t>
            </w:r>
          </w:p>
        </w:tc>
      </w:tr>
      <w:bookmarkEnd w:id="13"/>
      <w:tr w:rsidR="00A23572" w:rsidRPr="002D25B6" w:rsidTr="00A23572">
        <w:trPr>
          <w:trHeight w:val="644"/>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 них особи, які шукали роботу, намагались організувати власну справу, тис. осіб</w:t>
            </w:r>
          </w:p>
        </w:tc>
        <w:tc>
          <w:tcPr>
            <w:tcW w:w="1275" w:type="dxa"/>
            <w:tcBorders>
              <w:top w:val="nil"/>
              <w:left w:val="nil"/>
              <w:bottom w:val="nil"/>
              <w:right w:val="nil"/>
            </w:tcBorders>
            <w:shd w:val="clear" w:color="auto" w:fill="auto"/>
            <w:vAlign w:val="bottom"/>
          </w:tcPr>
          <w:p w:rsidR="00A23572" w:rsidRPr="002D25B6" w:rsidRDefault="00A23572" w:rsidP="00A23572">
            <w:pPr>
              <w:spacing w:after="0" w:line="240" w:lineRule="auto"/>
              <w:jc w:val="right"/>
              <w:rPr>
                <w:rFonts w:ascii="Times New Roman" w:eastAsia="Times New Roman" w:hAnsi="Times New Roman" w:cs="Times New Roman"/>
                <w:bCs/>
                <w:lang w:eastAsia="uk-UA"/>
              </w:rPr>
            </w:pPr>
            <w:r w:rsidRPr="002D25B6">
              <w:rPr>
                <w:rFonts w:ascii="Times New Roman" w:eastAsia="Times New Roman" w:hAnsi="Times New Roman" w:cs="Times New Roman"/>
                <w:bCs/>
                <w:lang w:eastAsia="uk-UA"/>
              </w:rPr>
              <w:t>1689,8</w:t>
            </w:r>
          </w:p>
        </w:tc>
        <w:tc>
          <w:tcPr>
            <w:tcW w:w="1134"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642,3</w:t>
            </w:r>
          </w:p>
        </w:tc>
        <w:tc>
          <w:tcPr>
            <w:tcW w:w="1134"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1047,5</w:t>
            </w:r>
          </w:p>
        </w:tc>
        <w:tc>
          <w:tcPr>
            <w:tcW w:w="1276"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1117,1</w:t>
            </w:r>
          </w:p>
        </w:tc>
        <w:tc>
          <w:tcPr>
            <w:tcW w:w="1559"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572,7</w:t>
            </w:r>
          </w:p>
        </w:tc>
      </w:tr>
      <w:tr w:rsidR="00A23572" w:rsidRPr="002D25B6" w:rsidTr="00A23572">
        <w:trPr>
          <w:trHeight w:val="393"/>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 тому числі за способами пошуку роботи, у відсотках до підсумку</w:t>
            </w:r>
          </w:p>
        </w:tc>
        <w:tc>
          <w:tcPr>
            <w:tcW w:w="1275"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p>
        </w:tc>
        <w:tc>
          <w:tcPr>
            <w:tcW w:w="1134"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p>
        </w:tc>
        <w:tc>
          <w:tcPr>
            <w:tcW w:w="1134"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p>
        </w:tc>
        <w:tc>
          <w:tcPr>
            <w:tcW w:w="1559"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p>
        </w:tc>
      </w:tr>
      <w:tr w:rsidR="00A23572" w:rsidRPr="002D25B6" w:rsidTr="00A23572">
        <w:trPr>
          <w:trHeight w:val="100"/>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через пресу (оголошення)</w:t>
            </w:r>
          </w:p>
        </w:tc>
        <w:tc>
          <w:tcPr>
            <w:tcW w:w="1275" w:type="dxa"/>
            <w:tcBorders>
              <w:top w:val="nil"/>
              <w:left w:val="nil"/>
              <w:bottom w:val="nil"/>
              <w:right w:val="nil"/>
            </w:tcBorders>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ru-RU"/>
              </w:rPr>
              <w:t>14,0</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13,1</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14,5</w:t>
            </w:r>
          </w:p>
        </w:tc>
        <w:tc>
          <w:tcPr>
            <w:tcW w:w="1276"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16,8</w:t>
            </w:r>
          </w:p>
        </w:tc>
        <w:tc>
          <w:tcPr>
            <w:tcW w:w="1559"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8,5</w:t>
            </w:r>
          </w:p>
        </w:tc>
      </w:tr>
      <w:tr w:rsidR="00A23572" w:rsidRPr="002D25B6" w:rsidTr="00A23572">
        <w:trPr>
          <w:trHeight w:val="239"/>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через Інтернет</w:t>
            </w:r>
          </w:p>
        </w:tc>
        <w:tc>
          <w:tcPr>
            <w:tcW w:w="1275"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14,9</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15,9</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14,2</w:t>
            </w:r>
          </w:p>
        </w:tc>
        <w:tc>
          <w:tcPr>
            <w:tcW w:w="1276"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19,0</w:t>
            </w:r>
          </w:p>
        </w:tc>
        <w:tc>
          <w:tcPr>
            <w:tcW w:w="1559"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6,9</w:t>
            </w:r>
          </w:p>
        </w:tc>
      </w:tr>
      <w:tr w:rsidR="00A23572" w:rsidRPr="002D25B6" w:rsidTr="00A23572">
        <w:trPr>
          <w:trHeight w:val="197"/>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особисті зв</w:t>
            </w:r>
            <w:r w:rsidRPr="002D25B6">
              <w:rPr>
                <w:rFonts w:ascii="Times New Roman" w:eastAsia="Times New Roman" w:hAnsi="Times New Roman" w:cs="Times New Roman"/>
                <w:noProof/>
                <w:sz w:val="24"/>
                <w:szCs w:val="24"/>
                <w:lang w:eastAsia="ru-RU"/>
              </w:rPr>
              <w:t>’</w:t>
            </w:r>
            <w:r w:rsidRPr="002D25B6">
              <w:rPr>
                <w:rFonts w:ascii="Times New Roman" w:eastAsia="Times New Roman" w:hAnsi="Times New Roman" w:cs="Times New Roman"/>
                <w:lang w:eastAsia="ru-RU"/>
              </w:rPr>
              <w:t>язки</w:t>
            </w:r>
          </w:p>
        </w:tc>
        <w:tc>
          <w:tcPr>
            <w:tcW w:w="1275"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32,7</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27,7</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35,8</w:t>
            </w:r>
          </w:p>
        </w:tc>
        <w:tc>
          <w:tcPr>
            <w:tcW w:w="1276"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32,6</w:t>
            </w:r>
          </w:p>
        </w:tc>
        <w:tc>
          <w:tcPr>
            <w:tcW w:w="1559"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33,0</w:t>
            </w:r>
          </w:p>
        </w:tc>
      </w:tr>
      <w:tr w:rsidR="00A23572" w:rsidRPr="002D25B6" w:rsidTr="00A23572">
        <w:trPr>
          <w:trHeight w:val="434"/>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зверталися  безпосередньо до адміністрації (роботодавця)</w:t>
            </w:r>
          </w:p>
        </w:tc>
        <w:tc>
          <w:tcPr>
            <w:tcW w:w="1275" w:type="dxa"/>
            <w:tcBorders>
              <w:top w:val="nil"/>
              <w:left w:val="nil"/>
              <w:bottom w:val="nil"/>
              <w:right w:val="nil"/>
            </w:tcBorders>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ru-RU"/>
              </w:rPr>
              <w:t>5,9</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6,0</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5,8</w:t>
            </w:r>
          </w:p>
        </w:tc>
        <w:tc>
          <w:tcPr>
            <w:tcW w:w="1276"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5,0</w:t>
            </w:r>
          </w:p>
        </w:tc>
        <w:tc>
          <w:tcPr>
            <w:tcW w:w="1559"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7,5</w:t>
            </w:r>
          </w:p>
        </w:tc>
      </w:tr>
      <w:tr w:rsidR="00A23572" w:rsidRPr="002D25B6" w:rsidTr="00A23572">
        <w:trPr>
          <w:trHeight w:val="351"/>
        </w:trPr>
        <w:tc>
          <w:tcPr>
            <w:tcW w:w="3569" w:type="dxa"/>
            <w:tcBorders>
              <w:top w:val="nil"/>
              <w:left w:val="nil"/>
              <w:bottom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зверталися до державної служби зайнятості</w:t>
            </w:r>
          </w:p>
        </w:tc>
        <w:tc>
          <w:tcPr>
            <w:tcW w:w="1275" w:type="dxa"/>
            <w:tcBorders>
              <w:top w:val="nil"/>
              <w:left w:val="nil"/>
              <w:bottom w:val="nil"/>
              <w:right w:val="nil"/>
            </w:tcBorders>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ru-RU"/>
              </w:rPr>
              <w:t>30,9</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36,8</w:t>
            </w:r>
          </w:p>
        </w:tc>
        <w:tc>
          <w:tcPr>
            <w:tcW w:w="1134"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27,3</w:t>
            </w:r>
          </w:p>
        </w:tc>
        <w:tc>
          <w:tcPr>
            <w:tcW w:w="1276"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24,9</w:t>
            </w:r>
          </w:p>
        </w:tc>
        <w:tc>
          <w:tcPr>
            <w:tcW w:w="1559" w:type="dxa"/>
            <w:tcBorders>
              <w:top w:val="nil"/>
              <w:left w:val="nil"/>
              <w:bottom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42,7</w:t>
            </w:r>
          </w:p>
        </w:tc>
      </w:tr>
      <w:tr w:rsidR="00A23572" w:rsidRPr="002D25B6" w:rsidTr="00A23572">
        <w:trPr>
          <w:trHeight w:val="309"/>
        </w:trPr>
        <w:tc>
          <w:tcPr>
            <w:tcW w:w="3569" w:type="dxa"/>
            <w:tcBorders>
              <w:top w:val="nil"/>
              <w:left w:val="nil"/>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зверталися до приватної фірми з працевлаштування</w:t>
            </w:r>
          </w:p>
        </w:tc>
        <w:tc>
          <w:tcPr>
            <w:tcW w:w="1275" w:type="dxa"/>
            <w:tcBorders>
              <w:top w:val="nil"/>
              <w:left w:val="nil"/>
              <w:right w:val="nil"/>
            </w:tcBorders>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ru-RU"/>
              </w:rPr>
              <w:t>0,9</w:t>
            </w:r>
          </w:p>
        </w:tc>
        <w:tc>
          <w:tcPr>
            <w:tcW w:w="1134" w:type="dxa"/>
            <w:tcBorders>
              <w:top w:val="nil"/>
              <w:left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0,2</w:t>
            </w:r>
          </w:p>
        </w:tc>
        <w:tc>
          <w:tcPr>
            <w:tcW w:w="1134" w:type="dxa"/>
            <w:tcBorders>
              <w:top w:val="nil"/>
              <w:left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1,4</w:t>
            </w:r>
          </w:p>
        </w:tc>
        <w:tc>
          <w:tcPr>
            <w:tcW w:w="1276" w:type="dxa"/>
            <w:tcBorders>
              <w:top w:val="nil"/>
              <w:left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1,0</w:t>
            </w:r>
          </w:p>
        </w:tc>
        <w:tc>
          <w:tcPr>
            <w:tcW w:w="1559" w:type="dxa"/>
            <w:tcBorders>
              <w:top w:val="nil"/>
              <w:left w:val="nil"/>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0,8</w:t>
            </w:r>
          </w:p>
        </w:tc>
      </w:tr>
      <w:tr w:rsidR="00A23572" w:rsidRPr="002D25B6" w:rsidTr="00A23572">
        <w:trPr>
          <w:trHeight w:val="141"/>
        </w:trPr>
        <w:tc>
          <w:tcPr>
            <w:tcW w:w="3569" w:type="dxa"/>
            <w:tcBorders>
              <w:top w:val="nil"/>
              <w:left w:val="nil"/>
              <w:bottom w:val="single" w:sz="4" w:space="0" w:color="auto"/>
              <w:right w:val="single" w:sz="4" w:space="0" w:color="auto"/>
            </w:tcBorders>
            <w:shd w:val="clear" w:color="auto" w:fill="auto"/>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інше</w:t>
            </w:r>
          </w:p>
        </w:tc>
        <w:tc>
          <w:tcPr>
            <w:tcW w:w="1275" w:type="dxa"/>
            <w:tcBorders>
              <w:top w:val="nil"/>
              <w:left w:val="nil"/>
              <w:bottom w:val="single" w:sz="4" w:space="0" w:color="auto"/>
              <w:right w:val="nil"/>
            </w:tcBorders>
            <w:shd w:val="clear" w:color="auto" w:fill="auto"/>
            <w:noWrap/>
            <w:vAlign w:val="bottom"/>
          </w:tcPr>
          <w:p w:rsidR="00A23572" w:rsidRPr="002D25B6" w:rsidRDefault="00A23572" w:rsidP="00A23572">
            <w:pPr>
              <w:spacing w:after="0" w:line="240" w:lineRule="auto"/>
              <w:jc w:val="right"/>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1,0</w:t>
            </w:r>
          </w:p>
        </w:tc>
        <w:tc>
          <w:tcPr>
            <w:tcW w:w="1276" w:type="dxa"/>
            <w:tcBorders>
              <w:top w:val="nil"/>
              <w:left w:val="nil"/>
              <w:bottom w:val="single" w:sz="4" w:space="0" w:color="auto"/>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0,7</w:t>
            </w:r>
          </w:p>
        </w:tc>
        <w:tc>
          <w:tcPr>
            <w:tcW w:w="1559" w:type="dxa"/>
            <w:tcBorders>
              <w:top w:val="nil"/>
              <w:left w:val="nil"/>
              <w:bottom w:val="single" w:sz="4" w:space="0" w:color="auto"/>
              <w:right w:val="nil"/>
            </w:tcBorders>
            <w:shd w:val="clear" w:color="auto" w:fill="auto"/>
            <w:noWrap/>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0,6</w:t>
            </w:r>
          </w:p>
        </w:tc>
      </w:tr>
    </w:tbl>
    <w:p w:rsidR="00A23572" w:rsidRPr="002D25B6" w:rsidRDefault="00A23572" w:rsidP="00A23572">
      <w:pPr>
        <w:autoSpaceDE w:val="0"/>
        <w:autoSpaceDN w:val="0"/>
        <w:spacing w:after="0" w:line="240" w:lineRule="auto"/>
        <w:ind w:firstLine="709"/>
        <w:jc w:val="both"/>
        <w:rPr>
          <w:rFonts w:ascii="Times New Roman" w:eastAsia="Times New Roman" w:hAnsi="Times New Roman" w:cs="Times New Roman"/>
          <w:noProof/>
          <w:sz w:val="24"/>
          <w:szCs w:val="24"/>
          <w:lang w:eastAsia="ru-RU"/>
        </w:rPr>
      </w:pP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2D25B6">
        <w:rPr>
          <w:rFonts w:ascii="Times New Roman" w:eastAsia="Times New Roman" w:hAnsi="Times New Roman" w:cs="Times New Roman"/>
          <w:b/>
          <w:bCs/>
          <w:sz w:val="24"/>
          <w:szCs w:val="24"/>
          <w:lang w:eastAsia="ru-RU"/>
        </w:rPr>
        <w:t xml:space="preserve">Рівень безробіття населення (за методологією МОП) </w:t>
      </w:r>
      <w:r w:rsidRPr="002D25B6">
        <w:rPr>
          <w:rFonts w:ascii="Times New Roman" w:eastAsia="Times New Roman" w:hAnsi="Times New Roman" w:cs="Times New Roman"/>
          <w:bCs/>
          <w:sz w:val="24"/>
          <w:szCs w:val="24"/>
          <w:lang w:eastAsia="ru-RU"/>
        </w:rPr>
        <w:t>віком 15–70 років</w:t>
      </w:r>
      <w:r w:rsidRPr="002D25B6">
        <w:rPr>
          <w:rFonts w:ascii="Times New Roman" w:eastAsia="Times New Roman" w:hAnsi="Times New Roman" w:cs="Times New Roman"/>
          <w:b/>
          <w:bCs/>
          <w:sz w:val="24"/>
          <w:szCs w:val="24"/>
          <w:lang w:eastAsia="ru-RU"/>
        </w:rPr>
        <w:t xml:space="preserve"> </w:t>
      </w:r>
      <w:r w:rsidRPr="002D25B6">
        <w:rPr>
          <w:rFonts w:ascii="Times New Roman" w:eastAsia="Times New Roman" w:hAnsi="Times New Roman" w:cs="Times New Roman"/>
          <w:sz w:val="24"/>
          <w:szCs w:val="24"/>
          <w:lang w:eastAsia="ru-RU"/>
        </w:rPr>
        <w:t>у цілому по Україні</w:t>
      </w:r>
      <w:r w:rsidR="005F2B43">
        <w:rPr>
          <w:rFonts w:ascii="Times New Roman" w:eastAsia="Times New Roman" w:hAnsi="Times New Roman" w:cs="Times New Roman"/>
          <w:sz w:val="24"/>
          <w:szCs w:val="24"/>
          <w:lang w:eastAsia="ru-RU"/>
        </w:rPr>
        <w:t>,</w:t>
      </w:r>
      <w:r w:rsidRPr="002D25B6">
        <w:rPr>
          <w:rFonts w:ascii="Times New Roman" w:eastAsia="Times New Roman" w:hAnsi="Times New Roman" w:cs="Times New Roman"/>
          <w:sz w:val="24"/>
          <w:szCs w:val="24"/>
          <w:lang w:eastAsia="ru-RU"/>
        </w:rPr>
        <w:t xml:space="preserve"> порівняно з І півріччям 2016р.</w:t>
      </w:r>
      <w:r w:rsidR="005F2B43">
        <w:rPr>
          <w:rFonts w:ascii="Times New Roman" w:eastAsia="Times New Roman" w:hAnsi="Times New Roman" w:cs="Times New Roman"/>
          <w:sz w:val="24"/>
          <w:szCs w:val="24"/>
          <w:lang w:eastAsia="ru-RU"/>
        </w:rPr>
        <w:t>,</w:t>
      </w:r>
      <w:r w:rsidRPr="002D25B6">
        <w:rPr>
          <w:rFonts w:ascii="Times New Roman" w:eastAsia="Times New Roman" w:hAnsi="Times New Roman" w:cs="Times New Roman"/>
          <w:sz w:val="24"/>
          <w:szCs w:val="24"/>
          <w:lang w:eastAsia="ru-RU"/>
        </w:rPr>
        <w:t xml:space="preserve"> збільшився на 0,2 в.п. та становив 9,6% економічно активного населення зазначеного віку, а серед населення працездатного віку – 10,0%. Цей показник був вищим серед населення сільської місцевості (10,4%) порівняно з мешканцями міських поселень (9,2%), </w:t>
      </w:r>
      <w:r w:rsidRPr="002D25B6">
        <w:rPr>
          <w:rFonts w:ascii="Times New Roman" w:eastAsia="Times New Roman" w:hAnsi="Times New Roman" w:cs="Times New Roman"/>
          <w:noProof/>
          <w:sz w:val="24"/>
          <w:szCs w:val="24"/>
          <w:lang w:eastAsia="ru-RU"/>
        </w:rPr>
        <w:t xml:space="preserve">(діаграма </w:t>
      </w:r>
      <w:r w:rsidR="00290BC7">
        <w:rPr>
          <w:rFonts w:ascii="Times New Roman" w:eastAsia="Times New Roman" w:hAnsi="Times New Roman" w:cs="Times New Roman"/>
          <w:noProof/>
          <w:sz w:val="24"/>
          <w:szCs w:val="24"/>
          <w:lang w:eastAsia="ru-RU"/>
        </w:rPr>
        <w:t>7</w:t>
      </w:r>
      <w:r w:rsidRPr="002D25B6">
        <w:rPr>
          <w:rFonts w:ascii="Times New Roman" w:eastAsia="Times New Roman" w:hAnsi="Times New Roman" w:cs="Times New Roman"/>
          <w:noProof/>
          <w:sz w:val="24"/>
          <w:szCs w:val="24"/>
          <w:lang w:eastAsia="ru-RU"/>
        </w:rPr>
        <w:t>).</w:t>
      </w:r>
    </w:p>
    <w:p w:rsidR="00A23572" w:rsidRPr="002D25B6" w:rsidRDefault="00A23572" w:rsidP="00A23572">
      <w:pPr>
        <w:autoSpaceDE w:val="0"/>
        <w:autoSpaceDN w:val="0"/>
        <w:spacing w:after="0" w:line="240" w:lineRule="auto"/>
        <w:ind w:firstLine="900"/>
        <w:jc w:val="right"/>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 xml:space="preserve">Діаграма </w:t>
      </w:r>
      <w:r w:rsidR="00290BC7">
        <w:rPr>
          <w:rFonts w:ascii="Times New Roman" w:eastAsia="Times New Roman" w:hAnsi="Times New Roman" w:cs="Times New Roman"/>
          <w:noProof/>
          <w:sz w:val="24"/>
          <w:szCs w:val="24"/>
          <w:lang w:eastAsia="ru-RU"/>
        </w:rPr>
        <w:t>7</w:t>
      </w:r>
    </w:p>
    <w:p w:rsidR="00A23572" w:rsidRPr="002D25B6" w:rsidRDefault="00A23572" w:rsidP="00A23572">
      <w:pPr>
        <w:autoSpaceDE w:val="0"/>
        <w:autoSpaceDN w:val="0"/>
        <w:spacing w:after="0" w:line="240" w:lineRule="auto"/>
        <w:ind w:firstLine="900"/>
        <w:jc w:val="right"/>
        <w:rPr>
          <w:rFonts w:ascii="Times New Roman" w:eastAsia="Times New Roman" w:hAnsi="Times New Roman" w:cs="Times New Roman"/>
          <w:noProof/>
          <w:sz w:val="16"/>
          <w:szCs w:val="24"/>
          <w:lang w:eastAsia="ru-RU"/>
        </w:rPr>
      </w:pPr>
    </w:p>
    <w:p w:rsidR="009546C7" w:rsidRDefault="00A23572" w:rsidP="00A23572">
      <w:pPr>
        <w:autoSpaceDE w:val="0"/>
        <w:autoSpaceDN w:val="0"/>
        <w:spacing w:after="0" w:line="240" w:lineRule="auto"/>
        <w:ind w:firstLine="900"/>
        <w:jc w:val="center"/>
        <w:rPr>
          <w:rFonts w:ascii="Arial" w:eastAsia="Times New Roman" w:hAnsi="Arial" w:cs="Arial"/>
          <w:b/>
          <w:noProof/>
          <w:sz w:val="24"/>
          <w:szCs w:val="24"/>
          <w:lang w:eastAsia="ru-RU"/>
        </w:rPr>
      </w:pPr>
      <w:r w:rsidRPr="009546C7">
        <w:rPr>
          <w:rFonts w:ascii="Arial" w:eastAsia="Times New Roman" w:hAnsi="Arial" w:cs="Arial"/>
          <w:b/>
          <w:noProof/>
          <w:sz w:val="24"/>
          <w:szCs w:val="24"/>
          <w:lang w:eastAsia="ru-RU"/>
        </w:rPr>
        <w:t xml:space="preserve">Рівень безробіття населення (за методологією МОП) </w:t>
      </w:r>
    </w:p>
    <w:p w:rsidR="00DC2856" w:rsidRPr="00DC2856" w:rsidRDefault="00DC2856" w:rsidP="00A23572">
      <w:pPr>
        <w:autoSpaceDE w:val="0"/>
        <w:autoSpaceDN w:val="0"/>
        <w:spacing w:after="0" w:line="240" w:lineRule="auto"/>
        <w:ind w:firstLine="900"/>
        <w:jc w:val="center"/>
        <w:rPr>
          <w:rFonts w:ascii="Arial" w:eastAsia="Times New Roman" w:hAnsi="Arial" w:cs="Arial"/>
          <w:b/>
          <w:noProof/>
          <w:sz w:val="16"/>
          <w:szCs w:val="16"/>
          <w:lang w:eastAsia="ru-RU"/>
        </w:rPr>
      </w:pPr>
    </w:p>
    <w:p w:rsidR="00A23572" w:rsidRPr="00DC2856" w:rsidRDefault="00A23572" w:rsidP="00A23572">
      <w:pPr>
        <w:autoSpaceDE w:val="0"/>
        <w:autoSpaceDN w:val="0"/>
        <w:spacing w:after="0" w:line="240" w:lineRule="auto"/>
        <w:ind w:firstLine="900"/>
        <w:jc w:val="center"/>
        <w:rPr>
          <w:rFonts w:ascii="Arial" w:eastAsia="Times New Roman" w:hAnsi="Arial" w:cs="Arial"/>
          <w:noProof/>
          <w:lang w:eastAsia="ru-RU"/>
        </w:rPr>
      </w:pPr>
      <w:r w:rsidRPr="00DC2856">
        <w:rPr>
          <w:rFonts w:ascii="Arial" w:eastAsia="Times New Roman" w:hAnsi="Arial" w:cs="Arial"/>
          <w:noProof/>
          <w:lang w:eastAsia="ru-RU"/>
        </w:rPr>
        <w:t>(у % до економічно активного населення відповідної вікової групи)</w:t>
      </w:r>
    </w:p>
    <w:p w:rsidR="00A23572" w:rsidRPr="002D25B6" w:rsidRDefault="00A23572" w:rsidP="00A23572">
      <w:pPr>
        <w:autoSpaceDE w:val="0"/>
        <w:autoSpaceDN w:val="0"/>
        <w:spacing w:after="0" w:line="240" w:lineRule="auto"/>
        <w:ind w:left="210" w:hanging="210"/>
        <w:rPr>
          <w:rFonts w:ascii="Verdana" w:eastAsia="Times New Roman" w:hAnsi="Verdana" w:cs="Times New Roman"/>
          <w:noProof/>
          <w:sz w:val="16"/>
          <w:szCs w:val="16"/>
          <w:lang w:eastAsia="ru-RU"/>
        </w:rPr>
      </w:pPr>
      <w:bookmarkStart w:id="14" w:name="_MON_1301233186"/>
      <w:bookmarkStart w:id="15" w:name="_MON_1301233268"/>
      <w:bookmarkStart w:id="16" w:name="_MON_1332148116"/>
      <w:bookmarkStart w:id="17" w:name="_MON_1333285712"/>
      <w:bookmarkStart w:id="18" w:name="_MON_1333352756"/>
      <w:bookmarkStart w:id="19" w:name="_MON_1362839027"/>
      <w:bookmarkStart w:id="20" w:name="_MON_1395653059"/>
      <w:bookmarkStart w:id="21" w:name="_MON_1425988026"/>
      <w:bookmarkStart w:id="22" w:name="_MON_1457249103"/>
      <w:bookmarkStart w:id="23" w:name="_MON_1457962373"/>
      <w:bookmarkStart w:id="24" w:name="_MON_1238346384"/>
      <w:bookmarkStart w:id="25" w:name="_MON_1238346556"/>
      <w:bookmarkStart w:id="26" w:name="_MON_1238390030"/>
      <w:bookmarkStart w:id="27" w:name="_MON_1238502158"/>
      <w:bookmarkStart w:id="28" w:name="_MON_1238589199"/>
      <w:bookmarkStart w:id="29" w:name="_MON_1268554644"/>
      <w:bookmarkStart w:id="30" w:name="_MON_1269325501"/>
      <w:bookmarkStart w:id="31" w:name="_MON_1269333963"/>
      <w:bookmarkStart w:id="32" w:name="_MON_1269333990"/>
      <w:bookmarkStart w:id="33" w:name="_MON_126978300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D25B6">
        <w:rPr>
          <w:rFonts w:ascii="Arial" w:eastAsia="Times New Roman" w:hAnsi="Arial" w:cs="Arial"/>
          <w:noProof/>
          <w:color w:val="FF0000"/>
          <w:sz w:val="16"/>
          <w:szCs w:val="16"/>
          <w:lang w:eastAsia="uk-UA"/>
        </w:rPr>
        <w:drawing>
          <wp:inline distT="0" distB="0" distL="0" distR="0" wp14:anchorId="4229AB49" wp14:editId="539CECA8">
            <wp:extent cx="5876925" cy="2428875"/>
            <wp:effectExtent l="0" t="0" r="0" b="0"/>
            <wp:docPr id="21" name="Диаграмма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23572" w:rsidRPr="002D25B6" w:rsidRDefault="00A23572" w:rsidP="00A23572">
      <w:pPr>
        <w:autoSpaceDE w:val="0"/>
        <w:autoSpaceDN w:val="0"/>
        <w:spacing w:after="0" w:line="240" w:lineRule="auto"/>
        <w:ind w:firstLine="708"/>
        <w:jc w:val="both"/>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 xml:space="preserve">На рівень безробіття населення (за методологією МОП) значною мірою впливає сезонність. Зокрема, спостерігалось суттєве зменшення цього показника у II кварталі п.р. порівняно з І кварталом (діаграма </w:t>
      </w:r>
      <w:r w:rsidR="00290BC7">
        <w:rPr>
          <w:rFonts w:ascii="Times New Roman" w:eastAsia="Times New Roman" w:hAnsi="Times New Roman" w:cs="Times New Roman"/>
          <w:noProof/>
          <w:sz w:val="24"/>
          <w:szCs w:val="24"/>
          <w:lang w:eastAsia="ru-RU"/>
        </w:rPr>
        <w:t>8</w:t>
      </w:r>
      <w:r w:rsidRPr="002D25B6">
        <w:rPr>
          <w:rFonts w:ascii="Times New Roman" w:eastAsia="Times New Roman" w:hAnsi="Times New Roman" w:cs="Times New Roman"/>
          <w:noProof/>
          <w:sz w:val="24"/>
          <w:szCs w:val="24"/>
          <w:lang w:eastAsia="ru-RU"/>
        </w:rPr>
        <w:t>).</w:t>
      </w:r>
    </w:p>
    <w:p w:rsidR="00A23572" w:rsidRPr="002D25B6" w:rsidRDefault="00A23572" w:rsidP="00A23572">
      <w:pPr>
        <w:autoSpaceDE w:val="0"/>
        <w:autoSpaceDN w:val="0"/>
        <w:spacing w:after="0" w:line="240" w:lineRule="auto"/>
        <w:ind w:firstLine="708"/>
        <w:jc w:val="both"/>
        <w:rPr>
          <w:rFonts w:ascii="Times New Roman" w:eastAsia="Times New Roman" w:hAnsi="Times New Roman" w:cs="Times New Roman"/>
          <w:noProof/>
          <w:sz w:val="24"/>
          <w:szCs w:val="24"/>
          <w:lang w:eastAsia="ru-RU"/>
        </w:rPr>
      </w:pPr>
    </w:p>
    <w:p w:rsidR="00A23572" w:rsidRDefault="00A23572" w:rsidP="00A23572">
      <w:pPr>
        <w:autoSpaceDE w:val="0"/>
        <w:autoSpaceDN w:val="0"/>
        <w:spacing w:after="0" w:line="240" w:lineRule="auto"/>
        <w:ind w:firstLine="708"/>
        <w:jc w:val="right"/>
        <w:rPr>
          <w:rFonts w:ascii="Times New Roman" w:eastAsia="Times New Roman" w:hAnsi="Times New Roman" w:cs="Times New Roman"/>
          <w:noProof/>
          <w:sz w:val="24"/>
          <w:szCs w:val="24"/>
          <w:lang w:eastAsia="ru-RU"/>
        </w:rPr>
      </w:pPr>
    </w:p>
    <w:p w:rsidR="004368EF" w:rsidRDefault="004368EF" w:rsidP="00A23572">
      <w:pPr>
        <w:autoSpaceDE w:val="0"/>
        <w:autoSpaceDN w:val="0"/>
        <w:spacing w:after="0" w:line="240" w:lineRule="auto"/>
        <w:ind w:firstLine="708"/>
        <w:jc w:val="right"/>
        <w:rPr>
          <w:rFonts w:ascii="Times New Roman" w:eastAsia="Times New Roman" w:hAnsi="Times New Roman" w:cs="Times New Roman"/>
          <w:noProof/>
          <w:sz w:val="24"/>
          <w:szCs w:val="24"/>
          <w:lang w:eastAsia="ru-RU"/>
        </w:rPr>
      </w:pPr>
    </w:p>
    <w:p w:rsidR="005F0428" w:rsidRDefault="005F0428" w:rsidP="00A23572">
      <w:pPr>
        <w:autoSpaceDE w:val="0"/>
        <w:autoSpaceDN w:val="0"/>
        <w:spacing w:after="0" w:line="240" w:lineRule="auto"/>
        <w:ind w:firstLine="708"/>
        <w:jc w:val="right"/>
        <w:rPr>
          <w:rFonts w:ascii="Times New Roman" w:eastAsia="Times New Roman" w:hAnsi="Times New Roman" w:cs="Times New Roman"/>
          <w:noProof/>
          <w:sz w:val="24"/>
          <w:szCs w:val="24"/>
          <w:lang w:eastAsia="ru-RU"/>
        </w:rPr>
      </w:pPr>
    </w:p>
    <w:p w:rsidR="00A23572" w:rsidRPr="002D25B6" w:rsidRDefault="00A23572" w:rsidP="00A23572">
      <w:pPr>
        <w:autoSpaceDE w:val="0"/>
        <w:autoSpaceDN w:val="0"/>
        <w:spacing w:after="0" w:line="240" w:lineRule="auto"/>
        <w:ind w:firstLine="708"/>
        <w:jc w:val="right"/>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 xml:space="preserve">Діаграма </w:t>
      </w:r>
      <w:r w:rsidR="00290BC7">
        <w:rPr>
          <w:rFonts w:ascii="Times New Roman" w:eastAsia="Times New Roman" w:hAnsi="Times New Roman" w:cs="Times New Roman"/>
          <w:noProof/>
          <w:sz w:val="24"/>
          <w:szCs w:val="24"/>
          <w:lang w:eastAsia="ru-RU"/>
        </w:rPr>
        <w:t>8</w:t>
      </w: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sz w:val="24"/>
          <w:szCs w:val="24"/>
          <w:lang w:eastAsia="ru-RU"/>
        </w:rPr>
      </w:pPr>
    </w:p>
    <w:p w:rsidR="00067F1F" w:rsidRDefault="00A23572" w:rsidP="00A23572">
      <w:pPr>
        <w:autoSpaceDE w:val="0"/>
        <w:autoSpaceDN w:val="0"/>
        <w:spacing w:after="0" w:line="240" w:lineRule="auto"/>
        <w:jc w:val="center"/>
        <w:rPr>
          <w:rFonts w:ascii="Arial" w:eastAsia="Times New Roman" w:hAnsi="Arial" w:cs="Arial"/>
          <w:b/>
          <w:sz w:val="24"/>
          <w:szCs w:val="24"/>
          <w:lang w:eastAsia="ru-RU"/>
        </w:rPr>
      </w:pPr>
      <w:r w:rsidRPr="009546C7">
        <w:rPr>
          <w:rFonts w:ascii="Arial" w:eastAsia="Times New Roman" w:hAnsi="Arial" w:cs="Arial"/>
          <w:b/>
          <w:sz w:val="24"/>
          <w:szCs w:val="24"/>
          <w:lang w:eastAsia="ru-RU"/>
        </w:rPr>
        <w:t xml:space="preserve">Рівень безробіття населення (за методологією МОП) </w:t>
      </w:r>
    </w:p>
    <w:p w:rsidR="005F0428" w:rsidRPr="00067F1F" w:rsidRDefault="005F0428" w:rsidP="00A23572">
      <w:pPr>
        <w:autoSpaceDE w:val="0"/>
        <w:autoSpaceDN w:val="0"/>
        <w:spacing w:after="0" w:line="240" w:lineRule="auto"/>
        <w:jc w:val="center"/>
        <w:rPr>
          <w:rFonts w:ascii="Arial" w:eastAsia="Times New Roman" w:hAnsi="Arial" w:cs="Arial"/>
          <w:b/>
          <w:sz w:val="16"/>
          <w:szCs w:val="16"/>
          <w:lang w:eastAsia="ru-RU"/>
        </w:rPr>
      </w:pPr>
    </w:p>
    <w:p w:rsidR="00A23572" w:rsidRPr="00067F1F" w:rsidRDefault="00A23572" w:rsidP="00A23572">
      <w:pPr>
        <w:autoSpaceDE w:val="0"/>
        <w:autoSpaceDN w:val="0"/>
        <w:spacing w:after="0" w:line="240" w:lineRule="auto"/>
        <w:jc w:val="center"/>
        <w:rPr>
          <w:rFonts w:ascii="Arial" w:eastAsia="Times New Roman" w:hAnsi="Arial" w:cs="Arial"/>
          <w:i/>
          <w:lang w:eastAsia="ru-RU"/>
        </w:rPr>
      </w:pPr>
      <w:r w:rsidRPr="00067F1F">
        <w:rPr>
          <w:rFonts w:ascii="Arial" w:eastAsia="Times New Roman" w:hAnsi="Arial" w:cs="Arial"/>
          <w:i/>
          <w:lang w:eastAsia="ru-RU"/>
        </w:rPr>
        <w:t>(у % до економічно активного населення відповідного віку)</w:t>
      </w:r>
    </w:p>
    <w:p w:rsidR="00A23572" w:rsidRPr="002D25B6" w:rsidRDefault="00A23572" w:rsidP="00A23572">
      <w:pPr>
        <w:autoSpaceDE w:val="0"/>
        <w:autoSpaceDN w:val="0"/>
        <w:spacing w:after="0" w:line="240" w:lineRule="auto"/>
        <w:ind w:right="-1" w:firstLine="360"/>
        <w:jc w:val="both"/>
        <w:rPr>
          <w:rFonts w:ascii="Times New Roman" w:eastAsia="Times New Roman" w:hAnsi="Times New Roman" w:cs="Times New Roman"/>
          <w:sz w:val="24"/>
          <w:szCs w:val="24"/>
          <w:lang w:eastAsia="ru-RU"/>
        </w:rPr>
      </w:pPr>
      <w:bookmarkStart w:id="34" w:name="_MON_1377957526"/>
      <w:bookmarkStart w:id="35" w:name="_MON_1377957600"/>
      <w:bookmarkStart w:id="36" w:name="_MON_1377957611"/>
      <w:bookmarkStart w:id="37" w:name="_MON_1378105578"/>
      <w:bookmarkStart w:id="38" w:name="_MON_1385994284"/>
      <w:bookmarkStart w:id="39" w:name="_MON_1385994352"/>
      <w:bookmarkStart w:id="40" w:name="_MON_1392211059"/>
      <w:bookmarkStart w:id="41" w:name="_MON_1392211101"/>
      <w:bookmarkStart w:id="42" w:name="_MON_1393836120"/>
      <w:bookmarkStart w:id="43" w:name="_MON_1396360033"/>
      <w:bookmarkStart w:id="44" w:name="_MON_1425988167"/>
      <w:bookmarkStart w:id="45" w:name="_MON_1425988822"/>
      <w:bookmarkStart w:id="46" w:name="_MON_1426079381"/>
      <w:bookmarkStart w:id="47" w:name="_MON_1426591123"/>
      <w:bookmarkStart w:id="48" w:name="_MON_1426591177"/>
      <w:bookmarkStart w:id="49" w:name="_MON_1426591228"/>
      <w:bookmarkStart w:id="50" w:name="_MON_1426591270"/>
      <w:bookmarkStart w:id="51" w:name="_MON_1426591308"/>
      <w:bookmarkStart w:id="52" w:name="_MON_1457249725"/>
      <w:bookmarkStart w:id="53" w:name="_MON_1457250077"/>
      <w:bookmarkStart w:id="54" w:name="_MON_1457250097"/>
      <w:bookmarkStart w:id="55" w:name="_MON_1457962499"/>
      <w:bookmarkStart w:id="56" w:name="_MON_1457962525"/>
      <w:bookmarkStart w:id="57" w:name="_MON_1369645973"/>
      <w:bookmarkStart w:id="58" w:name="_MON_1369646030"/>
      <w:bookmarkStart w:id="59" w:name="_MON_1369646043"/>
      <w:bookmarkStart w:id="60" w:name="_MON_1369646071"/>
      <w:bookmarkStart w:id="61" w:name="_MON_1369743735"/>
      <w:bookmarkStart w:id="62" w:name="_MON_1369743767"/>
      <w:bookmarkStart w:id="63" w:name="_MON_1369744459"/>
      <w:bookmarkStart w:id="64" w:name="_MON_1369744516"/>
      <w:bookmarkStart w:id="65" w:name="_MON_1377957433"/>
      <w:bookmarkStart w:id="66" w:name="_MON_137795746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2D25B6">
        <w:rPr>
          <w:rFonts w:ascii="Arial" w:eastAsia="Times New Roman" w:hAnsi="Arial" w:cs="Arial"/>
          <w:noProof/>
          <w:sz w:val="20"/>
          <w:szCs w:val="20"/>
          <w:lang w:eastAsia="uk-UA"/>
        </w:rPr>
        <w:drawing>
          <wp:inline distT="0" distB="0" distL="0" distR="0" wp14:anchorId="462FBA67" wp14:editId="300EE54C">
            <wp:extent cx="5715000" cy="2114550"/>
            <wp:effectExtent l="0" t="0" r="0" b="0"/>
            <wp:docPr id="20" name="Диаграмма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2D25B6">
        <w:rPr>
          <w:rFonts w:ascii="Times New Roman" w:eastAsia="Times New Roman" w:hAnsi="Times New Roman" w:cs="Times New Roman"/>
          <w:sz w:val="20"/>
          <w:szCs w:val="20"/>
          <w:lang w:eastAsia="ru-RU"/>
        </w:rPr>
        <w:tab/>
      </w:r>
      <w:r w:rsidRPr="002D25B6">
        <w:rPr>
          <w:rFonts w:ascii="Times New Roman" w:eastAsia="Times New Roman" w:hAnsi="Times New Roman" w:cs="Times New Roman"/>
          <w:sz w:val="24"/>
          <w:szCs w:val="24"/>
          <w:lang w:eastAsia="ru-RU"/>
        </w:rPr>
        <w:t>Аналогічні тенденції спостерігались і у країнах Євросоюзу, де рівень безробіття населення (за методологією МОП</w:t>
      </w:r>
      <w:r w:rsidRPr="00D45C9E">
        <w:rPr>
          <w:rFonts w:ascii="Times New Roman" w:eastAsia="Times New Roman" w:hAnsi="Times New Roman" w:cs="Times New Roman"/>
          <w:sz w:val="24"/>
          <w:szCs w:val="24"/>
          <w:lang w:eastAsia="ru-RU"/>
        </w:rPr>
        <w:t xml:space="preserve">) у І кварталі п.р. складав </w:t>
      </w:r>
      <w:r w:rsidR="00D45C9E" w:rsidRPr="00D45C9E">
        <w:rPr>
          <w:rFonts w:ascii="Times New Roman" w:eastAsia="Times New Roman" w:hAnsi="Times New Roman" w:cs="Times New Roman"/>
          <w:sz w:val="24"/>
          <w:szCs w:val="24"/>
          <w:lang w:eastAsia="ru-RU"/>
        </w:rPr>
        <w:t>8,3</w:t>
      </w:r>
      <w:r w:rsidRPr="00D45C9E">
        <w:rPr>
          <w:rFonts w:ascii="Times New Roman" w:eastAsia="Times New Roman" w:hAnsi="Times New Roman" w:cs="Times New Roman"/>
          <w:sz w:val="24"/>
          <w:szCs w:val="24"/>
          <w:lang w:eastAsia="ru-RU"/>
        </w:rPr>
        <w:t xml:space="preserve">%, а </w:t>
      </w:r>
      <w:r w:rsidR="005F2B43">
        <w:rPr>
          <w:rFonts w:ascii="Times New Roman" w:eastAsia="Times New Roman" w:hAnsi="Times New Roman" w:cs="Times New Roman"/>
          <w:sz w:val="24"/>
          <w:szCs w:val="24"/>
          <w:lang w:eastAsia="ru-RU"/>
        </w:rPr>
        <w:t>в</w:t>
      </w:r>
      <w:r w:rsidRPr="00D45C9E">
        <w:rPr>
          <w:rFonts w:ascii="Times New Roman" w:eastAsia="Times New Roman" w:hAnsi="Times New Roman" w:cs="Times New Roman"/>
          <w:sz w:val="24"/>
          <w:szCs w:val="24"/>
          <w:lang w:eastAsia="ru-RU"/>
        </w:rPr>
        <w:t xml:space="preserve"> ІІ кварталі – </w:t>
      </w:r>
      <w:r w:rsidR="00D45C9E" w:rsidRPr="00D45C9E">
        <w:rPr>
          <w:rFonts w:ascii="Times New Roman" w:eastAsia="Times New Roman" w:hAnsi="Times New Roman" w:cs="Times New Roman"/>
          <w:sz w:val="24"/>
          <w:szCs w:val="24"/>
          <w:lang w:eastAsia="ru-RU"/>
        </w:rPr>
        <w:t>7</w:t>
      </w:r>
      <w:r w:rsidRPr="00D45C9E">
        <w:rPr>
          <w:rFonts w:ascii="Times New Roman" w:eastAsia="Times New Roman" w:hAnsi="Times New Roman" w:cs="Times New Roman"/>
          <w:sz w:val="24"/>
          <w:szCs w:val="24"/>
          <w:lang w:eastAsia="ru-RU"/>
        </w:rPr>
        <w:t>,6%</w:t>
      </w:r>
      <w:r w:rsidRPr="002D25B6">
        <w:rPr>
          <w:rFonts w:ascii="Times New Roman" w:eastAsia="Times New Roman" w:hAnsi="Times New Roman" w:cs="Times New Roman"/>
          <w:sz w:val="24"/>
          <w:szCs w:val="24"/>
          <w:lang w:eastAsia="ru-RU"/>
        </w:rPr>
        <w:t xml:space="preserve"> (</w:t>
      </w:r>
      <w:hyperlink r:id="rId16" w:history="1">
        <w:r w:rsidRPr="002D25B6">
          <w:rPr>
            <w:rFonts w:ascii="Times New Roman" w:eastAsia="Times New Roman" w:hAnsi="Times New Roman" w:cs="Times New Roman"/>
            <w:color w:val="0000FF"/>
            <w:sz w:val="24"/>
            <w:szCs w:val="24"/>
            <w:lang w:eastAsia="ru-RU"/>
          </w:rPr>
          <w:t>http://epp.eurostat.ec.europa.eu/portal/page/portal/employment_unemployment_lfs</w:t>
        </w:r>
      </w:hyperlink>
      <w:r w:rsidRPr="002D25B6">
        <w:rPr>
          <w:rFonts w:ascii="Times New Roman" w:eastAsia="Times New Roman" w:hAnsi="Times New Roman" w:cs="Times New Roman"/>
          <w:sz w:val="24"/>
          <w:szCs w:val="24"/>
          <w:lang w:eastAsia="ru-RU"/>
        </w:rPr>
        <w:t>).</w:t>
      </w: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bookmarkStart w:id="67" w:name="_Toc117677973"/>
      <w:r w:rsidRPr="002D25B6">
        <w:rPr>
          <w:rFonts w:ascii="Times New Roman" w:eastAsia="Times New Roman" w:hAnsi="Times New Roman" w:cs="Times New Roman"/>
          <w:noProof/>
          <w:sz w:val="24"/>
          <w:szCs w:val="24"/>
          <w:lang w:eastAsia="ru-RU"/>
        </w:rPr>
        <w:t xml:space="preserve">Найвищий рівень безробіття (за методологією МОП) спостерігався серед молоді віком 15–24 роки, а найнижчий – серед осіб віком </w:t>
      </w:r>
      <w:r w:rsidR="00CC6461">
        <w:rPr>
          <w:rFonts w:ascii="Times New Roman" w:eastAsia="Times New Roman" w:hAnsi="Times New Roman" w:cs="Times New Roman"/>
          <w:noProof/>
          <w:sz w:val="24"/>
          <w:szCs w:val="24"/>
          <w:lang w:eastAsia="ru-RU"/>
        </w:rPr>
        <w:t>5</w:t>
      </w:r>
      <w:r w:rsidRPr="002D25B6">
        <w:rPr>
          <w:rFonts w:ascii="Times New Roman" w:eastAsia="Times New Roman" w:hAnsi="Times New Roman" w:cs="Times New Roman"/>
          <w:noProof/>
          <w:sz w:val="24"/>
          <w:szCs w:val="24"/>
          <w:lang w:eastAsia="ru-RU"/>
        </w:rPr>
        <w:t>0–59 років (таблиця 8). Слід зазначити, що рівень безробіття населення віком 15-70 років у мешканців сільської місцевості на 1,</w:t>
      </w:r>
      <w:r w:rsidR="00CC6461">
        <w:rPr>
          <w:rFonts w:ascii="Times New Roman" w:eastAsia="Times New Roman" w:hAnsi="Times New Roman" w:cs="Times New Roman"/>
          <w:noProof/>
          <w:sz w:val="24"/>
          <w:szCs w:val="24"/>
          <w:lang w:eastAsia="ru-RU"/>
        </w:rPr>
        <w:t>2</w:t>
      </w:r>
      <w:r w:rsidRPr="002D25B6">
        <w:rPr>
          <w:rFonts w:ascii="Times New Roman" w:eastAsia="Times New Roman" w:hAnsi="Times New Roman" w:cs="Times New Roman"/>
          <w:noProof/>
          <w:sz w:val="24"/>
          <w:szCs w:val="24"/>
          <w:lang w:eastAsia="ru-RU"/>
        </w:rPr>
        <w:t xml:space="preserve"> в.п. перевищував відповідний показник серед городян, а </w:t>
      </w:r>
      <w:r w:rsidR="005F2B43">
        <w:rPr>
          <w:rFonts w:ascii="Times New Roman" w:eastAsia="Times New Roman" w:hAnsi="Times New Roman" w:cs="Times New Roman"/>
          <w:noProof/>
          <w:sz w:val="24"/>
          <w:szCs w:val="24"/>
          <w:lang w:eastAsia="ru-RU"/>
        </w:rPr>
        <w:t>в</w:t>
      </w:r>
      <w:r w:rsidRPr="002D25B6">
        <w:rPr>
          <w:rFonts w:ascii="Times New Roman" w:eastAsia="Times New Roman" w:hAnsi="Times New Roman" w:cs="Times New Roman"/>
          <w:noProof/>
          <w:sz w:val="24"/>
          <w:szCs w:val="24"/>
          <w:lang w:eastAsia="ru-RU"/>
        </w:rPr>
        <w:t xml:space="preserve"> чоловіків –  на 3,6 в.п. від рівня безробіття жінок.</w:t>
      </w:r>
    </w:p>
    <w:bookmarkEnd w:id="67"/>
    <w:p w:rsidR="00A23572" w:rsidRPr="002D25B6" w:rsidRDefault="00A23572" w:rsidP="00A23572">
      <w:pPr>
        <w:autoSpaceDE w:val="0"/>
        <w:autoSpaceDN w:val="0"/>
        <w:spacing w:after="0" w:line="240" w:lineRule="auto"/>
        <w:ind w:left="1620" w:hanging="1620"/>
        <w:jc w:val="center"/>
        <w:rPr>
          <w:rFonts w:ascii="Times New Roman" w:eastAsia="Times New Roman" w:hAnsi="Times New Roman" w:cs="Times New Roman"/>
          <w:b/>
          <w:noProof/>
          <w:sz w:val="24"/>
          <w:szCs w:val="24"/>
          <w:lang w:eastAsia="ru-RU"/>
        </w:rPr>
      </w:pPr>
    </w:p>
    <w:p w:rsidR="00A23572" w:rsidRPr="002D25B6" w:rsidRDefault="00A23572" w:rsidP="00A23572">
      <w:pPr>
        <w:autoSpaceDE w:val="0"/>
        <w:autoSpaceDN w:val="0"/>
        <w:spacing w:after="0" w:line="240" w:lineRule="auto"/>
        <w:ind w:left="1620" w:hanging="1620"/>
        <w:jc w:val="center"/>
        <w:rPr>
          <w:rFonts w:ascii="Times New Roman" w:eastAsia="Times New Roman" w:hAnsi="Times New Roman" w:cs="Times New Roman"/>
          <w:b/>
          <w:noProof/>
          <w:sz w:val="24"/>
          <w:szCs w:val="24"/>
          <w:lang w:eastAsia="ru-RU"/>
        </w:rPr>
      </w:pPr>
      <w:r w:rsidRPr="002D25B6">
        <w:rPr>
          <w:rFonts w:ascii="Times New Roman" w:eastAsia="Times New Roman" w:hAnsi="Times New Roman" w:cs="Times New Roman"/>
          <w:b/>
          <w:noProof/>
          <w:sz w:val="24"/>
          <w:szCs w:val="24"/>
          <w:lang w:eastAsia="ru-RU"/>
        </w:rPr>
        <w:t xml:space="preserve"> Таблиця 8. Рівень безробіття населення (за методологією МОП) за статтю,</w:t>
      </w:r>
    </w:p>
    <w:p w:rsidR="00A23572" w:rsidRPr="002D25B6" w:rsidRDefault="00A23572" w:rsidP="00A23572">
      <w:pPr>
        <w:autoSpaceDE w:val="0"/>
        <w:autoSpaceDN w:val="0"/>
        <w:spacing w:after="0" w:line="240" w:lineRule="auto"/>
        <w:ind w:left="1620" w:hanging="1620"/>
        <w:jc w:val="center"/>
        <w:rPr>
          <w:rFonts w:ascii="Times New Roman" w:eastAsia="Times New Roman" w:hAnsi="Times New Roman" w:cs="Times New Roman"/>
          <w:b/>
          <w:noProof/>
          <w:sz w:val="24"/>
          <w:szCs w:val="24"/>
          <w:lang w:eastAsia="ru-RU"/>
        </w:rPr>
      </w:pPr>
      <w:r w:rsidRPr="002D25B6">
        <w:rPr>
          <w:rFonts w:ascii="Times New Roman" w:eastAsia="Times New Roman" w:hAnsi="Times New Roman" w:cs="Times New Roman"/>
          <w:b/>
          <w:noProof/>
          <w:sz w:val="24"/>
          <w:szCs w:val="24"/>
          <w:lang w:eastAsia="ru-RU"/>
        </w:rPr>
        <w:t>місцем проживання та віковими групами</w:t>
      </w:r>
    </w:p>
    <w:p w:rsidR="00A23572" w:rsidRPr="002D25B6" w:rsidRDefault="00A23572" w:rsidP="00A23572">
      <w:pPr>
        <w:autoSpaceDE w:val="0"/>
        <w:autoSpaceDN w:val="0"/>
        <w:spacing w:after="0" w:line="240" w:lineRule="auto"/>
        <w:ind w:left="1620" w:hanging="1620"/>
        <w:jc w:val="center"/>
        <w:rPr>
          <w:rFonts w:ascii="Times New Roman" w:eastAsia="Times New Roman" w:hAnsi="Times New Roman" w:cs="Times New Roman"/>
          <w:b/>
          <w:i/>
          <w:noProof/>
          <w:sz w:val="20"/>
          <w:szCs w:val="20"/>
          <w:lang w:eastAsia="ru-RU"/>
        </w:rPr>
      </w:pPr>
    </w:p>
    <w:p w:rsidR="00A23572" w:rsidRPr="002D25B6" w:rsidRDefault="00A23572" w:rsidP="00A23572">
      <w:pPr>
        <w:autoSpaceDE w:val="0"/>
        <w:autoSpaceDN w:val="0"/>
        <w:spacing w:after="0" w:line="240" w:lineRule="auto"/>
        <w:jc w:val="right"/>
        <w:rPr>
          <w:rFonts w:ascii="Times New Roman" w:eastAsia="Times New Roman" w:hAnsi="Times New Roman" w:cs="Times New Roman"/>
          <w:i/>
          <w:noProof/>
          <w:color w:val="000000"/>
          <w:lang w:eastAsia="ru-RU"/>
        </w:rPr>
      </w:pPr>
      <w:r w:rsidRPr="002D25B6">
        <w:rPr>
          <w:rFonts w:ascii="Times New Roman" w:eastAsia="Times New Roman" w:hAnsi="Times New Roman" w:cs="Times New Roman"/>
          <w:i/>
          <w:noProof/>
          <w:color w:val="000000"/>
          <w:lang w:eastAsia="ru-RU"/>
        </w:rPr>
        <w:t>(% до кількості економічно активного населення відповідної вікової групи)</w:t>
      </w:r>
    </w:p>
    <w:tbl>
      <w:tblPr>
        <w:tblW w:w="9580" w:type="dxa"/>
        <w:tblInd w:w="108" w:type="dxa"/>
        <w:tblLayout w:type="fixed"/>
        <w:tblLook w:val="0000" w:firstRow="0" w:lastRow="0" w:firstColumn="0" w:lastColumn="0" w:noHBand="0" w:noVBand="0"/>
      </w:tblPr>
      <w:tblGrid>
        <w:gridCol w:w="1335"/>
        <w:gridCol w:w="882"/>
        <w:gridCol w:w="898"/>
        <w:gridCol w:w="898"/>
        <w:gridCol w:w="898"/>
        <w:gridCol w:w="899"/>
        <w:gridCol w:w="898"/>
        <w:gridCol w:w="898"/>
        <w:gridCol w:w="899"/>
        <w:gridCol w:w="1075"/>
      </w:tblGrid>
      <w:tr w:rsidR="00A23572" w:rsidRPr="002D25B6" w:rsidTr="00A23572">
        <w:trPr>
          <w:trHeight w:val="306"/>
        </w:trPr>
        <w:tc>
          <w:tcPr>
            <w:tcW w:w="1335" w:type="dxa"/>
            <w:vMerge w:val="restart"/>
            <w:tcBorders>
              <w:top w:val="doub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p>
        </w:tc>
        <w:tc>
          <w:tcPr>
            <w:tcW w:w="882" w:type="dxa"/>
            <w:vMerge w:val="restart"/>
            <w:tcBorders>
              <w:top w:val="double" w:sz="6" w:space="0" w:color="auto"/>
              <w:left w:val="sing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Усього</w:t>
            </w:r>
          </w:p>
        </w:tc>
        <w:tc>
          <w:tcPr>
            <w:tcW w:w="6288" w:type="dxa"/>
            <w:gridSpan w:val="7"/>
            <w:tcBorders>
              <w:top w:val="double" w:sz="6" w:space="0" w:color="auto"/>
              <w:left w:val="single" w:sz="6" w:space="0" w:color="auto"/>
              <w:bottom w:val="single" w:sz="6" w:space="0" w:color="auto"/>
              <w:right w:val="single" w:sz="6" w:space="0" w:color="auto"/>
            </w:tcBorders>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У тому числі за віковими групами, років</w:t>
            </w:r>
          </w:p>
        </w:tc>
        <w:tc>
          <w:tcPr>
            <w:tcW w:w="1075" w:type="dxa"/>
            <w:vMerge w:val="restart"/>
            <w:tcBorders>
              <w:top w:val="double" w:sz="6" w:space="0" w:color="auto"/>
              <w:left w:val="single" w:sz="6" w:space="0" w:color="auto"/>
              <w:bottom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Праце-здатного віку</w:t>
            </w:r>
          </w:p>
        </w:tc>
      </w:tr>
      <w:tr w:rsidR="00A23572" w:rsidRPr="002D25B6" w:rsidTr="00A23572">
        <w:trPr>
          <w:trHeight w:val="290"/>
        </w:trPr>
        <w:tc>
          <w:tcPr>
            <w:tcW w:w="1335" w:type="dxa"/>
            <w:vMerge/>
            <w:tcBorders>
              <w:top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p>
        </w:tc>
        <w:tc>
          <w:tcPr>
            <w:tcW w:w="882" w:type="dxa"/>
            <w:vMerge/>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15–24</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25–29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color w:val="000000"/>
                <w:lang w:eastAsia="ru-RU"/>
              </w:rPr>
              <w:t>30</w:t>
            </w:r>
            <w:r w:rsidRPr="002D25B6">
              <w:rPr>
                <w:rFonts w:ascii="Times New Roman" w:eastAsia="Times New Roman" w:hAnsi="Times New Roman" w:cs="Times New Roman"/>
                <w:noProof/>
                <w:color w:val="000000"/>
                <w:lang w:eastAsia="ru-RU"/>
              </w:rPr>
              <w:t>–</w:t>
            </w:r>
            <w:r w:rsidRPr="002D25B6">
              <w:rPr>
                <w:rFonts w:ascii="Times New Roman" w:eastAsia="Times New Roman" w:hAnsi="Times New Roman" w:cs="Times New Roman"/>
                <w:color w:val="000000"/>
                <w:lang w:eastAsia="ru-RU"/>
              </w:rPr>
              <w:t>34</w:t>
            </w:r>
          </w:p>
        </w:tc>
        <w:tc>
          <w:tcPr>
            <w:tcW w:w="899"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35–39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noProof/>
                <w:color w:val="000000"/>
                <w:lang w:eastAsia="ru-RU"/>
              </w:rPr>
            </w:pPr>
            <w:r w:rsidRPr="002D25B6">
              <w:rPr>
                <w:rFonts w:ascii="Times New Roman" w:eastAsia="Times New Roman" w:hAnsi="Times New Roman" w:cs="Times New Roman"/>
                <w:noProof/>
                <w:color w:val="000000"/>
                <w:lang w:eastAsia="ru-RU"/>
              </w:rPr>
              <w:t>40–49</w:t>
            </w:r>
          </w:p>
        </w:tc>
        <w:tc>
          <w:tcPr>
            <w:tcW w:w="898"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50–59</w:t>
            </w:r>
          </w:p>
        </w:tc>
        <w:tc>
          <w:tcPr>
            <w:tcW w:w="899"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60–70</w:t>
            </w:r>
          </w:p>
        </w:tc>
        <w:tc>
          <w:tcPr>
            <w:tcW w:w="1075" w:type="dxa"/>
            <w:vMerge/>
            <w:tcBorders>
              <w:top w:val="single" w:sz="6" w:space="0" w:color="auto"/>
              <w:left w:val="single" w:sz="6" w:space="0" w:color="auto"/>
              <w:bottom w:val="doub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p>
        </w:tc>
      </w:tr>
      <w:tr w:rsidR="00A23572" w:rsidRPr="002D25B6" w:rsidTr="00801B02">
        <w:trPr>
          <w:trHeight w:val="436"/>
        </w:trPr>
        <w:tc>
          <w:tcPr>
            <w:tcW w:w="9580" w:type="dxa"/>
            <w:gridSpan w:val="10"/>
            <w:tcBorders>
              <w:top w:val="double" w:sz="6" w:space="0" w:color="auto"/>
            </w:tcBorders>
          </w:tcPr>
          <w:p w:rsidR="00801B02" w:rsidRDefault="00801B02" w:rsidP="00A23572">
            <w:pPr>
              <w:autoSpaceDE w:val="0"/>
              <w:autoSpaceDN w:val="0"/>
              <w:spacing w:after="0" w:line="240" w:lineRule="auto"/>
              <w:jc w:val="center"/>
              <w:rPr>
                <w:rFonts w:ascii="Times New Roman" w:eastAsia="Times New Roman" w:hAnsi="Times New Roman" w:cs="Times New Roman"/>
                <w:b/>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color w:val="000000"/>
                <w:lang w:eastAsia="ru-RU"/>
              </w:rPr>
            </w:pPr>
            <w:r w:rsidRPr="002D25B6">
              <w:rPr>
                <w:rFonts w:ascii="Times New Roman" w:eastAsia="Times New Roman" w:hAnsi="Times New Roman" w:cs="Times New Roman"/>
                <w:b/>
                <w:lang w:eastAsia="ru-RU"/>
              </w:rPr>
              <w:t xml:space="preserve"> І півріччя 2016р.</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r w:rsidRPr="002D25B6">
              <w:rPr>
                <w:rFonts w:ascii="Times New Roman" w:eastAsia="Times New Roman" w:hAnsi="Times New Roman" w:cs="Times New Roman"/>
                <w:b/>
                <w:noProof/>
                <w:lang w:eastAsia="ru-RU"/>
              </w:rPr>
              <w:t>Усе населення</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9,4</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23,1</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11,6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9,4</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8,1</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7,3</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7,6</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0,2</w:t>
            </w:r>
          </w:p>
        </w:tc>
        <w:tc>
          <w:tcPr>
            <w:tcW w:w="1075"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9,8</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r w:rsidRPr="002D25B6">
              <w:rPr>
                <w:rFonts w:ascii="Times New Roman" w:eastAsia="Times New Roman" w:hAnsi="Times New Roman" w:cs="Times New Roman"/>
                <w:noProof/>
                <w:color w:val="000000"/>
                <w:lang w:eastAsia="ru-RU"/>
              </w:rPr>
              <w:t>жінки</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7,5</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19,6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9,4</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8,9</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7,0</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5,7</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sz w:val="24"/>
                <w:szCs w:val="24"/>
                <w:lang w:eastAsia="ru-RU"/>
              </w:rPr>
              <w:t>–</w:t>
            </w:r>
          </w:p>
        </w:tc>
        <w:tc>
          <w:tcPr>
            <w:tcW w:w="1075"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7,8</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чоловіки</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11,1</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25,6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13,2</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9,8</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9,9</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0,4</w:t>
            </w:r>
          </w:p>
        </w:tc>
        <w:tc>
          <w:tcPr>
            <w:tcW w:w="1075"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11,5</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noProof/>
                <w:color w:val="000000"/>
                <w:lang w:eastAsia="ru-RU"/>
              </w:rPr>
            </w:pPr>
            <w:r w:rsidRPr="002D25B6">
              <w:rPr>
                <w:rFonts w:ascii="Times New Roman" w:eastAsia="Times New Roman" w:hAnsi="Times New Roman" w:cs="Times New Roman"/>
                <w:noProof/>
                <w:color w:val="000000"/>
                <w:lang w:eastAsia="ru-RU"/>
              </w:rPr>
              <w:t>міські поселення</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22,5</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10,9</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8,7</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7,9</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7,3</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7,6</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0,3</w:t>
            </w:r>
          </w:p>
        </w:tc>
        <w:tc>
          <w:tcPr>
            <w:tcW w:w="1075"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9,3</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noProof/>
                <w:color w:val="000000"/>
                <w:lang w:eastAsia="ru-RU"/>
              </w:rPr>
            </w:pPr>
            <w:r w:rsidRPr="002D25B6">
              <w:rPr>
                <w:rFonts w:ascii="Times New Roman" w:eastAsia="Times New Roman" w:hAnsi="Times New Roman" w:cs="Times New Roman"/>
                <w:noProof/>
                <w:color w:val="000000"/>
                <w:lang w:eastAsia="ru-RU"/>
              </w:rPr>
              <w:t>сільська місцевість</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10,4</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23,9</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13,1</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11,5</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8,5</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7,4</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7,6</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0,1</w:t>
            </w:r>
          </w:p>
        </w:tc>
        <w:tc>
          <w:tcPr>
            <w:tcW w:w="1075"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10,9</w:t>
            </w:r>
          </w:p>
        </w:tc>
      </w:tr>
      <w:tr w:rsidR="00A23572" w:rsidRPr="002D25B6" w:rsidTr="00A23572">
        <w:trPr>
          <w:trHeight w:val="235"/>
        </w:trPr>
        <w:tc>
          <w:tcPr>
            <w:tcW w:w="9580" w:type="dxa"/>
            <w:gridSpan w:val="10"/>
          </w:tcPr>
          <w:p w:rsidR="00801B02" w:rsidRDefault="00801B02" w:rsidP="00A23572">
            <w:pPr>
              <w:autoSpaceDE w:val="0"/>
              <w:autoSpaceDN w:val="0"/>
              <w:spacing w:after="0" w:line="240" w:lineRule="auto"/>
              <w:jc w:val="center"/>
              <w:rPr>
                <w:rFonts w:ascii="Times New Roman" w:eastAsia="Times New Roman" w:hAnsi="Times New Roman" w:cs="Times New Roman"/>
                <w:b/>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І півріччя 2017р.</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r w:rsidRPr="002D25B6">
              <w:rPr>
                <w:rFonts w:ascii="Times New Roman" w:eastAsia="Times New Roman" w:hAnsi="Times New Roman" w:cs="Times New Roman"/>
                <w:b/>
                <w:noProof/>
                <w:lang w:eastAsia="ru-RU"/>
              </w:rPr>
              <w:t>Усе населення</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9,6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17,8</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11,4</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10,5</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9,6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8,6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7,7</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0,0</w:t>
            </w:r>
          </w:p>
        </w:tc>
        <w:tc>
          <w:tcPr>
            <w:tcW w:w="1075" w:type="dxa"/>
            <w:vAlign w:val="bottom"/>
          </w:tcPr>
          <w:p w:rsidR="00A23572" w:rsidRPr="002D25B6" w:rsidRDefault="00686F01" w:rsidP="00A23572">
            <w:pPr>
              <w:autoSpaceDE w:val="0"/>
              <w:autoSpaceDN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10,0</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жінки</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7,7</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14,9</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9,5</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8,7</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6,7</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5,7</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sz w:val="24"/>
                <w:szCs w:val="24"/>
                <w:lang w:eastAsia="ru-RU"/>
              </w:rPr>
              <w:t>–</w:t>
            </w:r>
          </w:p>
        </w:tc>
        <w:tc>
          <w:tcPr>
            <w:tcW w:w="1075" w:type="dxa"/>
            <w:vAlign w:val="bottom"/>
          </w:tcPr>
          <w:p w:rsidR="00A23572" w:rsidRPr="002D25B6" w:rsidRDefault="00686F01" w:rsidP="00A23572">
            <w:pPr>
              <w:autoSpaceDE w:val="0"/>
              <w:autoSpaceDN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8,0</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ind w:right="-186"/>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чоловіки</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11,3</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19,9</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12,7</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11,7</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10,3</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10,6</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9,6</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0,1</w:t>
            </w:r>
          </w:p>
        </w:tc>
        <w:tc>
          <w:tcPr>
            <w:tcW w:w="1075" w:type="dxa"/>
            <w:vAlign w:val="bottom"/>
          </w:tcPr>
          <w:p w:rsidR="00A23572" w:rsidRPr="002D25B6" w:rsidRDefault="00A23572" w:rsidP="00686F0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w:t>
            </w:r>
            <w:r w:rsidR="00686F01">
              <w:rPr>
                <w:rFonts w:ascii="Times New Roman" w:eastAsia="Times New Roman" w:hAnsi="Times New Roman" w:cs="Times New Roman"/>
                <w:lang w:eastAsia="ru-RU"/>
              </w:rPr>
              <w:t>7</w:t>
            </w:r>
          </w:p>
        </w:tc>
      </w:tr>
      <w:tr w:rsidR="00A23572" w:rsidRPr="002D25B6" w:rsidTr="00A23572">
        <w:trPr>
          <w:trHeight w:val="345"/>
        </w:trPr>
        <w:tc>
          <w:tcPr>
            <w:tcW w:w="133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міські поселення</w:t>
            </w:r>
          </w:p>
        </w:tc>
        <w:tc>
          <w:tcPr>
            <w:tcW w:w="88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9,2</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16,5</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10,8</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10,2</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9,4</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w:t>
            </w:r>
          </w:p>
        </w:tc>
        <w:tc>
          <w:tcPr>
            <w:tcW w:w="898"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6,8</w:t>
            </w:r>
          </w:p>
        </w:tc>
        <w:tc>
          <w:tcPr>
            <w:tcW w:w="89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0,1</w:t>
            </w:r>
          </w:p>
        </w:tc>
        <w:tc>
          <w:tcPr>
            <w:tcW w:w="1075" w:type="dxa"/>
            <w:vAlign w:val="bottom"/>
          </w:tcPr>
          <w:p w:rsidR="00A23572" w:rsidRPr="002D25B6" w:rsidRDefault="00A23572" w:rsidP="00686F0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w:t>
            </w:r>
            <w:r w:rsidR="00686F01">
              <w:rPr>
                <w:rFonts w:ascii="Times New Roman" w:eastAsia="Times New Roman" w:hAnsi="Times New Roman" w:cs="Times New Roman"/>
                <w:lang w:eastAsia="ru-RU"/>
              </w:rPr>
              <w:t>5</w:t>
            </w:r>
          </w:p>
        </w:tc>
      </w:tr>
      <w:tr w:rsidR="00A23572" w:rsidRPr="002D25B6" w:rsidTr="00A23572">
        <w:trPr>
          <w:trHeight w:val="345"/>
        </w:trPr>
        <w:tc>
          <w:tcPr>
            <w:tcW w:w="1335" w:type="dxa"/>
            <w:tcBorders>
              <w:bottom w:val="outset" w:sz="6" w:space="0" w:color="auto"/>
            </w:tcBorders>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color w:val="000000"/>
                <w:lang w:eastAsia="ru-RU"/>
              </w:rPr>
            </w:pPr>
            <w:r w:rsidRPr="002D25B6">
              <w:rPr>
                <w:rFonts w:ascii="Times New Roman" w:eastAsia="Times New Roman" w:hAnsi="Times New Roman" w:cs="Times New Roman"/>
                <w:noProof/>
                <w:color w:val="000000"/>
                <w:lang w:eastAsia="ru-RU"/>
              </w:rPr>
              <w:t>сільська місцевість</w:t>
            </w:r>
          </w:p>
        </w:tc>
        <w:tc>
          <w:tcPr>
            <w:tcW w:w="882"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10,4</w:t>
            </w:r>
          </w:p>
        </w:tc>
        <w:tc>
          <w:tcPr>
            <w:tcW w:w="898"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19,5</w:t>
            </w:r>
          </w:p>
        </w:tc>
        <w:tc>
          <w:tcPr>
            <w:tcW w:w="898"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12,5</w:t>
            </w:r>
          </w:p>
        </w:tc>
        <w:tc>
          <w:tcPr>
            <w:tcW w:w="898"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11,5</w:t>
            </w:r>
          </w:p>
        </w:tc>
        <w:tc>
          <w:tcPr>
            <w:tcW w:w="899"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10,0</w:t>
            </w:r>
          </w:p>
        </w:tc>
        <w:tc>
          <w:tcPr>
            <w:tcW w:w="898"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7,9</w:t>
            </w:r>
          </w:p>
        </w:tc>
        <w:tc>
          <w:tcPr>
            <w:tcW w:w="898"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9,5</w:t>
            </w:r>
          </w:p>
        </w:tc>
        <w:tc>
          <w:tcPr>
            <w:tcW w:w="899" w:type="dxa"/>
            <w:tcBorders>
              <w:bottom w:val="outset"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sz w:val="24"/>
                <w:szCs w:val="24"/>
                <w:lang w:eastAsia="ru-RU"/>
              </w:rPr>
              <w:t>–</w:t>
            </w:r>
          </w:p>
        </w:tc>
        <w:tc>
          <w:tcPr>
            <w:tcW w:w="1075" w:type="dxa"/>
            <w:tcBorders>
              <w:bottom w:val="outset" w:sz="6" w:space="0" w:color="auto"/>
            </w:tcBorders>
            <w:vAlign w:val="bottom"/>
          </w:tcPr>
          <w:p w:rsidR="00A23572" w:rsidRPr="002D25B6" w:rsidRDefault="00A23572" w:rsidP="00686F0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w:t>
            </w:r>
            <w:r w:rsidR="00686F01">
              <w:rPr>
                <w:rFonts w:ascii="Times New Roman" w:eastAsia="Times New Roman" w:hAnsi="Times New Roman" w:cs="Times New Roman"/>
                <w:lang w:eastAsia="ru-RU"/>
              </w:rPr>
              <w:t>9</w:t>
            </w:r>
          </w:p>
        </w:tc>
      </w:tr>
    </w:tbl>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color w:val="FF0000"/>
          <w:sz w:val="14"/>
          <w:szCs w:val="14"/>
          <w:lang w:eastAsia="ru-RU"/>
        </w:rPr>
      </w:pP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 xml:space="preserve">Зростання рівня безробіття спостерігалося </w:t>
      </w:r>
      <w:r w:rsidR="005F2B43">
        <w:rPr>
          <w:rFonts w:ascii="Times New Roman" w:eastAsia="Times New Roman" w:hAnsi="Times New Roman" w:cs="Times New Roman"/>
          <w:noProof/>
          <w:sz w:val="24"/>
          <w:szCs w:val="24"/>
          <w:lang w:eastAsia="ru-RU"/>
        </w:rPr>
        <w:t>у</w:t>
      </w:r>
      <w:r w:rsidRPr="002D25B6">
        <w:rPr>
          <w:rFonts w:ascii="Times New Roman" w:eastAsia="Times New Roman" w:hAnsi="Times New Roman" w:cs="Times New Roman"/>
          <w:noProof/>
          <w:sz w:val="24"/>
          <w:szCs w:val="24"/>
          <w:lang w:eastAsia="ru-RU"/>
        </w:rPr>
        <w:t xml:space="preserve"> </w:t>
      </w:r>
      <w:r w:rsidR="00797CA7">
        <w:rPr>
          <w:rFonts w:ascii="Times New Roman" w:eastAsia="Times New Roman" w:hAnsi="Times New Roman" w:cs="Times New Roman"/>
          <w:noProof/>
          <w:sz w:val="24"/>
          <w:szCs w:val="24"/>
          <w:lang w:eastAsia="ru-RU"/>
        </w:rPr>
        <w:t>дванадцяти</w:t>
      </w:r>
      <w:r w:rsidRPr="002D25B6">
        <w:rPr>
          <w:rFonts w:ascii="Times New Roman" w:eastAsia="Times New Roman" w:hAnsi="Times New Roman" w:cs="Times New Roman"/>
          <w:noProof/>
          <w:sz w:val="24"/>
          <w:szCs w:val="24"/>
          <w:lang w:eastAsia="ru-RU"/>
        </w:rPr>
        <w:t xml:space="preserve"> регіонах країни, а </w:t>
      </w:r>
      <w:r w:rsidR="005F2B43">
        <w:rPr>
          <w:rFonts w:ascii="Times New Roman" w:eastAsia="Times New Roman" w:hAnsi="Times New Roman" w:cs="Times New Roman"/>
          <w:noProof/>
          <w:sz w:val="24"/>
          <w:szCs w:val="24"/>
          <w:lang w:eastAsia="ru-RU"/>
        </w:rPr>
        <w:t>в</w:t>
      </w:r>
      <w:r w:rsidRPr="002D25B6">
        <w:rPr>
          <w:rFonts w:ascii="Times New Roman" w:eastAsia="Times New Roman" w:hAnsi="Times New Roman" w:cs="Times New Roman"/>
          <w:noProof/>
          <w:sz w:val="24"/>
          <w:szCs w:val="24"/>
          <w:lang w:eastAsia="ru-RU"/>
        </w:rPr>
        <w:t xml:space="preserve"> решти цей показник скоротився. Дані щодо безробіття населення (за методологією МОП) у регіональному розрізі наведені у </w:t>
      </w:r>
      <w:bookmarkStart w:id="68" w:name="_Toc117677974"/>
      <w:r w:rsidRPr="002D25B6">
        <w:rPr>
          <w:rFonts w:ascii="Times New Roman" w:eastAsia="Times New Roman" w:hAnsi="Times New Roman" w:cs="Times New Roman"/>
          <w:noProof/>
          <w:sz w:val="24"/>
          <w:szCs w:val="24"/>
          <w:lang w:eastAsia="ru-RU"/>
        </w:rPr>
        <w:t>таблиці 9.</w:t>
      </w: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p>
    <w:p w:rsidR="00A23572" w:rsidRPr="002D25B6" w:rsidRDefault="00A23572" w:rsidP="00A23572">
      <w:pPr>
        <w:keepNext/>
        <w:autoSpaceDE w:val="0"/>
        <w:autoSpaceDN w:val="0"/>
        <w:spacing w:after="0" w:line="240" w:lineRule="auto"/>
        <w:jc w:val="center"/>
        <w:outlineLvl w:val="1"/>
        <w:rPr>
          <w:rFonts w:ascii="Times New Roman" w:eastAsia="Times New Roman" w:hAnsi="Times New Roman" w:cs="Times New Roman"/>
          <w:b/>
          <w:bCs/>
          <w:iCs/>
          <w:noProof/>
          <w:sz w:val="24"/>
          <w:szCs w:val="24"/>
          <w:lang w:eastAsia="ru-RU"/>
        </w:rPr>
      </w:pPr>
      <w:r w:rsidRPr="002D25B6">
        <w:rPr>
          <w:rFonts w:ascii="Times New Roman" w:eastAsia="Times New Roman" w:hAnsi="Times New Roman" w:cs="Times New Roman"/>
          <w:b/>
          <w:bCs/>
          <w:iCs/>
          <w:noProof/>
          <w:sz w:val="24"/>
          <w:szCs w:val="24"/>
          <w:lang w:eastAsia="ru-RU"/>
        </w:rPr>
        <w:t xml:space="preserve">Таблиця 9. Безробітне населення (за методологією МОП) за регіонами </w:t>
      </w:r>
    </w:p>
    <w:p w:rsidR="00A23572" w:rsidRPr="002D25B6" w:rsidRDefault="00A23572" w:rsidP="00A23572">
      <w:pPr>
        <w:autoSpaceDE w:val="0"/>
        <w:autoSpaceDN w:val="0"/>
        <w:spacing w:after="0" w:line="240" w:lineRule="auto"/>
        <w:rPr>
          <w:rFonts w:ascii="Times New Roman" w:eastAsia="Times New Roman" w:hAnsi="Times New Roman" w:cs="Times New Roman"/>
          <w:sz w:val="16"/>
          <w:szCs w:val="16"/>
          <w:lang w:eastAsia="ru-RU"/>
        </w:rPr>
      </w:pPr>
    </w:p>
    <w:bookmarkEnd w:id="68"/>
    <w:tbl>
      <w:tblPr>
        <w:tblW w:w="9640" w:type="dxa"/>
        <w:tblInd w:w="-176" w:type="dxa"/>
        <w:tblLayout w:type="fixed"/>
        <w:tblLook w:val="0000" w:firstRow="0" w:lastRow="0" w:firstColumn="0" w:lastColumn="0" w:noHBand="0" w:noVBand="0"/>
      </w:tblPr>
      <w:tblGrid>
        <w:gridCol w:w="1985"/>
        <w:gridCol w:w="993"/>
        <w:gridCol w:w="850"/>
        <w:gridCol w:w="992"/>
        <w:gridCol w:w="993"/>
        <w:gridCol w:w="992"/>
        <w:gridCol w:w="914"/>
        <w:gridCol w:w="1009"/>
        <w:gridCol w:w="912"/>
      </w:tblGrid>
      <w:tr w:rsidR="00A23572" w:rsidRPr="002D25B6" w:rsidTr="00A23572">
        <w:trPr>
          <w:trHeight w:val="242"/>
        </w:trPr>
        <w:tc>
          <w:tcPr>
            <w:tcW w:w="1985" w:type="dxa"/>
            <w:vMerge w:val="restart"/>
            <w:tcBorders>
              <w:top w:val="doub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40" w:lineRule="auto"/>
              <w:ind w:left="95"/>
              <w:jc w:val="center"/>
              <w:rPr>
                <w:rFonts w:ascii="Times New Roman" w:eastAsia="Times New Roman" w:hAnsi="Times New Roman" w:cs="Times New Roman"/>
                <w:lang w:eastAsia="ru-RU"/>
              </w:rPr>
            </w:pPr>
          </w:p>
        </w:tc>
        <w:tc>
          <w:tcPr>
            <w:tcW w:w="3828" w:type="dxa"/>
            <w:gridSpan w:val="4"/>
            <w:tcBorders>
              <w:top w:val="double" w:sz="6" w:space="0" w:color="auto"/>
              <w:left w:val="sing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І півріччя 2016р.</w:t>
            </w:r>
          </w:p>
        </w:tc>
        <w:tc>
          <w:tcPr>
            <w:tcW w:w="3827" w:type="dxa"/>
            <w:gridSpan w:val="4"/>
            <w:tcBorders>
              <w:top w:val="double" w:sz="6" w:space="0" w:color="auto"/>
              <w:left w:val="single" w:sz="6" w:space="0" w:color="auto"/>
              <w:bottom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І півріччя 2017р.</w:t>
            </w:r>
          </w:p>
        </w:tc>
      </w:tr>
      <w:tr w:rsidR="00A23572" w:rsidRPr="002D25B6" w:rsidTr="00A23572">
        <w:trPr>
          <w:trHeight w:val="524"/>
        </w:trPr>
        <w:tc>
          <w:tcPr>
            <w:tcW w:w="1985" w:type="dxa"/>
            <w:vMerge/>
            <w:tcBorders>
              <w:top w:val="sing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p>
        </w:tc>
        <w:tc>
          <w:tcPr>
            <w:tcW w:w="1843" w:type="dxa"/>
            <w:gridSpan w:val="2"/>
            <w:tcBorders>
              <w:top w:val="single" w:sz="6" w:space="0" w:color="auto"/>
              <w:left w:val="sing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xml:space="preserve">усього, </w:t>
            </w:r>
          </w:p>
          <w:p w:rsidR="00A23572" w:rsidRPr="002D25B6"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 віці 15</w:t>
            </w:r>
            <w:r w:rsidRPr="002D25B6">
              <w:rPr>
                <w:rFonts w:ascii="Times New Roman" w:eastAsia="Times New Roman" w:hAnsi="Times New Roman" w:cs="Times New Roman"/>
                <w:noProof/>
                <w:lang w:eastAsia="ru-RU"/>
              </w:rPr>
              <w:t>–</w:t>
            </w:r>
            <w:r w:rsidRPr="002D25B6">
              <w:rPr>
                <w:rFonts w:ascii="Times New Roman" w:eastAsia="Times New Roman" w:hAnsi="Times New Roman" w:cs="Times New Roman"/>
                <w:lang w:eastAsia="ru-RU"/>
              </w:rPr>
              <w:t>70 років</w:t>
            </w:r>
          </w:p>
        </w:tc>
        <w:tc>
          <w:tcPr>
            <w:tcW w:w="1985" w:type="dxa"/>
            <w:gridSpan w:val="2"/>
            <w:tcBorders>
              <w:top w:val="single" w:sz="6" w:space="0" w:color="auto"/>
              <w:left w:val="sing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 нього працездатного віку</w:t>
            </w:r>
          </w:p>
        </w:tc>
        <w:tc>
          <w:tcPr>
            <w:tcW w:w="1906" w:type="dxa"/>
            <w:gridSpan w:val="2"/>
            <w:tcBorders>
              <w:top w:val="single" w:sz="6" w:space="0" w:color="auto"/>
              <w:left w:val="single" w:sz="6" w:space="0" w:color="auto"/>
              <w:bottom w:val="single" w:sz="6" w:space="0" w:color="auto"/>
              <w:right w:val="single" w:sz="6" w:space="0" w:color="auto"/>
            </w:tcBorders>
            <w:vAlign w:val="center"/>
          </w:tcPr>
          <w:p w:rsidR="00A23572" w:rsidRPr="002D25B6"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xml:space="preserve">усього, </w:t>
            </w:r>
          </w:p>
          <w:p w:rsidR="00797CA7" w:rsidRDefault="00A23572" w:rsidP="00797CA7">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 віці 15</w:t>
            </w:r>
            <w:r w:rsidRPr="002D25B6">
              <w:rPr>
                <w:rFonts w:ascii="Times New Roman" w:eastAsia="Times New Roman" w:hAnsi="Times New Roman" w:cs="Times New Roman"/>
                <w:noProof/>
                <w:lang w:eastAsia="ru-RU"/>
              </w:rPr>
              <w:t>–</w:t>
            </w:r>
            <w:r w:rsidRPr="002D25B6">
              <w:rPr>
                <w:rFonts w:ascii="Times New Roman" w:eastAsia="Times New Roman" w:hAnsi="Times New Roman" w:cs="Times New Roman"/>
                <w:lang w:eastAsia="ru-RU"/>
              </w:rPr>
              <w:t xml:space="preserve">70 </w:t>
            </w:r>
          </w:p>
          <w:p w:rsidR="00A23572" w:rsidRPr="002D25B6" w:rsidRDefault="00A23572" w:rsidP="00797CA7">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років</w:t>
            </w:r>
          </w:p>
        </w:tc>
        <w:tc>
          <w:tcPr>
            <w:tcW w:w="1921" w:type="dxa"/>
            <w:gridSpan w:val="2"/>
            <w:tcBorders>
              <w:top w:val="single" w:sz="6" w:space="0" w:color="auto"/>
              <w:left w:val="single" w:sz="6" w:space="0" w:color="auto"/>
              <w:bottom w:val="single" w:sz="6" w:space="0" w:color="auto"/>
            </w:tcBorders>
            <w:vAlign w:val="center"/>
          </w:tcPr>
          <w:p w:rsidR="00A23572" w:rsidRPr="002D25B6" w:rsidRDefault="00A23572" w:rsidP="00A23572">
            <w:pPr>
              <w:autoSpaceDE w:val="0"/>
              <w:autoSpaceDN w:val="0"/>
              <w:spacing w:after="0" w:line="220" w:lineRule="exact"/>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 нього працездатного віку</w:t>
            </w:r>
          </w:p>
        </w:tc>
      </w:tr>
      <w:tr w:rsidR="00A23572" w:rsidRPr="002D25B6" w:rsidTr="00A23572">
        <w:trPr>
          <w:trHeight w:val="446"/>
        </w:trPr>
        <w:tc>
          <w:tcPr>
            <w:tcW w:w="1985" w:type="dxa"/>
            <w:vMerge/>
            <w:tcBorders>
              <w:top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p>
        </w:tc>
        <w:tc>
          <w:tcPr>
            <w:tcW w:w="993"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тис. осіб</w:t>
            </w:r>
          </w:p>
        </w:tc>
        <w:tc>
          <w:tcPr>
            <w:tcW w:w="850"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 %</w:t>
            </w:r>
          </w:p>
        </w:tc>
        <w:tc>
          <w:tcPr>
            <w:tcW w:w="992"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тис. осіб</w:t>
            </w:r>
          </w:p>
        </w:tc>
        <w:tc>
          <w:tcPr>
            <w:tcW w:w="993"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 %</w:t>
            </w:r>
          </w:p>
        </w:tc>
        <w:tc>
          <w:tcPr>
            <w:tcW w:w="992"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тис. осіб</w:t>
            </w:r>
          </w:p>
        </w:tc>
        <w:tc>
          <w:tcPr>
            <w:tcW w:w="914"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у %</w:t>
            </w:r>
          </w:p>
        </w:tc>
        <w:tc>
          <w:tcPr>
            <w:tcW w:w="1009" w:type="dxa"/>
            <w:tcBorders>
              <w:top w:val="single" w:sz="6" w:space="0" w:color="auto"/>
              <w:left w:val="single" w:sz="6" w:space="0" w:color="auto"/>
              <w:bottom w:val="double" w:sz="6" w:space="0" w:color="auto"/>
              <w:right w:val="sing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тис. осіб</w:t>
            </w:r>
          </w:p>
        </w:tc>
        <w:tc>
          <w:tcPr>
            <w:tcW w:w="912" w:type="dxa"/>
            <w:tcBorders>
              <w:top w:val="single" w:sz="6" w:space="0" w:color="auto"/>
              <w:left w:val="single" w:sz="6" w:space="0" w:color="auto"/>
              <w:bottom w:val="double" w:sz="6" w:space="0" w:color="auto"/>
            </w:tcBorders>
            <w:vAlign w:val="center"/>
          </w:tcPr>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lang w:eastAsia="ru-RU"/>
              </w:rPr>
            </w:pPr>
            <w:r w:rsidRPr="002D25B6">
              <w:rPr>
                <w:rFonts w:ascii="Times New Roman" w:eastAsia="Times New Roman" w:hAnsi="Times New Roman" w:cs="Times New Roman"/>
                <w:sz w:val="24"/>
                <w:szCs w:val="24"/>
                <w:lang w:eastAsia="ru-RU"/>
              </w:rPr>
              <w:t>у %</w:t>
            </w:r>
          </w:p>
        </w:tc>
      </w:tr>
      <w:tr w:rsidR="00A23572" w:rsidRPr="002D25B6" w:rsidTr="00A23572">
        <w:trPr>
          <w:trHeight w:hRule="exact" w:val="389"/>
        </w:trPr>
        <w:tc>
          <w:tcPr>
            <w:tcW w:w="1985" w:type="dxa"/>
            <w:tcBorders>
              <w:top w:val="double" w:sz="6" w:space="0" w:color="auto"/>
            </w:tcBorders>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 xml:space="preserve">Україна </w:t>
            </w:r>
          </w:p>
        </w:tc>
        <w:tc>
          <w:tcPr>
            <w:tcW w:w="993" w:type="dxa"/>
            <w:tcBorders>
              <w:top w:val="double" w:sz="6" w:space="0" w:color="auto"/>
            </w:tcBorders>
            <w:vAlign w:val="bottom"/>
          </w:tcPr>
          <w:p w:rsidR="00A23572" w:rsidRPr="002D25B6" w:rsidRDefault="00A23572" w:rsidP="00A23572">
            <w:pPr>
              <w:spacing w:after="0" w:line="240" w:lineRule="auto"/>
              <w:jc w:val="right"/>
              <w:rPr>
                <w:rFonts w:ascii="Times New Roman" w:eastAsia="Times New Roman" w:hAnsi="Times New Roman" w:cs="Times New Roman"/>
                <w:b/>
                <w:bCs/>
                <w:lang w:eastAsia="uk-UA"/>
              </w:rPr>
            </w:pPr>
            <w:r w:rsidRPr="002D25B6">
              <w:rPr>
                <w:rFonts w:ascii="Times New Roman" w:eastAsia="Times New Roman" w:hAnsi="Times New Roman" w:cs="Times New Roman"/>
                <w:b/>
                <w:bCs/>
                <w:lang w:eastAsia="ru-RU"/>
              </w:rPr>
              <w:t>1691,5</w:t>
            </w:r>
          </w:p>
        </w:tc>
        <w:tc>
          <w:tcPr>
            <w:tcW w:w="850" w:type="dxa"/>
            <w:tcBorders>
              <w:top w:val="double"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r w:rsidRPr="002D25B6">
              <w:rPr>
                <w:rFonts w:ascii="Times New Roman" w:eastAsia="Times New Roman" w:hAnsi="Times New Roman" w:cs="Times New Roman"/>
                <w:b/>
                <w:bCs/>
                <w:lang w:eastAsia="ru-RU"/>
              </w:rPr>
              <w:t>9,4</w:t>
            </w:r>
          </w:p>
        </w:tc>
        <w:tc>
          <w:tcPr>
            <w:tcW w:w="992" w:type="dxa"/>
            <w:tcBorders>
              <w:top w:val="double"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r w:rsidRPr="002D25B6">
              <w:rPr>
                <w:rFonts w:ascii="Times New Roman" w:eastAsia="Times New Roman" w:hAnsi="Times New Roman" w:cs="Times New Roman"/>
                <w:b/>
                <w:bCs/>
                <w:lang w:eastAsia="ru-RU"/>
              </w:rPr>
              <w:t>1690,2</w:t>
            </w:r>
          </w:p>
        </w:tc>
        <w:tc>
          <w:tcPr>
            <w:tcW w:w="993" w:type="dxa"/>
            <w:tcBorders>
              <w:top w:val="double" w:sz="6" w:space="0" w:color="auto"/>
            </w:tcBorders>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r w:rsidRPr="002D25B6">
              <w:rPr>
                <w:rFonts w:ascii="Times New Roman" w:eastAsia="Times New Roman" w:hAnsi="Times New Roman" w:cs="Times New Roman"/>
                <w:b/>
                <w:bCs/>
                <w:lang w:eastAsia="ru-RU"/>
              </w:rPr>
              <w:t>9,8</w:t>
            </w:r>
          </w:p>
        </w:tc>
        <w:tc>
          <w:tcPr>
            <w:tcW w:w="992" w:type="dxa"/>
            <w:tcBorders>
              <w:top w:val="nil"/>
              <w:left w:val="nil"/>
              <w:bottom w:val="nil"/>
              <w:right w:val="nil"/>
            </w:tcBorders>
            <w:shd w:val="clear" w:color="auto" w:fill="auto"/>
            <w:vAlign w:val="bottom"/>
          </w:tcPr>
          <w:p w:rsidR="00A23572" w:rsidRPr="002D25B6" w:rsidRDefault="007C0A64" w:rsidP="00A23572">
            <w:pPr>
              <w:spacing w:after="0" w:line="240" w:lineRule="auto"/>
              <w:jc w:val="right"/>
              <w:rPr>
                <w:rFonts w:ascii="Times New Roman" w:eastAsia="Times New Roman" w:hAnsi="Times New Roman" w:cs="Times New Roman"/>
                <w:b/>
                <w:bCs/>
                <w:lang w:eastAsia="uk-UA"/>
              </w:rPr>
            </w:pPr>
            <w:r>
              <w:rPr>
                <w:rFonts w:ascii="Times New Roman" w:eastAsia="Times New Roman" w:hAnsi="Times New Roman" w:cs="Times New Roman"/>
                <w:b/>
                <w:bCs/>
                <w:lang w:eastAsia="uk-UA"/>
              </w:rPr>
              <w:t>1709,7</w:t>
            </w:r>
          </w:p>
        </w:tc>
        <w:tc>
          <w:tcPr>
            <w:tcW w:w="914" w:type="dxa"/>
            <w:tcBorders>
              <w:top w:val="nil"/>
              <w:left w:val="nil"/>
              <w:bottom w:val="nil"/>
              <w:right w:val="nil"/>
            </w:tcBorders>
            <w:shd w:val="clear" w:color="auto" w:fill="auto"/>
            <w:vAlign w:val="bottom"/>
          </w:tcPr>
          <w:p w:rsidR="00A23572" w:rsidRPr="002D25B6" w:rsidRDefault="007C0A64" w:rsidP="00A23572">
            <w:pPr>
              <w:spacing w:after="0" w:line="240" w:lineRule="auto"/>
              <w:jc w:val="right"/>
              <w:rPr>
                <w:rFonts w:ascii="Times New Roman" w:eastAsia="Times New Roman" w:hAnsi="Times New Roman" w:cs="Times New Roman"/>
                <w:b/>
                <w:bCs/>
                <w:lang w:eastAsia="uk-UA"/>
              </w:rPr>
            </w:pPr>
            <w:r>
              <w:rPr>
                <w:rFonts w:ascii="Times New Roman" w:eastAsia="Times New Roman" w:hAnsi="Times New Roman" w:cs="Times New Roman"/>
                <w:b/>
                <w:bCs/>
                <w:lang w:eastAsia="uk-UA"/>
              </w:rPr>
              <w:t>9,6</w:t>
            </w:r>
          </w:p>
        </w:tc>
        <w:tc>
          <w:tcPr>
            <w:tcW w:w="1009" w:type="dxa"/>
            <w:tcBorders>
              <w:top w:val="double" w:sz="6" w:space="0" w:color="auto"/>
            </w:tcBorders>
            <w:vAlign w:val="bottom"/>
          </w:tcPr>
          <w:p w:rsidR="00A23572" w:rsidRPr="002D25B6" w:rsidRDefault="007C0A64" w:rsidP="00A23572">
            <w:pPr>
              <w:autoSpaceDE w:val="0"/>
              <w:autoSpaceDN w:val="0"/>
              <w:spacing w:after="0" w:line="240" w:lineRule="auto"/>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1709,4</w:t>
            </w:r>
          </w:p>
        </w:tc>
        <w:tc>
          <w:tcPr>
            <w:tcW w:w="912" w:type="dxa"/>
            <w:tcBorders>
              <w:top w:val="double" w:sz="6" w:space="0" w:color="auto"/>
            </w:tcBorders>
            <w:vAlign w:val="bottom"/>
          </w:tcPr>
          <w:p w:rsidR="00A23572" w:rsidRPr="002D25B6" w:rsidRDefault="007C0A64" w:rsidP="00A23572">
            <w:pPr>
              <w:autoSpaceDE w:val="0"/>
              <w:autoSpaceDN w:val="0"/>
              <w:spacing w:after="0" w:line="240" w:lineRule="auto"/>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r>
      <w:tr w:rsidR="00A23572" w:rsidRPr="002D25B6" w:rsidTr="00A23572">
        <w:trPr>
          <w:trHeight w:hRule="exact" w:val="205"/>
        </w:trPr>
        <w:tc>
          <w:tcPr>
            <w:tcW w:w="1985" w:type="dxa"/>
            <w:vAlign w:val="bottom"/>
          </w:tcPr>
          <w:p w:rsidR="00A23572" w:rsidRPr="002D25B6" w:rsidRDefault="00A23572" w:rsidP="00A23572">
            <w:pPr>
              <w:autoSpaceDE w:val="0"/>
              <w:autoSpaceDN w:val="0"/>
              <w:spacing w:after="0" w:line="240" w:lineRule="auto"/>
              <w:rPr>
                <w:rFonts w:ascii="Times New Roman" w:eastAsia="Times New Roman" w:hAnsi="Times New Roman" w:cs="Times New Roman"/>
                <w:b/>
                <w:lang w:eastAsia="ru-RU"/>
              </w:rPr>
            </w:pPr>
          </w:p>
        </w:tc>
        <w:tc>
          <w:tcPr>
            <w:tcW w:w="993" w:type="dxa"/>
            <w:vAlign w:val="bottom"/>
          </w:tcPr>
          <w:p w:rsidR="00A23572" w:rsidRPr="002D25B6" w:rsidRDefault="00A23572" w:rsidP="00A23572">
            <w:pPr>
              <w:spacing w:after="0" w:line="240" w:lineRule="auto"/>
              <w:jc w:val="right"/>
              <w:rPr>
                <w:rFonts w:ascii="Times New Roman" w:eastAsia="Times New Roman" w:hAnsi="Times New Roman" w:cs="Times New Roman"/>
                <w:b/>
                <w:bCs/>
                <w:lang w:eastAsia="ru-RU"/>
              </w:rPr>
            </w:pPr>
          </w:p>
        </w:tc>
        <w:tc>
          <w:tcPr>
            <w:tcW w:w="850"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c>
          <w:tcPr>
            <w:tcW w:w="99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c>
          <w:tcPr>
            <w:tcW w:w="993"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c>
          <w:tcPr>
            <w:tcW w:w="992"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c>
          <w:tcPr>
            <w:tcW w:w="914" w:type="dxa"/>
            <w:tcBorders>
              <w:top w:val="nil"/>
              <w:left w:val="nil"/>
              <w:bottom w:val="nil"/>
              <w:right w:val="nil"/>
            </w:tcBorders>
            <w:shd w:val="clear" w:color="auto" w:fill="auto"/>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c>
          <w:tcPr>
            <w:tcW w:w="1009"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c>
          <w:tcPr>
            <w:tcW w:w="912" w:type="dxa"/>
            <w:vAlign w:val="bottom"/>
          </w:tcPr>
          <w:p w:rsidR="00A23572" w:rsidRPr="002D25B6" w:rsidRDefault="00A23572" w:rsidP="00A23572">
            <w:pPr>
              <w:autoSpaceDE w:val="0"/>
              <w:autoSpaceDN w:val="0"/>
              <w:spacing w:after="0" w:line="240" w:lineRule="auto"/>
              <w:jc w:val="right"/>
              <w:rPr>
                <w:rFonts w:ascii="Times New Roman" w:eastAsia="Times New Roman" w:hAnsi="Times New Roman" w:cs="Times New Roman"/>
                <w:b/>
                <w:bCs/>
                <w:lang w:eastAsia="ru-RU"/>
              </w:rPr>
            </w:pPr>
          </w:p>
        </w:tc>
      </w:tr>
      <w:tr w:rsidR="00BC0C21" w:rsidRPr="002D25B6" w:rsidTr="00505A82">
        <w:trPr>
          <w:trHeight w:val="22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Вінницька</w:t>
            </w:r>
          </w:p>
        </w:tc>
        <w:tc>
          <w:tcPr>
            <w:tcW w:w="993" w:type="dxa"/>
            <w:vAlign w:val="bottom"/>
          </w:tcPr>
          <w:p w:rsidR="00BC0C21" w:rsidRPr="002D25B6" w:rsidRDefault="00BC0C21" w:rsidP="00BC0C21">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ru-RU"/>
              </w:rPr>
              <w:t>78,2</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10,6</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78,2</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11,0</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79,1</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10,9</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79,1</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11,3</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Волинська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51,2</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12,0</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51,2</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12,1</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53,0</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12,7</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53,0</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12,8</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4" w:right="-108"/>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Дніпропетровська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124,1</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8,0</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124,1</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8,2</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128,0</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8,4</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128,0</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8,7</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Донецька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124,2</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14,2</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124,2</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14,7</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125,0</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14,5</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125,0</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15,0</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Житомирська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67,6</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11,9</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67,6</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12,5</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63,5</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11,3</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63,5</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11,8</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Закарпатська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54,4</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9,7</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54,4</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10,1</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55,1</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9,9</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55,1</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10,3</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Запорізька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80,2</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9,8</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80,2</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10,1</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86,4</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10,7</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86,4</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11,1</w:t>
            </w:r>
          </w:p>
        </w:tc>
      </w:tr>
      <w:tr w:rsidR="00BC0C21" w:rsidRPr="002D25B6" w:rsidTr="00505A82">
        <w:trPr>
          <w:trHeight w:hRule="exact" w:val="325"/>
        </w:trPr>
        <w:tc>
          <w:tcPr>
            <w:tcW w:w="1985" w:type="dxa"/>
            <w:vAlign w:val="bottom"/>
          </w:tcPr>
          <w:p w:rsidR="00BC0C21" w:rsidRPr="002D25B6" w:rsidRDefault="00BC0C21" w:rsidP="00BC0C21">
            <w:pPr>
              <w:autoSpaceDE w:val="0"/>
              <w:autoSpaceDN w:val="0"/>
              <w:spacing w:after="0" w:line="240" w:lineRule="auto"/>
              <w:ind w:left="72" w:right="-108"/>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Івано-Франківська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53,6</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53,6</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9,5</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52,7</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8,8</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52,7</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9,4</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Київська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52,4</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6,6</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52,4</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6,7</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51,0</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6,4</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51,0</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6,5</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Кіровоградська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53,1</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12,3</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53,1</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12,7</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52,4</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12,2</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52,4</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12,5</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Луганська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58,0</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16,4</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58,0</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17,4</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58,3</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16,6</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58,3</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17,8</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Львівська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91,9</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8,1</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91,9</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8,3</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89,5</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7,9</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89,5</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8,0</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Миколаївська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55,1</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9,9</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54,9</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10,2</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57,0</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10,3</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57,0</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10,7</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Одеська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62,3</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5,8</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62,3</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6,0</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75,7</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7,1</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75,7</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7,3</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Полтавська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84,6</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13,1</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84,6</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13,4</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77,8</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12,0</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77,8</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12,2</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Рівненська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59,0</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11,0</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59,0</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12,1</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59,3</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11,3</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59,3</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12,4</w:t>
            </w:r>
          </w:p>
        </w:tc>
      </w:tr>
      <w:tr w:rsidR="00BC0C21" w:rsidRPr="002D25B6" w:rsidTr="00505A82">
        <w:trPr>
          <w:trHeight w:hRule="exact" w:val="312"/>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Сумська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49,2</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9,5</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49,2</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10,0</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48,5</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9,3</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48,5</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9,9</w:t>
            </w:r>
          </w:p>
        </w:tc>
      </w:tr>
      <w:tr w:rsidR="00BC0C21" w:rsidRPr="002D25B6" w:rsidTr="00505A82">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Тернопільська</w:t>
            </w:r>
          </w:p>
        </w:tc>
        <w:tc>
          <w:tcPr>
            <w:tcW w:w="993" w:type="dxa"/>
            <w:vAlign w:val="bottom"/>
          </w:tcPr>
          <w:p w:rsidR="00BC0C21" w:rsidRPr="002D25B6" w:rsidRDefault="00BC0C21" w:rsidP="00BC0C21">
            <w:pPr>
              <w:spacing w:after="0" w:line="240" w:lineRule="auto"/>
              <w:jc w:val="right"/>
              <w:rPr>
                <w:rFonts w:ascii="Times New Roman" w:eastAsia="Times New Roman" w:hAnsi="Times New Roman" w:cs="Times New Roman"/>
                <w:lang w:eastAsia="uk-UA"/>
              </w:rPr>
            </w:pPr>
            <w:r w:rsidRPr="002D25B6">
              <w:rPr>
                <w:rFonts w:ascii="Times New Roman" w:eastAsia="Times New Roman" w:hAnsi="Times New Roman" w:cs="Times New Roman"/>
                <w:lang w:eastAsia="ru-RU"/>
              </w:rPr>
              <w:t>51,8</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11,3</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51,8</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11,6</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55,6</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12,3</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55,6</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12,6</w:t>
            </w:r>
          </w:p>
        </w:tc>
      </w:tr>
      <w:tr w:rsidR="00BC0C21" w:rsidRPr="002D25B6" w:rsidTr="00505A82">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Харківська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82,7</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6,3</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82,7</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6,4</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81,3</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6,1</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81,3</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6,3</w:t>
            </w:r>
          </w:p>
        </w:tc>
      </w:tr>
      <w:tr w:rsidR="00BC0C21" w:rsidRPr="002D25B6" w:rsidTr="00505A82">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Херсонська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60,0</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12,1</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60,0</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12,4</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56,2</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11,4</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56,2</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11,6</w:t>
            </w:r>
          </w:p>
        </w:tc>
      </w:tr>
      <w:tr w:rsidR="00BC0C21" w:rsidRPr="002D25B6" w:rsidTr="00505A82">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Хмельницька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53,8</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9,5</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53,8</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9,8</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53,5</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9,4</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53,5</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9,7</w:t>
            </w:r>
          </w:p>
        </w:tc>
      </w:tr>
      <w:tr w:rsidR="00BC0C21" w:rsidRPr="002D25B6" w:rsidTr="00505A82">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Черкаська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60,5</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10,6</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60,5</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10,8</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59,5</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10,4</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59,5</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10,6</w:t>
            </w:r>
          </w:p>
        </w:tc>
      </w:tr>
      <w:tr w:rsidR="00BC0C21" w:rsidRPr="002D25B6" w:rsidTr="00505A82">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Чернівецька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35,8</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8,7</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35,8</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9,8</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35,3</w:t>
            </w:r>
          </w:p>
        </w:tc>
        <w:tc>
          <w:tcPr>
            <w:tcW w:w="914"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8,5</w:t>
            </w:r>
          </w:p>
        </w:tc>
        <w:tc>
          <w:tcPr>
            <w:tcW w:w="1009"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35,3</w:t>
            </w:r>
          </w:p>
        </w:tc>
        <w:tc>
          <w:tcPr>
            <w:tcW w:w="912" w:type="dxa"/>
            <w:tcBorders>
              <w:top w:val="nil"/>
              <w:left w:val="nil"/>
              <w:bottom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9,7</w:t>
            </w:r>
          </w:p>
        </w:tc>
      </w:tr>
      <w:tr w:rsidR="00BC0C21" w:rsidRPr="002D25B6" w:rsidTr="00BC0C21">
        <w:trPr>
          <w:trHeight w:hRule="exact" w:val="283"/>
        </w:trPr>
        <w:tc>
          <w:tcPr>
            <w:tcW w:w="1985" w:type="dxa"/>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Чернігівська</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55,9</w:t>
            </w:r>
          </w:p>
        </w:tc>
        <w:tc>
          <w:tcPr>
            <w:tcW w:w="850"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11,7</w:t>
            </w:r>
          </w:p>
        </w:tc>
        <w:tc>
          <w:tcPr>
            <w:tcW w:w="992"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55,9</w:t>
            </w:r>
          </w:p>
        </w:tc>
        <w:tc>
          <w:tcPr>
            <w:tcW w:w="993" w:type="dxa"/>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12,2</w:t>
            </w:r>
          </w:p>
        </w:tc>
        <w:tc>
          <w:tcPr>
            <w:tcW w:w="992" w:type="dxa"/>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54,2</w:t>
            </w:r>
          </w:p>
        </w:tc>
        <w:tc>
          <w:tcPr>
            <w:tcW w:w="914" w:type="dxa"/>
            <w:tcBorders>
              <w:top w:val="nil"/>
              <w:left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11,3</w:t>
            </w:r>
          </w:p>
        </w:tc>
        <w:tc>
          <w:tcPr>
            <w:tcW w:w="1009" w:type="dxa"/>
            <w:tcBorders>
              <w:top w:val="nil"/>
              <w:left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54,2</w:t>
            </w:r>
          </w:p>
        </w:tc>
        <w:tc>
          <w:tcPr>
            <w:tcW w:w="912" w:type="dxa"/>
            <w:tcBorders>
              <w:top w:val="nil"/>
              <w:left w:val="nil"/>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11,9</w:t>
            </w:r>
          </w:p>
        </w:tc>
      </w:tr>
      <w:tr w:rsidR="00BC0C21" w:rsidRPr="002D25B6" w:rsidTr="00BC0C21">
        <w:trPr>
          <w:trHeight w:hRule="exact" w:val="283"/>
        </w:trPr>
        <w:tc>
          <w:tcPr>
            <w:tcW w:w="1985" w:type="dxa"/>
            <w:tcBorders>
              <w:bottom w:val="single" w:sz="4" w:space="0" w:color="auto"/>
            </w:tcBorders>
            <w:vAlign w:val="bottom"/>
          </w:tcPr>
          <w:p w:rsidR="00BC0C21" w:rsidRPr="002D25B6" w:rsidRDefault="00BC0C21" w:rsidP="00BC0C21">
            <w:pPr>
              <w:autoSpaceDE w:val="0"/>
              <w:autoSpaceDN w:val="0"/>
              <w:spacing w:after="0" w:line="240" w:lineRule="auto"/>
              <w:ind w:left="72"/>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м. Київ</w:t>
            </w:r>
          </w:p>
        </w:tc>
        <w:tc>
          <w:tcPr>
            <w:tcW w:w="993" w:type="dxa"/>
            <w:tcBorders>
              <w:bottom w:val="single" w:sz="4" w:space="0" w:color="auto"/>
            </w:tcBorders>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91,9</w:t>
            </w:r>
          </w:p>
        </w:tc>
        <w:tc>
          <w:tcPr>
            <w:tcW w:w="850" w:type="dxa"/>
            <w:tcBorders>
              <w:bottom w:val="single" w:sz="4" w:space="0" w:color="auto"/>
            </w:tcBorders>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6,3</w:t>
            </w:r>
          </w:p>
        </w:tc>
        <w:tc>
          <w:tcPr>
            <w:tcW w:w="992" w:type="dxa"/>
            <w:tcBorders>
              <w:bottom w:val="single" w:sz="4" w:space="0" w:color="auto"/>
            </w:tcBorders>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90,8</w:t>
            </w:r>
          </w:p>
        </w:tc>
        <w:tc>
          <w:tcPr>
            <w:tcW w:w="993" w:type="dxa"/>
            <w:tcBorders>
              <w:bottom w:val="single" w:sz="4" w:space="0" w:color="auto"/>
            </w:tcBorders>
            <w:vAlign w:val="bottom"/>
          </w:tcPr>
          <w:p w:rsidR="00BC0C21" w:rsidRPr="002D25B6" w:rsidRDefault="00BC0C21" w:rsidP="00BC0C21">
            <w:pPr>
              <w:autoSpaceDE w:val="0"/>
              <w:autoSpaceDN w:val="0"/>
              <w:spacing w:after="0" w:line="240" w:lineRule="auto"/>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6,7</w:t>
            </w:r>
          </w:p>
        </w:tc>
        <w:tc>
          <w:tcPr>
            <w:tcW w:w="992" w:type="dxa"/>
            <w:tcBorders>
              <w:bottom w:val="single" w:sz="4" w:space="0" w:color="auto"/>
            </w:tcBorders>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101,8</w:t>
            </w:r>
          </w:p>
        </w:tc>
        <w:tc>
          <w:tcPr>
            <w:tcW w:w="914" w:type="dxa"/>
            <w:tcBorders>
              <w:top w:val="nil"/>
              <w:left w:val="nil"/>
              <w:bottom w:val="single" w:sz="4" w:space="0" w:color="auto"/>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7,0</w:t>
            </w:r>
          </w:p>
        </w:tc>
        <w:tc>
          <w:tcPr>
            <w:tcW w:w="1009" w:type="dxa"/>
            <w:tcBorders>
              <w:top w:val="nil"/>
              <w:left w:val="nil"/>
              <w:bottom w:val="single" w:sz="4" w:space="0" w:color="auto"/>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101,5</w:t>
            </w:r>
          </w:p>
        </w:tc>
        <w:tc>
          <w:tcPr>
            <w:tcW w:w="912" w:type="dxa"/>
            <w:tcBorders>
              <w:top w:val="nil"/>
              <w:left w:val="nil"/>
              <w:bottom w:val="single" w:sz="4" w:space="0" w:color="auto"/>
              <w:right w:val="nil"/>
            </w:tcBorders>
            <w:shd w:val="clear" w:color="auto" w:fill="auto"/>
            <w:vAlign w:val="bottom"/>
          </w:tcPr>
          <w:p w:rsidR="00BC0C21" w:rsidRPr="00BC0C21" w:rsidRDefault="00BC0C21" w:rsidP="00BC0C21">
            <w:pPr>
              <w:autoSpaceDE w:val="0"/>
              <w:autoSpaceDN w:val="0"/>
              <w:spacing w:after="0" w:line="240" w:lineRule="auto"/>
              <w:jc w:val="right"/>
              <w:rPr>
                <w:rFonts w:ascii="Times New Roman" w:eastAsia="Times New Roman" w:hAnsi="Times New Roman" w:cs="Times New Roman"/>
                <w:lang w:eastAsia="ru-RU"/>
              </w:rPr>
            </w:pPr>
            <w:r w:rsidRPr="00BC0C21">
              <w:rPr>
                <w:rFonts w:ascii="Times New Roman" w:eastAsia="Times New Roman" w:hAnsi="Times New Roman" w:cs="Times New Roman"/>
                <w:lang w:eastAsia="ru-RU"/>
              </w:rPr>
              <w:t>7,5</w:t>
            </w:r>
          </w:p>
        </w:tc>
      </w:tr>
    </w:tbl>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sz w:val="8"/>
          <w:szCs w:val="24"/>
          <w:lang w:eastAsia="ru-RU"/>
        </w:rPr>
      </w:pPr>
    </w:p>
    <w:p w:rsidR="000326C4" w:rsidRPr="005F4948" w:rsidRDefault="000326C4" w:rsidP="000326C4">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r w:rsidRPr="005F4948">
        <w:rPr>
          <w:rFonts w:ascii="Times New Roman" w:eastAsia="Times New Roman" w:hAnsi="Times New Roman" w:cs="Times New Roman"/>
          <w:noProof/>
          <w:sz w:val="24"/>
          <w:szCs w:val="24"/>
          <w:lang w:eastAsia="ru-RU"/>
        </w:rPr>
        <w:t>Рівень безробіття населення працездатного віку (за методологією МОП) у 4,3 раза перевищував рівень зареєстрованого безробіття, розрахованого по відношенню до економічно активного населення працездатного віку (у жінок – у 3,2 раза, чоловіків – у 5,6 раза, міських поселеннях – у 5,3 раза, сільській місцевості – у 3,3 раза), (діаграма 9).</w:t>
      </w:r>
    </w:p>
    <w:p w:rsidR="000326C4" w:rsidRP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6F4B1C" w:rsidRDefault="006F4B1C"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797CA7" w:rsidRDefault="00797CA7"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p>
    <w:p w:rsidR="000326C4" w:rsidRP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26"/>
          <w:szCs w:val="26"/>
          <w:lang w:eastAsia="ru-RU"/>
        </w:rPr>
      </w:pPr>
      <w:r w:rsidRPr="000326C4">
        <w:rPr>
          <w:rFonts w:ascii="Times New Roman" w:eastAsia="Times New Roman" w:hAnsi="Times New Roman" w:cs="Times New Roman"/>
          <w:noProof/>
          <w:sz w:val="26"/>
          <w:szCs w:val="26"/>
          <w:lang w:eastAsia="ru-RU"/>
        </w:rPr>
        <w:t xml:space="preserve">Діаграма </w:t>
      </w:r>
      <w:r w:rsidR="00290BC7">
        <w:rPr>
          <w:rFonts w:ascii="Times New Roman" w:eastAsia="Times New Roman" w:hAnsi="Times New Roman" w:cs="Times New Roman"/>
          <w:noProof/>
          <w:sz w:val="26"/>
          <w:szCs w:val="26"/>
          <w:lang w:eastAsia="ru-RU"/>
        </w:rPr>
        <w:t>9</w:t>
      </w:r>
    </w:p>
    <w:p w:rsidR="000326C4" w:rsidRPr="000326C4" w:rsidRDefault="000326C4" w:rsidP="000326C4">
      <w:pPr>
        <w:autoSpaceDE w:val="0"/>
        <w:autoSpaceDN w:val="0"/>
        <w:spacing w:after="0" w:line="240" w:lineRule="auto"/>
        <w:ind w:firstLine="7380"/>
        <w:jc w:val="right"/>
        <w:rPr>
          <w:rFonts w:ascii="Times New Roman" w:eastAsia="Times New Roman" w:hAnsi="Times New Roman" w:cs="Times New Roman"/>
          <w:noProof/>
          <w:sz w:val="16"/>
          <w:szCs w:val="16"/>
          <w:lang w:eastAsia="ru-RU"/>
        </w:rPr>
      </w:pPr>
    </w:p>
    <w:p w:rsidR="000326C4" w:rsidRPr="000326C4" w:rsidRDefault="000326C4" w:rsidP="000326C4">
      <w:pPr>
        <w:autoSpaceDE w:val="0"/>
        <w:autoSpaceDN w:val="0"/>
        <w:spacing w:after="0" w:line="240" w:lineRule="auto"/>
        <w:jc w:val="center"/>
        <w:rPr>
          <w:rFonts w:ascii="Arial" w:eastAsia="Times New Roman" w:hAnsi="Arial" w:cs="Arial"/>
          <w:b/>
          <w:noProof/>
          <w:sz w:val="24"/>
          <w:szCs w:val="24"/>
          <w:lang w:eastAsia="ru-RU"/>
        </w:rPr>
      </w:pPr>
      <w:r w:rsidRPr="000326C4">
        <w:rPr>
          <w:rFonts w:ascii="Arial" w:eastAsia="Times New Roman" w:hAnsi="Arial" w:cs="Arial"/>
          <w:b/>
          <w:noProof/>
          <w:sz w:val="24"/>
          <w:szCs w:val="24"/>
          <w:lang w:eastAsia="ru-RU"/>
        </w:rPr>
        <w:t xml:space="preserve">Безробіття серед економічно активного населення працездатного віку </w:t>
      </w:r>
    </w:p>
    <w:p w:rsidR="000326C4" w:rsidRPr="000326C4" w:rsidRDefault="000326C4" w:rsidP="000326C4">
      <w:pPr>
        <w:autoSpaceDE w:val="0"/>
        <w:autoSpaceDN w:val="0"/>
        <w:spacing w:after="0" w:line="240" w:lineRule="auto"/>
        <w:jc w:val="center"/>
        <w:rPr>
          <w:rFonts w:ascii="Arial" w:eastAsia="Times New Roman" w:hAnsi="Arial" w:cs="Arial"/>
          <w:b/>
          <w:noProof/>
          <w:sz w:val="24"/>
          <w:szCs w:val="24"/>
          <w:lang w:eastAsia="ru-RU"/>
        </w:rPr>
      </w:pPr>
      <w:r w:rsidRPr="000326C4">
        <w:rPr>
          <w:rFonts w:ascii="Arial" w:eastAsia="Times New Roman" w:hAnsi="Arial" w:cs="Arial"/>
          <w:b/>
          <w:noProof/>
          <w:sz w:val="24"/>
          <w:szCs w:val="24"/>
          <w:lang w:eastAsia="ru-RU"/>
        </w:rPr>
        <w:t xml:space="preserve">за статтю та місцем проживання </w:t>
      </w:r>
      <w:r w:rsidR="004D19AF">
        <w:rPr>
          <w:rFonts w:ascii="Arial" w:eastAsia="Times New Roman" w:hAnsi="Arial" w:cs="Arial"/>
          <w:b/>
          <w:noProof/>
          <w:sz w:val="24"/>
          <w:szCs w:val="24"/>
          <w:lang w:eastAsia="ru-RU"/>
        </w:rPr>
        <w:t>в</w:t>
      </w:r>
      <w:r w:rsidRPr="000326C4">
        <w:rPr>
          <w:rFonts w:ascii="Arial" w:eastAsia="Times New Roman" w:hAnsi="Arial" w:cs="Arial"/>
          <w:b/>
          <w:noProof/>
          <w:sz w:val="24"/>
          <w:szCs w:val="24"/>
          <w:lang w:eastAsia="ru-RU"/>
        </w:rPr>
        <w:t xml:space="preserve"> І півріччі 2017 року</w:t>
      </w:r>
    </w:p>
    <w:p w:rsidR="000326C4" w:rsidRPr="000326C4" w:rsidRDefault="000326C4" w:rsidP="000326C4">
      <w:pPr>
        <w:autoSpaceDE w:val="0"/>
        <w:autoSpaceDN w:val="0"/>
        <w:spacing w:after="0" w:line="240" w:lineRule="auto"/>
        <w:jc w:val="center"/>
        <w:rPr>
          <w:rFonts w:ascii="Times New Roman" w:eastAsia="Times New Roman" w:hAnsi="Times New Roman" w:cs="Times New Roman"/>
          <w:b/>
          <w:noProof/>
          <w:sz w:val="16"/>
          <w:szCs w:val="16"/>
          <w:lang w:eastAsia="ru-RU"/>
        </w:rPr>
      </w:pPr>
    </w:p>
    <w:p w:rsidR="000326C4" w:rsidRPr="000326C4" w:rsidRDefault="000326C4" w:rsidP="000326C4">
      <w:pPr>
        <w:autoSpaceDE w:val="0"/>
        <w:autoSpaceDN w:val="0"/>
        <w:spacing w:after="0" w:line="240" w:lineRule="auto"/>
        <w:jc w:val="center"/>
        <w:rPr>
          <w:rFonts w:ascii="Arial" w:eastAsia="Times New Roman" w:hAnsi="Arial" w:cs="Arial"/>
          <w:noProof/>
          <w:lang w:eastAsia="ru-RU"/>
        </w:rPr>
      </w:pPr>
      <w:r w:rsidRPr="000326C4">
        <w:rPr>
          <w:rFonts w:ascii="Arial" w:eastAsia="Times New Roman" w:hAnsi="Arial" w:cs="Arial"/>
          <w:noProof/>
          <w:lang w:eastAsia="ru-RU"/>
        </w:rPr>
        <w:t>(у % до економічно активного населення працездатного віку)</w:t>
      </w:r>
    </w:p>
    <w:p w:rsidR="000326C4" w:rsidRPr="000326C4" w:rsidRDefault="000326C4" w:rsidP="000326C4">
      <w:pPr>
        <w:autoSpaceDE w:val="0"/>
        <w:autoSpaceDN w:val="0"/>
        <w:spacing w:after="0" w:line="240" w:lineRule="auto"/>
        <w:jc w:val="center"/>
        <w:rPr>
          <w:rFonts w:ascii="Arial" w:eastAsia="Times New Roman" w:hAnsi="Arial" w:cs="Arial"/>
          <w:noProof/>
          <w:sz w:val="16"/>
          <w:szCs w:val="16"/>
          <w:lang w:eastAsia="ru-RU"/>
        </w:rPr>
      </w:pPr>
    </w:p>
    <w:p w:rsidR="000326C4" w:rsidRPr="000326C4" w:rsidRDefault="000326C4" w:rsidP="000326C4">
      <w:pPr>
        <w:autoSpaceDE w:val="0"/>
        <w:autoSpaceDN w:val="0"/>
        <w:spacing w:after="0" w:line="240" w:lineRule="auto"/>
        <w:ind w:right="-285"/>
        <w:jc w:val="center"/>
        <w:rPr>
          <w:rFonts w:ascii="Times New Roman" w:eastAsia="Times New Roman" w:hAnsi="Times New Roman" w:cs="Times New Roman"/>
          <w:noProof/>
          <w:sz w:val="24"/>
          <w:szCs w:val="24"/>
          <w:lang w:val="ru-RU" w:eastAsia="ru-RU"/>
        </w:rPr>
      </w:pPr>
      <w:r w:rsidRPr="000326C4">
        <w:rPr>
          <w:rFonts w:ascii="Times New Roman" w:eastAsia="Times New Roman" w:hAnsi="Times New Roman" w:cs="Times New Roman"/>
          <w:noProof/>
          <w:sz w:val="24"/>
          <w:szCs w:val="24"/>
          <w:lang w:eastAsia="uk-UA"/>
        </w:rPr>
        <w:drawing>
          <wp:inline distT="0" distB="0" distL="0" distR="0" wp14:anchorId="467F7352" wp14:editId="2277DB0C">
            <wp:extent cx="5734050" cy="17907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326C4" w:rsidRPr="000326C4" w:rsidRDefault="000326C4" w:rsidP="000326C4">
      <w:pPr>
        <w:autoSpaceDE w:val="0"/>
        <w:autoSpaceDN w:val="0"/>
        <w:spacing w:after="0" w:line="240" w:lineRule="auto"/>
        <w:ind w:firstLine="720"/>
        <w:jc w:val="both"/>
        <w:rPr>
          <w:rFonts w:ascii="Times New Roman" w:eastAsia="Times New Roman" w:hAnsi="Times New Roman" w:cs="Times New Roman"/>
          <w:noProof/>
          <w:sz w:val="16"/>
          <w:szCs w:val="16"/>
          <w:lang w:eastAsia="ru-RU"/>
        </w:rPr>
      </w:pPr>
      <w:bookmarkStart w:id="69" w:name="_MON_1268573274"/>
      <w:bookmarkStart w:id="70" w:name="_MON_1268573295"/>
      <w:bookmarkStart w:id="71" w:name="_MON_1269068735"/>
      <w:bookmarkStart w:id="72" w:name="_MON_1269068817"/>
      <w:bookmarkStart w:id="73" w:name="_MON_1269068874"/>
      <w:bookmarkStart w:id="74" w:name="_MON_1269068995"/>
      <w:bookmarkStart w:id="75" w:name="_MON_1269069167"/>
      <w:bookmarkStart w:id="76" w:name="_MON_1300711289"/>
      <w:bookmarkStart w:id="77" w:name="_MON_1300866253"/>
      <w:bookmarkStart w:id="78" w:name="_MON_1332229127"/>
      <w:bookmarkStart w:id="79" w:name="_MON_1332232380"/>
      <w:bookmarkStart w:id="80" w:name="_MON_1362902180"/>
      <w:bookmarkStart w:id="81" w:name="_MON_1362902279"/>
      <w:bookmarkStart w:id="82" w:name="_MON_1362902433"/>
      <w:bookmarkStart w:id="83" w:name="_MON_1362905171"/>
      <w:bookmarkStart w:id="84" w:name="_MON_1362906161"/>
      <w:bookmarkStart w:id="85" w:name="_MON_1362906213"/>
      <w:bookmarkStart w:id="86" w:name="_MON_1364304864"/>
      <w:bookmarkStart w:id="87" w:name="_MON_1395665827"/>
      <w:bookmarkStart w:id="88" w:name="_MON_1395667622"/>
      <w:bookmarkStart w:id="89" w:name="_MON_1410699965"/>
      <w:bookmarkStart w:id="90" w:name="_MON_1410773915"/>
      <w:bookmarkStart w:id="91" w:name="_MON_1410773949"/>
      <w:bookmarkStart w:id="92" w:name="_MON_1410878215"/>
      <w:bookmarkStart w:id="93" w:name="_MON_1411394423"/>
      <w:bookmarkStart w:id="94" w:name="_MON_1441712711"/>
      <w:bookmarkStart w:id="95" w:name="_MON_1457436484"/>
      <w:bookmarkStart w:id="96" w:name="_MON_1457768191"/>
      <w:bookmarkStart w:id="97" w:name="_MON_1220960119"/>
      <w:bookmarkStart w:id="98" w:name="_MON_1220960165"/>
      <w:bookmarkStart w:id="99" w:name="_MON_1220960271"/>
      <w:bookmarkStart w:id="100" w:name="_MON_1220960277"/>
      <w:bookmarkStart w:id="101" w:name="_MON_1220960328"/>
      <w:bookmarkStart w:id="102" w:name="_MON_1220960347"/>
      <w:bookmarkStart w:id="103" w:name="_MON_1237127135"/>
      <w:bookmarkStart w:id="104" w:name="_MON_1237204142"/>
      <w:bookmarkStart w:id="105" w:name="_MON_1237204196"/>
      <w:bookmarkStart w:id="106" w:name="_MON_123850278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2D25B6">
        <w:rPr>
          <w:rFonts w:ascii="Times New Roman" w:eastAsia="Times New Roman" w:hAnsi="Times New Roman" w:cs="Times New Roman"/>
          <w:noProof/>
          <w:sz w:val="24"/>
          <w:szCs w:val="24"/>
          <w:lang w:eastAsia="ru-RU"/>
        </w:rPr>
        <w:t>Слід зазначити, що у І півріччі 201</w:t>
      </w:r>
      <w:r w:rsidR="00121828">
        <w:rPr>
          <w:rFonts w:ascii="Times New Roman" w:eastAsia="Times New Roman" w:hAnsi="Times New Roman" w:cs="Times New Roman"/>
          <w:noProof/>
          <w:sz w:val="24"/>
          <w:szCs w:val="24"/>
          <w:lang w:eastAsia="ru-RU"/>
        </w:rPr>
        <w:t>7</w:t>
      </w:r>
      <w:r w:rsidRPr="002D25B6">
        <w:rPr>
          <w:rFonts w:ascii="Times New Roman" w:eastAsia="Times New Roman" w:hAnsi="Times New Roman" w:cs="Times New Roman"/>
          <w:noProof/>
          <w:sz w:val="24"/>
          <w:szCs w:val="24"/>
          <w:lang w:eastAsia="ru-RU"/>
        </w:rPr>
        <w:t>р., порівняно з І півріччям 201</w:t>
      </w:r>
      <w:r w:rsidR="00121828">
        <w:rPr>
          <w:rFonts w:ascii="Times New Roman" w:eastAsia="Times New Roman" w:hAnsi="Times New Roman" w:cs="Times New Roman"/>
          <w:noProof/>
          <w:sz w:val="24"/>
          <w:szCs w:val="24"/>
          <w:lang w:eastAsia="ru-RU"/>
        </w:rPr>
        <w:t>6</w:t>
      </w:r>
      <w:r w:rsidRPr="002D25B6">
        <w:rPr>
          <w:rFonts w:ascii="Times New Roman" w:eastAsia="Times New Roman" w:hAnsi="Times New Roman" w:cs="Times New Roman"/>
          <w:noProof/>
          <w:sz w:val="24"/>
          <w:szCs w:val="24"/>
          <w:lang w:eastAsia="ru-RU"/>
        </w:rPr>
        <w:t xml:space="preserve">р., у складі безробітних за причинами незайнятості відбулося збільшення </w:t>
      </w:r>
      <w:r w:rsidR="00053FCF" w:rsidRPr="002D25B6">
        <w:rPr>
          <w:rFonts w:ascii="Times New Roman" w:eastAsia="Times New Roman" w:hAnsi="Times New Roman" w:cs="Times New Roman"/>
          <w:noProof/>
          <w:sz w:val="24"/>
          <w:szCs w:val="24"/>
          <w:lang w:eastAsia="ru-RU"/>
        </w:rPr>
        <w:t>питомої ваги</w:t>
      </w:r>
      <w:r w:rsidR="00053FCF" w:rsidRPr="002D25B6">
        <w:rPr>
          <w:rFonts w:ascii="Times New Roman" w:eastAsia="Times New Roman" w:hAnsi="Times New Roman" w:cs="Times New Roman"/>
          <w:sz w:val="24"/>
          <w:szCs w:val="24"/>
          <w:lang w:eastAsia="ru-RU"/>
        </w:rPr>
        <w:t xml:space="preserve"> </w:t>
      </w:r>
      <w:r w:rsidR="00053FCF">
        <w:rPr>
          <w:rFonts w:ascii="Times New Roman" w:eastAsia="Times New Roman" w:hAnsi="Times New Roman" w:cs="Times New Roman"/>
          <w:color w:val="000000"/>
          <w:sz w:val="24"/>
          <w:szCs w:val="24"/>
          <w:lang w:eastAsia="uk-UA"/>
        </w:rPr>
        <w:t>осіб</w:t>
      </w:r>
      <w:r w:rsidR="002B5B50">
        <w:rPr>
          <w:rFonts w:ascii="Times New Roman" w:eastAsia="Times New Roman" w:hAnsi="Times New Roman" w:cs="Times New Roman"/>
          <w:color w:val="000000"/>
          <w:sz w:val="24"/>
          <w:szCs w:val="24"/>
          <w:lang w:eastAsia="uk-UA"/>
        </w:rPr>
        <w:t>, що</w:t>
      </w:r>
      <w:r w:rsidR="00053FCF">
        <w:rPr>
          <w:rFonts w:ascii="Times New Roman" w:eastAsia="Times New Roman" w:hAnsi="Times New Roman" w:cs="Times New Roman"/>
          <w:color w:val="000000"/>
          <w:sz w:val="24"/>
          <w:szCs w:val="24"/>
          <w:lang w:eastAsia="uk-UA"/>
        </w:rPr>
        <w:t xml:space="preserve"> </w:t>
      </w:r>
      <w:r w:rsidR="002B5B50" w:rsidRPr="002D25B6">
        <w:rPr>
          <w:rFonts w:ascii="Times New Roman" w:eastAsia="Times New Roman" w:hAnsi="Times New Roman" w:cs="Times New Roman"/>
          <w:color w:val="000000"/>
          <w:sz w:val="24"/>
          <w:szCs w:val="24"/>
          <w:lang w:eastAsia="uk-UA"/>
        </w:rPr>
        <w:t>звільнен</w:t>
      </w:r>
      <w:r w:rsidR="002B5B50">
        <w:rPr>
          <w:rFonts w:ascii="Times New Roman" w:eastAsia="Times New Roman" w:hAnsi="Times New Roman" w:cs="Times New Roman"/>
          <w:color w:val="000000"/>
          <w:sz w:val="24"/>
          <w:szCs w:val="24"/>
          <w:lang w:eastAsia="uk-UA"/>
        </w:rPr>
        <w:t>і</w:t>
      </w:r>
      <w:r w:rsidR="002B5B50" w:rsidRPr="002D25B6">
        <w:rPr>
          <w:rFonts w:ascii="Times New Roman" w:eastAsia="Times New Roman" w:hAnsi="Times New Roman" w:cs="Times New Roman"/>
          <w:color w:val="000000"/>
          <w:sz w:val="24"/>
          <w:szCs w:val="24"/>
          <w:lang w:eastAsia="uk-UA"/>
        </w:rPr>
        <w:t xml:space="preserve"> за власним бажанням</w:t>
      </w:r>
      <w:r w:rsidR="002B5B50">
        <w:rPr>
          <w:rFonts w:ascii="Times New Roman" w:eastAsia="Times New Roman" w:hAnsi="Times New Roman" w:cs="Times New Roman"/>
          <w:color w:val="000000"/>
          <w:sz w:val="24"/>
          <w:szCs w:val="24"/>
          <w:lang w:eastAsia="uk-UA"/>
        </w:rPr>
        <w:t xml:space="preserve">, </w:t>
      </w:r>
      <w:r w:rsidR="00053FCF" w:rsidRPr="002D25B6">
        <w:rPr>
          <w:rFonts w:ascii="Times New Roman" w:eastAsia="Times New Roman" w:hAnsi="Times New Roman" w:cs="Times New Roman"/>
          <w:color w:val="000000"/>
          <w:sz w:val="24"/>
          <w:szCs w:val="24"/>
          <w:lang w:eastAsia="uk-UA"/>
        </w:rPr>
        <w:t xml:space="preserve">за угодою сторін (на </w:t>
      </w:r>
      <w:r w:rsidR="00053FCF">
        <w:rPr>
          <w:rFonts w:ascii="Times New Roman" w:eastAsia="Times New Roman" w:hAnsi="Times New Roman" w:cs="Times New Roman"/>
          <w:color w:val="000000"/>
          <w:sz w:val="24"/>
          <w:szCs w:val="24"/>
          <w:lang w:eastAsia="uk-UA"/>
        </w:rPr>
        <w:t>1,6</w:t>
      </w:r>
      <w:r w:rsidR="00053FCF" w:rsidRPr="002D25B6">
        <w:rPr>
          <w:rFonts w:ascii="Times New Roman" w:eastAsia="Times New Roman" w:hAnsi="Times New Roman" w:cs="Times New Roman"/>
          <w:color w:val="000000"/>
          <w:sz w:val="24"/>
          <w:szCs w:val="24"/>
          <w:lang w:eastAsia="uk-UA"/>
        </w:rPr>
        <w:t xml:space="preserve"> в.п.),</w:t>
      </w:r>
      <w:r w:rsidR="00053FCF">
        <w:rPr>
          <w:rFonts w:ascii="Times New Roman" w:eastAsia="Times New Roman" w:hAnsi="Times New Roman" w:cs="Times New Roman"/>
          <w:color w:val="000000"/>
          <w:sz w:val="24"/>
          <w:szCs w:val="24"/>
          <w:lang w:eastAsia="uk-UA"/>
        </w:rPr>
        <w:t xml:space="preserve"> </w:t>
      </w:r>
      <w:r w:rsidR="002475CF" w:rsidRPr="002D25B6">
        <w:rPr>
          <w:rFonts w:ascii="Times New Roman" w:eastAsia="Times New Roman" w:hAnsi="Times New Roman" w:cs="Times New Roman"/>
          <w:sz w:val="24"/>
          <w:szCs w:val="24"/>
          <w:lang w:eastAsia="ru-RU"/>
        </w:rPr>
        <w:t>вивільнен</w:t>
      </w:r>
      <w:r w:rsidR="002B5B50">
        <w:rPr>
          <w:rFonts w:ascii="Times New Roman" w:eastAsia="Times New Roman" w:hAnsi="Times New Roman" w:cs="Times New Roman"/>
          <w:sz w:val="24"/>
          <w:szCs w:val="24"/>
          <w:lang w:eastAsia="ru-RU"/>
        </w:rPr>
        <w:t>і</w:t>
      </w:r>
      <w:r w:rsidR="002475CF" w:rsidRPr="002D25B6">
        <w:rPr>
          <w:rFonts w:ascii="Times New Roman" w:eastAsia="Times New Roman" w:hAnsi="Times New Roman" w:cs="Times New Roman"/>
          <w:sz w:val="24"/>
          <w:szCs w:val="24"/>
          <w:lang w:eastAsia="ru-RU"/>
        </w:rPr>
        <w:t xml:space="preserve"> з економічних причин (на </w:t>
      </w:r>
      <w:r w:rsidR="002475CF">
        <w:rPr>
          <w:rFonts w:ascii="Times New Roman" w:eastAsia="Times New Roman" w:hAnsi="Times New Roman" w:cs="Times New Roman"/>
          <w:sz w:val="24"/>
          <w:szCs w:val="24"/>
          <w:lang w:eastAsia="ru-RU"/>
        </w:rPr>
        <w:t>1,4</w:t>
      </w:r>
      <w:r w:rsidR="002475CF" w:rsidRPr="002D25B6">
        <w:rPr>
          <w:rFonts w:ascii="Times New Roman" w:eastAsia="Times New Roman" w:hAnsi="Times New Roman" w:cs="Times New Roman"/>
          <w:sz w:val="24"/>
          <w:szCs w:val="24"/>
          <w:lang w:eastAsia="ru-RU"/>
        </w:rPr>
        <w:t xml:space="preserve"> в.п.),</w:t>
      </w:r>
      <w:r w:rsidR="002475CF">
        <w:rPr>
          <w:rFonts w:ascii="Times New Roman" w:eastAsia="Times New Roman" w:hAnsi="Times New Roman" w:cs="Times New Roman"/>
          <w:sz w:val="24"/>
          <w:szCs w:val="24"/>
          <w:lang w:eastAsia="ru-RU"/>
        </w:rPr>
        <w:t xml:space="preserve"> </w:t>
      </w:r>
      <w:r w:rsidRPr="002D25B6">
        <w:rPr>
          <w:rFonts w:ascii="Times New Roman" w:eastAsia="Times New Roman" w:hAnsi="Times New Roman" w:cs="Times New Roman"/>
          <w:color w:val="000000"/>
          <w:sz w:val="24"/>
          <w:szCs w:val="24"/>
          <w:lang w:eastAsia="uk-UA"/>
        </w:rPr>
        <w:t xml:space="preserve"> </w:t>
      </w:r>
      <w:r w:rsidRPr="002D25B6">
        <w:rPr>
          <w:rFonts w:ascii="Times New Roman" w:eastAsia="Times New Roman" w:hAnsi="Times New Roman" w:cs="Times New Roman"/>
          <w:sz w:val="24"/>
          <w:szCs w:val="24"/>
          <w:lang w:eastAsia="ru-RU"/>
        </w:rPr>
        <w:t xml:space="preserve">осіб, що мали сезонний характер роботи (на </w:t>
      </w:r>
      <w:r w:rsidR="002475CF">
        <w:rPr>
          <w:rFonts w:ascii="Times New Roman" w:eastAsia="Times New Roman" w:hAnsi="Times New Roman" w:cs="Times New Roman"/>
          <w:sz w:val="24"/>
          <w:szCs w:val="24"/>
          <w:lang w:eastAsia="ru-RU"/>
        </w:rPr>
        <w:t>1,0</w:t>
      </w:r>
      <w:r w:rsidRPr="002D25B6">
        <w:rPr>
          <w:rFonts w:ascii="Times New Roman" w:eastAsia="Times New Roman" w:hAnsi="Times New Roman" w:cs="Times New Roman"/>
          <w:sz w:val="24"/>
          <w:szCs w:val="24"/>
          <w:lang w:eastAsia="ru-RU"/>
        </w:rPr>
        <w:t xml:space="preserve"> в.п.)</w:t>
      </w:r>
      <w:r w:rsidR="0000129D">
        <w:rPr>
          <w:rFonts w:ascii="Times New Roman" w:eastAsia="Times New Roman" w:hAnsi="Times New Roman" w:cs="Times New Roman"/>
          <w:sz w:val="24"/>
          <w:szCs w:val="24"/>
          <w:lang w:eastAsia="ru-RU"/>
        </w:rPr>
        <w:t xml:space="preserve">, </w:t>
      </w:r>
      <w:r w:rsidR="0000129D" w:rsidRPr="0000129D">
        <w:rPr>
          <w:rFonts w:ascii="Times New Roman" w:eastAsia="Times New Roman" w:hAnsi="Times New Roman" w:cs="Times New Roman"/>
          <w:sz w:val="24"/>
          <w:szCs w:val="24"/>
          <w:lang w:eastAsia="ru-RU"/>
        </w:rPr>
        <w:t>не зайнят</w:t>
      </w:r>
      <w:r w:rsidR="002B5B50">
        <w:rPr>
          <w:rFonts w:ascii="Times New Roman" w:eastAsia="Times New Roman" w:hAnsi="Times New Roman" w:cs="Times New Roman"/>
          <w:sz w:val="24"/>
          <w:szCs w:val="24"/>
          <w:lang w:eastAsia="ru-RU"/>
        </w:rPr>
        <w:t>і</w:t>
      </w:r>
      <w:r w:rsidR="0000129D" w:rsidRPr="0000129D">
        <w:rPr>
          <w:rFonts w:ascii="Times New Roman" w:eastAsia="Times New Roman" w:hAnsi="Times New Roman" w:cs="Times New Roman"/>
          <w:sz w:val="24"/>
          <w:szCs w:val="24"/>
          <w:lang w:eastAsia="ru-RU"/>
        </w:rPr>
        <w:t xml:space="preserve"> через виконання домашніх (сімейних) обов'язків</w:t>
      </w:r>
      <w:r w:rsidR="0000129D">
        <w:rPr>
          <w:rFonts w:ascii="Times New Roman" w:eastAsia="Times New Roman" w:hAnsi="Times New Roman" w:cs="Times New Roman"/>
          <w:sz w:val="24"/>
          <w:szCs w:val="24"/>
          <w:lang w:eastAsia="ru-RU"/>
        </w:rPr>
        <w:t xml:space="preserve"> </w:t>
      </w:r>
      <w:r w:rsidR="0000129D" w:rsidRPr="0000129D">
        <w:rPr>
          <w:rFonts w:ascii="Times New Roman" w:eastAsia="Times New Roman" w:hAnsi="Times New Roman" w:cs="Times New Roman"/>
          <w:sz w:val="24"/>
          <w:szCs w:val="24"/>
          <w:lang w:eastAsia="ru-RU"/>
        </w:rPr>
        <w:t xml:space="preserve">(на </w:t>
      </w:r>
      <w:r w:rsidR="0000129D">
        <w:rPr>
          <w:rFonts w:ascii="Times New Roman" w:eastAsia="Times New Roman" w:hAnsi="Times New Roman" w:cs="Times New Roman"/>
          <w:sz w:val="24"/>
          <w:szCs w:val="24"/>
          <w:lang w:eastAsia="ru-RU"/>
        </w:rPr>
        <w:t>0,5</w:t>
      </w:r>
      <w:r w:rsidR="0000129D" w:rsidRPr="0000129D">
        <w:rPr>
          <w:rFonts w:ascii="Times New Roman" w:eastAsia="Times New Roman" w:hAnsi="Times New Roman" w:cs="Times New Roman"/>
          <w:sz w:val="24"/>
          <w:szCs w:val="24"/>
          <w:lang w:eastAsia="ru-RU"/>
        </w:rPr>
        <w:t xml:space="preserve"> в.п.)</w:t>
      </w:r>
      <w:r w:rsidR="0000129D">
        <w:rPr>
          <w:rFonts w:ascii="Times New Roman" w:eastAsia="Times New Roman" w:hAnsi="Times New Roman" w:cs="Times New Roman"/>
          <w:sz w:val="24"/>
          <w:szCs w:val="24"/>
          <w:lang w:eastAsia="ru-RU"/>
        </w:rPr>
        <w:t xml:space="preserve"> та </w:t>
      </w:r>
      <w:r w:rsidR="0000129D" w:rsidRPr="0000129D">
        <w:rPr>
          <w:rFonts w:ascii="Times New Roman" w:eastAsia="Times New Roman" w:hAnsi="Times New Roman" w:cs="Times New Roman"/>
          <w:sz w:val="24"/>
          <w:szCs w:val="24"/>
          <w:lang w:eastAsia="ru-RU"/>
        </w:rPr>
        <w:t xml:space="preserve"> демобілізовані з військової строкової служби</w:t>
      </w:r>
      <w:r w:rsidR="0000129D">
        <w:rPr>
          <w:rFonts w:ascii="Times New Roman" w:eastAsia="Times New Roman" w:hAnsi="Times New Roman" w:cs="Times New Roman"/>
          <w:sz w:val="24"/>
          <w:szCs w:val="24"/>
          <w:lang w:eastAsia="ru-RU"/>
        </w:rPr>
        <w:t xml:space="preserve"> </w:t>
      </w:r>
      <w:r w:rsidR="0000129D" w:rsidRPr="0000129D">
        <w:rPr>
          <w:rFonts w:ascii="Times New Roman" w:eastAsia="Times New Roman" w:hAnsi="Times New Roman" w:cs="Times New Roman"/>
          <w:sz w:val="24"/>
          <w:szCs w:val="24"/>
          <w:lang w:eastAsia="ru-RU"/>
        </w:rPr>
        <w:t>(на 0,</w:t>
      </w:r>
      <w:r w:rsidR="0000129D">
        <w:rPr>
          <w:rFonts w:ascii="Times New Roman" w:eastAsia="Times New Roman" w:hAnsi="Times New Roman" w:cs="Times New Roman"/>
          <w:sz w:val="24"/>
          <w:szCs w:val="24"/>
          <w:lang w:eastAsia="ru-RU"/>
        </w:rPr>
        <w:t>2</w:t>
      </w:r>
      <w:r w:rsidR="0000129D" w:rsidRPr="0000129D">
        <w:rPr>
          <w:rFonts w:ascii="Times New Roman" w:eastAsia="Times New Roman" w:hAnsi="Times New Roman" w:cs="Times New Roman"/>
          <w:sz w:val="24"/>
          <w:szCs w:val="24"/>
          <w:lang w:eastAsia="ru-RU"/>
        </w:rPr>
        <w:t xml:space="preserve"> в.п.)</w:t>
      </w:r>
      <w:r w:rsidRPr="002D25B6">
        <w:rPr>
          <w:rFonts w:ascii="Times New Roman" w:eastAsia="Times New Roman" w:hAnsi="Times New Roman" w:cs="Times New Roman"/>
          <w:sz w:val="24"/>
          <w:szCs w:val="24"/>
          <w:lang w:eastAsia="ru-RU"/>
        </w:rPr>
        <w:t xml:space="preserve">. Водночас спостерігалося зменшення частки </w:t>
      </w:r>
      <w:r w:rsidRPr="002D25B6">
        <w:rPr>
          <w:rFonts w:ascii="Times New Roman" w:eastAsia="Times New Roman" w:hAnsi="Times New Roman" w:cs="Times New Roman"/>
          <w:color w:val="000000"/>
          <w:sz w:val="24"/>
          <w:szCs w:val="24"/>
          <w:lang w:eastAsia="uk-UA"/>
        </w:rPr>
        <w:t xml:space="preserve">не працевлаштованих після закінчення загальноосвітніх та вищих навчальних закладів (на </w:t>
      </w:r>
      <w:r w:rsidR="002475CF">
        <w:rPr>
          <w:rFonts w:ascii="Times New Roman" w:eastAsia="Times New Roman" w:hAnsi="Times New Roman" w:cs="Times New Roman"/>
          <w:color w:val="000000"/>
          <w:sz w:val="24"/>
          <w:szCs w:val="24"/>
          <w:lang w:eastAsia="uk-UA"/>
        </w:rPr>
        <w:t>2,8</w:t>
      </w:r>
      <w:r w:rsidRPr="002D25B6">
        <w:rPr>
          <w:rFonts w:ascii="Times New Roman" w:eastAsia="Times New Roman" w:hAnsi="Times New Roman" w:cs="Times New Roman"/>
          <w:color w:val="000000"/>
          <w:sz w:val="24"/>
          <w:szCs w:val="24"/>
          <w:lang w:eastAsia="uk-UA"/>
        </w:rPr>
        <w:t xml:space="preserve"> в.п.)</w:t>
      </w:r>
      <w:r w:rsidR="002475CF">
        <w:rPr>
          <w:rFonts w:ascii="Times New Roman" w:eastAsia="Times New Roman" w:hAnsi="Times New Roman" w:cs="Times New Roman"/>
          <w:color w:val="000000"/>
          <w:sz w:val="24"/>
          <w:szCs w:val="24"/>
          <w:lang w:eastAsia="uk-UA"/>
        </w:rPr>
        <w:t>,</w:t>
      </w:r>
      <w:r w:rsidRPr="002D25B6">
        <w:rPr>
          <w:rFonts w:ascii="Times New Roman" w:eastAsia="Times New Roman" w:hAnsi="Times New Roman" w:cs="Times New Roman"/>
          <w:color w:val="000000"/>
          <w:sz w:val="24"/>
          <w:szCs w:val="24"/>
          <w:lang w:eastAsia="uk-UA"/>
        </w:rPr>
        <w:t xml:space="preserve"> </w:t>
      </w:r>
      <w:r w:rsidR="002475CF" w:rsidRPr="002D25B6">
        <w:rPr>
          <w:rFonts w:ascii="Times New Roman" w:eastAsia="Times New Roman" w:hAnsi="Times New Roman" w:cs="Times New Roman"/>
          <w:color w:val="000000"/>
          <w:sz w:val="24"/>
          <w:szCs w:val="24"/>
          <w:lang w:eastAsia="uk-UA"/>
        </w:rPr>
        <w:t xml:space="preserve">звільнених у зв’язку із закінченням строку контракту або договору найму (на </w:t>
      </w:r>
      <w:r w:rsidR="002475CF">
        <w:rPr>
          <w:rFonts w:ascii="Times New Roman" w:eastAsia="Times New Roman" w:hAnsi="Times New Roman" w:cs="Times New Roman"/>
          <w:color w:val="000000"/>
          <w:sz w:val="24"/>
          <w:szCs w:val="24"/>
          <w:lang w:eastAsia="uk-UA"/>
        </w:rPr>
        <w:t>1</w:t>
      </w:r>
      <w:r w:rsidR="002475CF" w:rsidRPr="002D25B6">
        <w:rPr>
          <w:rFonts w:ascii="Times New Roman" w:eastAsia="Times New Roman" w:hAnsi="Times New Roman" w:cs="Times New Roman"/>
          <w:color w:val="000000"/>
          <w:sz w:val="24"/>
          <w:szCs w:val="24"/>
          <w:lang w:eastAsia="uk-UA"/>
        </w:rPr>
        <w:t>,3 в.п.),</w:t>
      </w:r>
      <w:r w:rsidR="004967B2" w:rsidRPr="004967B2">
        <w:rPr>
          <w:rFonts w:ascii="Times New Roman" w:eastAsia="Times New Roman" w:hAnsi="Times New Roman" w:cs="Times New Roman"/>
          <w:color w:val="000000"/>
          <w:sz w:val="24"/>
          <w:szCs w:val="24"/>
          <w:lang w:eastAsia="uk-UA"/>
        </w:rPr>
        <w:t xml:space="preserve"> </w:t>
      </w:r>
      <w:r w:rsidR="004967B2" w:rsidRPr="002D25B6">
        <w:rPr>
          <w:rFonts w:ascii="Times New Roman" w:eastAsia="Times New Roman" w:hAnsi="Times New Roman" w:cs="Times New Roman"/>
          <w:color w:val="000000"/>
          <w:sz w:val="24"/>
          <w:szCs w:val="24"/>
          <w:lang w:eastAsia="uk-UA"/>
        </w:rPr>
        <w:t>інших причин безробіття (на 0,4 в.п.)</w:t>
      </w:r>
      <w:r w:rsidR="004967B2">
        <w:rPr>
          <w:rFonts w:ascii="Times New Roman" w:eastAsia="Times New Roman" w:hAnsi="Times New Roman" w:cs="Times New Roman"/>
          <w:color w:val="000000"/>
          <w:sz w:val="24"/>
          <w:szCs w:val="24"/>
          <w:lang w:eastAsia="uk-UA"/>
        </w:rPr>
        <w:t xml:space="preserve"> та</w:t>
      </w:r>
      <w:r w:rsidR="002475CF" w:rsidRPr="002475CF">
        <w:rPr>
          <w:rFonts w:ascii="Times New Roman" w:eastAsia="Times New Roman" w:hAnsi="Times New Roman" w:cs="Times New Roman"/>
          <w:sz w:val="24"/>
          <w:szCs w:val="24"/>
          <w:lang w:eastAsia="ru-RU"/>
        </w:rPr>
        <w:t xml:space="preserve"> </w:t>
      </w:r>
      <w:r w:rsidR="002475CF" w:rsidRPr="002D25B6">
        <w:rPr>
          <w:rFonts w:ascii="Times New Roman" w:eastAsia="Times New Roman" w:hAnsi="Times New Roman" w:cs="Times New Roman"/>
          <w:sz w:val="24"/>
          <w:szCs w:val="24"/>
          <w:lang w:eastAsia="ru-RU"/>
        </w:rPr>
        <w:t>звільнених за станом здоров'я</w:t>
      </w:r>
      <w:r w:rsidR="0006685C">
        <w:rPr>
          <w:rFonts w:ascii="Times New Roman" w:eastAsia="Times New Roman" w:hAnsi="Times New Roman" w:cs="Times New Roman"/>
          <w:sz w:val="24"/>
          <w:szCs w:val="24"/>
          <w:lang w:eastAsia="ru-RU"/>
        </w:rPr>
        <w:t>, через оформлення пенсії</w:t>
      </w:r>
      <w:r w:rsidR="002475CF" w:rsidRPr="002D25B6">
        <w:rPr>
          <w:rFonts w:ascii="Times New Roman" w:eastAsia="Times New Roman" w:hAnsi="Times New Roman" w:cs="Times New Roman"/>
          <w:sz w:val="24"/>
          <w:szCs w:val="24"/>
          <w:lang w:eastAsia="ru-RU"/>
        </w:rPr>
        <w:t xml:space="preserve"> (на 0,</w:t>
      </w:r>
      <w:r w:rsidR="0006685C">
        <w:rPr>
          <w:rFonts w:ascii="Times New Roman" w:eastAsia="Times New Roman" w:hAnsi="Times New Roman" w:cs="Times New Roman"/>
          <w:sz w:val="24"/>
          <w:szCs w:val="24"/>
          <w:lang w:eastAsia="ru-RU"/>
        </w:rPr>
        <w:t>2</w:t>
      </w:r>
      <w:r w:rsidR="002475CF" w:rsidRPr="002D25B6">
        <w:rPr>
          <w:rFonts w:ascii="Times New Roman" w:eastAsia="Times New Roman" w:hAnsi="Times New Roman" w:cs="Times New Roman"/>
          <w:sz w:val="24"/>
          <w:szCs w:val="24"/>
          <w:lang w:eastAsia="ru-RU"/>
        </w:rPr>
        <w:t xml:space="preserve"> в.п.)</w:t>
      </w:r>
      <w:r w:rsidRPr="002D25B6">
        <w:rPr>
          <w:rFonts w:ascii="Times New Roman" w:eastAsia="Times New Roman" w:hAnsi="Times New Roman" w:cs="Times New Roman"/>
          <w:color w:val="000000"/>
          <w:sz w:val="24"/>
          <w:szCs w:val="24"/>
          <w:lang w:eastAsia="uk-UA"/>
        </w:rPr>
        <w:t>,</w:t>
      </w:r>
      <w:r w:rsidRPr="002D25B6">
        <w:rPr>
          <w:rFonts w:ascii="Times New Roman" w:eastAsia="Times New Roman" w:hAnsi="Times New Roman" w:cs="Times New Roman"/>
          <w:sz w:val="24"/>
          <w:szCs w:val="24"/>
          <w:lang w:eastAsia="ru-RU"/>
        </w:rPr>
        <w:t xml:space="preserve"> (таблиця 10).</w:t>
      </w:r>
      <w:r w:rsidR="002475CF" w:rsidRPr="002475CF">
        <w:rPr>
          <w:rFonts w:ascii="Times New Roman" w:eastAsia="Times New Roman" w:hAnsi="Times New Roman" w:cs="Times New Roman"/>
          <w:color w:val="000000"/>
          <w:sz w:val="24"/>
          <w:szCs w:val="24"/>
          <w:lang w:eastAsia="uk-UA"/>
        </w:rPr>
        <w:t xml:space="preserve"> </w:t>
      </w:r>
      <w:r w:rsidR="002475CF" w:rsidRPr="002D25B6">
        <w:rPr>
          <w:rFonts w:ascii="Times New Roman" w:eastAsia="Times New Roman" w:hAnsi="Times New Roman" w:cs="Times New Roman"/>
          <w:sz w:val="24"/>
          <w:szCs w:val="24"/>
          <w:lang w:eastAsia="ru-RU"/>
        </w:rPr>
        <w:t xml:space="preserve"> </w:t>
      </w: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sz w:val="20"/>
          <w:szCs w:val="20"/>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sz w:val="24"/>
          <w:szCs w:val="24"/>
          <w:lang w:eastAsia="ru-RU"/>
        </w:rPr>
      </w:pPr>
      <w:r w:rsidRPr="002D25B6">
        <w:rPr>
          <w:rFonts w:ascii="Times New Roman" w:eastAsia="Times New Roman" w:hAnsi="Times New Roman" w:cs="Times New Roman"/>
          <w:b/>
          <w:sz w:val="24"/>
          <w:szCs w:val="24"/>
          <w:lang w:eastAsia="ru-RU"/>
        </w:rPr>
        <w:t xml:space="preserve">Таблиця 10. Причини незайнятості безробітного населення (за методологією МОП) </w:t>
      </w: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sz w:val="14"/>
          <w:szCs w:val="24"/>
          <w:lang w:eastAsia="ru-RU"/>
        </w:rPr>
      </w:pPr>
    </w:p>
    <w:tbl>
      <w:tblPr>
        <w:tblW w:w="9600" w:type="dxa"/>
        <w:jc w:val="center"/>
        <w:tblLayout w:type="fixed"/>
        <w:tblCellMar>
          <w:left w:w="0" w:type="dxa"/>
          <w:right w:w="0" w:type="dxa"/>
        </w:tblCellMar>
        <w:tblLook w:val="0000" w:firstRow="0" w:lastRow="0" w:firstColumn="0" w:lastColumn="0" w:noHBand="0" w:noVBand="0"/>
      </w:tblPr>
      <w:tblGrid>
        <w:gridCol w:w="5510"/>
        <w:gridCol w:w="2126"/>
        <w:gridCol w:w="1964"/>
      </w:tblGrid>
      <w:tr w:rsidR="00A23572" w:rsidRPr="002D25B6" w:rsidTr="00A23572">
        <w:trPr>
          <w:cantSplit/>
          <w:trHeight w:val="436"/>
          <w:jc w:val="center"/>
        </w:trPr>
        <w:tc>
          <w:tcPr>
            <w:tcW w:w="5510" w:type="dxa"/>
            <w:tcBorders>
              <w:top w:val="double" w:sz="6" w:space="0" w:color="auto"/>
              <w:bottom w:val="double" w:sz="6" w:space="0" w:color="auto"/>
              <w:right w:val="single" w:sz="6" w:space="0" w:color="auto"/>
            </w:tcBorders>
            <w:vAlign w:val="center"/>
          </w:tcPr>
          <w:p w:rsidR="00A23572" w:rsidRPr="002D25B6" w:rsidRDefault="00A23572" w:rsidP="00A23572">
            <w:pPr>
              <w:autoSpaceDE w:val="0"/>
              <w:autoSpaceDN w:val="0"/>
              <w:spacing w:before="20" w:after="20" w:line="160" w:lineRule="exact"/>
              <w:ind w:left="-261"/>
              <w:jc w:val="center"/>
              <w:rPr>
                <w:rFonts w:ascii="Times New Roman" w:eastAsia="Times New Roman" w:hAnsi="Times New Roman" w:cs="Times New Roman"/>
                <w:b/>
                <w:bCs/>
                <w:lang w:eastAsia="ru-RU"/>
              </w:rPr>
            </w:pPr>
          </w:p>
        </w:tc>
        <w:tc>
          <w:tcPr>
            <w:tcW w:w="2126" w:type="dxa"/>
            <w:tcBorders>
              <w:top w:val="double" w:sz="6" w:space="0" w:color="auto"/>
              <w:bottom w:val="double" w:sz="6" w:space="0" w:color="auto"/>
              <w:right w:val="single" w:sz="6" w:space="0" w:color="auto"/>
            </w:tcBorders>
            <w:vAlign w:val="center"/>
          </w:tcPr>
          <w:p w:rsidR="00A23572" w:rsidRPr="002D25B6" w:rsidRDefault="00A23572" w:rsidP="007C0A64">
            <w:pPr>
              <w:autoSpaceDE w:val="0"/>
              <w:autoSpaceDN w:val="0"/>
              <w:spacing w:before="20" w:after="20" w:line="240" w:lineRule="auto"/>
              <w:jc w:val="center"/>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І півріччя 201</w:t>
            </w:r>
            <w:r w:rsidR="007C0A64">
              <w:rPr>
                <w:rFonts w:ascii="Times New Roman" w:eastAsia="Times New Roman" w:hAnsi="Times New Roman" w:cs="Times New Roman"/>
                <w:bCs/>
                <w:lang w:eastAsia="ru-RU"/>
              </w:rPr>
              <w:t>6</w:t>
            </w:r>
            <w:r w:rsidRPr="002D25B6">
              <w:rPr>
                <w:rFonts w:ascii="Times New Roman" w:eastAsia="Times New Roman" w:hAnsi="Times New Roman" w:cs="Times New Roman"/>
                <w:bCs/>
                <w:lang w:eastAsia="ru-RU"/>
              </w:rPr>
              <w:t>р.</w:t>
            </w:r>
          </w:p>
        </w:tc>
        <w:tc>
          <w:tcPr>
            <w:tcW w:w="1964" w:type="dxa"/>
            <w:tcBorders>
              <w:top w:val="double" w:sz="6" w:space="0" w:color="auto"/>
              <w:left w:val="single" w:sz="6" w:space="0" w:color="auto"/>
              <w:bottom w:val="double" w:sz="6" w:space="0" w:color="auto"/>
            </w:tcBorders>
            <w:vAlign w:val="center"/>
          </w:tcPr>
          <w:p w:rsidR="00A23572" w:rsidRPr="002D25B6" w:rsidRDefault="00A23572" w:rsidP="007C0A64">
            <w:pPr>
              <w:autoSpaceDE w:val="0"/>
              <w:autoSpaceDN w:val="0"/>
              <w:spacing w:before="20" w:after="20" w:line="240" w:lineRule="auto"/>
              <w:jc w:val="center"/>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 xml:space="preserve"> І півріччя 201</w:t>
            </w:r>
            <w:r w:rsidR="007C0A64">
              <w:rPr>
                <w:rFonts w:ascii="Times New Roman" w:eastAsia="Times New Roman" w:hAnsi="Times New Roman" w:cs="Times New Roman"/>
                <w:bCs/>
                <w:lang w:eastAsia="ru-RU"/>
              </w:rPr>
              <w:t>7</w:t>
            </w:r>
            <w:r w:rsidRPr="002D25B6">
              <w:rPr>
                <w:rFonts w:ascii="Times New Roman" w:eastAsia="Times New Roman" w:hAnsi="Times New Roman" w:cs="Times New Roman"/>
                <w:bCs/>
                <w:lang w:eastAsia="ru-RU"/>
              </w:rPr>
              <w:t>р.</w:t>
            </w:r>
          </w:p>
        </w:tc>
      </w:tr>
      <w:tr w:rsidR="007C0A64" w:rsidRPr="002D25B6" w:rsidTr="00A23572">
        <w:trPr>
          <w:cantSplit/>
          <w:trHeight w:val="466"/>
          <w:jc w:val="center"/>
        </w:trPr>
        <w:tc>
          <w:tcPr>
            <w:tcW w:w="5510" w:type="dxa"/>
            <w:tcBorders>
              <w:top w:val="double" w:sz="6" w:space="0" w:color="auto"/>
            </w:tcBorders>
            <w:vAlign w:val="bottom"/>
          </w:tcPr>
          <w:p w:rsidR="007C0A64" w:rsidRPr="002D25B6" w:rsidRDefault="007C0A64" w:rsidP="007C0A64">
            <w:pPr>
              <w:tabs>
                <w:tab w:val="left" w:pos="171"/>
              </w:tabs>
              <w:autoSpaceDE w:val="0"/>
              <w:autoSpaceDN w:val="0"/>
              <w:spacing w:before="20"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b/>
                <w:lang w:eastAsia="ru-RU"/>
              </w:rPr>
              <w:t>Безробітне населення (за методологією МОП)</w:t>
            </w:r>
          </w:p>
          <w:p w:rsidR="007C0A64" w:rsidRPr="002D25B6" w:rsidRDefault="007C0A64" w:rsidP="007C0A64">
            <w:pPr>
              <w:tabs>
                <w:tab w:val="left" w:pos="171"/>
              </w:tabs>
              <w:autoSpaceDE w:val="0"/>
              <w:autoSpaceDN w:val="0"/>
              <w:spacing w:before="20"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xml:space="preserve">у віці 15–70 років, відсотків </w:t>
            </w:r>
          </w:p>
        </w:tc>
        <w:tc>
          <w:tcPr>
            <w:tcW w:w="2126" w:type="dxa"/>
            <w:tcBorders>
              <w:top w:val="double" w:sz="6" w:space="0" w:color="auto"/>
            </w:tcBorders>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100,0</w:t>
            </w:r>
          </w:p>
        </w:tc>
        <w:tc>
          <w:tcPr>
            <w:tcW w:w="1964" w:type="dxa"/>
            <w:tcBorders>
              <w:top w:val="double" w:sz="6" w:space="0" w:color="auto"/>
            </w:tcBorders>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100,0</w:t>
            </w:r>
          </w:p>
        </w:tc>
      </w:tr>
      <w:tr w:rsidR="007C0A64" w:rsidRPr="002D25B6" w:rsidTr="00A23572">
        <w:trPr>
          <w:cantSplit/>
          <w:trHeight w:val="256"/>
          <w:jc w:val="center"/>
        </w:trPr>
        <w:tc>
          <w:tcPr>
            <w:tcW w:w="5510" w:type="dxa"/>
            <w:vAlign w:val="bottom"/>
          </w:tcPr>
          <w:p w:rsidR="007C0A64" w:rsidRPr="002D25B6" w:rsidRDefault="007C0A64" w:rsidP="007C0A64">
            <w:pPr>
              <w:tabs>
                <w:tab w:val="left" w:pos="171"/>
              </w:tabs>
              <w:autoSpaceDE w:val="0"/>
              <w:autoSpaceDN w:val="0"/>
              <w:spacing w:before="20" w:after="0" w:line="240" w:lineRule="auto"/>
              <w:rPr>
                <w:rFonts w:ascii="Times New Roman" w:eastAsia="Times New Roman" w:hAnsi="Times New Roman" w:cs="Times New Roman"/>
                <w:spacing w:val="-2"/>
                <w:lang w:eastAsia="ru-RU"/>
              </w:rPr>
            </w:pPr>
            <w:r w:rsidRPr="002D25B6">
              <w:rPr>
                <w:rFonts w:ascii="Times New Roman" w:eastAsia="Times New Roman" w:hAnsi="Times New Roman" w:cs="Times New Roman"/>
                <w:spacing w:val="-2"/>
                <w:lang w:eastAsia="ru-RU"/>
              </w:rPr>
              <w:t xml:space="preserve"> у тому числі за причинами незайнятості</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b/>
                <w:lang w:eastAsia="ru-RU"/>
              </w:rPr>
            </w:pPr>
          </w:p>
        </w:tc>
        <w:tc>
          <w:tcPr>
            <w:tcW w:w="1964"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b/>
                <w:lang w:eastAsia="ru-RU"/>
              </w:rPr>
            </w:pPr>
          </w:p>
        </w:tc>
      </w:tr>
      <w:tr w:rsidR="007C0A64" w:rsidRPr="002D25B6" w:rsidTr="00A23572">
        <w:trPr>
          <w:cantSplit/>
          <w:trHeight w:hRule="exact" w:val="397"/>
          <w:jc w:val="center"/>
        </w:trPr>
        <w:tc>
          <w:tcPr>
            <w:tcW w:w="5510" w:type="dxa"/>
            <w:vAlign w:val="bottom"/>
          </w:tcPr>
          <w:p w:rsidR="007C0A64" w:rsidRPr="002D25B6" w:rsidRDefault="007C0A64" w:rsidP="007C0A64">
            <w:pPr>
              <w:spacing w:after="0" w:line="240" w:lineRule="auto"/>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uk-UA"/>
              </w:rPr>
              <w:t>вивільнені з економічних причин</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22,6</w:t>
            </w:r>
          </w:p>
        </w:tc>
        <w:tc>
          <w:tcPr>
            <w:tcW w:w="1964" w:type="dxa"/>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24,0</w:t>
            </w:r>
          </w:p>
        </w:tc>
      </w:tr>
      <w:tr w:rsidR="007C0A64" w:rsidRPr="002D25B6" w:rsidTr="00A23572">
        <w:trPr>
          <w:cantSplit/>
          <w:trHeight w:hRule="exact" w:val="397"/>
          <w:jc w:val="center"/>
        </w:trPr>
        <w:tc>
          <w:tcPr>
            <w:tcW w:w="5510" w:type="dxa"/>
            <w:vAlign w:val="bottom"/>
          </w:tcPr>
          <w:p w:rsidR="007C0A64" w:rsidRPr="002D25B6" w:rsidRDefault="007C0A64" w:rsidP="007C0A64">
            <w:pPr>
              <w:spacing w:after="0" w:line="240" w:lineRule="auto"/>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uk-UA"/>
              </w:rPr>
              <w:t>звільнені за власним бажанням, за угодою сторін</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31,4</w:t>
            </w:r>
          </w:p>
        </w:tc>
        <w:tc>
          <w:tcPr>
            <w:tcW w:w="1964" w:type="dxa"/>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33,0</w:t>
            </w:r>
          </w:p>
        </w:tc>
      </w:tr>
      <w:tr w:rsidR="007C0A64" w:rsidRPr="002D25B6" w:rsidTr="00A23572">
        <w:trPr>
          <w:cantSplit/>
          <w:trHeight w:hRule="exact" w:val="493"/>
          <w:jc w:val="center"/>
        </w:trPr>
        <w:tc>
          <w:tcPr>
            <w:tcW w:w="5510" w:type="dxa"/>
            <w:vAlign w:val="bottom"/>
          </w:tcPr>
          <w:p w:rsidR="007C0A64" w:rsidRPr="002D25B6" w:rsidRDefault="007C0A64" w:rsidP="007C0A64">
            <w:pPr>
              <w:spacing w:after="0" w:line="240" w:lineRule="auto"/>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uk-UA"/>
              </w:rPr>
              <w:t>звільнені у зв’язку із закінченням строку контракту або договору найму</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9,7</w:t>
            </w:r>
          </w:p>
        </w:tc>
        <w:tc>
          <w:tcPr>
            <w:tcW w:w="1964" w:type="dxa"/>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8,4</w:t>
            </w:r>
          </w:p>
        </w:tc>
      </w:tr>
      <w:tr w:rsidR="007C0A64" w:rsidRPr="002D25B6" w:rsidTr="00A23572">
        <w:trPr>
          <w:cantSplit/>
          <w:trHeight w:hRule="exact" w:val="529"/>
          <w:jc w:val="center"/>
        </w:trPr>
        <w:tc>
          <w:tcPr>
            <w:tcW w:w="5510" w:type="dxa"/>
            <w:vAlign w:val="bottom"/>
          </w:tcPr>
          <w:p w:rsidR="007C0A64" w:rsidRPr="002D25B6" w:rsidRDefault="007C0A64" w:rsidP="007C0A64">
            <w:pPr>
              <w:spacing w:after="0" w:line="240" w:lineRule="auto"/>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uk-UA"/>
              </w:rPr>
              <w:t xml:space="preserve">не працевлаштовані після закінчення загальноосвітніх та вищих навчальних закладів </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14,3</w:t>
            </w:r>
          </w:p>
        </w:tc>
        <w:tc>
          <w:tcPr>
            <w:tcW w:w="1964" w:type="dxa"/>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11,5</w:t>
            </w:r>
          </w:p>
        </w:tc>
      </w:tr>
      <w:tr w:rsidR="009D288A" w:rsidRPr="002D25B6" w:rsidTr="00505A82">
        <w:trPr>
          <w:cantSplit/>
          <w:trHeight w:hRule="exact" w:val="397"/>
          <w:jc w:val="center"/>
        </w:trPr>
        <w:tc>
          <w:tcPr>
            <w:tcW w:w="5510" w:type="dxa"/>
            <w:vAlign w:val="bottom"/>
          </w:tcPr>
          <w:p w:rsidR="009D288A" w:rsidRPr="002D25B6" w:rsidRDefault="009D288A" w:rsidP="00505A82">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робота має </w:t>
            </w:r>
            <w:r w:rsidRPr="002D25B6">
              <w:rPr>
                <w:rFonts w:ascii="Times New Roman" w:eastAsia="Times New Roman" w:hAnsi="Times New Roman" w:cs="Times New Roman"/>
                <w:color w:val="000000"/>
                <w:lang w:eastAsia="uk-UA"/>
              </w:rPr>
              <w:t xml:space="preserve">сезонний характер </w:t>
            </w:r>
          </w:p>
        </w:tc>
        <w:tc>
          <w:tcPr>
            <w:tcW w:w="2126" w:type="dxa"/>
            <w:vAlign w:val="bottom"/>
          </w:tcPr>
          <w:p w:rsidR="009D288A" w:rsidRPr="002D25B6" w:rsidRDefault="009D288A" w:rsidP="00505A82">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11,9</w:t>
            </w:r>
          </w:p>
        </w:tc>
        <w:tc>
          <w:tcPr>
            <w:tcW w:w="1964" w:type="dxa"/>
            <w:vAlign w:val="bottom"/>
          </w:tcPr>
          <w:p w:rsidR="009D288A" w:rsidRPr="002D25B6" w:rsidRDefault="007A64E9" w:rsidP="00505A82">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12,9</w:t>
            </w:r>
          </w:p>
        </w:tc>
      </w:tr>
      <w:tr w:rsidR="009D288A" w:rsidRPr="002D25B6" w:rsidTr="00A23572">
        <w:trPr>
          <w:cantSplit/>
          <w:trHeight w:hRule="exact" w:val="529"/>
          <w:jc w:val="center"/>
        </w:trPr>
        <w:tc>
          <w:tcPr>
            <w:tcW w:w="5510" w:type="dxa"/>
            <w:vAlign w:val="bottom"/>
          </w:tcPr>
          <w:p w:rsidR="009D288A" w:rsidRPr="002D25B6" w:rsidRDefault="009D288A" w:rsidP="007C2C60">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не зайняті через виконання домашніх (сімейних</w:t>
            </w:r>
            <w:r w:rsidR="007C2C60">
              <w:rPr>
                <w:rFonts w:ascii="Times New Roman" w:eastAsia="Times New Roman" w:hAnsi="Times New Roman" w:cs="Times New Roman"/>
                <w:color w:val="000000"/>
                <w:lang w:eastAsia="uk-UA"/>
              </w:rPr>
              <w:t>)</w:t>
            </w:r>
            <w:r>
              <w:rPr>
                <w:rFonts w:ascii="Times New Roman" w:eastAsia="Times New Roman" w:hAnsi="Times New Roman" w:cs="Times New Roman"/>
                <w:color w:val="000000"/>
                <w:lang w:eastAsia="uk-UA"/>
              </w:rPr>
              <w:t xml:space="preserve"> обов</w:t>
            </w:r>
            <w:r w:rsidR="007C2C60" w:rsidRPr="007C2C60">
              <w:rPr>
                <w:rFonts w:ascii="Times New Roman" w:eastAsia="Times New Roman" w:hAnsi="Times New Roman" w:cs="Times New Roman"/>
                <w:color w:val="000000"/>
                <w:lang w:val="ru-RU" w:eastAsia="uk-UA"/>
              </w:rPr>
              <w:t>'</w:t>
            </w:r>
            <w:r>
              <w:rPr>
                <w:rFonts w:ascii="Times New Roman" w:eastAsia="Times New Roman" w:hAnsi="Times New Roman" w:cs="Times New Roman"/>
                <w:color w:val="000000"/>
                <w:lang w:eastAsia="uk-UA"/>
              </w:rPr>
              <w:t>язків</w:t>
            </w:r>
            <w:r w:rsidR="007C2C60">
              <w:rPr>
                <w:rFonts w:ascii="Times New Roman" w:eastAsia="Times New Roman" w:hAnsi="Times New Roman" w:cs="Times New Roman"/>
                <w:color w:val="000000"/>
                <w:lang w:eastAsia="uk-UA"/>
              </w:rPr>
              <w:t xml:space="preserve"> тощо</w:t>
            </w:r>
          </w:p>
        </w:tc>
        <w:tc>
          <w:tcPr>
            <w:tcW w:w="2126" w:type="dxa"/>
            <w:vAlign w:val="bottom"/>
          </w:tcPr>
          <w:p w:rsidR="009D288A" w:rsidRPr="002D25B6" w:rsidRDefault="009D288A"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3,5</w:t>
            </w:r>
          </w:p>
        </w:tc>
        <w:tc>
          <w:tcPr>
            <w:tcW w:w="1964" w:type="dxa"/>
            <w:vAlign w:val="bottom"/>
          </w:tcPr>
          <w:p w:rsidR="009D288A"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r>
      <w:tr w:rsidR="007C0A64" w:rsidRPr="002D25B6" w:rsidTr="00A23572">
        <w:trPr>
          <w:cantSplit/>
          <w:trHeight w:hRule="exact" w:val="397"/>
          <w:jc w:val="center"/>
        </w:trPr>
        <w:tc>
          <w:tcPr>
            <w:tcW w:w="5510" w:type="dxa"/>
            <w:vAlign w:val="bottom"/>
          </w:tcPr>
          <w:p w:rsidR="007C0A64" w:rsidRPr="002D25B6" w:rsidRDefault="007C2C60" w:rsidP="007C0A64">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звільнений за </w:t>
            </w:r>
            <w:r w:rsidR="007C0A64" w:rsidRPr="002D25B6">
              <w:rPr>
                <w:rFonts w:ascii="Times New Roman" w:eastAsia="Times New Roman" w:hAnsi="Times New Roman" w:cs="Times New Roman"/>
                <w:color w:val="000000"/>
                <w:lang w:eastAsia="uk-UA"/>
              </w:rPr>
              <w:t>стан</w:t>
            </w:r>
            <w:r>
              <w:rPr>
                <w:rFonts w:ascii="Times New Roman" w:eastAsia="Times New Roman" w:hAnsi="Times New Roman" w:cs="Times New Roman"/>
                <w:color w:val="000000"/>
                <w:lang w:eastAsia="uk-UA"/>
              </w:rPr>
              <w:t>ом</w:t>
            </w:r>
            <w:r w:rsidR="007C0A64" w:rsidRPr="002D25B6">
              <w:rPr>
                <w:rFonts w:ascii="Times New Roman" w:eastAsia="Times New Roman" w:hAnsi="Times New Roman" w:cs="Times New Roman"/>
                <w:color w:val="000000"/>
                <w:lang w:eastAsia="uk-UA"/>
              </w:rPr>
              <w:t xml:space="preserve"> здоров'я, </w:t>
            </w:r>
            <w:r>
              <w:rPr>
                <w:rFonts w:ascii="Times New Roman" w:eastAsia="Times New Roman" w:hAnsi="Times New Roman" w:cs="Times New Roman"/>
                <w:color w:val="000000"/>
                <w:lang w:eastAsia="uk-UA"/>
              </w:rPr>
              <w:t xml:space="preserve">через </w:t>
            </w:r>
            <w:r w:rsidR="007C0A64" w:rsidRPr="002D25B6">
              <w:rPr>
                <w:rFonts w:ascii="Times New Roman" w:eastAsia="Times New Roman" w:hAnsi="Times New Roman" w:cs="Times New Roman"/>
                <w:color w:val="000000"/>
                <w:lang w:eastAsia="uk-UA"/>
              </w:rPr>
              <w:t xml:space="preserve">оформлення пенсії </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1,8</w:t>
            </w:r>
          </w:p>
        </w:tc>
        <w:tc>
          <w:tcPr>
            <w:tcW w:w="1964" w:type="dxa"/>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r>
      <w:tr w:rsidR="007C0A64" w:rsidRPr="002D25B6" w:rsidTr="00A23572">
        <w:trPr>
          <w:cantSplit/>
          <w:trHeight w:hRule="exact" w:val="397"/>
          <w:jc w:val="center"/>
        </w:trPr>
        <w:tc>
          <w:tcPr>
            <w:tcW w:w="5510" w:type="dxa"/>
            <w:vAlign w:val="bottom"/>
          </w:tcPr>
          <w:p w:rsidR="007C0A64" w:rsidRPr="002D25B6" w:rsidRDefault="007C0A64" w:rsidP="007C0A64">
            <w:pPr>
              <w:spacing w:after="0" w:line="240" w:lineRule="auto"/>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uk-UA"/>
              </w:rPr>
              <w:t>демобілізовані з військової строкової служби</w:t>
            </w:r>
          </w:p>
        </w:tc>
        <w:tc>
          <w:tcPr>
            <w:tcW w:w="2126" w:type="dxa"/>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0,5</w:t>
            </w:r>
          </w:p>
        </w:tc>
        <w:tc>
          <w:tcPr>
            <w:tcW w:w="1964" w:type="dxa"/>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0,7</w:t>
            </w:r>
          </w:p>
        </w:tc>
      </w:tr>
      <w:tr w:rsidR="007C0A64" w:rsidRPr="002D25B6" w:rsidTr="00A23572">
        <w:trPr>
          <w:cantSplit/>
          <w:trHeight w:hRule="exact" w:val="397"/>
          <w:jc w:val="center"/>
        </w:trPr>
        <w:tc>
          <w:tcPr>
            <w:tcW w:w="5510" w:type="dxa"/>
            <w:tcBorders>
              <w:bottom w:val="single" w:sz="4" w:space="0" w:color="auto"/>
            </w:tcBorders>
            <w:vAlign w:val="bottom"/>
          </w:tcPr>
          <w:p w:rsidR="007C0A64" w:rsidRPr="002D25B6" w:rsidRDefault="007C0A64" w:rsidP="007C0A64">
            <w:pPr>
              <w:spacing w:after="0" w:line="240" w:lineRule="auto"/>
              <w:rPr>
                <w:rFonts w:ascii="Times New Roman" w:eastAsia="Times New Roman" w:hAnsi="Times New Roman" w:cs="Times New Roman"/>
                <w:color w:val="000000"/>
                <w:lang w:eastAsia="uk-UA"/>
              </w:rPr>
            </w:pPr>
            <w:r w:rsidRPr="002D25B6">
              <w:rPr>
                <w:rFonts w:ascii="Times New Roman" w:eastAsia="Times New Roman" w:hAnsi="Times New Roman" w:cs="Times New Roman"/>
                <w:color w:val="000000"/>
                <w:lang w:eastAsia="uk-UA"/>
              </w:rPr>
              <w:t xml:space="preserve">інші причини </w:t>
            </w:r>
          </w:p>
        </w:tc>
        <w:tc>
          <w:tcPr>
            <w:tcW w:w="2126" w:type="dxa"/>
            <w:tcBorders>
              <w:bottom w:val="single" w:sz="4" w:space="0" w:color="auto"/>
            </w:tcBorders>
            <w:vAlign w:val="bottom"/>
          </w:tcPr>
          <w:p w:rsidR="007C0A64" w:rsidRPr="002D25B6" w:rsidRDefault="007C0A64"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4,3</w:t>
            </w:r>
          </w:p>
        </w:tc>
        <w:tc>
          <w:tcPr>
            <w:tcW w:w="1964" w:type="dxa"/>
            <w:tcBorders>
              <w:bottom w:val="single" w:sz="4" w:space="0" w:color="auto"/>
            </w:tcBorders>
            <w:vAlign w:val="bottom"/>
          </w:tcPr>
          <w:p w:rsidR="007C0A64" w:rsidRPr="002D25B6" w:rsidRDefault="007A64E9" w:rsidP="007C0A64">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3,9</w:t>
            </w:r>
          </w:p>
        </w:tc>
      </w:tr>
    </w:tbl>
    <w:p w:rsidR="00A23572" w:rsidRDefault="00A23572"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p>
    <w:p w:rsidR="005F4948" w:rsidRPr="002D25B6" w:rsidRDefault="005F4948"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p>
    <w:p w:rsidR="00167BB0" w:rsidRDefault="00167BB0" w:rsidP="00A23572">
      <w:pPr>
        <w:autoSpaceDE w:val="0"/>
        <w:autoSpaceDN w:val="0"/>
        <w:spacing w:after="0" w:line="240" w:lineRule="auto"/>
        <w:ind w:firstLine="720"/>
        <w:jc w:val="both"/>
        <w:rPr>
          <w:rFonts w:ascii="Times New Roman" w:eastAsia="Times New Roman" w:hAnsi="Times New Roman" w:cs="Times New Roman"/>
          <w:noProof/>
          <w:sz w:val="24"/>
          <w:szCs w:val="24"/>
          <w:lang w:eastAsia="ru-RU"/>
        </w:rPr>
      </w:pPr>
    </w:p>
    <w:p w:rsidR="00A23572" w:rsidRPr="002D25B6" w:rsidRDefault="005F2B43"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У</w:t>
      </w:r>
      <w:r w:rsidR="00A23572" w:rsidRPr="002D25B6">
        <w:rPr>
          <w:rFonts w:ascii="Times New Roman" w:eastAsia="Times New Roman" w:hAnsi="Times New Roman" w:cs="Times New Roman"/>
          <w:noProof/>
          <w:sz w:val="24"/>
          <w:szCs w:val="24"/>
          <w:lang w:eastAsia="ru-RU"/>
        </w:rPr>
        <w:t xml:space="preserve"> структурі </w:t>
      </w:r>
      <w:r w:rsidR="00A23572" w:rsidRPr="002D25B6">
        <w:rPr>
          <w:rFonts w:ascii="Times New Roman" w:eastAsia="Times New Roman" w:hAnsi="Times New Roman" w:cs="Times New Roman"/>
          <w:sz w:val="24"/>
          <w:szCs w:val="24"/>
          <w:lang w:eastAsia="ru-RU"/>
        </w:rPr>
        <w:t xml:space="preserve">безробітних за тривалістю пошуку роботи </w:t>
      </w:r>
      <w:r>
        <w:rPr>
          <w:rFonts w:ascii="Times New Roman" w:eastAsia="Times New Roman" w:hAnsi="Times New Roman" w:cs="Times New Roman"/>
          <w:sz w:val="24"/>
          <w:szCs w:val="24"/>
          <w:lang w:eastAsia="ru-RU"/>
        </w:rPr>
        <w:t>спостерігалося</w:t>
      </w:r>
      <w:r w:rsidRPr="002D25B6">
        <w:rPr>
          <w:rFonts w:ascii="Times New Roman" w:eastAsia="Times New Roman" w:hAnsi="Times New Roman" w:cs="Times New Roman"/>
          <w:sz w:val="24"/>
          <w:szCs w:val="24"/>
          <w:lang w:eastAsia="ru-RU"/>
        </w:rPr>
        <w:t xml:space="preserve"> </w:t>
      </w:r>
      <w:r w:rsidR="00A23572" w:rsidRPr="002D25B6">
        <w:rPr>
          <w:rFonts w:ascii="Times New Roman" w:eastAsia="Times New Roman" w:hAnsi="Times New Roman" w:cs="Times New Roman"/>
          <w:sz w:val="24"/>
          <w:szCs w:val="24"/>
          <w:lang w:eastAsia="ru-RU"/>
        </w:rPr>
        <w:t xml:space="preserve">скорочення частки осіб, які шукали роботу </w:t>
      </w:r>
      <w:r w:rsidR="001D16FB">
        <w:rPr>
          <w:rFonts w:ascii="Times New Roman" w:eastAsia="Times New Roman" w:hAnsi="Times New Roman" w:cs="Times New Roman"/>
          <w:sz w:val="24"/>
          <w:szCs w:val="24"/>
          <w:lang w:eastAsia="ru-RU"/>
        </w:rPr>
        <w:t xml:space="preserve">до 9 місяців </w:t>
      </w:r>
      <w:r w:rsidR="00A23572" w:rsidRPr="002D25B6">
        <w:rPr>
          <w:rFonts w:ascii="Times New Roman" w:eastAsia="Times New Roman" w:hAnsi="Times New Roman" w:cs="Times New Roman"/>
          <w:sz w:val="24"/>
          <w:szCs w:val="24"/>
          <w:lang w:eastAsia="ru-RU"/>
        </w:rPr>
        <w:t xml:space="preserve">(на </w:t>
      </w:r>
      <w:r w:rsidR="001D16FB">
        <w:rPr>
          <w:rFonts w:ascii="Times New Roman" w:eastAsia="Times New Roman" w:hAnsi="Times New Roman" w:cs="Times New Roman"/>
          <w:sz w:val="24"/>
          <w:szCs w:val="24"/>
          <w:lang w:eastAsia="ru-RU"/>
        </w:rPr>
        <w:t>6,1</w:t>
      </w:r>
      <w:r w:rsidR="00A23572" w:rsidRPr="002D25B6">
        <w:rPr>
          <w:rFonts w:ascii="Times New Roman" w:eastAsia="Times New Roman" w:hAnsi="Times New Roman" w:cs="Times New Roman"/>
          <w:sz w:val="24"/>
          <w:szCs w:val="24"/>
          <w:lang w:eastAsia="ru-RU"/>
        </w:rPr>
        <w:t xml:space="preserve"> в.п.). При цьому </w:t>
      </w:r>
      <w:r w:rsidRPr="002D25B6">
        <w:rPr>
          <w:rFonts w:ascii="Times New Roman" w:eastAsia="Times New Roman" w:hAnsi="Times New Roman" w:cs="Times New Roman"/>
          <w:sz w:val="24"/>
          <w:szCs w:val="24"/>
          <w:lang w:eastAsia="ru-RU"/>
        </w:rPr>
        <w:t>відбулос</w:t>
      </w:r>
      <w:r>
        <w:rPr>
          <w:rFonts w:ascii="Times New Roman" w:eastAsia="Times New Roman" w:hAnsi="Times New Roman" w:cs="Times New Roman"/>
          <w:sz w:val="24"/>
          <w:szCs w:val="24"/>
          <w:lang w:eastAsia="ru-RU"/>
        </w:rPr>
        <w:t>я</w:t>
      </w:r>
      <w:r w:rsidRPr="002D25B6">
        <w:rPr>
          <w:rFonts w:ascii="Times New Roman" w:eastAsia="Times New Roman" w:hAnsi="Times New Roman" w:cs="Times New Roman"/>
          <w:sz w:val="24"/>
          <w:szCs w:val="24"/>
          <w:lang w:eastAsia="ru-RU"/>
        </w:rPr>
        <w:t xml:space="preserve"> </w:t>
      </w:r>
      <w:r w:rsidR="00A23572" w:rsidRPr="002D25B6">
        <w:rPr>
          <w:rFonts w:ascii="Times New Roman" w:eastAsia="Times New Roman" w:hAnsi="Times New Roman" w:cs="Times New Roman"/>
          <w:sz w:val="24"/>
          <w:szCs w:val="24"/>
          <w:lang w:eastAsia="ru-RU"/>
        </w:rPr>
        <w:t xml:space="preserve">відповідне збільшення питомої ваги осіб, що шукали роботу </w:t>
      </w:r>
      <w:r w:rsidR="001D16FB" w:rsidRPr="002D25B6">
        <w:rPr>
          <w:rFonts w:ascii="Times New Roman" w:eastAsia="Times New Roman" w:hAnsi="Times New Roman" w:cs="Times New Roman"/>
          <w:sz w:val="24"/>
          <w:szCs w:val="24"/>
          <w:lang w:eastAsia="ru-RU"/>
        </w:rPr>
        <w:t xml:space="preserve">від </w:t>
      </w:r>
      <w:r w:rsidR="001D16FB">
        <w:rPr>
          <w:rFonts w:ascii="Times New Roman" w:eastAsia="Times New Roman" w:hAnsi="Times New Roman" w:cs="Times New Roman"/>
          <w:sz w:val="24"/>
          <w:szCs w:val="24"/>
          <w:lang w:eastAsia="ru-RU"/>
        </w:rPr>
        <w:t>9</w:t>
      </w:r>
      <w:r w:rsidR="001D16FB" w:rsidRPr="002D25B6">
        <w:rPr>
          <w:rFonts w:ascii="Times New Roman" w:eastAsia="Times New Roman" w:hAnsi="Times New Roman" w:cs="Times New Roman"/>
          <w:sz w:val="24"/>
          <w:szCs w:val="24"/>
          <w:lang w:eastAsia="ru-RU"/>
        </w:rPr>
        <w:t xml:space="preserve"> місяців і більше</w:t>
      </w:r>
      <w:r w:rsidR="001D16FB">
        <w:rPr>
          <w:rFonts w:ascii="Times New Roman" w:eastAsia="Times New Roman" w:hAnsi="Times New Roman" w:cs="Times New Roman"/>
          <w:sz w:val="24"/>
          <w:szCs w:val="24"/>
          <w:lang w:eastAsia="ru-RU"/>
        </w:rPr>
        <w:t>.</w:t>
      </w:r>
      <w:r w:rsidR="00A23572" w:rsidRPr="002D25B6">
        <w:rPr>
          <w:rFonts w:ascii="Times New Roman" w:eastAsia="Times New Roman" w:hAnsi="Times New Roman" w:cs="Times New Roman"/>
          <w:sz w:val="24"/>
          <w:szCs w:val="24"/>
          <w:lang w:eastAsia="ru-RU"/>
        </w:rPr>
        <w:t xml:space="preserve"> </w:t>
      </w:r>
      <w:r w:rsidR="007527A6">
        <w:rPr>
          <w:rFonts w:ascii="Times New Roman" w:eastAsia="Times New Roman" w:hAnsi="Times New Roman" w:cs="Times New Roman"/>
          <w:sz w:val="24"/>
          <w:szCs w:val="24"/>
          <w:lang w:eastAsia="ru-RU"/>
        </w:rPr>
        <w:t>У</w:t>
      </w:r>
      <w:r w:rsidR="00150673">
        <w:rPr>
          <w:rFonts w:ascii="Times New Roman" w:eastAsia="Times New Roman" w:hAnsi="Times New Roman" w:cs="Times New Roman"/>
          <w:sz w:val="24"/>
          <w:szCs w:val="24"/>
          <w:lang w:eastAsia="ru-RU"/>
        </w:rPr>
        <w:t xml:space="preserve">наслідок </w:t>
      </w:r>
      <w:r w:rsidR="007527A6">
        <w:rPr>
          <w:rFonts w:ascii="Times New Roman" w:eastAsia="Times New Roman" w:hAnsi="Times New Roman" w:cs="Times New Roman"/>
          <w:sz w:val="24"/>
          <w:szCs w:val="24"/>
          <w:lang w:eastAsia="ru-RU"/>
        </w:rPr>
        <w:t>цього</w:t>
      </w:r>
      <w:r w:rsidR="00150673">
        <w:rPr>
          <w:rFonts w:ascii="Times New Roman" w:eastAsia="Times New Roman" w:hAnsi="Times New Roman" w:cs="Times New Roman"/>
          <w:sz w:val="24"/>
          <w:szCs w:val="24"/>
          <w:lang w:eastAsia="ru-RU"/>
        </w:rPr>
        <w:t xml:space="preserve"> с</w:t>
      </w:r>
      <w:r w:rsidR="00A23572" w:rsidRPr="002D25B6">
        <w:rPr>
          <w:rFonts w:ascii="Times New Roman" w:eastAsia="Times New Roman" w:hAnsi="Times New Roman" w:cs="Times New Roman"/>
          <w:noProof/>
          <w:sz w:val="24"/>
          <w:szCs w:val="24"/>
          <w:lang w:eastAsia="ru-RU"/>
        </w:rPr>
        <w:t>ередня тривалість безробіття (за методологією МОП) з</w:t>
      </w:r>
      <w:r w:rsidR="00A535C6">
        <w:rPr>
          <w:rFonts w:ascii="Times New Roman" w:eastAsia="Times New Roman" w:hAnsi="Times New Roman" w:cs="Times New Roman"/>
          <w:noProof/>
          <w:sz w:val="24"/>
          <w:szCs w:val="24"/>
          <w:lang w:eastAsia="ru-RU"/>
        </w:rPr>
        <w:t>більш</w:t>
      </w:r>
      <w:r w:rsidR="00A23572" w:rsidRPr="002D25B6">
        <w:rPr>
          <w:rFonts w:ascii="Times New Roman" w:eastAsia="Times New Roman" w:hAnsi="Times New Roman" w:cs="Times New Roman"/>
          <w:noProof/>
          <w:sz w:val="24"/>
          <w:szCs w:val="24"/>
          <w:lang w:eastAsia="ru-RU"/>
        </w:rPr>
        <w:t xml:space="preserve">илася з </w:t>
      </w:r>
      <w:r w:rsidR="00A535C6">
        <w:rPr>
          <w:rFonts w:ascii="Times New Roman" w:eastAsia="Times New Roman" w:hAnsi="Times New Roman" w:cs="Times New Roman"/>
          <w:noProof/>
          <w:sz w:val="24"/>
          <w:szCs w:val="24"/>
          <w:lang w:eastAsia="ru-RU"/>
        </w:rPr>
        <w:t>6</w:t>
      </w:r>
      <w:r w:rsidR="00A23572" w:rsidRPr="002D25B6">
        <w:rPr>
          <w:rFonts w:ascii="Times New Roman" w:eastAsia="Times New Roman" w:hAnsi="Times New Roman" w:cs="Times New Roman"/>
          <w:noProof/>
          <w:sz w:val="24"/>
          <w:szCs w:val="24"/>
          <w:lang w:eastAsia="ru-RU"/>
        </w:rPr>
        <w:t xml:space="preserve"> місяців у І півріччі 201</w:t>
      </w:r>
      <w:r w:rsidR="00A535C6">
        <w:rPr>
          <w:rFonts w:ascii="Times New Roman" w:eastAsia="Times New Roman" w:hAnsi="Times New Roman" w:cs="Times New Roman"/>
          <w:noProof/>
          <w:sz w:val="24"/>
          <w:szCs w:val="24"/>
          <w:lang w:eastAsia="ru-RU"/>
        </w:rPr>
        <w:t>6</w:t>
      </w:r>
      <w:r w:rsidR="00A23572" w:rsidRPr="002D25B6">
        <w:rPr>
          <w:rFonts w:ascii="Times New Roman" w:eastAsia="Times New Roman" w:hAnsi="Times New Roman" w:cs="Times New Roman"/>
          <w:noProof/>
          <w:sz w:val="24"/>
          <w:szCs w:val="24"/>
          <w:lang w:eastAsia="ru-RU"/>
        </w:rPr>
        <w:t xml:space="preserve">р. до </w:t>
      </w:r>
      <w:r w:rsidR="00A535C6">
        <w:rPr>
          <w:rFonts w:ascii="Times New Roman" w:eastAsia="Times New Roman" w:hAnsi="Times New Roman" w:cs="Times New Roman"/>
          <w:noProof/>
          <w:sz w:val="24"/>
          <w:szCs w:val="24"/>
          <w:lang w:eastAsia="ru-RU"/>
        </w:rPr>
        <w:t xml:space="preserve">7 </w:t>
      </w:r>
      <w:r w:rsidR="00A23572" w:rsidRPr="002D25B6">
        <w:rPr>
          <w:rFonts w:ascii="Times New Roman" w:eastAsia="Times New Roman" w:hAnsi="Times New Roman" w:cs="Times New Roman"/>
          <w:noProof/>
          <w:sz w:val="24"/>
          <w:szCs w:val="24"/>
          <w:lang w:eastAsia="ru-RU"/>
        </w:rPr>
        <w:t>місяців</w:t>
      </w:r>
      <w:r w:rsidR="00A23572" w:rsidRPr="002D25B6">
        <w:rPr>
          <w:rFonts w:ascii="Times New Roman" w:eastAsia="Times New Roman" w:hAnsi="Times New Roman" w:cs="Times New Roman"/>
          <w:sz w:val="24"/>
          <w:szCs w:val="24"/>
          <w:lang w:eastAsia="ru-RU"/>
        </w:rPr>
        <w:t xml:space="preserve"> </w:t>
      </w:r>
      <w:r w:rsidR="00A23572" w:rsidRPr="002D25B6">
        <w:rPr>
          <w:rFonts w:ascii="Times New Roman" w:eastAsia="Times New Roman" w:hAnsi="Times New Roman" w:cs="Times New Roman"/>
          <w:noProof/>
          <w:sz w:val="24"/>
          <w:szCs w:val="24"/>
          <w:lang w:eastAsia="ru-RU"/>
        </w:rPr>
        <w:t>у</w:t>
      </w:r>
      <w:r w:rsidR="00A535C6">
        <w:rPr>
          <w:rFonts w:ascii="Times New Roman" w:eastAsia="Times New Roman" w:hAnsi="Times New Roman" w:cs="Times New Roman"/>
          <w:noProof/>
          <w:sz w:val="24"/>
          <w:szCs w:val="24"/>
          <w:lang w:eastAsia="ru-RU"/>
        </w:rPr>
        <w:t xml:space="preserve"> </w:t>
      </w:r>
      <w:r w:rsidR="00A23572" w:rsidRPr="002D25B6">
        <w:rPr>
          <w:rFonts w:ascii="Times New Roman" w:eastAsia="Times New Roman" w:hAnsi="Times New Roman" w:cs="Times New Roman"/>
          <w:noProof/>
          <w:sz w:val="24"/>
          <w:szCs w:val="24"/>
          <w:lang w:eastAsia="ru-RU"/>
        </w:rPr>
        <w:t>І півріччі 201</w:t>
      </w:r>
      <w:r w:rsidR="00A535C6">
        <w:rPr>
          <w:rFonts w:ascii="Times New Roman" w:eastAsia="Times New Roman" w:hAnsi="Times New Roman" w:cs="Times New Roman"/>
          <w:noProof/>
          <w:sz w:val="24"/>
          <w:szCs w:val="24"/>
          <w:lang w:eastAsia="ru-RU"/>
        </w:rPr>
        <w:t>7</w:t>
      </w:r>
      <w:r w:rsidR="00A23572" w:rsidRPr="002D25B6">
        <w:rPr>
          <w:rFonts w:ascii="Times New Roman" w:eastAsia="Times New Roman" w:hAnsi="Times New Roman" w:cs="Times New Roman"/>
          <w:noProof/>
          <w:sz w:val="24"/>
          <w:szCs w:val="24"/>
          <w:lang w:eastAsia="ru-RU"/>
        </w:rPr>
        <w:t>р.</w:t>
      </w:r>
      <w:r w:rsidR="00A23572" w:rsidRPr="002D25B6">
        <w:rPr>
          <w:rFonts w:ascii="Times New Roman" w:eastAsia="Times New Roman" w:hAnsi="Times New Roman" w:cs="Times New Roman"/>
          <w:sz w:val="24"/>
          <w:szCs w:val="24"/>
          <w:lang w:eastAsia="ru-RU"/>
        </w:rPr>
        <w:t xml:space="preserve"> (таблиця 11).</w:t>
      </w:r>
      <w:r w:rsidR="001D16FB" w:rsidRPr="001D16FB">
        <w:rPr>
          <w:rFonts w:ascii="Times New Roman" w:eastAsia="Times New Roman" w:hAnsi="Times New Roman" w:cs="Times New Roman"/>
          <w:sz w:val="24"/>
          <w:szCs w:val="24"/>
          <w:lang w:eastAsia="ru-RU"/>
        </w:rPr>
        <w:t xml:space="preserve"> </w:t>
      </w:r>
    </w:p>
    <w:p w:rsidR="007C2C60" w:rsidRPr="002D25B6" w:rsidRDefault="007C2C60" w:rsidP="00A23572">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A23572" w:rsidRPr="002D25B6" w:rsidRDefault="00A23572" w:rsidP="00A23572">
      <w:pPr>
        <w:spacing w:after="20" w:line="240" w:lineRule="auto"/>
        <w:jc w:val="center"/>
        <w:rPr>
          <w:rFonts w:ascii="Times New Roman" w:eastAsia="Times New Roman" w:hAnsi="Times New Roman" w:cs="Times New Roman"/>
          <w:b/>
          <w:snapToGrid w:val="0"/>
          <w:spacing w:val="-4"/>
          <w:sz w:val="24"/>
          <w:szCs w:val="24"/>
          <w:lang w:eastAsia="ru-RU"/>
        </w:rPr>
      </w:pPr>
      <w:r w:rsidRPr="002D25B6">
        <w:rPr>
          <w:rFonts w:ascii="Times New Roman" w:eastAsia="Times New Roman" w:hAnsi="Times New Roman" w:cs="Times New Roman"/>
          <w:b/>
          <w:snapToGrid w:val="0"/>
          <w:spacing w:val="-4"/>
          <w:sz w:val="24"/>
          <w:szCs w:val="24"/>
          <w:lang w:eastAsia="ru-RU"/>
        </w:rPr>
        <w:t xml:space="preserve">Таблиця 11. Безробітне населення (за методологією МОП) за тривалістю пошуку роботи </w:t>
      </w: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sz w:val="16"/>
          <w:szCs w:val="16"/>
          <w:lang w:eastAsia="ru-RU"/>
        </w:rPr>
      </w:pPr>
    </w:p>
    <w:tbl>
      <w:tblPr>
        <w:tblW w:w="9274" w:type="dxa"/>
        <w:jc w:val="center"/>
        <w:tblLayout w:type="fixed"/>
        <w:tblCellMar>
          <w:left w:w="0" w:type="dxa"/>
          <w:right w:w="0" w:type="dxa"/>
        </w:tblCellMar>
        <w:tblLook w:val="0000" w:firstRow="0" w:lastRow="0" w:firstColumn="0" w:lastColumn="0" w:noHBand="0" w:noVBand="0"/>
      </w:tblPr>
      <w:tblGrid>
        <w:gridCol w:w="4646"/>
        <w:gridCol w:w="2314"/>
        <w:gridCol w:w="2314"/>
      </w:tblGrid>
      <w:tr w:rsidR="00A23572" w:rsidRPr="002D25B6" w:rsidTr="00A23572">
        <w:trPr>
          <w:cantSplit/>
          <w:trHeight w:val="436"/>
          <w:jc w:val="center"/>
        </w:trPr>
        <w:tc>
          <w:tcPr>
            <w:tcW w:w="4646" w:type="dxa"/>
            <w:tcBorders>
              <w:top w:val="double" w:sz="6" w:space="0" w:color="auto"/>
              <w:bottom w:val="double" w:sz="6" w:space="0" w:color="auto"/>
              <w:right w:val="single" w:sz="6" w:space="0" w:color="auto"/>
            </w:tcBorders>
            <w:vAlign w:val="center"/>
          </w:tcPr>
          <w:p w:rsidR="00A23572" w:rsidRPr="002D25B6" w:rsidRDefault="00A23572" w:rsidP="00A23572">
            <w:pPr>
              <w:autoSpaceDE w:val="0"/>
              <w:autoSpaceDN w:val="0"/>
              <w:spacing w:before="20" w:after="20" w:line="160" w:lineRule="exact"/>
              <w:ind w:left="-261"/>
              <w:jc w:val="center"/>
              <w:rPr>
                <w:rFonts w:ascii="Times New Roman" w:eastAsia="Times New Roman" w:hAnsi="Times New Roman" w:cs="Times New Roman"/>
                <w:b/>
                <w:bCs/>
                <w:lang w:eastAsia="ru-RU"/>
              </w:rPr>
            </w:pPr>
          </w:p>
        </w:tc>
        <w:tc>
          <w:tcPr>
            <w:tcW w:w="2314" w:type="dxa"/>
            <w:tcBorders>
              <w:top w:val="double" w:sz="6" w:space="0" w:color="auto"/>
              <w:left w:val="single" w:sz="6" w:space="0" w:color="auto"/>
              <w:bottom w:val="double" w:sz="6" w:space="0" w:color="auto"/>
            </w:tcBorders>
            <w:vAlign w:val="center"/>
          </w:tcPr>
          <w:p w:rsidR="00A23572" w:rsidRPr="002D25B6" w:rsidRDefault="00A23572" w:rsidP="00E46BE5">
            <w:pPr>
              <w:autoSpaceDE w:val="0"/>
              <w:autoSpaceDN w:val="0"/>
              <w:spacing w:before="20" w:after="20" w:line="240" w:lineRule="auto"/>
              <w:jc w:val="center"/>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І півріччя 201</w:t>
            </w:r>
            <w:r w:rsidR="00E46BE5">
              <w:rPr>
                <w:rFonts w:ascii="Times New Roman" w:eastAsia="Times New Roman" w:hAnsi="Times New Roman" w:cs="Times New Roman"/>
                <w:bCs/>
                <w:lang w:eastAsia="ru-RU"/>
              </w:rPr>
              <w:t>6</w:t>
            </w:r>
            <w:r w:rsidRPr="002D25B6">
              <w:rPr>
                <w:rFonts w:ascii="Times New Roman" w:eastAsia="Times New Roman" w:hAnsi="Times New Roman" w:cs="Times New Roman"/>
                <w:bCs/>
                <w:lang w:eastAsia="ru-RU"/>
              </w:rPr>
              <w:t>р.</w:t>
            </w:r>
          </w:p>
        </w:tc>
        <w:tc>
          <w:tcPr>
            <w:tcW w:w="2314" w:type="dxa"/>
            <w:tcBorders>
              <w:top w:val="double" w:sz="6" w:space="0" w:color="auto"/>
              <w:left w:val="single" w:sz="6" w:space="0" w:color="auto"/>
              <w:bottom w:val="double" w:sz="6" w:space="0" w:color="auto"/>
            </w:tcBorders>
            <w:vAlign w:val="center"/>
          </w:tcPr>
          <w:p w:rsidR="00A23572" w:rsidRPr="002D25B6" w:rsidRDefault="00A23572" w:rsidP="00E46BE5">
            <w:pPr>
              <w:autoSpaceDE w:val="0"/>
              <w:autoSpaceDN w:val="0"/>
              <w:spacing w:before="20" w:after="20" w:line="240" w:lineRule="auto"/>
              <w:jc w:val="center"/>
              <w:rPr>
                <w:rFonts w:ascii="Times New Roman" w:eastAsia="Times New Roman" w:hAnsi="Times New Roman" w:cs="Times New Roman"/>
                <w:bCs/>
                <w:lang w:eastAsia="ru-RU"/>
              </w:rPr>
            </w:pPr>
            <w:r w:rsidRPr="002D25B6">
              <w:rPr>
                <w:rFonts w:ascii="Times New Roman" w:eastAsia="Times New Roman" w:hAnsi="Times New Roman" w:cs="Times New Roman"/>
                <w:bCs/>
                <w:lang w:eastAsia="ru-RU"/>
              </w:rPr>
              <w:t>І півріччя 201</w:t>
            </w:r>
            <w:r w:rsidR="00E46BE5">
              <w:rPr>
                <w:rFonts w:ascii="Times New Roman" w:eastAsia="Times New Roman" w:hAnsi="Times New Roman" w:cs="Times New Roman"/>
                <w:bCs/>
                <w:lang w:eastAsia="ru-RU"/>
              </w:rPr>
              <w:t>7</w:t>
            </w:r>
            <w:r w:rsidRPr="002D25B6">
              <w:rPr>
                <w:rFonts w:ascii="Times New Roman" w:eastAsia="Times New Roman" w:hAnsi="Times New Roman" w:cs="Times New Roman"/>
                <w:bCs/>
                <w:lang w:eastAsia="ru-RU"/>
              </w:rPr>
              <w:t>р.</w:t>
            </w:r>
          </w:p>
        </w:tc>
      </w:tr>
      <w:tr w:rsidR="00E46BE5" w:rsidRPr="002D25B6" w:rsidTr="00A23572">
        <w:trPr>
          <w:cantSplit/>
          <w:trHeight w:val="466"/>
          <w:jc w:val="center"/>
        </w:trPr>
        <w:tc>
          <w:tcPr>
            <w:tcW w:w="4646" w:type="dxa"/>
            <w:tcBorders>
              <w:top w:val="double" w:sz="6" w:space="0" w:color="auto"/>
            </w:tcBorders>
            <w:vAlign w:val="bottom"/>
          </w:tcPr>
          <w:p w:rsidR="00E46BE5" w:rsidRPr="002D25B6" w:rsidRDefault="00E46BE5" w:rsidP="00E46BE5">
            <w:pPr>
              <w:tabs>
                <w:tab w:val="left" w:pos="171"/>
              </w:tabs>
              <w:autoSpaceDE w:val="0"/>
              <w:autoSpaceDN w:val="0"/>
              <w:spacing w:before="20"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b/>
                <w:lang w:eastAsia="ru-RU"/>
              </w:rPr>
              <w:t>Безробітне населення (за методологією МОП)</w:t>
            </w:r>
          </w:p>
          <w:p w:rsidR="00E46BE5" w:rsidRPr="002D25B6" w:rsidRDefault="00E46BE5" w:rsidP="00E46BE5">
            <w:pPr>
              <w:tabs>
                <w:tab w:val="left" w:pos="171"/>
              </w:tabs>
              <w:autoSpaceDE w:val="0"/>
              <w:autoSpaceDN w:val="0"/>
              <w:spacing w:before="20" w:after="0" w:line="240" w:lineRule="auto"/>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xml:space="preserve">у віці 15–70 років, </w:t>
            </w:r>
            <w:r w:rsidRPr="002D25B6">
              <w:rPr>
                <w:rFonts w:ascii="Times New Roman" w:eastAsia="Times New Roman" w:hAnsi="Times New Roman" w:cs="Times New Roman"/>
                <w:spacing w:val="-4"/>
                <w:lang w:eastAsia="ru-RU"/>
              </w:rPr>
              <w:t>які шукали роботу, намагались організувати власну справ</w:t>
            </w:r>
            <w:r w:rsidRPr="002D25B6">
              <w:rPr>
                <w:rFonts w:ascii="Times New Roman" w:eastAsia="Times New Roman" w:hAnsi="Times New Roman" w:cs="Times New Roman"/>
                <w:spacing w:val="-2"/>
                <w:lang w:eastAsia="ru-RU"/>
              </w:rPr>
              <w:t>у</w:t>
            </w:r>
            <w:r w:rsidRPr="002D25B6">
              <w:rPr>
                <w:rFonts w:ascii="Times New Roman" w:eastAsia="Times New Roman" w:hAnsi="Times New Roman" w:cs="Times New Roman"/>
                <w:spacing w:val="-4"/>
                <w:lang w:eastAsia="ru-RU"/>
              </w:rPr>
              <w:t>, відсотків</w:t>
            </w:r>
          </w:p>
        </w:tc>
        <w:tc>
          <w:tcPr>
            <w:tcW w:w="2314" w:type="dxa"/>
            <w:tcBorders>
              <w:top w:val="double" w:sz="6" w:space="0" w:color="auto"/>
            </w:tcBorders>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b/>
                <w:lang w:eastAsia="ru-RU"/>
              </w:rPr>
            </w:pPr>
            <w:r w:rsidRPr="002D25B6">
              <w:rPr>
                <w:rFonts w:ascii="Times New Roman" w:eastAsia="Times New Roman" w:hAnsi="Times New Roman" w:cs="Times New Roman"/>
                <w:b/>
                <w:lang w:eastAsia="ru-RU"/>
              </w:rPr>
              <w:t>100,0</w:t>
            </w:r>
          </w:p>
        </w:tc>
        <w:tc>
          <w:tcPr>
            <w:tcW w:w="2314" w:type="dxa"/>
            <w:tcBorders>
              <w:top w:val="double" w:sz="6" w:space="0" w:color="auto"/>
            </w:tcBorders>
            <w:vAlign w:val="bottom"/>
          </w:tcPr>
          <w:p w:rsidR="00E46BE5" w:rsidRPr="002D25B6" w:rsidRDefault="00D8407F" w:rsidP="00E46BE5">
            <w:pPr>
              <w:tabs>
                <w:tab w:val="left" w:pos="-142"/>
              </w:tabs>
              <w:autoSpaceDE w:val="0"/>
              <w:autoSpaceDN w:val="0"/>
              <w:spacing w:after="0" w:line="240" w:lineRule="auto"/>
              <w:ind w:right="56"/>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100,0</w:t>
            </w:r>
          </w:p>
        </w:tc>
      </w:tr>
      <w:tr w:rsidR="00E46BE5" w:rsidRPr="002D25B6" w:rsidTr="00A23572">
        <w:trPr>
          <w:cantSplit/>
          <w:trHeight w:val="57"/>
          <w:jc w:val="center"/>
        </w:trPr>
        <w:tc>
          <w:tcPr>
            <w:tcW w:w="4646" w:type="dxa"/>
            <w:vAlign w:val="bottom"/>
          </w:tcPr>
          <w:p w:rsidR="00E46BE5" w:rsidRPr="002D25B6" w:rsidRDefault="00E46BE5" w:rsidP="00E46BE5">
            <w:pPr>
              <w:autoSpaceDE w:val="0"/>
              <w:autoSpaceDN w:val="0"/>
              <w:spacing w:before="20" w:after="0" w:line="240" w:lineRule="auto"/>
              <w:rPr>
                <w:rFonts w:ascii="Times New Roman" w:eastAsia="Times New Roman" w:hAnsi="Times New Roman" w:cs="Times New Roman"/>
                <w:spacing w:val="-4"/>
                <w:lang w:eastAsia="ru-RU"/>
              </w:rPr>
            </w:pPr>
            <w:r w:rsidRPr="002D25B6">
              <w:rPr>
                <w:rFonts w:ascii="Times New Roman" w:eastAsia="Times New Roman" w:hAnsi="Times New Roman" w:cs="Times New Roman"/>
                <w:spacing w:val="-4"/>
                <w:lang w:eastAsia="ru-RU"/>
              </w:rPr>
              <w:t>за тривалістю пошуку роботи</w:t>
            </w: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p>
        </w:tc>
      </w:tr>
      <w:tr w:rsidR="00E46BE5" w:rsidRPr="002D25B6" w:rsidTr="00A23572">
        <w:trPr>
          <w:cantSplit/>
          <w:trHeight w:val="197"/>
          <w:jc w:val="center"/>
        </w:trPr>
        <w:tc>
          <w:tcPr>
            <w:tcW w:w="4646" w:type="dxa"/>
            <w:vAlign w:val="bottom"/>
          </w:tcPr>
          <w:p w:rsidR="00E46BE5" w:rsidRPr="002D25B6" w:rsidRDefault="00E46BE5" w:rsidP="00E46BE5">
            <w:pPr>
              <w:tabs>
                <w:tab w:val="left" w:pos="292"/>
              </w:tabs>
              <w:autoSpaceDE w:val="0"/>
              <w:autoSpaceDN w:val="0"/>
              <w:spacing w:before="20" w:after="0" w:line="240" w:lineRule="auto"/>
              <w:ind w:left="284"/>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до 3 місяців</w:t>
            </w: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37,2</w:t>
            </w:r>
          </w:p>
        </w:tc>
        <w:tc>
          <w:tcPr>
            <w:tcW w:w="2314" w:type="dxa"/>
            <w:vAlign w:val="bottom"/>
          </w:tcPr>
          <w:p w:rsidR="00E46BE5" w:rsidRPr="002D25B6" w:rsidRDefault="00D8407F"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35,3</w:t>
            </w:r>
          </w:p>
        </w:tc>
      </w:tr>
      <w:tr w:rsidR="00E46BE5" w:rsidRPr="002D25B6" w:rsidTr="00A23572">
        <w:trPr>
          <w:cantSplit/>
          <w:trHeight w:val="184"/>
          <w:jc w:val="center"/>
        </w:trPr>
        <w:tc>
          <w:tcPr>
            <w:tcW w:w="4646" w:type="dxa"/>
            <w:vAlign w:val="bottom"/>
          </w:tcPr>
          <w:p w:rsidR="00E46BE5" w:rsidRPr="002D25B6" w:rsidRDefault="00E46BE5" w:rsidP="00E46BE5">
            <w:pPr>
              <w:tabs>
                <w:tab w:val="left" w:pos="292"/>
              </w:tabs>
              <w:autoSpaceDE w:val="0"/>
              <w:autoSpaceDN w:val="0"/>
              <w:spacing w:before="20" w:after="0" w:line="240" w:lineRule="auto"/>
              <w:ind w:left="284"/>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від 3 до 6 місяців</w:t>
            </w: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23,5</w:t>
            </w:r>
          </w:p>
        </w:tc>
        <w:tc>
          <w:tcPr>
            <w:tcW w:w="2314" w:type="dxa"/>
            <w:vAlign w:val="bottom"/>
          </w:tcPr>
          <w:p w:rsidR="00E46BE5" w:rsidRPr="002D25B6" w:rsidRDefault="00D8407F"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20,2</w:t>
            </w:r>
          </w:p>
        </w:tc>
      </w:tr>
      <w:tr w:rsidR="00E46BE5" w:rsidRPr="002D25B6" w:rsidTr="00A23572">
        <w:trPr>
          <w:cantSplit/>
          <w:trHeight w:val="57"/>
          <w:jc w:val="center"/>
        </w:trPr>
        <w:tc>
          <w:tcPr>
            <w:tcW w:w="4646" w:type="dxa"/>
            <w:vAlign w:val="bottom"/>
          </w:tcPr>
          <w:p w:rsidR="00E46BE5" w:rsidRPr="002D25B6" w:rsidRDefault="00E46BE5" w:rsidP="00E46BE5">
            <w:pPr>
              <w:tabs>
                <w:tab w:val="left" w:pos="292"/>
              </w:tabs>
              <w:autoSpaceDE w:val="0"/>
              <w:autoSpaceDN w:val="0"/>
              <w:spacing w:before="20" w:after="0" w:line="240" w:lineRule="auto"/>
              <w:ind w:left="284"/>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від 6 до 9 місяців</w:t>
            </w: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10,8</w:t>
            </w:r>
          </w:p>
        </w:tc>
        <w:tc>
          <w:tcPr>
            <w:tcW w:w="2314" w:type="dxa"/>
            <w:vAlign w:val="bottom"/>
          </w:tcPr>
          <w:p w:rsidR="00E46BE5" w:rsidRPr="002D25B6" w:rsidRDefault="00D8407F"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9,9</w:t>
            </w:r>
          </w:p>
        </w:tc>
      </w:tr>
      <w:tr w:rsidR="00E46BE5" w:rsidRPr="002D25B6" w:rsidTr="00A23572">
        <w:trPr>
          <w:cantSplit/>
          <w:trHeight w:val="57"/>
          <w:jc w:val="center"/>
        </w:trPr>
        <w:tc>
          <w:tcPr>
            <w:tcW w:w="4646" w:type="dxa"/>
            <w:vAlign w:val="bottom"/>
          </w:tcPr>
          <w:p w:rsidR="00E46BE5" w:rsidRPr="002D25B6" w:rsidRDefault="00E46BE5" w:rsidP="00E46BE5">
            <w:pPr>
              <w:tabs>
                <w:tab w:val="left" w:pos="292"/>
              </w:tabs>
              <w:autoSpaceDE w:val="0"/>
              <w:autoSpaceDN w:val="0"/>
              <w:spacing w:before="20" w:after="0" w:line="240" w:lineRule="auto"/>
              <w:ind w:left="284"/>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від 9 до 12 місяців</w:t>
            </w: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6,0</w:t>
            </w:r>
          </w:p>
        </w:tc>
        <w:tc>
          <w:tcPr>
            <w:tcW w:w="2314" w:type="dxa"/>
            <w:vAlign w:val="bottom"/>
          </w:tcPr>
          <w:p w:rsidR="00E46BE5" w:rsidRPr="002D25B6" w:rsidRDefault="00D8407F"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6,5</w:t>
            </w:r>
          </w:p>
        </w:tc>
      </w:tr>
      <w:tr w:rsidR="00E46BE5" w:rsidRPr="002D25B6" w:rsidTr="00290BC7">
        <w:trPr>
          <w:cantSplit/>
          <w:trHeight w:val="57"/>
          <w:jc w:val="center"/>
        </w:trPr>
        <w:tc>
          <w:tcPr>
            <w:tcW w:w="4646" w:type="dxa"/>
            <w:vAlign w:val="bottom"/>
          </w:tcPr>
          <w:p w:rsidR="00E46BE5" w:rsidRPr="002D25B6" w:rsidRDefault="00E46BE5" w:rsidP="00E46BE5">
            <w:pPr>
              <w:tabs>
                <w:tab w:val="left" w:pos="292"/>
              </w:tabs>
              <w:autoSpaceDE w:val="0"/>
              <w:autoSpaceDN w:val="0"/>
              <w:spacing w:before="20" w:after="0" w:line="240" w:lineRule="auto"/>
              <w:ind w:left="284"/>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 xml:space="preserve">12 місяців і більше </w:t>
            </w:r>
          </w:p>
        </w:tc>
        <w:tc>
          <w:tcPr>
            <w:tcW w:w="2314" w:type="dxa"/>
            <w:vAlign w:val="bottom"/>
          </w:tcPr>
          <w:p w:rsidR="00E46BE5" w:rsidRPr="002D25B6" w:rsidRDefault="00E46BE5"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sidRPr="002D25B6">
              <w:rPr>
                <w:rFonts w:ascii="Times New Roman" w:eastAsia="Times New Roman" w:hAnsi="Times New Roman" w:cs="Times New Roman"/>
                <w:lang w:eastAsia="ru-RU"/>
              </w:rPr>
              <w:t>22,5</w:t>
            </w:r>
          </w:p>
        </w:tc>
        <w:tc>
          <w:tcPr>
            <w:tcW w:w="2314" w:type="dxa"/>
            <w:vAlign w:val="bottom"/>
          </w:tcPr>
          <w:p w:rsidR="00E46BE5" w:rsidRPr="002D25B6" w:rsidRDefault="00D8407F" w:rsidP="00E46BE5">
            <w:pPr>
              <w:tabs>
                <w:tab w:val="left" w:pos="-142"/>
              </w:tabs>
              <w:autoSpaceDE w:val="0"/>
              <w:autoSpaceDN w:val="0"/>
              <w:spacing w:after="0" w:line="240" w:lineRule="auto"/>
              <w:ind w:right="56"/>
              <w:jc w:val="right"/>
              <w:rPr>
                <w:rFonts w:ascii="Times New Roman" w:eastAsia="Times New Roman" w:hAnsi="Times New Roman" w:cs="Times New Roman"/>
                <w:lang w:eastAsia="ru-RU"/>
              </w:rPr>
            </w:pPr>
            <w:r>
              <w:rPr>
                <w:rFonts w:ascii="Times New Roman" w:eastAsia="Times New Roman" w:hAnsi="Times New Roman" w:cs="Times New Roman"/>
                <w:lang w:eastAsia="ru-RU"/>
              </w:rPr>
              <w:t>28,1</w:t>
            </w:r>
          </w:p>
        </w:tc>
      </w:tr>
      <w:tr w:rsidR="00E46BE5" w:rsidRPr="002D25B6" w:rsidTr="00290BC7">
        <w:trPr>
          <w:cantSplit/>
          <w:trHeight w:val="169"/>
          <w:jc w:val="center"/>
        </w:trPr>
        <w:tc>
          <w:tcPr>
            <w:tcW w:w="4646" w:type="dxa"/>
            <w:tcBorders>
              <w:bottom w:val="single" w:sz="4" w:space="0" w:color="auto"/>
            </w:tcBorders>
            <w:vAlign w:val="bottom"/>
          </w:tcPr>
          <w:p w:rsidR="00E46BE5" w:rsidRPr="002D25B6" w:rsidRDefault="00E46BE5" w:rsidP="00E46BE5">
            <w:pPr>
              <w:tabs>
                <w:tab w:val="left" w:pos="171"/>
              </w:tabs>
              <w:autoSpaceDE w:val="0"/>
              <w:autoSpaceDN w:val="0"/>
              <w:spacing w:after="0" w:line="240" w:lineRule="auto"/>
              <w:rPr>
                <w:rFonts w:ascii="Times New Roman" w:eastAsia="Times New Roman" w:hAnsi="Times New Roman" w:cs="Times New Roman"/>
                <w:i/>
                <w:lang w:eastAsia="ru-RU"/>
              </w:rPr>
            </w:pPr>
            <w:r w:rsidRPr="002D25B6">
              <w:rPr>
                <w:rFonts w:ascii="Times New Roman" w:eastAsia="Times New Roman" w:hAnsi="Times New Roman" w:cs="Times New Roman"/>
                <w:i/>
                <w:lang w:eastAsia="ru-RU"/>
              </w:rPr>
              <w:t>Середня тривалість пошуку роботи, місяців</w:t>
            </w:r>
          </w:p>
        </w:tc>
        <w:tc>
          <w:tcPr>
            <w:tcW w:w="2314" w:type="dxa"/>
            <w:tcBorders>
              <w:bottom w:val="single" w:sz="4" w:space="0" w:color="auto"/>
            </w:tcBorders>
          </w:tcPr>
          <w:p w:rsidR="00E46BE5" w:rsidRPr="002D25B6" w:rsidRDefault="00E46BE5" w:rsidP="00E46BE5">
            <w:pPr>
              <w:tabs>
                <w:tab w:val="left" w:pos="-142"/>
              </w:tabs>
              <w:autoSpaceDE w:val="0"/>
              <w:autoSpaceDN w:val="0"/>
              <w:spacing w:after="0" w:line="240" w:lineRule="auto"/>
              <w:ind w:right="59"/>
              <w:jc w:val="right"/>
              <w:rPr>
                <w:rFonts w:ascii="Times New Roman" w:eastAsia="Times New Roman" w:hAnsi="Times New Roman" w:cs="Times New Roman"/>
                <w:i/>
                <w:lang w:eastAsia="ru-RU"/>
              </w:rPr>
            </w:pPr>
            <w:r w:rsidRPr="002D25B6">
              <w:rPr>
                <w:rFonts w:ascii="Times New Roman" w:eastAsia="Times New Roman" w:hAnsi="Times New Roman" w:cs="Times New Roman"/>
                <w:i/>
                <w:lang w:eastAsia="ru-RU"/>
              </w:rPr>
              <w:t>6</w:t>
            </w:r>
          </w:p>
        </w:tc>
        <w:tc>
          <w:tcPr>
            <w:tcW w:w="2314" w:type="dxa"/>
            <w:tcBorders>
              <w:bottom w:val="single" w:sz="4" w:space="0" w:color="auto"/>
            </w:tcBorders>
          </w:tcPr>
          <w:p w:rsidR="00E46BE5" w:rsidRPr="002D25B6" w:rsidRDefault="00D8407F" w:rsidP="00E46BE5">
            <w:pPr>
              <w:tabs>
                <w:tab w:val="left" w:pos="-142"/>
              </w:tabs>
              <w:autoSpaceDE w:val="0"/>
              <w:autoSpaceDN w:val="0"/>
              <w:spacing w:after="0" w:line="240" w:lineRule="auto"/>
              <w:ind w:right="59"/>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7</w:t>
            </w:r>
          </w:p>
        </w:tc>
      </w:tr>
    </w:tbl>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color w:val="000000"/>
          <w:sz w:val="24"/>
          <w:szCs w:val="24"/>
          <w:lang w:eastAsia="ru-RU"/>
        </w:rPr>
      </w:pP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color w:val="FF0000"/>
          <w:sz w:val="20"/>
          <w:szCs w:val="20"/>
          <w:lang w:eastAsia="ru-RU"/>
        </w:rPr>
      </w:pPr>
      <w:r w:rsidRPr="002D25B6">
        <w:rPr>
          <w:rFonts w:ascii="Times New Roman" w:eastAsia="Times New Roman" w:hAnsi="Times New Roman" w:cs="Times New Roman"/>
          <w:color w:val="000000"/>
          <w:sz w:val="24"/>
          <w:szCs w:val="24"/>
          <w:lang w:eastAsia="ru-RU"/>
        </w:rPr>
        <w:t xml:space="preserve">Кількість </w:t>
      </w:r>
      <w:r w:rsidRPr="002D25B6">
        <w:rPr>
          <w:rFonts w:ascii="Times New Roman" w:eastAsia="Times New Roman" w:hAnsi="Times New Roman" w:cs="Times New Roman"/>
          <w:b/>
          <w:color w:val="000000"/>
          <w:sz w:val="24"/>
          <w:szCs w:val="24"/>
          <w:lang w:eastAsia="ru-RU"/>
        </w:rPr>
        <w:t>економічно неактивного населення</w:t>
      </w:r>
      <w:r w:rsidRPr="002D25B6">
        <w:rPr>
          <w:rFonts w:ascii="Times New Roman" w:eastAsia="Times New Roman" w:hAnsi="Times New Roman" w:cs="Times New Roman"/>
          <w:color w:val="000000"/>
          <w:sz w:val="24"/>
          <w:szCs w:val="24"/>
          <w:lang w:eastAsia="ru-RU"/>
        </w:rPr>
        <w:t xml:space="preserve"> віком 15</w:t>
      </w:r>
      <w:r w:rsidR="00D72B5C" w:rsidRPr="002D25B6">
        <w:rPr>
          <w:rFonts w:ascii="Times New Roman" w:eastAsia="Times New Roman" w:hAnsi="Times New Roman" w:cs="Times New Roman"/>
          <w:noProof/>
          <w:color w:val="000000"/>
          <w:sz w:val="24"/>
          <w:szCs w:val="24"/>
          <w:lang w:eastAsia="ru-RU"/>
        </w:rPr>
        <w:t>–</w:t>
      </w:r>
      <w:r w:rsidRPr="002D25B6">
        <w:rPr>
          <w:rFonts w:ascii="Times New Roman" w:eastAsia="Times New Roman" w:hAnsi="Times New Roman" w:cs="Times New Roman"/>
          <w:color w:val="000000"/>
          <w:sz w:val="24"/>
          <w:szCs w:val="24"/>
          <w:lang w:eastAsia="ru-RU"/>
        </w:rPr>
        <w:t xml:space="preserve">70 років у </w:t>
      </w:r>
      <w:r w:rsidRPr="002D25B6">
        <w:rPr>
          <w:rFonts w:ascii="Times New Roman" w:eastAsia="Times New Roman" w:hAnsi="Times New Roman" w:cs="Times New Roman"/>
          <w:sz w:val="24"/>
          <w:szCs w:val="24"/>
          <w:lang w:eastAsia="ru-RU"/>
        </w:rPr>
        <w:t>І півріччі </w:t>
      </w:r>
      <w:r w:rsidRPr="002D25B6">
        <w:rPr>
          <w:rFonts w:ascii="Times New Roman" w:eastAsia="Times New Roman" w:hAnsi="Times New Roman" w:cs="Times New Roman"/>
          <w:color w:val="000000"/>
          <w:sz w:val="24"/>
          <w:szCs w:val="24"/>
          <w:lang w:eastAsia="ru-RU"/>
        </w:rPr>
        <w:t>201</w:t>
      </w:r>
      <w:r w:rsidR="00A3406B">
        <w:rPr>
          <w:rFonts w:ascii="Times New Roman" w:eastAsia="Times New Roman" w:hAnsi="Times New Roman" w:cs="Times New Roman"/>
          <w:color w:val="000000"/>
          <w:sz w:val="24"/>
          <w:szCs w:val="24"/>
          <w:lang w:eastAsia="ru-RU"/>
        </w:rPr>
        <w:t>7</w:t>
      </w:r>
      <w:r w:rsidRPr="002D25B6">
        <w:rPr>
          <w:rFonts w:ascii="Times New Roman" w:eastAsia="Times New Roman" w:hAnsi="Times New Roman" w:cs="Times New Roman"/>
          <w:color w:val="000000"/>
          <w:sz w:val="24"/>
          <w:szCs w:val="24"/>
          <w:lang w:eastAsia="ru-RU"/>
        </w:rPr>
        <w:t>р. с</w:t>
      </w:r>
      <w:r w:rsidR="007527A6">
        <w:rPr>
          <w:rFonts w:ascii="Times New Roman" w:eastAsia="Times New Roman" w:hAnsi="Times New Roman" w:cs="Times New Roman"/>
          <w:color w:val="000000"/>
          <w:sz w:val="24"/>
          <w:szCs w:val="24"/>
          <w:lang w:eastAsia="ru-RU"/>
        </w:rPr>
        <w:t>танови</w:t>
      </w:r>
      <w:r w:rsidRPr="002D25B6">
        <w:rPr>
          <w:rFonts w:ascii="Times New Roman" w:eastAsia="Times New Roman" w:hAnsi="Times New Roman" w:cs="Times New Roman"/>
          <w:color w:val="000000"/>
          <w:sz w:val="24"/>
          <w:szCs w:val="24"/>
          <w:lang w:eastAsia="ru-RU"/>
        </w:rPr>
        <w:t xml:space="preserve">ла 11,0 млн. осіб, або </w:t>
      </w:r>
      <w:r w:rsidR="00517C14">
        <w:rPr>
          <w:rFonts w:ascii="Times New Roman" w:eastAsia="Times New Roman" w:hAnsi="Times New Roman" w:cs="Times New Roman"/>
          <w:color w:val="000000"/>
          <w:sz w:val="24"/>
          <w:szCs w:val="24"/>
          <w:lang w:eastAsia="ru-RU"/>
        </w:rPr>
        <w:t>більше</w:t>
      </w:r>
      <w:r w:rsidR="00F42506">
        <w:rPr>
          <w:rFonts w:ascii="Times New Roman" w:eastAsia="Times New Roman" w:hAnsi="Times New Roman" w:cs="Times New Roman"/>
          <w:color w:val="000000"/>
          <w:sz w:val="24"/>
          <w:szCs w:val="24"/>
          <w:lang w:eastAsia="ru-RU"/>
        </w:rPr>
        <w:t xml:space="preserve"> </w:t>
      </w:r>
      <w:r w:rsidRPr="002D25B6">
        <w:rPr>
          <w:rFonts w:ascii="Times New Roman" w:eastAsia="Times New Roman" w:hAnsi="Times New Roman" w:cs="Times New Roman"/>
          <w:color w:val="000000"/>
          <w:sz w:val="24"/>
          <w:szCs w:val="24"/>
          <w:lang w:eastAsia="ru-RU"/>
        </w:rPr>
        <w:t xml:space="preserve">третини всього населення цього віку. Кожен другий економічно неактивний був пенсіонером, кожен п'ятий – студентом, учнем або виконував домашні (сімейні) обов’язки. </w:t>
      </w:r>
    </w:p>
    <w:p w:rsidR="00A23572" w:rsidRPr="002D25B6" w:rsidRDefault="00A23572" w:rsidP="00A23572">
      <w:pPr>
        <w:autoSpaceDE w:val="0"/>
        <w:autoSpaceDN w:val="0"/>
        <w:spacing w:after="0" w:line="240" w:lineRule="auto"/>
        <w:ind w:firstLine="720"/>
        <w:jc w:val="both"/>
        <w:rPr>
          <w:rFonts w:ascii="Times New Roman" w:eastAsia="Times New Roman" w:hAnsi="Times New Roman" w:cs="Times New Roman"/>
          <w:noProof/>
          <w:color w:val="000000"/>
          <w:sz w:val="24"/>
          <w:szCs w:val="24"/>
          <w:lang w:eastAsia="ru-RU"/>
        </w:rPr>
      </w:pPr>
      <w:r w:rsidRPr="002D25B6">
        <w:rPr>
          <w:rFonts w:ascii="Times New Roman" w:eastAsia="Times New Roman" w:hAnsi="Times New Roman" w:cs="Times New Roman"/>
          <w:color w:val="000000"/>
          <w:sz w:val="24"/>
          <w:szCs w:val="24"/>
          <w:lang w:eastAsia="ru-RU"/>
        </w:rPr>
        <w:t xml:space="preserve">До вищезазначеної категорії осіб відносяться </w:t>
      </w:r>
      <w:r w:rsidRPr="002D25B6">
        <w:rPr>
          <w:rFonts w:ascii="Times New Roman" w:eastAsia="Times New Roman" w:hAnsi="Times New Roman" w:cs="Times New Roman"/>
          <w:noProof/>
          <w:color w:val="000000"/>
          <w:sz w:val="24"/>
          <w:szCs w:val="24"/>
          <w:lang w:eastAsia="ru-RU"/>
        </w:rPr>
        <w:t>незайняті особи працездатного віку, які припинили активні пошуки роботи, тому що втратили надію її знайти (зневірені), та</w:t>
      </w:r>
      <w:r w:rsidRPr="002D25B6">
        <w:rPr>
          <w:rFonts w:ascii="Times New Roman" w:eastAsia="Times New Roman" w:hAnsi="Times New Roman" w:cs="Times New Roman"/>
          <w:sz w:val="20"/>
          <w:szCs w:val="20"/>
          <w:lang w:eastAsia="ru-RU"/>
        </w:rPr>
        <w:t xml:space="preserve"> </w:t>
      </w:r>
      <w:r w:rsidRPr="002D25B6">
        <w:rPr>
          <w:rFonts w:ascii="Times New Roman" w:eastAsia="Times New Roman" w:hAnsi="Times New Roman" w:cs="Times New Roman"/>
          <w:noProof/>
          <w:color w:val="000000"/>
          <w:sz w:val="24"/>
          <w:szCs w:val="24"/>
          <w:lang w:eastAsia="ru-RU"/>
        </w:rPr>
        <w:t>ті,</w:t>
      </w:r>
      <w:r w:rsidRPr="002D25B6">
        <w:rPr>
          <w:rFonts w:ascii="Times New Roman" w:eastAsia="Times New Roman" w:hAnsi="Times New Roman" w:cs="Times New Roman"/>
          <w:sz w:val="20"/>
          <w:szCs w:val="20"/>
          <w:lang w:eastAsia="ru-RU"/>
        </w:rPr>
        <w:t xml:space="preserve"> </w:t>
      </w:r>
      <w:r w:rsidRPr="002D25B6">
        <w:rPr>
          <w:rFonts w:ascii="Times New Roman" w:eastAsia="Times New Roman" w:hAnsi="Times New Roman" w:cs="Times New Roman"/>
          <w:noProof/>
          <w:color w:val="000000"/>
          <w:sz w:val="24"/>
          <w:szCs w:val="24"/>
          <w:lang w:eastAsia="ru-RU"/>
        </w:rPr>
        <w:t>які не знали, де і як шукати роботу</w:t>
      </w:r>
      <w:r w:rsidR="007527A6">
        <w:rPr>
          <w:rFonts w:ascii="Times New Roman" w:eastAsia="Times New Roman" w:hAnsi="Times New Roman" w:cs="Times New Roman"/>
          <w:noProof/>
          <w:color w:val="000000"/>
          <w:sz w:val="24"/>
          <w:szCs w:val="24"/>
          <w:lang w:eastAsia="ru-RU"/>
        </w:rPr>
        <w:t>,</w:t>
      </w:r>
      <w:r w:rsidR="00505A82">
        <w:rPr>
          <w:rFonts w:ascii="Times New Roman" w:eastAsia="Times New Roman" w:hAnsi="Times New Roman" w:cs="Times New Roman"/>
          <w:noProof/>
          <w:color w:val="000000"/>
          <w:sz w:val="24"/>
          <w:szCs w:val="24"/>
          <w:lang w:eastAsia="ru-RU"/>
        </w:rPr>
        <w:t xml:space="preserve"> </w:t>
      </w:r>
      <w:r w:rsidRPr="002D25B6">
        <w:rPr>
          <w:rFonts w:ascii="Times New Roman" w:eastAsia="Times New Roman" w:hAnsi="Times New Roman" w:cs="Times New Roman"/>
          <w:noProof/>
          <w:color w:val="000000"/>
          <w:sz w:val="24"/>
          <w:szCs w:val="24"/>
          <w:lang w:eastAsia="ru-RU"/>
        </w:rPr>
        <w:t>та переконані у відсутності підходящої роботи. Порівняно з показником за І півріччя 201</w:t>
      </w:r>
      <w:r w:rsidR="00726342">
        <w:rPr>
          <w:rFonts w:ascii="Times New Roman" w:eastAsia="Times New Roman" w:hAnsi="Times New Roman" w:cs="Times New Roman"/>
          <w:noProof/>
          <w:color w:val="000000"/>
          <w:sz w:val="24"/>
          <w:szCs w:val="24"/>
          <w:lang w:eastAsia="ru-RU"/>
        </w:rPr>
        <w:t>6</w:t>
      </w:r>
      <w:r w:rsidRPr="002D25B6">
        <w:rPr>
          <w:rFonts w:ascii="Times New Roman" w:eastAsia="Times New Roman" w:hAnsi="Times New Roman" w:cs="Times New Roman"/>
          <w:noProof/>
          <w:color w:val="000000"/>
          <w:sz w:val="24"/>
          <w:szCs w:val="24"/>
          <w:lang w:eastAsia="ru-RU"/>
        </w:rPr>
        <w:t xml:space="preserve">р. ця категорія осіб зменшилась на </w:t>
      </w:r>
      <w:r w:rsidR="00505A82">
        <w:rPr>
          <w:rFonts w:ascii="Times New Roman" w:eastAsia="Times New Roman" w:hAnsi="Times New Roman" w:cs="Times New Roman"/>
          <w:noProof/>
          <w:color w:val="000000"/>
          <w:sz w:val="24"/>
          <w:szCs w:val="24"/>
          <w:lang w:eastAsia="ru-RU"/>
        </w:rPr>
        <w:t>0</w:t>
      </w:r>
      <w:r w:rsidRPr="002D25B6">
        <w:rPr>
          <w:rFonts w:ascii="Times New Roman" w:eastAsia="Times New Roman" w:hAnsi="Times New Roman" w:cs="Times New Roman"/>
          <w:noProof/>
          <w:color w:val="000000"/>
          <w:sz w:val="24"/>
          <w:szCs w:val="24"/>
          <w:lang w:eastAsia="ru-RU"/>
        </w:rPr>
        <w:t xml:space="preserve">,4% та становила </w:t>
      </w:r>
      <w:r w:rsidR="00505A82">
        <w:rPr>
          <w:rFonts w:ascii="Times New Roman" w:eastAsia="Times New Roman" w:hAnsi="Times New Roman" w:cs="Times New Roman"/>
          <w:noProof/>
          <w:color w:val="000000"/>
          <w:sz w:val="24"/>
          <w:szCs w:val="24"/>
          <w:lang w:eastAsia="ru-RU"/>
        </w:rPr>
        <w:t>182,5</w:t>
      </w:r>
      <w:r w:rsidR="00726342">
        <w:rPr>
          <w:rFonts w:ascii="Times New Roman" w:eastAsia="Times New Roman" w:hAnsi="Times New Roman" w:cs="Times New Roman"/>
          <w:noProof/>
          <w:color w:val="000000"/>
          <w:sz w:val="24"/>
          <w:szCs w:val="24"/>
          <w:lang w:eastAsia="ru-RU"/>
        </w:rPr>
        <w:t xml:space="preserve"> тис. осіб</w:t>
      </w:r>
      <w:r w:rsidRPr="002D25B6">
        <w:rPr>
          <w:rFonts w:ascii="Times New Roman" w:eastAsia="Times New Roman" w:hAnsi="Times New Roman" w:cs="Times New Roman"/>
          <w:noProof/>
          <w:color w:val="000000"/>
          <w:sz w:val="24"/>
          <w:szCs w:val="24"/>
          <w:lang w:eastAsia="ru-RU"/>
        </w:rPr>
        <w:t xml:space="preserve">, або </w:t>
      </w:r>
      <w:r w:rsidR="00A26F2F">
        <w:rPr>
          <w:rFonts w:ascii="Times New Roman" w:eastAsia="Times New Roman" w:hAnsi="Times New Roman" w:cs="Times New Roman"/>
          <w:noProof/>
          <w:color w:val="000000"/>
          <w:sz w:val="24"/>
          <w:szCs w:val="24"/>
          <w:lang w:eastAsia="ru-RU"/>
        </w:rPr>
        <w:t>2,6</w:t>
      </w:r>
      <w:r w:rsidRPr="002D25B6">
        <w:rPr>
          <w:rFonts w:ascii="Times New Roman" w:eastAsia="Times New Roman" w:hAnsi="Times New Roman" w:cs="Times New Roman"/>
          <w:noProof/>
          <w:color w:val="000000"/>
          <w:sz w:val="24"/>
          <w:szCs w:val="24"/>
          <w:lang w:eastAsia="ru-RU"/>
        </w:rPr>
        <w:t xml:space="preserve">% економічно неактивного населення працездатного віку. Остання категорія громадян за умови сприятливої кон’юнктури могла б запропонувати свою робочу силу на ринку праці, а отже, є потенціалом поповнення лав безробітних. З урахуванням таких громадян рівень безробіття населення працездатного віку (за методологією МОП) становив би </w:t>
      </w:r>
      <w:r w:rsidRPr="0004247B">
        <w:rPr>
          <w:rFonts w:ascii="Times New Roman" w:eastAsia="Times New Roman" w:hAnsi="Times New Roman" w:cs="Times New Roman"/>
          <w:noProof/>
          <w:color w:val="000000"/>
          <w:sz w:val="24"/>
          <w:szCs w:val="24"/>
          <w:lang w:eastAsia="ru-RU"/>
        </w:rPr>
        <w:t>10,9%</w:t>
      </w:r>
      <w:r w:rsidRPr="00ED6BB6">
        <w:rPr>
          <w:rFonts w:ascii="Times New Roman" w:eastAsia="Times New Roman" w:hAnsi="Times New Roman" w:cs="Times New Roman"/>
          <w:noProof/>
          <w:color w:val="000000"/>
          <w:sz w:val="24"/>
          <w:szCs w:val="24"/>
          <w:lang w:eastAsia="ru-RU"/>
        </w:rPr>
        <w:t xml:space="preserve"> </w:t>
      </w:r>
      <w:r w:rsidRPr="006139E7">
        <w:rPr>
          <w:rFonts w:ascii="Times New Roman" w:eastAsia="Times New Roman" w:hAnsi="Times New Roman" w:cs="Times New Roman"/>
          <w:noProof/>
          <w:color w:val="000000"/>
          <w:sz w:val="24"/>
          <w:szCs w:val="24"/>
          <w:lang w:eastAsia="ru-RU"/>
        </w:rPr>
        <w:t xml:space="preserve">проти </w:t>
      </w:r>
      <w:r w:rsidR="006139E7" w:rsidRPr="006139E7">
        <w:rPr>
          <w:rFonts w:ascii="Times New Roman" w:eastAsia="Times New Roman" w:hAnsi="Times New Roman" w:cs="Times New Roman"/>
          <w:noProof/>
          <w:color w:val="000000"/>
          <w:sz w:val="24"/>
          <w:szCs w:val="24"/>
          <w:lang w:eastAsia="ru-RU"/>
        </w:rPr>
        <w:t>10,0</w:t>
      </w:r>
      <w:r w:rsidRPr="006139E7">
        <w:rPr>
          <w:rFonts w:ascii="Times New Roman" w:eastAsia="Times New Roman" w:hAnsi="Times New Roman" w:cs="Times New Roman"/>
          <w:noProof/>
          <w:color w:val="000000"/>
          <w:sz w:val="24"/>
          <w:szCs w:val="24"/>
          <w:lang w:eastAsia="ru-RU"/>
        </w:rPr>
        <w:t>%</w:t>
      </w:r>
      <w:r w:rsidRPr="002D25B6">
        <w:rPr>
          <w:rFonts w:ascii="Times New Roman" w:eastAsia="Times New Roman" w:hAnsi="Times New Roman" w:cs="Times New Roman"/>
          <w:noProof/>
          <w:color w:val="000000"/>
          <w:sz w:val="24"/>
          <w:szCs w:val="24"/>
          <w:lang w:eastAsia="ru-RU"/>
        </w:rPr>
        <w:t xml:space="preserve"> (діаграма </w:t>
      </w:r>
      <w:r w:rsidR="00290BC7">
        <w:rPr>
          <w:rFonts w:ascii="Times New Roman" w:eastAsia="Times New Roman" w:hAnsi="Times New Roman" w:cs="Times New Roman"/>
          <w:noProof/>
          <w:color w:val="000000"/>
          <w:sz w:val="24"/>
          <w:szCs w:val="24"/>
          <w:lang w:eastAsia="ru-RU"/>
        </w:rPr>
        <w:t>10</w:t>
      </w:r>
      <w:r w:rsidRPr="002D25B6">
        <w:rPr>
          <w:rFonts w:ascii="Times New Roman" w:eastAsia="Times New Roman" w:hAnsi="Times New Roman" w:cs="Times New Roman"/>
          <w:noProof/>
          <w:color w:val="000000"/>
          <w:sz w:val="24"/>
          <w:szCs w:val="24"/>
          <w:lang w:eastAsia="ru-RU"/>
        </w:rPr>
        <w:t>).</w:t>
      </w:r>
    </w:p>
    <w:p w:rsidR="00801B02" w:rsidRDefault="00801B02" w:rsidP="00A23572">
      <w:pPr>
        <w:autoSpaceDE w:val="0"/>
        <w:autoSpaceDN w:val="0"/>
        <w:spacing w:after="0" w:line="240" w:lineRule="auto"/>
        <w:ind w:right="43" w:firstLine="720"/>
        <w:jc w:val="right"/>
        <w:rPr>
          <w:rFonts w:ascii="Times New Roman" w:eastAsia="Times New Roman" w:hAnsi="Times New Roman" w:cs="Times New Roman"/>
          <w:noProof/>
          <w:sz w:val="24"/>
          <w:szCs w:val="24"/>
          <w:lang w:eastAsia="ru-RU"/>
        </w:rPr>
      </w:pPr>
    </w:p>
    <w:p w:rsidR="00A23572" w:rsidRPr="002D25B6" w:rsidRDefault="00A23572" w:rsidP="00A23572">
      <w:pPr>
        <w:autoSpaceDE w:val="0"/>
        <w:autoSpaceDN w:val="0"/>
        <w:spacing w:after="0" w:line="240" w:lineRule="auto"/>
        <w:ind w:right="43" w:firstLine="720"/>
        <w:jc w:val="right"/>
        <w:rPr>
          <w:rFonts w:ascii="Times New Roman" w:eastAsia="Times New Roman" w:hAnsi="Times New Roman" w:cs="Times New Roman"/>
          <w:noProof/>
          <w:sz w:val="24"/>
          <w:szCs w:val="24"/>
          <w:lang w:eastAsia="ru-RU"/>
        </w:rPr>
      </w:pPr>
      <w:r w:rsidRPr="002D25B6">
        <w:rPr>
          <w:rFonts w:ascii="Times New Roman" w:eastAsia="Times New Roman" w:hAnsi="Times New Roman" w:cs="Times New Roman"/>
          <w:noProof/>
          <w:sz w:val="24"/>
          <w:szCs w:val="24"/>
          <w:lang w:eastAsia="ru-RU"/>
        </w:rPr>
        <w:t xml:space="preserve">Діаграма </w:t>
      </w:r>
      <w:r w:rsidR="00290BC7">
        <w:rPr>
          <w:rFonts w:ascii="Times New Roman" w:eastAsia="Times New Roman" w:hAnsi="Times New Roman" w:cs="Times New Roman"/>
          <w:noProof/>
          <w:sz w:val="24"/>
          <w:szCs w:val="24"/>
          <w:lang w:eastAsia="ru-RU"/>
        </w:rPr>
        <w:t>10</w:t>
      </w:r>
    </w:p>
    <w:p w:rsidR="00591153" w:rsidRDefault="00591153" w:rsidP="00A23572">
      <w:pPr>
        <w:autoSpaceDE w:val="0"/>
        <w:autoSpaceDN w:val="0"/>
        <w:spacing w:after="0" w:line="240" w:lineRule="auto"/>
        <w:jc w:val="center"/>
        <w:rPr>
          <w:rFonts w:ascii="Times New Roman" w:eastAsia="Times New Roman" w:hAnsi="Times New Roman" w:cs="Times New Roman"/>
          <w:b/>
          <w:noProof/>
          <w:sz w:val="24"/>
          <w:szCs w:val="24"/>
          <w:lang w:eastAsia="ru-RU"/>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sz w:val="24"/>
          <w:szCs w:val="24"/>
          <w:vertAlign w:val="superscript"/>
          <w:lang w:eastAsia="ru-RU"/>
        </w:rPr>
      </w:pPr>
      <w:r w:rsidRPr="002D25B6">
        <w:rPr>
          <w:rFonts w:ascii="Times New Roman" w:eastAsia="Times New Roman" w:hAnsi="Times New Roman" w:cs="Times New Roman"/>
          <w:b/>
          <w:noProof/>
          <w:sz w:val="24"/>
          <w:szCs w:val="24"/>
          <w:lang w:eastAsia="ru-RU"/>
        </w:rPr>
        <w:t>Пропозиція робочої сили працездатного віку в І півріччі 201</w:t>
      </w:r>
      <w:r w:rsidR="00552159">
        <w:rPr>
          <w:rFonts w:ascii="Times New Roman" w:eastAsia="Times New Roman" w:hAnsi="Times New Roman" w:cs="Times New Roman"/>
          <w:b/>
          <w:noProof/>
          <w:sz w:val="24"/>
          <w:szCs w:val="24"/>
          <w:lang w:eastAsia="ru-RU"/>
        </w:rPr>
        <w:t>7</w:t>
      </w:r>
      <w:r w:rsidRPr="002D25B6">
        <w:rPr>
          <w:rFonts w:ascii="Times New Roman" w:eastAsia="Times New Roman" w:hAnsi="Times New Roman" w:cs="Times New Roman"/>
          <w:b/>
          <w:noProof/>
          <w:sz w:val="24"/>
          <w:szCs w:val="24"/>
          <w:lang w:eastAsia="ru-RU"/>
        </w:rPr>
        <w:t xml:space="preserve"> року</w:t>
      </w:r>
    </w:p>
    <w:p w:rsidR="00A23572" w:rsidRPr="002D25B6" w:rsidRDefault="00A23572" w:rsidP="00B27F02">
      <w:p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2D25B6">
        <w:rPr>
          <w:rFonts w:ascii="Times New Roman" w:eastAsia="Times New Roman" w:hAnsi="Times New Roman" w:cs="Times New Roman"/>
          <w:i/>
          <w:noProof/>
          <w:lang w:eastAsia="ru-RU"/>
        </w:rPr>
        <w:t>(у % до економічно активного населення працездатного віку)</w:t>
      </w:r>
      <w:r w:rsidRPr="002D25B6">
        <w:rPr>
          <w:rFonts w:ascii="Verdana" w:eastAsia="Times New Roman" w:hAnsi="Verdana" w:cs="Times New Roman"/>
          <w:noProof/>
          <w:sz w:val="16"/>
          <w:szCs w:val="16"/>
          <w:lang w:eastAsia="uk-UA"/>
        </w:rPr>
        <w:drawing>
          <wp:inline distT="0" distB="0" distL="0" distR="0" wp14:anchorId="6B1B0F0F" wp14:editId="081D9908">
            <wp:extent cx="5857875" cy="2240691"/>
            <wp:effectExtent l="0" t="0" r="0" b="7620"/>
            <wp:docPr id="18" name="Диаграмма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2D25B6">
        <w:rPr>
          <w:rFonts w:ascii="Verdana" w:eastAsia="Times New Roman" w:hAnsi="Verdana" w:cs="Times New Roman"/>
          <w:sz w:val="16"/>
          <w:szCs w:val="16"/>
          <w:lang w:eastAsia="ru-RU"/>
        </w:rPr>
        <w:tab/>
      </w:r>
      <w:bookmarkEnd w:id="4"/>
      <w:bookmarkEnd w:id="5"/>
      <w:bookmarkEnd w:id="6"/>
      <w:bookmarkEnd w:id="7"/>
      <w:bookmarkEnd w:id="8"/>
    </w:p>
    <w:p w:rsidR="00C8632D" w:rsidRPr="003D0081" w:rsidRDefault="00C8632D" w:rsidP="00C8632D">
      <w:pPr>
        <w:spacing w:after="0" w:line="240" w:lineRule="auto"/>
        <w:ind w:firstLine="720"/>
        <w:jc w:val="both"/>
        <w:rPr>
          <w:rFonts w:ascii="Times New Roman" w:eastAsia="Times New Roman" w:hAnsi="Times New Roman" w:cs="Times New Roman"/>
          <w:sz w:val="24"/>
          <w:szCs w:val="24"/>
          <w:lang w:eastAsia="uk-UA"/>
        </w:rPr>
      </w:pPr>
      <w:r w:rsidRPr="003D0081">
        <w:rPr>
          <w:rFonts w:ascii="Times New Roman" w:eastAsia="Times New Roman" w:hAnsi="Times New Roman" w:cs="Times New Roman"/>
          <w:b/>
          <w:noProof/>
          <w:sz w:val="24"/>
          <w:szCs w:val="24"/>
          <w:lang w:eastAsia="uk-UA"/>
        </w:rPr>
        <w:t>За адміністративними дан</w:t>
      </w:r>
      <w:r w:rsidR="0056091E">
        <w:rPr>
          <w:rFonts w:ascii="Times New Roman" w:eastAsia="Times New Roman" w:hAnsi="Times New Roman" w:cs="Times New Roman"/>
          <w:b/>
          <w:noProof/>
          <w:sz w:val="24"/>
          <w:szCs w:val="24"/>
          <w:lang w:eastAsia="uk-UA"/>
        </w:rPr>
        <w:t>ими державної служби зайнятості</w:t>
      </w:r>
      <w:r w:rsidR="007527A6">
        <w:rPr>
          <w:rFonts w:ascii="Times New Roman" w:eastAsia="Times New Roman" w:hAnsi="Times New Roman" w:cs="Times New Roman"/>
          <w:b/>
          <w:noProof/>
          <w:sz w:val="24"/>
          <w:szCs w:val="24"/>
          <w:lang w:eastAsia="uk-UA"/>
        </w:rPr>
        <w:t>,</w:t>
      </w:r>
      <w:r w:rsidRPr="003D0081">
        <w:rPr>
          <w:rFonts w:ascii="Times New Roman" w:eastAsia="Times New Roman" w:hAnsi="Times New Roman" w:cs="Times New Roman"/>
          <w:noProof/>
          <w:sz w:val="24"/>
          <w:szCs w:val="24"/>
          <w:lang w:eastAsia="uk-UA"/>
        </w:rPr>
        <w:t xml:space="preserve"> статус безробітного впродовж І півріччя 2017р. мало </w:t>
      </w:r>
      <w:r w:rsidRPr="003D0081">
        <w:rPr>
          <w:rFonts w:ascii="Times New Roman" w:eastAsia="Times New Roman" w:hAnsi="Times New Roman" w:cs="Times New Roman"/>
          <w:sz w:val="24"/>
          <w:szCs w:val="24"/>
          <w:lang w:eastAsia="uk-UA"/>
        </w:rPr>
        <w:t>768,7</w:t>
      </w:r>
      <w:r w:rsidRPr="003D0081">
        <w:rPr>
          <w:rFonts w:ascii="Times New Roman" w:eastAsia="Times New Roman" w:hAnsi="Times New Roman" w:cs="Times New Roman"/>
          <w:bCs/>
          <w:sz w:val="24"/>
          <w:szCs w:val="24"/>
          <w:lang w:eastAsia="uk-UA"/>
        </w:rPr>
        <w:t xml:space="preserve"> тис. </w:t>
      </w:r>
      <w:r w:rsidRPr="003D0081">
        <w:rPr>
          <w:rFonts w:ascii="Times New Roman" w:eastAsia="Times New Roman" w:hAnsi="Times New Roman" w:cs="Times New Roman"/>
          <w:noProof/>
          <w:sz w:val="24"/>
          <w:szCs w:val="24"/>
          <w:lang w:eastAsia="uk-UA"/>
        </w:rPr>
        <w:t>осіб. Середньомісячна кількість зареєстрованих безробітних порівняно з І півріччям 2016р.</w:t>
      </w:r>
      <w:r w:rsidR="00150673">
        <w:rPr>
          <w:rFonts w:ascii="Times New Roman" w:eastAsia="Times New Roman" w:hAnsi="Times New Roman" w:cs="Times New Roman"/>
          <w:noProof/>
          <w:sz w:val="24"/>
          <w:szCs w:val="24"/>
          <w:lang w:eastAsia="uk-UA"/>
        </w:rPr>
        <w:t xml:space="preserve"> </w:t>
      </w:r>
      <w:r w:rsidRPr="003D0081">
        <w:rPr>
          <w:rFonts w:ascii="Times New Roman" w:eastAsia="Times New Roman" w:hAnsi="Times New Roman" w:cs="Times New Roman"/>
          <w:noProof/>
          <w:sz w:val="24"/>
          <w:szCs w:val="24"/>
          <w:lang w:eastAsia="uk-UA"/>
        </w:rPr>
        <w:t>зменшилася на 14,9% та</w:t>
      </w:r>
      <w:r w:rsidRPr="003D0081">
        <w:rPr>
          <w:rFonts w:ascii="Times New Roman" w:eastAsia="Times New Roman" w:hAnsi="Times New Roman" w:cs="Times New Roman"/>
          <w:b/>
          <w:noProof/>
          <w:sz w:val="24"/>
          <w:szCs w:val="24"/>
          <w:lang w:eastAsia="uk-UA"/>
        </w:rPr>
        <w:t xml:space="preserve"> </w:t>
      </w:r>
      <w:r w:rsidRPr="003D0081">
        <w:rPr>
          <w:rFonts w:ascii="Times New Roman" w:eastAsia="Times New Roman" w:hAnsi="Times New Roman" w:cs="Times New Roman"/>
          <w:noProof/>
          <w:sz w:val="24"/>
          <w:szCs w:val="24"/>
          <w:lang w:eastAsia="uk-UA"/>
        </w:rPr>
        <w:t xml:space="preserve">становила в зазначеному періоді </w:t>
      </w:r>
      <w:r w:rsidRPr="003D0081">
        <w:rPr>
          <w:rFonts w:ascii="Times New Roman" w:eastAsia="Times New Roman" w:hAnsi="Times New Roman" w:cs="Times New Roman"/>
          <w:sz w:val="24"/>
          <w:szCs w:val="24"/>
          <w:lang w:eastAsia="uk-UA"/>
        </w:rPr>
        <w:t>393,7</w:t>
      </w:r>
      <w:r w:rsidRPr="003D0081">
        <w:rPr>
          <w:rFonts w:ascii="Times New Roman" w:eastAsia="Times New Roman" w:hAnsi="Times New Roman" w:cs="Times New Roman"/>
          <w:noProof/>
          <w:sz w:val="24"/>
          <w:szCs w:val="24"/>
          <w:lang w:eastAsia="uk-UA"/>
        </w:rPr>
        <w:t xml:space="preserve"> тис. осіб, що складає 23,0% від кількості безробітних працездатного віку, визначених за методологією МОП. </w:t>
      </w:r>
      <w:r w:rsidRPr="003D0081">
        <w:rPr>
          <w:rFonts w:ascii="Times New Roman" w:eastAsia="Times New Roman" w:hAnsi="Times New Roman" w:cs="Times New Roman"/>
          <w:sz w:val="24"/>
          <w:szCs w:val="24"/>
          <w:lang w:eastAsia="uk-UA"/>
        </w:rPr>
        <w:t>Серед зазначених безробітних більше половини (</w:t>
      </w:r>
      <w:r w:rsidRPr="003D0081">
        <w:rPr>
          <w:rFonts w:ascii="Times New Roman" w:eastAsia="Times New Roman" w:hAnsi="Times New Roman" w:cs="Times New Roman"/>
          <w:bCs/>
          <w:sz w:val="24"/>
          <w:szCs w:val="24"/>
          <w:lang w:eastAsia="uk-UA"/>
        </w:rPr>
        <w:t>52,1%) с</w:t>
      </w:r>
      <w:r w:rsidRPr="003D0081">
        <w:rPr>
          <w:rFonts w:ascii="Times New Roman" w:eastAsia="Times New Roman" w:hAnsi="Times New Roman" w:cs="Times New Roman"/>
          <w:sz w:val="24"/>
          <w:szCs w:val="24"/>
          <w:lang w:eastAsia="uk-UA"/>
        </w:rPr>
        <w:t xml:space="preserve">тановили жінки, 34,9% – молодь </w:t>
      </w:r>
      <w:r w:rsidR="007527A6">
        <w:rPr>
          <w:rFonts w:ascii="Times New Roman" w:eastAsia="Times New Roman" w:hAnsi="Times New Roman" w:cs="Times New Roman"/>
          <w:sz w:val="24"/>
          <w:szCs w:val="24"/>
          <w:lang w:eastAsia="uk-UA"/>
        </w:rPr>
        <w:t>віком</w:t>
      </w:r>
      <w:r w:rsidRPr="003D0081">
        <w:rPr>
          <w:rFonts w:ascii="Times New Roman" w:eastAsia="Times New Roman" w:hAnsi="Times New Roman" w:cs="Times New Roman"/>
          <w:sz w:val="24"/>
          <w:szCs w:val="24"/>
          <w:lang w:eastAsia="uk-UA"/>
        </w:rPr>
        <w:t xml:space="preserve"> до 35 років. </w:t>
      </w:r>
    </w:p>
    <w:p w:rsidR="00C8632D" w:rsidRDefault="00C8632D" w:rsidP="00C8632D">
      <w:pPr>
        <w:shd w:val="clear" w:color="auto" w:fill="FFFFFF"/>
        <w:spacing w:after="0" w:line="240" w:lineRule="auto"/>
        <w:ind w:firstLine="720"/>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Рівень зареєстрованого безробіття в середньому за І півріччя 2017р. склав 2,3% від економічно активного населення працездатного віку. Зазначений показник був вищий у жінок (2,5%), порівняно з чоловіками (2,1%), та сільського населення (3,3%), порівняно з міськими жителями (1,8%). Найвищий рівень цього показника в зазначеному періоді спостерігався у Кіровоградській області, а найнижчий – у м.Києві (таблиця 12).</w:t>
      </w:r>
    </w:p>
    <w:p w:rsidR="003D0081" w:rsidRPr="003D0081" w:rsidRDefault="003D0081" w:rsidP="00C8632D">
      <w:pPr>
        <w:shd w:val="clear" w:color="auto" w:fill="FFFFFF"/>
        <w:spacing w:after="0" w:line="240" w:lineRule="auto"/>
        <w:ind w:firstLine="720"/>
        <w:jc w:val="both"/>
        <w:rPr>
          <w:rFonts w:ascii="Times New Roman" w:eastAsia="Times New Roman" w:hAnsi="Times New Roman" w:cs="Times New Roman"/>
          <w:noProof/>
          <w:sz w:val="24"/>
          <w:szCs w:val="24"/>
          <w:lang w:eastAsia="uk-UA"/>
        </w:rPr>
      </w:pPr>
    </w:p>
    <w:p w:rsidR="00C8632D" w:rsidRPr="003D0081" w:rsidRDefault="00C8632D" w:rsidP="00C8632D">
      <w:pPr>
        <w:shd w:val="clear" w:color="auto" w:fill="FFFFFF"/>
        <w:spacing w:after="0" w:line="240" w:lineRule="auto"/>
        <w:jc w:val="center"/>
        <w:rPr>
          <w:rFonts w:ascii="Times New Roman" w:eastAsia="Times New Roman" w:hAnsi="Times New Roman" w:cs="Times New Roman"/>
          <w:b/>
          <w:noProof/>
          <w:sz w:val="24"/>
          <w:szCs w:val="24"/>
          <w:lang w:eastAsia="uk-UA"/>
        </w:rPr>
      </w:pPr>
      <w:r w:rsidRPr="003D0081">
        <w:rPr>
          <w:rFonts w:ascii="Times New Roman" w:eastAsia="Times New Roman" w:hAnsi="Times New Roman" w:cs="Times New Roman"/>
          <w:b/>
          <w:noProof/>
          <w:sz w:val="24"/>
          <w:szCs w:val="24"/>
          <w:lang w:eastAsia="uk-UA"/>
        </w:rPr>
        <w:t xml:space="preserve">Таблиця 12. Зареєстроване безробіття за регіонами </w:t>
      </w:r>
    </w:p>
    <w:p w:rsidR="00C8632D" w:rsidRPr="00C8632D" w:rsidRDefault="00C8632D" w:rsidP="00C8632D">
      <w:pPr>
        <w:shd w:val="clear" w:color="auto" w:fill="FFFFFF"/>
        <w:spacing w:after="0" w:line="240" w:lineRule="auto"/>
        <w:jc w:val="center"/>
        <w:rPr>
          <w:rFonts w:ascii="Calibri" w:eastAsia="Times New Roman" w:hAnsi="Calibri" w:cs="Times New Roman"/>
          <w:b/>
          <w:noProof/>
          <w:sz w:val="26"/>
          <w:szCs w:val="26"/>
          <w:lang w:eastAsia="uk-UA"/>
        </w:rPr>
      </w:pPr>
    </w:p>
    <w:tbl>
      <w:tblPr>
        <w:tblW w:w="10206" w:type="dxa"/>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2410"/>
        <w:gridCol w:w="2126"/>
        <w:gridCol w:w="1701"/>
        <w:gridCol w:w="2126"/>
        <w:gridCol w:w="1843"/>
      </w:tblGrid>
      <w:tr w:rsidR="00C8632D" w:rsidRPr="00C8632D" w:rsidTr="00C8632D">
        <w:trPr>
          <w:trHeight w:val="336"/>
          <w:jc w:val="center"/>
        </w:trPr>
        <w:tc>
          <w:tcPr>
            <w:tcW w:w="2410" w:type="dxa"/>
            <w:vMerge w:val="restart"/>
            <w:tcBorders>
              <w:top w:val="double" w:sz="4" w:space="0" w:color="auto"/>
              <w:left w:val="nil"/>
              <w:bottom w:val="nil"/>
              <w:right w:val="single" w:sz="6" w:space="0" w:color="auto"/>
            </w:tcBorders>
            <w:vAlign w:val="center"/>
          </w:tcPr>
          <w:p w:rsidR="00C8632D" w:rsidRPr="00C8632D" w:rsidRDefault="00C8632D" w:rsidP="00C8632D">
            <w:pPr>
              <w:spacing w:after="0" w:line="240" w:lineRule="auto"/>
              <w:ind w:left="-353" w:right="-108"/>
              <w:jc w:val="center"/>
              <w:rPr>
                <w:rFonts w:ascii="Times New Roman" w:eastAsia="Times New Roman" w:hAnsi="Times New Roman" w:cs="Times New Roman"/>
                <w:sz w:val="16"/>
                <w:szCs w:val="16"/>
                <w:lang w:eastAsia="uk-UA"/>
              </w:rPr>
            </w:pPr>
          </w:p>
        </w:tc>
        <w:tc>
          <w:tcPr>
            <w:tcW w:w="3827" w:type="dxa"/>
            <w:gridSpan w:val="2"/>
            <w:tcBorders>
              <w:top w:val="double" w:sz="4" w:space="0" w:color="auto"/>
              <w:left w:val="single" w:sz="6" w:space="0" w:color="auto"/>
              <w:bottom w:val="single" w:sz="6" w:space="0" w:color="auto"/>
              <w:right w:val="single" w:sz="4" w:space="0" w:color="auto"/>
            </w:tcBorders>
            <w:vAlign w:val="center"/>
          </w:tcPr>
          <w:p w:rsidR="00C8632D" w:rsidRPr="003D0081" w:rsidRDefault="00C8632D" w:rsidP="00C8632D">
            <w:pPr>
              <w:spacing w:after="0" w:line="240" w:lineRule="auto"/>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3969" w:type="dxa"/>
            <w:gridSpan w:val="2"/>
            <w:tcBorders>
              <w:top w:val="double" w:sz="4" w:space="0" w:color="auto"/>
              <w:left w:val="single" w:sz="4" w:space="0" w:color="auto"/>
              <w:bottom w:val="single" w:sz="6" w:space="0" w:color="auto"/>
              <w:right w:val="nil"/>
            </w:tcBorders>
            <w:vAlign w:val="center"/>
          </w:tcPr>
          <w:p w:rsidR="00C8632D" w:rsidRPr="003D0081" w:rsidRDefault="00C8632D" w:rsidP="00C8632D">
            <w:pPr>
              <w:spacing w:after="0" w:line="240" w:lineRule="auto"/>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w:t>
            </w:r>
            <w:r w:rsidRPr="003D0081">
              <w:rPr>
                <w:rFonts w:ascii="Times New Roman" w:eastAsia="Times New Roman" w:hAnsi="Times New Roman" w:cs="Times New Roman"/>
                <w:noProof/>
                <w:lang w:eastAsia="uk-UA"/>
              </w:rPr>
              <w:t xml:space="preserve"> 2017р.</w:t>
            </w:r>
          </w:p>
        </w:tc>
      </w:tr>
      <w:tr w:rsidR="00C8632D" w:rsidRPr="00C8632D" w:rsidTr="001C40A4">
        <w:trPr>
          <w:trHeight w:hRule="exact" w:val="1528"/>
          <w:jc w:val="center"/>
        </w:trPr>
        <w:tc>
          <w:tcPr>
            <w:tcW w:w="2410" w:type="dxa"/>
            <w:vMerge/>
            <w:tcBorders>
              <w:top w:val="nil"/>
              <w:left w:val="nil"/>
              <w:bottom w:val="double" w:sz="4" w:space="0" w:color="auto"/>
              <w:right w:val="single" w:sz="6" w:space="0" w:color="auto"/>
            </w:tcBorders>
            <w:vAlign w:val="center"/>
          </w:tcPr>
          <w:p w:rsidR="00C8632D" w:rsidRPr="00C8632D" w:rsidRDefault="00C8632D" w:rsidP="00C8632D">
            <w:pPr>
              <w:spacing w:after="0" w:line="240" w:lineRule="auto"/>
              <w:jc w:val="center"/>
              <w:rPr>
                <w:rFonts w:ascii="Times New Roman" w:eastAsia="Times New Roman" w:hAnsi="Times New Roman" w:cs="Times New Roman"/>
                <w:sz w:val="16"/>
                <w:szCs w:val="16"/>
                <w:lang w:eastAsia="uk-UA"/>
              </w:rPr>
            </w:pPr>
          </w:p>
        </w:tc>
        <w:tc>
          <w:tcPr>
            <w:tcW w:w="2126" w:type="dxa"/>
            <w:tcBorders>
              <w:top w:val="single" w:sz="6" w:space="0" w:color="auto"/>
              <w:left w:val="single" w:sz="6" w:space="0" w:color="auto"/>
              <w:bottom w:val="double" w:sz="4" w:space="0" w:color="auto"/>
              <w:right w:val="single" w:sz="6" w:space="0" w:color="auto"/>
            </w:tcBorders>
            <w:vAlign w:val="center"/>
          </w:tcPr>
          <w:p w:rsidR="00C8632D" w:rsidRPr="003D0081" w:rsidRDefault="004C5C70" w:rsidP="00C8632D">
            <w:pPr>
              <w:spacing w:after="0" w:line="200" w:lineRule="exact"/>
              <w:ind w:left="-57" w:right="-57"/>
              <w:jc w:val="center"/>
              <w:rPr>
                <w:rFonts w:ascii="Times New Roman" w:eastAsia="Times New Roman" w:hAnsi="Times New Roman" w:cs="Times New Roman"/>
                <w:lang w:eastAsia="uk-UA"/>
              </w:rPr>
            </w:pPr>
            <w:r>
              <w:rPr>
                <w:rFonts w:ascii="Times New Roman" w:eastAsia="Times New Roman" w:hAnsi="Times New Roman" w:cs="Times New Roman"/>
                <w:lang w:eastAsia="uk-UA"/>
              </w:rPr>
              <w:t>с</w:t>
            </w:r>
            <w:r w:rsidR="00C8632D" w:rsidRPr="003D0081">
              <w:rPr>
                <w:rFonts w:ascii="Times New Roman" w:eastAsia="Times New Roman" w:hAnsi="Times New Roman" w:cs="Times New Roman"/>
                <w:lang w:eastAsia="uk-UA"/>
              </w:rPr>
              <w:t xml:space="preserve">ередньомісячна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кількість безробітних, зареєстрованих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у державній службі зайнятості, </w:t>
            </w:r>
          </w:p>
          <w:p w:rsidR="00C8632D" w:rsidRPr="003D0081" w:rsidRDefault="00C8632D" w:rsidP="00C8632D">
            <w:pPr>
              <w:spacing w:after="0" w:line="200" w:lineRule="exact"/>
              <w:ind w:left="-57" w:right="-57"/>
              <w:jc w:val="center"/>
              <w:rPr>
                <w:rFonts w:ascii="Times New Roman" w:eastAsia="Times New Roman" w:hAnsi="Times New Roman" w:cs="Times New Roman"/>
                <w:vertAlign w:val="superscript"/>
                <w:lang w:eastAsia="uk-UA"/>
              </w:rPr>
            </w:pPr>
            <w:r w:rsidRPr="003D0081">
              <w:rPr>
                <w:rFonts w:ascii="Times New Roman" w:eastAsia="Times New Roman" w:hAnsi="Times New Roman" w:cs="Times New Roman"/>
                <w:lang w:eastAsia="uk-UA"/>
              </w:rPr>
              <w:t>тис. осіб</w:t>
            </w:r>
          </w:p>
        </w:tc>
        <w:tc>
          <w:tcPr>
            <w:tcW w:w="1701" w:type="dxa"/>
            <w:tcBorders>
              <w:top w:val="single" w:sz="6" w:space="0" w:color="auto"/>
              <w:left w:val="single" w:sz="6" w:space="0" w:color="auto"/>
              <w:bottom w:val="double" w:sz="4" w:space="0" w:color="auto"/>
              <w:right w:val="single" w:sz="4" w:space="0" w:color="auto"/>
            </w:tcBorders>
            <w:vAlign w:val="center"/>
          </w:tcPr>
          <w:p w:rsidR="00C8632D" w:rsidRPr="003D0081" w:rsidRDefault="00C8632D" w:rsidP="00C8632D">
            <w:pPr>
              <w:spacing w:after="0" w:line="22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у % до</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економічно активного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населення працездатного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віку</w:t>
            </w:r>
          </w:p>
        </w:tc>
        <w:tc>
          <w:tcPr>
            <w:tcW w:w="2126" w:type="dxa"/>
            <w:tcBorders>
              <w:top w:val="single" w:sz="6" w:space="0" w:color="auto"/>
              <w:left w:val="single" w:sz="4" w:space="0" w:color="auto"/>
              <w:bottom w:val="double" w:sz="4" w:space="0" w:color="auto"/>
              <w:right w:val="single" w:sz="4" w:space="0" w:color="auto"/>
            </w:tcBorders>
            <w:vAlign w:val="center"/>
          </w:tcPr>
          <w:p w:rsidR="00C8632D" w:rsidRPr="003D0081" w:rsidRDefault="004C5C70" w:rsidP="00C8632D">
            <w:pPr>
              <w:spacing w:after="0" w:line="200" w:lineRule="exact"/>
              <w:ind w:left="-57" w:right="-57"/>
              <w:jc w:val="center"/>
              <w:rPr>
                <w:rFonts w:ascii="Times New Roman" w:eastAsia="Times New Roman" w:hAnsi="Times New Roman" w:cs="Times New Roman"/>
                <w:lang w:eastAsia="uk-UA"/>
              </w:rPr>
            </w:pPr>
            <w:r>
              <w:rPr>
                <w:rFonts w:ascii="Times New Roman" w:eastAsia="Times New Roman" w:hAnsi="Times New Roman" w:cs="Times New Roman"/>
                <w:lang w:eastAsia="uk-UA"/>
              </w:rPr>
              <w:t>с</w:t>
            </w:r>
            <w:r w:rsidR="00C8632D" w:rsidRPr="003D0081">
              <w:rPr>
                <w:rFonts w:ascii="Times New Roman" w:eastAsia="Times New Roman" w:hAnsi="Times New Roman" w:cs="Times New Roman"/>
                <w:lang w:eastAsia="uk-UA"/>
              </w:rPr>
              <w:t xml:space="preserve">ередньомісячна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кількість безробітних, зареєстрованих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у державній службі зайнятості, </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тис. осіб</w:t>
            </w:r>
          </w:p>
        </w:tc>
        <w:tc>
          <w:tcPr>
            <w:tcW w:w="1843" w:type="dxa"/>
            <w:tcBorders>
              <w:top w:val="single" w:sz="6" w:space="0" w:color="auto"/>
              <w:left w:val="single" w:sz="4" w:space="0" w:color="auto"/>
              <w:bottom w:val="double" w:sz="4" w:space="0" w:color="auto"/>
              <w:right w:val="nil"/>
            </w:tcBorders>
            <w:vAlign w:val="center"/>
          </w:tcPr>
          <w:p w:rsidR="00C8632D" w:rsidRPr="003D0081" w:rsidRDefault="00C8632D" w:rsidP="00C8632D">
            <w:pPr>
              <w:spacing w:after="0" w:line="22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у % до</w:t>
            </w:r>
          </w:p>
          <w:p w:rsidR="00C8632D" w:rsidRPr="003D0081" w:rsidRDefault="00C8632D" w:rsidP="00C8632D">
            <w:pPr>
              <w:spacing w:after="0" w:line="200" w:lineRule="exact"/>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економічно активного населення працездатного віку</w:t>
            </w:r>
          </w:p>
        </w:tc>
      </w:tr>
      <w:tr w:rsidR="00C8632D" w:rsidRPr="00C8632D" w:rsidTr="001C40A4">
        <w:trPr>
          <w:trHeight w:val="230"/>
          <w:jc w:val="center"/>
        </w:trPr>
        <w:tc>
          <w:tcPr>
            <w:tcW w:w="2410" w:type="dxa"/>
            <w:tcBorders>
              <w:top w:val="double" w:sz="4" w:space="0" w:color="auto"/>
              <w:left w:val="nil"/>
              <w:bottom w:val="nil"/>
              <w:right w:val="nil"/>
            </w:tcBorders>
            <w:vAlign w:val="bottom"/>
          </w:tcPr>
          <w:p w:rsidR="00C8632D" w:rsidRPr="003D0081" w:rsidRDefault="00C8632D" w:rsidP="00C8632D">
            <w:pPr>
              <w:spacing w:after="0" w:line="240" w:lineRule="auto"/>
              <w:ind w:right="-136"/>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 xml:space="preserve">Україна </w:t>
            </w:r>
          </w:p>
        </w:tc>
        <w:tc>
          <w:tcPr>
            <w:tcW w:w="2126"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462,5</w:t>
            </w:r>
          </w:p>
        </w:tc>
        <w:tc>
          <w:tcPr>
            <w:tcW w:w="1701"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2,7</w:t>
            </w:r>
          </w:p>
        </w:tc>
        <w:tc>
          <w:tcPr>
            <w:tcW w:w="2126"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393,7</w:t>
            </w:r>
          </w:p>
        </w:tc>
        <w:tc>
          <w:tcPr>
            <w:tcW w:w="1843"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2,3</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Вінницька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27,2</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3,8</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24,5</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Волинська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12,2</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10,5</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Дніпропетровська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35,7</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29,8</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Донецька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20,9</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14,5</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Житомирська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20,7</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3,8</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17,0</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Закарпатська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8,3</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6,1</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Запорізька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26,5</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22,4</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r>
      <w:tr w:rsidR="00C8632D" w:rsidRPr="00C8632D" w:rsidTr="00C8632D">
        <w:trPr>
          <w:trHeight w:hRule="exact" w:val="312"/>
          <w:jc w:val="center"/>
        </w:trPr>
        <w:tc>
          <w:tcPr>
            <w:tcW w:w="2410" w:type="dxa"/>
            <w:tcBorders>
              <w:top w:val="nil"/>
              <w:left w:val="nil"/>
              <w:bottom w:val="nil"/>
              <w:right w:val="nil"/>
            </w:tcBorders>
            <w:shd w:val="clear" w:color="auto" w:fill="FFFFFF"/>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Івано-Франківська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13,7</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11,7</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w:t>
            </w:r>
          </w:p>
        </w:tc>
      </w:tr>
      <w:tr w:rsidR="00C8632D" w:rsidRPr="00C8632D" w:rsidTr="00C8632D">
        <w:trPr>
          <w:trHeight w:hRule="exact" w:val="312"/>
          <w:jc w:val="center"/>
        </w:trPr>
        <w:tc>
          <w:tcPr>
            <w:tcW w:w="2410" w:type="dxa"/>
            <w:tcBorders>
              <w:top w:val="nil"/>
              <w:left w:val="nil"/>
              <w:bottom w:val="nil"/>
              <w:right w:val="nil"/>
            </w:tcBorders>
            <w:shd w:val="clear" w:color="auto" w:fill="FFFFFF"/>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Київська </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18,8</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15,7</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r>
      <w:tr w:rsidR="00C8632D" w:rsidRPr="00C8632D" w:rsidTr="00C8632D">
        <w:trPr>
          <w:trHeight w:hRule="exact" w:val="312"/>
          <w:jc w:val="center"/>
        </w:trPr>
        <w:tc>
          <w:tcPr>
            <w:tcW w:w="2410" w:type="dxa"/>
            <w:tcBorders>
              <w:top w:val="nil"/>
              <w:left w:val="nil"/>
              <w:bottom w:val="nil"/>
              <w:right w:val="nil"/>
            </w:tcBorders>
            <w:shd w:val="clear" w:color="auto" w:fill="FFFFFF"/>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Кіровоградська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19,8</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4,7</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4,1</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Луганська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9,3</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7,6</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Львівська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22,5</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17,4</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Миколаївська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18,6</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16,6</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Одеська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14,6</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Полтавська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27,9</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23,4</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3,7</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Рівненська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16,1</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15,7</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w:t>
            </w:r>
          </w:p>
        </w:tc>
      </w:tr>
      <w:tr w:rsidR="00C8632D" w:rsidRPr="00C8632D" w:rsidTr="00C8632D">
        <w:trPr>
          <w:trHeight w:hRule="exact" w:val="312"/>
          <w:jc w:val="center"/>
        </w:trPr>
        <w:tc>
          <w:tcPr>
            <w:tcW w:w="2410" w:type="dxa"/>
            <w:tcBorders>
              <w:top w:val="nil"/>
              <w:left w:val="nil"/>
              <w:bottom w:val="nil"/>
              <w:right w:val="nil"/>
            </w:tcBorders>
            <w:shd w:val="clear" w:color="auto" w:fill="FFFFFF"/>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Сумська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17,0</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w:t>
            </w:r>
          </w:p>
        </w:tc>
      </w:tr>
      <w:tr w:rsidR="00C8632D" w:rsidRPr="00C8632D" w:rsidTr="00C8632D">
        <w:trPr>
          <w:trHeight w:hRule="exact" w:val="312"/>
          <w:jc w:val="center"/>
        </w:trPr>
        <w:tc>
          <w:tcPr>
            <w:tcW w:w="2410" w:type="dxa"/>
            <w:tcBorders>
              <w:top w:val="nil"/>
              <w:left w:val="nil"/>
              <w:bottom w:val="nil"/>
              <w:right w:val="nil"/>
            </w:tcBorders>
            <w:shd w:val="clear" w:color="auto" w:fill="FFFFFF"/>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Тернопільська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12,6</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Харківська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27,2</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1,9</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Херсонська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13,6</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10,9</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Хмельницька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16,4</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16,1</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Черкаська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23,3</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4,1</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20,4</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3,6</w:t>
            </w:r>
          </w:p>
        </w:tc>
      </w:tr>
      <w:tr w:rsidR="00C8632D" w:rsidRPr="00C8632D" w:rsidTr="00C8632D">
        <w:trPr>
          <w:trHeight w:hRule="exact" w:val="312"/>
          <w:jc w:val="center"/>
        </w:trPr>
        <w:tc>
          <w:tcPr>
            <w:tcW w:w="2410" w:type="dxa"/>
            <w:tcBorders>
              <w:top w:val="nil"/>
              <w:left w:val="nil"/>
              <w:bottom w:val="nil"/>
              <w:right w:val="nil"/>
            </w:tcBorders>
            <w:shd w:val="clear" w:color="auto" w:fill="FFFFFF"/>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Чернівецька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w:t>
            </w:r>
          </w:p>
        </w:tc>
      </w:tr>
      <w:tr w:rsidR="00C8632D" w:rsidRPr="00C8632D" w:rsidTr="00C8632D">
        <w:trPr>
          <w:trHeight w:hRule="exact" w:val="312"/>
          <w:jc w:val="center"/>
        </w:trPr>
        <w:tc>
          <w:tcPr>
            <w:tcW w:w="2410" w:type="dxa"/>
            <w:tcBorders>
              <w:top w:val="nil"/>
              <w:left w:val="nil"/>
              <w:bottom w:val="nil"/>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Чернігівська</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15,3</w:t>
            </w:r>
          </w:p>
        </w:tc>
        <w:tc>
          <w:tcPr>
            <w:tcW w:w="170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3,4</w:t>
            </w:r>
          </w:p>
        </w:tc>
        <w:tc>
          <w:tcPr>
            <w:tcW w:w="2126"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13,2</w:t>
            </w:r>
          </w:p>
        </w:tc>
        <w:tc>
          <w:tcPr>
            <w:tcW w:w="1843"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r>
      <w:tr w:rsidR="00C8632D" w:rsidRPr="00C8632D" w:rsidTr="00C8632D">
        <w:trPr>
          <w:trHeight w:hRule="exact" w:val="312"/>
          <w:jc w:val="center"/>
        </w:trPr>
        <w:tc>
          <w:tcPr>
            <w:tcW w:w="2410" w:type="dxa"/>
            <w:tcBorders>
              <w:top w:val="nil"/>
              <w:left w:val="nil"/>
              <w:bottom w:val="single" w:sz="4" w:space="0" w:color="auto"/>
              <w:right w:val="nil"/>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м.Київ</w:t>
            </w:r>
          </w:p>
        </w:tc>
        <w:tc>
          <w:tcPr>
            <w:tcW w:w="2126"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15,4</w:t>
            </w:r>
          </w:p>
        </w:tc>
        <w:tc>
          <w:tcPr>
            <w:tcW w:w="1701"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2126"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11,0</w:t>
            </w:r>
          </w:p>
        </w:tc>
        <w:tc>
          <w:tcPr>
            <w:tcW w:w="1843"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0,8</w:t>
            </w:r>
          </w:p>
        </w:tc>
      </w:tr>
    </w:tbl>
    <w:p w:rsidR="003D0081" w:rsidRDefault="003D0081" w:rsidP="00C8632D">
      <w:pPr>
        <w:widowControl w:val="0"/>
        <w:spacing w:after="0" w:line="240" w:lineRule="auto"/>
        <w:ind w:firstLine="720"/>
        <w:jc w:val="both"/>
        <w:rPr>
          <w:rFonts w:ascii="Times New Roman" w:eastAsia="Times New Roman" w:hAnsi="Times New Roman" w:cs="Times New Roman"/>
          <w:noProof/>
          <w:sz w:val="26"/>
          <w:szCs w:val="26"/>
          <w:lang w:eastAsia="uk-UA"/>
        </w:rPr>
      </w:pPr>
    </w:p>
    <w:p w:rsidR="003D0081" w:rsidRDefault="003D0081" w:rsidP="00C8632D">
      <w:pPr>
        <w:widowControl w:val="0"/>
        <w:spacing w:after="0" w:line="240" w:lineRule="auto"/>
        <w:ind w:firstLine="720"/>
        <w:jc w:val="both"/>
        <w:rPr>
          <w:rFonts w:ascii="Times New Roman" w:eastAsia="Times New Roman" w:hAnsi="Times New Roman" w:cs="Times New Roman"/>
          <w:noProof/>
          <w:sz w:val="26"/>
          <w:szCs w:val="26"/>
          <w:lang w:eastAsia="uk-UA"/>
        </w:rPr>
      </w:pPr>
    </w:p>
    <w:p w:rsidR="00C8632D" w:rsidRPr="003D0081" w:rsidRDefault="00C8632D" w:rsidP="00C8632D">
      <w:pPr>
        <w:widowControl w:val="0"/>
        <w:spacing w:after="0" w:line="240" w:lineRule="auto"/>
        <w:ind w:firstLine="720"/>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 xml:space="preserve">Серед загальної кількості зареєстрованих безробітних (330,2 тис.) на кінець червня 2017р. 285,0 тис., або 86,3%, мали досвід роботи, з них </w:t>
      </w:r>
      <w:r w:rsidRPr="003D0081">
        <w:rPr>
          <w:rFonts w:ascii="Times New Roman" w:eastAsia="Times New Roman" w:hAnsi="Times New Roman" w:cs="Times New Roman"/>
          <w:snapToGrid w:val="0"/>
          <w:color w:val="000000"/>
          <w:sz w:val="24"/>
          <w:szCs w:val="24"/>
          <w:lang w:eastAsia="uk-UA"/>
        </w:rPr>
        <w:t>кожний п’ятий</w:t>
      </w:r>
      <w:r w:rsidRPr="003D0081">
        <w:rPr>
          <w:rFonts w:ascii="Times New Roman" w:eastAsia="Times New Roman" w:hAnsi="Times New Roman" w:cs="Times New Roman"/>
          <w:noProof/>
          <w:sz w:val="24"/>
          <w:szCs w:val="24"/>
          <w:lang w:eastAsia="uk-UA"/>
        </w:rPr>
        <w:t xml:space="preserve"> </w:t>
      </w:r>
      <w:r w:rsidRPr="003D0081">
        <w:rPr>
          <w:rFonts w:ascii="Times New Roman" w:eastAsia="Times New Roman" w:hAnsi="Times New Roman" w:cs="Times New Roman"/>
          <w:snapToGrid w:val="0"/>
          <w:color w:val="000000"/>
          <w:sz w:val="24"/>
          <w:szCs w:val="24"/>
          <w:lang w:eastAsia="uk-UA"/>
        </w:rPr>
        <w:t xml:space="preserve">– </w:t>
      </w:r>
      <w:r w:rsidRPr="003D0081">
        <w:rPr>
          <w:rFonts w:ascii="Times New Roman" w:eastAsia="Times New Roman" w:hAnsi="Times New Roman" w:cs="Times New Roman"/>
          <w:noProof/>
          <w:sz w:val="24"/>
          <w:szCs w:val="24"/>
          <w:lang w:eastAsia="uk-UA"/>
        </w:rPr>
        <w:t xml:space="preserve">у </w:t>
      </w:r>
      <w:r w:rsidRPr="003D0081">
        <w:rPr>
          <w:rFonts w:ascii="Times New Roman" w:eastAsia="PMingLiU" w:hAnsi="Times New Roman" w:cs="Times New Roman"/>
          <w:color w:val="000000"/>
          <w:sz w:val="24"/>
          <w:szCs w:val="24"/>
          <w:lang w:eastAsia="zh-TW"/>
        </w:rPr>
        <w:t>державному управлінні й обороні; обов</w:t>
      </w:r>
      <w:r w:rsidRPr="003D0081">
        <w:rPr>
          <w:rFonts w:ascii="Times New Roman" w:eastAsia="Times New Roman" w:hAnsi="Times New Roman" w:cs="Times New Roman"/>
          <w:noProof/>
          <w:sz w:val="24"/>
          <w:szCs w:val="24"/>
          <w:lang w:eastAsia="uk-UA"/>
        </w:rPr>
        <w:t>’</w:t>
      </w:r>
      <w:r w:rsidRPr="003D0081">
        <w:rPr>
          <w:rFonts w:ascii="Times New Roman" w:eastAsia="PMingLiU" w:hAnsi="Times New Roman" w:cs="Times New Roman"/>
          <w:color w:val="000000"/>
          <w:sz w:val="24"/>
          <w:szCs w:val="24"/>
          <w:lang w:eastAsia="zh-TW"/>
        </w:rPr>
        <w:t xml:space="preserve">язковому соціальному страхуванні, </w:t>
      </w:r>
      <w:r w:rsidRPr="003D0081">
        <w:rPr>
          <w:rFonts w:ascii="Times New Roman" w:eastAsia="Times New Roman" w:hAnsi="Times New Roman" w:cs="Times New Roman"/>
          <w:noProof/>
          <w:sz w:val="24"/>
          <w:szCs w:val="24"/>
          <w:lang w:eastAsia="uk-UA"/>
        </w:rPr>
        <w:t xml:space="preserve">кожний шостий раніше працював у </w:t>
      </w:r>
      <w:r w:rsidRPr="003D0081">
        <w:rPr>
          <w:rFonts w:ascii="Times New Roman" w:eastAsia="Times New Roman" w:hAnsi="Times New Roman" w:cs="Times New Roman"/>
          <w:bCs/>
          <w:sz w:val="24"/>
          <w:szCs w:val="24"/>
          <w:lang w:eastAsia="uk-UA"/>
        </w:rPr>
        <w:t>оптовій та роздрібній торгівлі; ремонті автотранспортних засобів і мотоциклів, кожний сьомий</w:t>
      </w:r>
      <w:r w:rsidRPr="003D0081">
        <w:rPr>
          <w:rFonts w:ascii="Times New Roman" w:eastAsia="Times New Roman" w:hAnsi="Times New Roman" w:cs="Times New Roman"/>
          <w:noProof/>
          <w:sz w:val="24"/>
          <w:szCs w:val="24"/>
          <w:lang w:eastAsia="uk-UA"/>
        </w:rPr>
        <w:t xml:space="preserve"> </w:t>
      </w:r>
      <w:r w:rsidRPr="003D0081">
        <w:rPr>
          <w:rFonts w:ascii="Times New Roman" w:eastAsia="Times New Roman" w:hAnsi="Times New Roman" w:cs="Times New Roman"/>
          <w:snapToGrid w:val="0"/>
          <w:color w:val="000000"/>
          <w:sz w:val="24"/>
          <w:szCs w:val="24"/>
          <w:lang w:eastAsia="uk-UA"/>
        </w:rPr>
        <w:t xml:space="preserve">– </w:t>
      </w:r>
      <w:r w:rsidRPr="003D0081">
        <w:rPr>
          <w:rFonts w:ascii="Times New Roman" w:eastAsia="Times New Roman" w:hAnsi="Times New Roman" w:cs="Times New Roman"/>
          <w:noProof/>
          <w:sz w:val="24"/>
          <w:szCs w:val="24"/>
          <w:lang w:eastAsia="uk-UA"/>
        </w:rPr>
        <w:t xml:space="preserve">у </w:t>
      </w:r>
      <w:r w:rsidRPr="003D0081">
        <w:rPr>
          <w:rFonts w:ascii="Times New Roman" w:eastAsia="Times New Roman" w:hAnsi="Times New Roman" w:cs="Times New Roman"/>
          <w:snapToGrid w:val="0"/>
          <w:color w:val="000000"/>
          <w:sz w:val="24"/>
          <w:szCs w:val="24"/>
          <w:lang w:eastAsia="uk-UA"/>
        </w:rPr>
        <w:t>сільському господарстві, лісовому господарстві та рибному господарстві</w:t>
      </w:r>
      <w:r w:rsidRPr="003D0081">
        <w:rPr>
          <w:rFonts w:ascii="Times New Roman" w:eastAsia="Times New Roman" w:hAnsi="Times New Roman" w:cs="Times New Roman"/>
          <w:bCs/>
          <w:sz w:val="24"/>
          <w:szCs w:val="24"/>
          <w:lang w:eastAsia="uk-UA"/>
        </w:rPr>
        <w:t xml:space="preserve">, </w:t>
      </w:r>
      <w:r w:rsidRPr="003D0081">
        <w:rPr>
          <w:rFonts w:ascii="Times New Roman" w:eastAsia="Times New Roman" w:hAnsi="Times New Roman" w:cs="Times New Roman"/>
          <w:snapToGrid w:val="0"/>
          <w:color w:val="000000"/>
          <w:sz w:val="24"/>
          <w:szCs w:val="24"/>
          <w:lang w:eastAsia="uk-UA"/>
        </w:rPr>
        <w:t xml:space="preserve">кожний восьмий – у переробній промисловості. </w:t>
      </w:r>
    </w:p>
    <w:p w:rsidR="00C8632D" w:rsidRPr="003D0081" w:rsidRDefault="00C8632D" w:rsidP="00C8632D">
      <w:pPr>
        <w:widowControl w:val="0"/>
        <w:spacing w:after="0" w:line="240" w:lineRule="auto"/>
        <w:ind w:firstLine="720"/>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Кількість вільних робочих місць (вакантних посад), заявлених роботодавцями, на кінець червня 2017р. становила 66,5</w:t>
      </w:r>
      <w:r w:rsidRPr="003D0081">
        <w:rPr>
          <w:rFonts w:ascii="Times New Roman" w:eastAsia="Times New Roman" w:hAnsi="Times New Roman" w:cs="Times New Roman"/>
          <w:sz w:val="24"/>
          <w:szCs w:val="24"/>
          <w:lang w:eastAsia="uk-UA"/>
        </w:rPr>
        <w:t xml:space="preserve"> тис., що на 63,0% більше, ніж</w:t>
      </w:r>
      <w:r w:rsidRPr="003D0081">
        <w:rPr>
          <w:rFonts w:ascii="Times New Roman" w:eastAsia="Times New Roman" w:hAnsi="Times New Roman" w:cs="Times New Roman"/>
          <w:noProof/>
          <w:sz w:val="24"/>
          <w:szCs w:val="24"/>
          <w:lang w:eastAsia="uk-UA"/>
        </w:rPr>
        <w:t xml:space="preserve"> на кінець червня 2016р.</w:t>
      </w:r>
    </w:p>
    <w:p w:rsidR="00C8632D" w:rsidRPr="003D0081" w:rsidRDefault="00C8632D" w:rsidP="00C8632D">
      <w:pPr>
        <w:autoSpaceDE w:val="0"/>
        <w:autoSpaceDN w:val="0"/>
        <w:adjustRightInd w:val="0"/>
        <w:spacing w:after="0" w:line="240" w:lineRule="auto"/>
        <w:ind w:firstLine="709"/>
        <w:jc w:val="both"/>
        <w:rPr>
          <w:rFonts w:ascii="Times New Roman" w:eastAsia="Times New Roman" w:hAnsi="Times New Roman" w:cs="Times New Roman"/>
          <w:sz w:val="24"/>
          <w:szCs w:val="24"/>
          <w:lang w:eastAsia="uk-UA"/>
        </w:rPr>
      </w:pPr>
      <w:r w:rsidRPr="003D0081">
        <w:rPr>
          <w:rFonts w:ascii="Times New Roman" w:eastAsia="Times New Roman" w:hAnsi="Times New Roman" w:cs="Times New Roman"/>
          <w:noProof/>
          <w:sz w:val="24"/>
          <w:szCs w:val="24"/>
          <w:lang w:eastAsia="uk-UA"/>
        </w:rPr>
        <w:t xml:space="preserve">Із загальної кількості вакансій </w:t>
      </w:r>
      <w:r w:rsidRPr="003D0081">
        <w:rPr>
          <w:rFonts w:ascii="Times New Roman" w:eastAsia="Times New Roman" w:hAnsi="Times New Roman" w:cs="Times New Roman"/>
          <w:sz w:val="24"/>
          <w:szCs w:val="24"/>
          <w:lang w:eastAsia="uk-UA"/>
        </w:rPr>
        <w:t xml:space="preserve">кожна </w:t>
      </w:r>
      <w:r w:rsidRPr="003D0081">
        <w:rPr>
          <w:rFonts w:ascii="Times New Roman" w:eastAsia="Times New Roman" w:hAnsi="Times New Roman" w:cs="Times New Roman"/>
          <w:noProof/>
          <w:sz w:val="24"/>
          <w:szCs w:val="24"/>
          <w:lang w:eastAsia="uk-UA"/>
        </w:rPr>
        <w:t>четверта була в переробній</w:t>
      </w:r>
      <w:r w:rsidRPr="003D0081">
        <w:rPr>
          <w:rFonts w:ascii="Times New Roman" w:eastAsia="Times New Roman" w:hAnsi="Times New Roman" w:cs="Times New Roman"/>
          <w:noProof/>
          <w:color w:val="FF6600"/>
          <w:sz w:val="24"/>
          <w:szCs w:val="24"/>
          <w:lang w:eastAsia="uk-UA"/>
        </w:rPr>
        <w:t xml:space="preserve"> </w:t>
      </w:r>
      <w:r w:rsidRPr="003D0081">
        <w:rPr>
          <w:rFonts w:ascii="Times New Roman" w:eastAsia="Times New Roman" w:hAnsi="Times New Roman" w:cs="Times New Roman"/>
          <w:noProof/>
          <w:sz w:val="24"/>
          <w:szCs w:val="24"/>
          <w:lang w:eastAsia="uk-UA"/>
        </w:rPr>
        <w:t xml:space="preserve">промисловості, кожна шоста </w:t>
      </w:r>
      <w:r w:rsidRPr="003D0081">
        <w:rPr>
          <w:rFonts w:ascii="Times New Roman" w:eastAsia="Times New Roman" w:hAnsi="Times New Roman" w:cs="Times New Roman"/>
          <w:sz w:val="24"/>
          <w:szCs w:val="24"/>
          <w:lang w:eastAsia="uk-UA"/>
        </w:rPr>
        <w:t>–</w:t>
      </w:r>
      <w:r w:rsidRPr="003D0081">
        <w:rPr>
          <w:rFonts w:ascii="Times New Roman" w:eastAsia="Times New Roman" w:hAnsi="Times New Roman" w:cs="Times New Roman"/>
          <w:noProof/>
          <w:sz w:val="24"/>
          <w:szCs w:val="24"/>
          <w:lang w:eastAsia="uk-UA"/>
        </w:rPr>
        <w:t xml:space="preserve"> в оптовій та роздрібній торгівлі; ремонті автотранспортних засобів і мотоциклів, кожна десята </w:t>
      </w:r>
      <w:r w:rsidRPr="003D0081">
        <w:rPr>
          <w:rFonts w:ascii="Times New Roman" w:eastAsia="Times New Roman" w:hAnsi="Times New Roman" w:cs="Times New Roman"/>
          <w:sz w:val="24"/>
          <w:szCs w:val="24"/>
          <w:lang w:eastAsia="uk-UA"/>
        </w:rPr>
        <w:t>– у</w:t>
      </w:r>
      <w:r w:rsidRPr="003D0081">
        <w:rPr>
          <w:rFonts w:ascii="Times New Roman" w:eastAsia="Times New Roman" w:hAnsi="Times New Roman" w:cs="Times New Roman"/>
          <w:noProof/>
          <w:sz w:val="24"/>
          <w:szCs w:val="24"/>
          <w:lang w:eastAsia="uk-UA"/>
        </w:rPr>
        <w:t xml:space="preserve"> транспорті, </w:t>
      </w:r>
      <w:r w:rsidRPr="003D0081">
        <w:rPr>
          <w:rFonts w:ascii="Times New Roman" w:eastAsia="Times New Roman" w:hAnsi="Times New Roman" w:cs="Times New Roman"/>
          <w:bCs/>
          <w:sz w:val="24"/>
          <w:szCs w:val="24"/>
          <w:lang w:eastAsia="uk-UA"/>
        </w:rPr>
        <w:t>складському господарстві, поштовій та кур</w:t>
      </w:r>
      <w:r w:rsidRPr="003D0081">
        <w:rPr>
          <w:rFonts w:ascii="Times New Roman" w:eastAsia="Times New Roman" w:hAnsi="Times New Roman" w:cs="Times New Roman"/>
          <w:snapToGrid w:val="0"/>
          <w:color w:val="000000"/>
          <w:sz w:val="24"/>
          <w:szCs w:val="24"/>
          <w:lang w:eastAsia="uk-UA"/>
        </w:rPr>
        <w:t>’</w:t>
      </w:r>
      <w:r w:rsidRPr="003D0081">
        <w:rPr>
          <w:rFonts w:ascii="Times New Roman" w:eastAsia="Times New Roman" w:hAnsi="Times New Roman" w:cs="Times New Roman"/>
          <w:bCs/>
          <w:sz w:val="24"/>
          <w:szCs w:val="24"/>
          <w:lang w:eastAsia="uk-UA"/>
        </w:rPr>
        <w:t>єрській діяльності</w:t>
      </w:r>
      <w:r w:rsidRPr="003D0081">
        <w:rPr>
          <w:rFonts w:ascii="Times New Roman" w:eastAsia="Times New Roman" w:hAnsi="Times New Roman" w:cs="Times New Roman"/>
          <w:noProof/>
          <w:sz w:val="24"/>
          <w:szCs w:val="24"/>
          <w:lang w:eastAsia="uk-UA"/>
        </w:rPr>
        <w:t>.</w:t>
      </w:r>
    </w:p>
    <w:p w:rsidR="00C8632D" w:rsidRPr="003D0081" w:rsidRDefault="00C8632D" w:rsidP="00C8632D">
      <w:pPr>
        <w:spacing w:after="0" w:line="240" w:lineRule="auto"/>
        <w:ind w:firstLine="720"/>
        <w:jc w:val="both"/>
        <w:outlineLvl w:val="0"/>
        <w:rPr>
          <w:rFonts w:ascii="Times New Roman" w:eastAsia="Times New Roman" w:hAnsi="Times New Roman" w:cs="Times New Roman"/>
          <w:noProof/>
          <w:snapToGrid w:val="0"/>
          <w:sz w:val="24"/>
          <w:szCs w:val="24"/>
          <w:lang w:eastAsia="uk-UA"/>
        </w:rPr>
      </w:pPr>
      <w:r w:rsidRPr="003D0081">
        <w:rPr>
          <w:rFonts w:ascii="Times New Roman" w:eastAsia="Times New Roman" w:hAnsi="Times New Roman" w:cs="Times New Roman"/>
          <w:noProof/>
          <w:sz w:val="24"/>
          <w:szCs w:val="24"/>
          <w:lang w:eastAsia="uk-UA"/>
        </w:rPr>
        <w:t xml:space="preserve">Зростання потреби роботодавців у працівниках, порівняно з червнем 2016р., спостерігалося в усіх видах економічної діяльності </w:t>
      </w:r>
      <w:r w:rsidRPr="003D0081">
        <w:rPr>
          <w:rFonts w:ascii="Times New Roman" w:eastAsia="Times New Roman" w:hAnsi="Times New Roman" w:cs="Times New Roman"/>
          <w:noProof/>
          <w:snapToGrid w:val="0"/>
          <w:sz w:val="24"/>
          <w:szCs w:val="24"/>
          <w:lang w:eastAsia="uk-UA"/>
        </w:rPr>
        <w:t>(таблиця 13).</w:t>
      </w:r>
    </w:p>
    <w:p w:rsidR="00C8632D" w:rsidRDefault="00C8632D" w:rsidP="00C8632D">
      <w:pPr>
        <w:spacing w:after="0" w:line="300" w:lineRule="exact"/>
        <w:ind w:firstLine="720"/>
        <w:jc w:val="both"/>
        <w:outlineLvl w:val="0"/>
        <w:rPr>
          <w:rFonts w:ascii="Times New Roman" w:eastAsia="Times New Roman" w:hAnsi="Times New Roman" w:cs="Times New Roman"/>
          <w:noProof/>
          <w:snapToGrid w:val="0"/>
          <w:sz w:val="26"/>
          <w:szCs w:val="26"/>
          <w:lang w:eastAsia="uk-UA"/>
        </w:rPr>
      </w:pPr>
    </w:p>
    <w:p w:rsidR="00C8632D" w:rsidRPr="003D0081" w:rsidRDefault="00C8632D" w:rsidP="00C8632D">
      <w:pPr>
        <w:spacing w:after="0" w:line="240" w:lineRule="auto"/>
        <w:ind w:right="-284" w:hanging="426"/>
        <w:jc w:val="center"/>
        <w:outlineLvl w:val="0"/>
        <w:rPr>
          <w:rFonts w:ascii="Times New Roman" w:eastAsia="Times New Roman" w:hAnsi="Times New Roman" w:cs="Times New Roman"/>
          <w:b/>
          <w:noProof/>
          <w:snapToGrid w:val="0"/>
          <w:sz w:val="24"/>
          <w:szCs w:val="24"/>
          <w:lang w:eastAsia="ru-RU"/>
        </w:rPr>
      </w:pPr>
      <w:r w:rsidRPr="003D0081">
        <w:rPr>
          <w:rFonts w:ascii="Times New Roman" w:eastAsia="Times New Roman" w:hAnsi="Times New Roman" w:cs="Times New Roman"/>
          <w:b/>
          <w:noProof/>
          <w:snapToGrid w:val="0"/>
          <w:sz w:val="24"/>
          <w:szCs w:val="24"/>
          <w:lang w:eastAsia="ru-RU"/>
        </w:rPr>
        <w:t>Таблиця 13.</w:t>
      </w:r>
      <w:r w:rsidRPr="003D0081">
        <w:rPr>
          <w:rFonts w:ascii="Times New Roman" w:eastAsia="Times New Roman" w:hAnsi="Times New Roman" w:cs="Times New Roman"/>
          <w:noProof/>
          <w:snapToGrid w:val="0"/>
          <w:sz w:val="24"/>
          <w:szCs w:val="24"/>
          <w:lang w:eastAsia="ru-RU"/>
        </w:rPr>
        <w:t xml:space="preserve"> </w:t>
      </w:r>
      <w:r w:rsidRPr="003D0081">
        <w:rPr>
          <w:rFonts w:ascii="Times New Roman" w:eastAsia="Times New Roman" w:hAnsi="Times New Roman" w:cs="Times New Roman"/>
          <w:b/>
          <w:noProof/>
          <w:snapToGrid w:val="0"/>
          <w:sz w:val="24"/>
          <w:szCs w:val="24"/>
          <w:lang w:eastAsia="ru-RU"/>
        </w:rPr>
        <w:t xml:space="preserve">Попит, пропозиція та працевлаштування робочої сили </w:t>
      </w:r>
    </w:p>
    <w:p w:rsidR="00C8632D" w:rsidRPr="003D0081" w:rsidRDefault="00C8632D" w:rsidP="00C8632D">
      <w:pPr>
        <w:spacing w:after="0" w:line="240" w:lineRule="auto"/>
        <w:ind w:right="-284" w:hanging="709"/>
        <w:jc w:val="center"/>
        <w:outlineLvl w:val="0"/>
        <w:rPr>
          <w:rFonts w:ascii="Times New Roman" w:eastAsia="Times New Roman" w:hAnsi="Times New Roman" w:cs="Times New Roman"/>
          <w:b/>
          <w:noProof/>
          <w:snapToGrid w:val="0"/>
          <w:sz w:val="24"/>
          <w:szCs w:val="24"/>
          <w:lang w:eastAsia="ru-RU"/>
        </w:rPr>
      </w:pPr>
      <w:r w:rsidRPr="003D0081">
        <w:rPr>
          <w:rFonts w:ascii="Times New Roman" w:eastAsia="Times New Roman" w:hAnsi="Times New Roman" w:cs="Times New Roman"/>
          <w:b/>
          <w:noProof/>
          <w:snapToGrid w:val="0"/>
          <w:sz w:val="24"/>
          <w:szCs w:val="24"/>
          <w:lang w:eastAsia="ru-RU"/>
        </w:rPr>
        <w:t>за видами економічної діяльності</w:t>
      </w:r>
    </w:p>
    <w:p w:rsidR="00C8632D" w:rsidRPr="003D0081" w:rsidRDefault="00C8632D" w:rsidP="00C8632D">
      <w:pPr>
        <w:spacing w:after="0" w:line="240" w:lineRule="auto"/>
        <w:ind w:firstLine="180"/>
        <w:jc w:val="right"/>
        <w:rPr>
          <w:rFonts w:ascii="Times New Roman" w:eastAsia="Times New Roman" w:hAnsi="Times New Roman" w:cs="Times New Roman"/>
          <w:b/>
          <w:i/>
          <w:snapToGrid w:val="0"/>
          <w:lang w:eastAsia="uk-UA"/>
        </w:rPr>
      </w:pPr>
      <w:r w:rsidRPr="003D0081">
        <w:rPr>
          <w:rFonts w:ascii="Times New Roman" w:eastAsia="Times New Roman" w:hAnsi="Times New Roman" w:cs="Times New Roman"/>
          <w:i/>
          <w:snapToGrid w:val="0"/>
          <w:lang w:eastAsia="uk-UA"/>
        </w:rPr>
        <w:t>(тис. осіб)</w:t>
      </w:r>
    </w:p>
    <w:tbl>
      <w:tblPr>
        <w:tblW w:w="5000" w:type="pct"/>
        <w:tblLayout w:type="fixed"/>
        <w:tblCellMar>
          <w:left w:w="70" w:type="dxa"/>
          <w:right w:w="70" w:type="dxa"/>
        </w:tblCellMar>
        <w:tblLook w:val="0000" w:firstRow="0" w:lastRow="0" w:firstColumn="0" w:lastColumn="0" w:noHBand="0" w:noVBand="0"/>
      </w:tblPr>
      <w:tblGrid>
        <w:gridCol w:w="2974"/>
        <w:gridCol w:w="1135"/>
        <w:gridCol w:w="977"/>
        <w:gridCol w:w="1085"/>
        <w:gridCol w:w="1132"/>
        <w:gridCol w:w="6"/>
        <w:gridCol w:w="1018"/>
        <w:gridCol w:w="1027"/>
      </w:tblGrid>
      <w:tr w:rsidR="00C8632D" w:rsidRPr="00C8632D" w:rsidTr="00224A03">
        <w:trPr>
          <w:cantSplit/>
          <w:trHeight w:val="1457"/>
        </w:trPr>
        <w:tc>
          <w:tcPr>
            <w:tcW w:w="1590" w:type="pct"/>
            <w:vMerge w:val="restart"/>
            <w:tcBorders>
              <w:top w:val="double" w:sz="4" w:space="0" w:color="auto"/>
              <w:bottom w:val="single" w:sz="4" w:space="0" w:color="auto"/>
            </w:tcBorders>
          </w:tcPr>
          <w:p w:rsidR="00C8632D" w:rsidRPr="00C8632D" w:rsidRDefault="00C8632D" w:rsidP="00C8632D">
            <w:pPr>
              <w:spacing w:after="0" w:line="200" w:lineRule="exact"/>
              <w:jc w:val="center"/>
              <w:rPr>
                <w:rFonts w:ascii="Times New Roman" w:eastAsia="Times New Roman" w:hAnsi="Times New Roman" w:cs="Times New Roman"/>
                <w:sz w:val="21"/>
                <w:szCs w:val="21"/>
                <w:lang w:eastAsia="uk-UA"/>
              </w:rPr>
            </w:pPr>
          </w:p>
          <w:p w:rsidR="00C8632D" w:rsidRPr="00C8632D" w:rsidRDefault="00C8632D" w:rsidP="00C8632D">
            <w:pPr>
              <w:spacing w:after="0" w:line="200" w:lineRule="exact"/>
              <w:jc w:val="center"/>
              <w:rPr>
                <w:rFonts w:ascii="Times New Roman" w:eastAsia="Times New Roman" w:hAnsi="Times New Roman" w:cs="Times New Roman"/>
                <w:sz w:val="21"/>
                <w:szCs w:val="21"/>
                <w:lang w:eastAsia="uk-UA"/>
              </w:rPr>
            </w:pPr>
          </w:p>
        </w:tc>
        <w:tc>
          <w:tcPr>
            <w:tcW w:w="1129" w:type="pct"/>
            <w:gridSpan w:val="2"/>
            <w:tcBorders>
              <w:top w:val="double" w:sz="4" w:space="0" w:color="auto"/>
              <w:left w:val="single" w:sz="4" w:space="0" w:color="auto"/>
              <w:bottom w:val="single" w:sz="4" w:space="0" w:color="auto"/>
            </w:tcBorders>
            <w:shd w:val="clear" w:color="auto" w:fill="auto"/>
            <w:vAlign w:val="center"/>
          </w:tcPr>
          <w:p w:rsidR="00C8632D" w:rsidRPr="003D0081" w:rsidRDefault="00C8632D" w:rsidP="00C8632D">
            <w:pPr>
              <w:spacing w:after="0" w:line="220" w:lineRule="exact"/>
              <w:ind w:left="-57" w:right="-57"/>
              <w:jc w:val="center"/>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 xml:space="preserve">Кількість </w:t>
            </w:r>
          </w:p>
          <w:p w:rsidR="00C8632D" w:rsidRPr="003D0081" w:rsidRDefault="00C8632D" w:rsidP="00C8632D">
            <w:pPr>
              <w:spacing w:after="0" w:line="220" w:lineRule="exact"/>
              <w:ind w:left="-57" w:right="-57"/>
              <w:jc w:val="center"/>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 xml:space="preserve">зареєстрованих безробітних, </w:t>
            </w:r>
          </w:p>
          <w:p w:rsidR="00C8632D" w:rsidRPr="003D0081" w:rsidRDefault="00C8632D" w:rsidP="00C8632D">
            <w:pPr>
              <w:spacing w:after="0" w:line="220" w:lineRule="exact"/>
              <w:ind w:left="-112" w:right="-69"/>
              <w:jc w:val="center"/>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на кінець періоду</w:t>
            </w:r>
            <w:r w:rsidRPr="003D0081">
              <w:rPr>
                <w:rFonts w:ascii="Times New Roman" w:eastAsia="Times New Roman" w:hAnsi="Times New Roman" w:cs="Times New Roman"/>
                <w:noProof/>
                <w:vertAlign w:val="superscript"/>
                <w:lang w:eastAsia="uk-UA"/>
              </w:rPr>
              <w:t>1</w:t>
            </w:r>
          </w:p>
        </w:tc>
        <w:tc>
          <w:tcPr>
            <w:tcW w:w="1188" w:type="pct"/>
            <w:gridSpan w:val="3"/>
            <w:tcBorders>
              <w:top w:val="double" w:sz="4" w:space="0" w:color="auto"/>
              <w:left w:val="single" w:sz="4" w:space="0" w:color="auto"/>
              <w:bottom w:val="single" w:sz="4" w:space="0" w:color="auto"/>
              <w:right w:val="single" w:sz="4" w:space="0" w:color="auto"/>
            </w:tcBorders>
            <w:vAlign w:val="center"/>
          </w:tcPr>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Потреба роботодавців </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у працівниках для заміщення вільних робочих місць (вакантих посад), </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на кінець періоду</w:t>
            </w:r>
          </w:p>
        </w:tc>
        <w:tc>
          <w:tcPr>
            <w:tcW w:w="1092" w:type="pct"/>
            <w:gridSpan w:val="2"/>
            <w:tcBorders>
              <w:top w:val="double" w:sz="4" w:space="0" w:color="auto"/>
              <w:left w:val="single" w:sz="4" w:space="0" w:color="auto"/>
            </w:tcBorders>
            <w:vAlign w:val="center"/>
          </w:tcPr>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lang w:eastAsia="uk-UA"/>
              </w:rPr>
              <w:t>Працевлаштовано  зареєстрованих безробітних у звітному періоді</w:t>
            </w:r>
          </w:p>
        </w:tc>
      </w:tr>
      <w:tr w:rsidR="00C8632D" w:rsidRPr="00C8632D" w:rsidTr="00224A03">
        <w:trPr>
          <w:trHeight w:val="324"/>
        </w:trPr>
        <w:tc>
          <w:tcPr>
            <w:tcW w:w="1590" w:type="pct"/>
            <w:vMerge/>
            <w:tcBorders>
              <w:bottom w:val="double" w:sz="4" w:space="0" w:color="auto"/>
              <w:right w:val="single" w:sz="4" w:space="0" w:color="auto"/>
            </w:tcBorders>
            <w:vAlign w:val="bottom"/>
          </w:tcPr>
          <w:p w:rsidR="00C8632D" w:rsidRPr="00C8632D" w:rsidRDefault="00C8632D" w:rsidP="00C8632D">
            <w:pPr>
              <w:spacing w:after="0" w:line="240" w:lineRule="auto"/>
              <w:rPr>
                <w:rFonts w:ascii="Times New Roman" w:eastAsia="Times New Roman" w:hAnsi="Times New Roman" w:cs="Times New Roman"/>
                <w:b/>
                <w:snapToGrid w:val="0"/>
                <w:lang w:eastAsia="uk-UA"/>
              </w:rPr>
            </w:pPr>
          </w:p>
        </w:tc>
        <w:tc>
          <w:tcPr>
            <w:tcW w:w="607" w:type="pct"/>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6F4B1C">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rsidR="00C8632D" w:rsidRPr="003D0081" w:rsidRDefault="00C8632D" w:rsidP="006F4B1C">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580" w:type="pct"/>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6F4B1C">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8632D" w:rsidRPr="003D0081" w:rsidRDefault="00C8632D" w:rsidP="006F4B1C">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544" w:type="pct"/>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6F4B1C">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548" w:type="pct"/>
            <w:tcBorders>
              <w:top w:val="single" w:sz="4" w:space="0" w:color="auto"/>
              <w:left w:val="single" w:sz="4" w:space="0" w:color="auto"/>
              <w:bottom w:val="single" w:sz="4" w:space="0" w:color="auto"/>
            </w:tcBorders>
            <w:shd w:val="clear" w:color="auto" w:fill="auto"/>
            <w:vAlign w:val="center"/>
          </w:tcPr>
          <w:p w:rsidR="00C8632D" w:rsidRPr="003D0081" w:rsidRDefault="00C8632D" w:rsidP="006F4B1C">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r>
      <w:tr w:rsidR="00C8632D" w:rsidRPr="003D0081" w:rsidTr="00224A03">
        <w:trPr>
          <w:trHeight w:val="237"/>
        </w:trPr>
        <w:tc>
          <w:tcPr>
            <w:tcW w:w="1590" w:type="pct"/>
            <w:tcBorders>
              <w:top w:val="double" w:sz="4" w:space="0" w:color="auto"/>
            </w:tcBorders>
            <w:vAlign w:val="bottom"/>
          </w:tcPr>
          <w:p w:rsidR="00C8632D" w:rsidRPr="003D0081" w:rsidRDefault="00C8632D" w:rsidP="00C8632D">
            <w:pPr>
              <w:spacing w:after="0" w:line="240" w:lineRule="auto"/>
              <w:ind w:right="-82"/>
              <w:rPr>
                <w:rFonts w:ascii="Times New Roman" w:eastAsia="Times New Roman" w:hAnsi="Times New Roman" w:cs="Times New Roman"/>
                <w:b/>
                <w:snapToGrid w:val="0"/>
                <w:lang w:eastAsia="uk-UA"/>
              </w:rPr>
            </w:pPr>
            <w:r w:rsidRPr="003D0081">
              <w:rPr>
                <w:rFonts w:ascii="Times New Roman" w:eastAsia="Times New Roman" w:hAnsi="Times New Roman" w:cs="Times New Roman"/>
                <w:b/>
                <w:snapToGrid w:val="0"/>
                <w:lang w:eastAsia="uk-UA"/>
              </w:rPr>
              <w:t>Усього</w:t>
            </w:r>
          </w:p>
        </w:tc>
        <w:tc>
          <w:tcPr>
            <w:tcW w:w="607" w:type="pct"/>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388,9</w:t>
            </w:r>
          </w:p>
        </w:tc>
        <w:tc>
          <w:tcPr>
            <w:tcW w:w="522" w:type="pct"/>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330,2</w:t>
            </w:r>
          </w:p>
        </w:tc>
        <w:tc>
          <w:tcPr>
            <w:tcW w:w="580" w:type="pct"/>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40,8</w:t>
            </w:r>
          </w:p>
        </w:tc>
        <w:tc>
          <w:tcPr>
            <w:tcW w:w="605" w:type="pct"/>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66,5</w:t>
            </w:r>
          </w:p>
        </w:tc>
        <w:tc>
          <w:tcPr>
            <w:tcW w:w="547" w:type="pct"/>
            <w:gridSpan w:val="2"/>
            <w:tcBorders>
              <w:top w:val="sing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236,2</w:t>
            </w:r>
          </w:p>
        </w:tc>
        <w:tc>
          <w:tcPr>
            <w:tcW w:w="548" w:type="pct"/>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232,4</w:t>
            </w:r>
          </w:p>
        </w:tc>
      </w:tr>
      <w:tr w:rsidR="00C8632D" w:rsidRPr="003D0081" w:rsidTr="00224A03">
        <w:trPr>
          <w:trHeight w:val="856"/>
        </w:trPr>
        <w:tc>
          <w:tcPr>
            <w:tcW w:w="1590" w:type="pct"/>
            <w:vAlign w:val="bottom"/>
          </w:tcPr>
          <w:p w:rsidR="00C8632D" w:rsidRPr="003D0081" w:rsidRDefault="00C8632D" w:rsidP="00C8632D">
            <w:pPr>
              <w:spacing w:after="0" w:line="240" w:lineRule="auto"/>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 xml:space="preserve">Сільське господарство, </w:t>
            </w:r>
          </w:p>
          <w:p w:rsidR="00C8632D" w:rsidRPr="003D0081" w:rsidRDefault="00C8632D" w:rsidP="00C8632D">
            <w:pPr>
              <w:spacing w:after="0" w:line="240" w:lineRule="auto"/>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лісове господарство та рибне господарство</w:t>
            </w:r>
          </w:p>
        </w:tc>
        <w:tc>
          <w:tcPr>
            <w:tcW w:w="607"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38,8</w:t>
            </w:r>
          </w:p>
        </w:tc>
        <w:tc>
          <w:tcPr>
            <w:tcW w:w="522"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39,0</w:t>
            </w:r>
          </w:p>
        </w:tc>
        <w:tc>
          <w:tcPr>
            <w:tcW w:w="580" w:type="pct"/>
            <w:tcBorders>
              <w:lef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w:t>
            </w:r>
          </w:p>
        </w:tc>
        <w:tc>
          <w:tcPr>
            <w:tcW w:w="605" w:type="pct"/>
            <w:tcBorders>
              <w:lef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c>
          <w:tcPr>
            <w:tcW w:w="547" w:type="pct"/>
            <w:gridSpan w:val="2"/>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91,0</w:t>
            </w:r>
          </w:p>
        </w:tc>
        <w:tc>
          <w:tcPr>
            <w:tcW w:w="548"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86,4</w:t>
            </w:r>
          </w:p>
        </w:tc>
      </w:tr>
      <w:tr w:rsidR="00C8632D" w:rsidRPr="003D0081" w:rsidTr="00224A03">
        <w:trPr>
          <w:trHeight w:val="287"/>
        </w:trPr>
        <w:tc>
          <w:tcPr>
            <w:tcW w:w="1590" w:type="pct"/>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Промисловість</w:t>
            </w:r>
          </w:p>
        </w:tc>
        <w:tc>
          <w:tcPr>
            <w:tcW w:w="607"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65,4</w:t>
            </w:r>
          </w:p>
        </w:tc>
        <w:tc>
          <w:tcPr>
            <w:tcW w:w="522"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56,4</w:t>
            </w:r>
          </w:p>
        </w:tc>
        <w:tc>
          <w:tcPr>
            <w:tcW w:w="580" w:type="pct"/>
            <w:tcBorders>
              <w:lef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11,0</w:t>
            </w:r>
          </w:p>
        </w:tc>
        <w:tc>
          <w:tcPr>
            <w:tcW w:w="605" w:type="pct"/>
            <w:tcBorders>
              <w:lef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18,9</w:t>
            </w:r>
          </w:p>
        </w:tc>
        <w:tc>
          <w:tcPr>
            <w:tcW w:w="547" w:type="pct"/>
            <w:gridSpan w:val="2"/>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46,6</w:t>
            </w:r>
          </w:p>
        </w:tc>
        <w:tc>
          <w:tcPr>
            <w:tcW w:w="548"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48,6</w:t>
            </w:r>
          </w:p>
        </w:tc>
      </w:tr>
      <w:tr w:rsidR="00C8632D" w:rsidRPr="003D0081" w:rsidTr="00224A03">
        <w:trPr>
          <w:trHeight w:val="266"/>
        </w:trPr>
        <w:tc>
          <w:tcPr>
            <w:tcW w:w="1590" w:type="pct"/>
            <w:vAlign w:val="bottom"/>
          </w:tcPr>
          <w:p w:rsidR="00C8632D" w:rsidRPr="003D0081" w:rsidRDefault="00C8632D" w:rsidP="00C8632D">
            <w:pPr>
              <w:spacing w:after="0" w:line="240" w:lineRule="auto"/>
              <w:ind w:left="170"/>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lang w:eastAsia="uk-UA"/>
              </w:rPr>
              <w:t>з неї</w:t>
            </w:r>
          </w:p>
        </w:tc>
        <w:tc>
          <w:tcPr>
            <w:tcW w:w="607"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p>
        </w:tc>
        <w:tc>
          <w:tcPr>
            <w:tcW w:w="522"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p>
        </w:tc>
        <w:tc>
          <w:tcPr>
            <w:tcW w:w="580" w:type="pct"/>
            <w:tcBorders>
              <w:lef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p>
        </w:tc>
        <w:tc>
          <w:tcPr>
            <w:tcW w:w="605" w:type="pct"/>
            <w:tcBorders>
              <w:lef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p>
        </w:tc>
        <w:tc>
          <w:tcPr>
            <w:tcW w:w="547" w:type="pct"/>
            <w:gridSpan w:val="2"/>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p>
        </w:tc>
        <w:tc>
          <w:tcPr>
            <w:tcW w:w="548"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p>
        </w:tc>
      </w:tr>
      <w:tr w:rsidR="00C8632D" w:rsidRPr="003D0081" w:rsidTr="00224A03">
        <w:trPr>
          <w:trHeight w:val="563"/>
        </w:trPr>
        <w:tc>
          <w:tcPr>
            <w:tcW w:w="1590" w:type="pct"/>
            <w:vAlign w:val="bottom"/>
          </w:tcPr>
          <w:p w:rsidR="00C8632D" w:rsidRPr="003D0081" w:rsidRDefault="00C8632D" w:rsidP="00C8632D">
            <w:pPr>
              <w:spacing w:after="0" w:line="240" w:lineRule="exact"/>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Добувна промисловість і розроблення кар’єрів</w:t>
            </w:r>
          </w:p>
        </w:tc>
        <w:tc>
          <w:tcPr>
            <w:tcW w:w="607"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c>
          <w:tcPr>
            <w:tcW w:w="522"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0,5</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0,8</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w:t>
            </w:r>
          </w:p>
        </w:tc>
        <w:tc>
          <w:tcPr>
            <w:tcW w:w="548"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w:t>
            </w:r>
          </w:p>
        </w:tc>
      </w:tr>
      <w:tr w:rsidR="00C8632D" w:rsidRPr="003D0081" w:rsidTr="00224A03">
        <w:trPr>
          <w:trHeight w:val="284"/>
        </w:trPr>
        <w:tc>
          <w:tcPr>
            <w:tcW w:w="1590" w:type="pct"/>
            <w:vAlign w:val="bottom"/>
          </w:tcPr>
          <w:p w:rsidR="00C8632D" w:rsidRPr="003D0081" w:rsidRDefault="00C8632D" w:rsidP="00C8632D">
            <w:pPr>
              <w:spacing w:after="0" w:line="240" w:lineRule="auto"/>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Переробна промисловість</w:t>
            </w:r>
          </w:p>
        </w:tc>
        <w:tc>
          <w:tcPr>
            <w:tcW w:w="607"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43,6</w:t>
            </w:r>
          </w:p>
        </w:tc>
        <w:tc>
          <w:tcPr>
            <w:tcW w:w="522" w:type="pct"/>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37,1</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9,0</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15,2</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38,4</w:t>
            </w:r>
          </w:p>
        </w:tc>
        <w:tc>
          <w:tcPr>
            <w:tcW w:w="548"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40,2</w:t>
            </w:r>
          </w:p>
        </w:tc>
      </w:tr>
      <w:tr w:rsidR="00C8632D" w:rsidRPr="003D0081" w:rsidTr="00224A03">
        <w:trPr>
          <w:trHeight w:val="284"/>
        </w:trPr>
        <w:tc>
          <w:tcPr>
            <w:tcW w:w="1590" w:type="pct"/>
            <w:vAlign w:val="bottom"/>
          </w:tcPr>
          <w:p w:rsidR="00C8632D" w:rsidRPr="003D0081" w:rsidRDefault="00C8632D" w:rsidP="00C8632D">
            <w:pPr>
              <w:spacing w:after="0" w:line="240" w:lineRule="auto"/>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Будівництво</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8,0</w:t>
            </w:r>
          </w:p>
        </w:tc>
        <w:tc>
          <w:tcPr>
            <w:tcW w:w="522"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7,2</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3,4</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6,9</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7,0</w:t>
            </w:r>
          </w:p>
        </w:tc>
      </w:tr>
      <w:tr w:rsidR="00C8632D" w:rsidRPr="003D0081" w:rsidTr="00224A03">
        <w:trPr>
          <w:trHeight w:val="806"/>
        </w:trPr>
        <w:tc>
          <w:tcPr>
            <w:tcW w:w="1590" w:type="pct"/>
            <w:vAlign w:val="bottom"/>
          </w:tcPr>
          <w:p w:rsidR="00C8632D" w:rsidRPr="003D0081" w:rsidRDefault="00C8632D" w:rsidP="00C8632D">
            <w:pPr>
              <w:spacing w:after="0" w:line="240" w:lineRule="auto"/>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bCs/>
                <w:lang w:eastAsia="uk-UA"/>
              </w:rPr>
              <w:t>Оптова та роздрібна торгівля; ремонт автотранспортних засобів і мотоциклів</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49,4</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48,1</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6,8</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11,6</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33,4</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36,7</w:t>
            </w:r>
          </w:p>
        </w:tc>
      </w:tr>
      <w:tr w:rsidR="00C8632D" w:rsidRPr="003D0081" w:rsidTr="00224A03">
        <w:trPr>
          <w:trHeight w:val="696"/>
        </w:trPr>
        <w:tc>
          <w:tcPr>
            <w:tcW w:w="1590" w:type="pct"/>
            <w:vAlign w:val="bottom"/>
          </w:tcPr>
          <w:p w:rsidR="00C8632D" w:rsidRPr="003D0081" w:rsidRDefault="00C8632D" w:rsidP="00C8632D">
            <w:pPr>
              <w:adjustRightInd w:val="0"/>
              <w:spacing w:after="0" w:line="240" w:lineRule="auto"/>
              <w:rPr>
                <w:rFonts w:ascii="Times New Roman" w:eastAsia="Times New Roman" w:hAnsi="Times New Roman" w:cs="Times New Roman"/>
                <w:bCs/>
                <w:lang w:eastAsia="uk-UA"/>
              </w:rPr>
            </w:pPr>
            <w:r w:rsidRPr="003D0081">
              <w:rPr>
                <w:rFonts w:ascii="Times New Roman" w:eastAsia="Times New Roman" w:hAnsi="Times New Roman" w:cs="Times New Roman"/>
                <w:bCs/>
                <w:lang w:eastAsia="uk-UA"/>
              </w:rPr>
              <w:t>Транспорт, складське господарство, поштова та кур</w:t>
            </w:r>
            <w:r w:rsidRPr="003D0081">
              <w:rPr>
                <w:rFonts w:ascii="Times New Roman" w:eastAsia="Times New Roman" w:hAnsi="Times New Roman" w:cs="Times New Roman"/>
                <w:noProof/>
                <w:lang w:eastAsia="uk-UA"/>
              </w:rPr>
              <w:t>’</w:t>
            </w:r>
            <w:r w:rsidRPr="003D0081">
              <w:rPr>
                <w:rFonts w:ascii="Times New Roman" w:eastAsia="Times New Roman" w:hAnsi="Times New Roman" w:cs="Times New Roman"/>
                <w:bCs/>
                <w:lang w:eastAsia="uk-UA"/>
              </w:rPr>
              <w:t>єрська діяльність</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14,0</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12,7</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3,9</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9,7</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9,0</w:t>
            </w:r>
          </w:p>
        </w:tc>
      </w:tr>
      <w:tr w:rsidR="00C8632D" w:rsidRPr="003D0081" w:rsidTr="00F16875">
        <w:trPr>
          <w:trHeight w:val="531"/>
        </w:trPr>
        <w:tc>
          <w:tcPr>
            <w:tcW w:w="1590" w:type="pct"/>
            <w:vAlign w:val="bottom"/>
          </w:tcPr>
          <w:p w:rsidR="00C8632D" w:rsidRPr="003D0081" w:rsidRDefault="00C8632D" w:rsidP="00C8632D">
            <w:pPr>
              <w:adjustRightInd w:val="0"/>
              <w:spacing w:after="0" w:line="240" w:lineRule="auto"/>
              <w:rPr>
                <w:rFonts w:ascii="Times New Roman" w:eastAsia="Times New Roman" w:hAnsi="Times New Roman" w:cs="Times New Roman"/>
                <w:bCs/>
                <w:lang w:eastAsia="uk-UA"/>
              </w:rPr>
            </w:pPr>
            <w:r w:rsidRPr="003D0081">
              <w:rPr>
                <w:rFonts w:ascii="Times New Roman" w:eastAsia="Times New Roman" w:hAnsi="Times New Roman" w:cs="Times New Roman"/>
                <w:bCs/>
                <w:lang w:eastAsia="uk-UA"/>
              </w:rPr>
              <w:t>Тимчасове розміщування й організація харчування</w:t>
            </w:r>
          </w:p>
        </w:tc>
        <w:tc>
          <w:tcPr>
            <w:tcW w:w="607" w:type="pct"/>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6,7</w:t>
            </w:r>
          </w:p>
        </w:tc>
        <w:tc>
          <w:tcPr>
            <w:tcW w:w="522" w:type="pct"/>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6,2</w:t>
            </w:r>
          </w:p>
        </w:tc>
        <w:tc>
          <w:tcPr>
            <w:tcW w:w="580" w:type="pct"/>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w:t>
            </w:r>
          </w:p>
        </w:tc>
        <w:tc>
          <w:tcPr>
            <w:tcW w:w="547" w:type="pct"/>
            <w:gridSpan w:val="2"/>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6,0</w:t>
            </w:r>
          </w:p>
        </w:tc>
        <w:tc>
          <w:tcPr>
            <w:tcW w:w="548" w:type="pct"/>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r>
      <w:tr w:rsidR="00C8632D" w:rsidRPr="003D0081" w:rsidTr="00F16875">
        <w:trPr>
          <w:trHeight w:val="284"/>
        </w:trPr>
        <w:tc>
          <w:tcPr>
            <w:tcW w:w="1590" w:type="pct"/>
            <w:tcBorders>
              <w:bottom w:val="single" w:sz="4" w:space="0" w:color="auto"/>
            </w:tcBorders>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PMingLiU" w:hAnsi="Times New Roman" w:cs="Times New Roman"/>
                <w:color w:val="000000"/>
                <w:lang w:eastAsia="zh-TW"/>
              </w:rPr>
              <w:t>Інформація та телекомунікації</w:t>
            </w:r>
          </w:p>
        </w:tc>
        <w:tc>
          <w:tcPr>
            <w:tcW w:w="607" w:type="pct"/>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5,5</w:t>
            </w:r>
          </w:p>
        </w:tc>
        <w:tc>
          <w:tcPr>
            <w:tcW w:w="522" w:type="pct"/>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4,3</w:t>
            </w:r>
          </w:p>
        </w:tc>
        <w:tc>
          <w:tcPr>
            <w:tcW w:w="580" w:type="pct"/>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0,4</w:t>
            </w:r>
          </w:p>
        </w:tc>
        <w:tc>
          <w:tcPr>
            <w:tcW w:w="605" w:type="pct"/>
            <w:tcBorders>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0,7</w:t>
            </w:r>
          </w:p>
        </w:tc>
        <w:tc>
          <w:tcPr>
            <w:tcW w:w="547" w:type="pct"/>
            <w:gridSpan w:val="2"/>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w:t>
            </w:r>
          </w:p>
        </w:tc>
        <w:tc>
          <w:tcPr>
            <w:tcW w:w="548" w:type="pct"/>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w:t>
            </w:r>
          </w:p>
        </w:tc>
      </w:tr>
      <w:tr w:rsidR="00224A03" w:rsidRPr="003D0081" w:rsidTr="00F16875">
        <w:trPr>
          <w:trHeight w:val="284"/>
        </w:trPr>
        <w:tc>
          <w:tcPr>
            <w:tcW w:w="1590" w:type="pct"/>
            <w:tcBorders>
              <w:top w:val="single" w:sz="4" w:space="0" w:color="auto"/>
            </w:tcBorders>
            <w:vAlign w:val="bottom"/>
          </w:tcPr>
          <w:p w:rsidR="00224A03" w:rsidRPr="003D0081" w:rsidRDefault="00224A03" w:rsidP="00C8632D">
            <w:pPr>
              <w:adjustRightInd w:val="0"/>
              <w:spacing w:after="0" w:line="240" w:lineRule="auto"/>
              <w:rPr>
                <w:rFonts w:ascii="Times New Roman" w:eastAsia="PMingLiU" w:hAnsi="Times New Roman" w:cs="Times New Roman"/>
                <w:color w:val="000000"/>
                <w:lang w:eastAsia="zh-TW"/>
              </w:rPr>
            </w:pPr>
          </w:p>
        </w:tc>
        <w:tc>
          <w:tcPr>
            <w:tcW w:w="607" w:type="pct"/>
            <w:tcBorders>
              <w:top w:val="single" w:sz="4" w:space="0" w:color="auto"/>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22" w:type="pct"/>
            <w:tcBorders>
              <w:top w:val="single" w:sz="4" w:space="0" w:color="auto"/>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80" w:type="pct"/>
            <w:tcBorders>
              <w:top w:val="single" w:sz="4" w:space="0" w:color="auto"/>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605" w:type="pct"/>
            <w:tcBorders>
              <w:top w:val="single" w:sz="4" w:space="0" w:color="auto"/>
              <w:left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47" w:type="pct"/>
            <w:gridSpan w:val="2"/>
            <w:tcBorders>
              <w:top w:val="single" w:sz="4" w:space="0" w:color="auto"/>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48" w:type="pct"/>
            <w:tcBorders>
              <w:top w:val="single" w:sz="4" w:space="0" w:color="auto"/>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r>
      <w:tr w:rsidR="00224A03" w:rsidRPr="003D0081" w:rsidTr="00224A03">
        <w:trPr>
          <w:trHeight w:val="284"/>
        </w:trPr>
        <w:tc>
          <w:tcPr>
            <w:tcW w:w="1590" w:type="pct"/>
            <w:vAlign w:val="bottom"/>
          </w:tcPr>
          <w:p w:rsidR="00224A03" w:rsidRPr="003D0081" w:rsidRDefault="00224A03" w:rsidP="00C8632D">
            <w:pPr>
              <w:adjustRightInd w:val="0"/>
              <w:spacing w:after="0" w:line="240" w:lineRule="auto"/>
              <w:rPr>
                <w:rFonts w:ascii="Times New Roman" w:eastAsia="PMingLiU" w:hAnsi="Times New Roman" w:cs="Times New Roman"/>
                <w:color w:val="000000"/>
                <w:lang w:eastAsia="zh-TW"/>
              </w:rPr>
            </w:pPr>
          </w:p>
        </w:tc>
        <w:tc>
          <w:tcPr>
            <w:tcW w:w="607" w:type="pct"/>
            <w:tcBorders>
              <w:top w:val="nil"/>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22" w:type="pct"/>
            <w:tcBorders>
              <w:top w:val="nil"/>
              <w:left w:val="nil"/>
              <w:bottom w:val="nil"/>
              <w:right w:val="nil"/>
            </w:tcBorders>
            <w:shd w:val="clear" w:color="auto" w:fill="auto"/>
            <w:vAlign w:val="bottom"/>
          </w:tcPr>
          <w:p w:rsidR="00224A03" w:rsidRDefault="00224A03" w:rsidP="00C8632D">
            <w:pPr>
              <w:spacing w:after="0" w:line="240" w:lineRule="auto"/>
              <w:jc w:val="right"/>
              <w:rPr>
                <w:rFonts w:ascii="Times New Roman" w:eastAsia="Times New Roman" w:hAnsi="Times New Roman" w:cs="Times New Roman"/>
                <w:lang w:eastAsia="uk-UA"/>
              </w:rPr>
            </w:pPr>
          </w:p>
          <w:p w:rsidR="003D0081" w:rsidRDefault="003D0081" w:rsidP="00C8632D">
            <w:pPr>
              <w:spacing w:after="0" w:line="240" w:lineRule="auto"/>
              <w:jc w:val="right"/>
              <w:rPr>
                <w:rFonts w:ascii="Times New Roman" w:eastAsia="Times New Roman" w:hAnsi="Times New Roman" w:cs="Times New Roman"/>
                <w:lang w:eastAsia="uk-UA"/>
              </w:rPr>
            </w:pPr>
          </w:p>
          <w:p w:rsidR="003D0081" w:rsidRDefault="003D0081" w:rsidP="00C8632D">
            <w:pPr>
              <w:spacing w:after="0" w:line="240" w:lineRule="auto"/>
              <w:jc w:val="right"/>
              <w:rPr>
                <w:rFonts w:ascii="Times New Roman" w:eastAsia="Times New Roman" w:hAnsi="Times New Roman" w:cs="Times New Roman"/>
                <w:lang w:eastAsia="uk-UA"/>
              </w:rPr>
            </w:pPr>
          </w:p>
          <w:p w:rsidR="003D0081" w:rsidRPr="003D0081" w:rsidRDefault="003D0081" w:rsidP="00C8632D">
            <w:pPr>
              <w:spacing w:after="0" w:line="240" w:lineRule="auto"/>
              <w:jc w:val="right"/>
              <w:rPr>
                <w:rFonts w:ascii="Times New Roman" w:eastAsia="Times New Roman" w:hAnsi="Times New Roman" w:cs="Times New Roman"/>
                <w:lang w:eastAsia="uk-UA"/>
              </w:rPr>
            </w:pPr>
          </w:p>
          <w:p w:rsidR="003D0081" w:rsidRPr="003D0081" w:rsidRDefault="003D0081" w:rsidP="00C8632D">
            <w:pPr>
              <w:spacing w:after="0" w:line="240" w:lineRule="auto"/>
              <w:jc w:val="right"/>
              <w:rPr>
                <w:rFonts w:ascii="Times New Roman" w:eastAsia="Times New Roman" w:hAnsi="Times New Roman" w:cs="Times New Roman"/>
                <w:lang w:eastAsia="uk-UA"/>
              </w:rPr>
            </w:pPr>
          </w:p>
          <w:p w:rsidR="003D0081" w:rsidRPr="003D0081" w:rsidRDefault="003D0081" w:rsidP="00C8632D">
            <w:pPr>
              <w:spacing w:after="0" w:line="240" w:lineRule="auto"/>
              <w:jc w:val="right"/>
              <w:rPr>
                <w:rFonts w:ascii="Times New Roman" w:eastAsia="Times New Roman" w:hAnsi="Times New Roman" w:cs="Times New Roman"/>
                <w:lang w:eastAsia="uk-UA"/>
              </w:rPr>
            </w:pPr>
          </w:p>
          <w:p w:rsidR="003D0081" w:rsidRPr="003D0081" w:rsidRDefault="003D0081" w:rsidP="00C8632D">
            <w:pPr>
              <w:spacing w:after="0" w:line="240" w:lineRule="auto"/>
              <w:jc w:val="right"/>
              <w:rPr>
                <w:rFonts w:ascii="Times New Roman" w:eastAsia="Times New Roman" w:hAnsi="Times New Roman" w:cs="Times New Roman"/>
                <w:lang w:eastAsia="uk-UA"/>
              </w:rPr>
            </w:pPr>
          </w:p>
        </w:tc>
        <w:tc>
          <w:tcPr>
            <w:tcW w:w="580" w:type="pct"/>
            <w:tcBorders>
              <w:top w:val="nil"/>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605" w:type="pct"/>
            <w:tcBorders>
              <w:left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47" w:type="pct"/>
            <w:gridSpan w:val="2"/>
            <w:tcBorders>
              <w:top w:val="nil"/>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c>
          <w:tcPr>
            <w:tcW w:w="548" w:type="pct"/>
            <w:tcBorders>
              <w:top w:val="nil"/>
              <w:left w:val="nil"/>
              <w:bottom w:val="nil"/>
              <w:right w:val="nil"/>
            </w:tcBorders>
            <w:shd w:val="clear" w:color="auto" w:fill="auto"/>
            <w:vAlign w:val="bottom"/>
          </w:tcPr>
          <w:p w:rsidR="00224A03" w:rsidRPr="003D0081" w:rsidRDefault="00224A03" w:rsidP="00C8632D">
            <w:pPr>
              <w:spacing w:after="0" w:line="240" w:lineRule="auto"/>
              <w:jc w:val="right"/>
              <w:rPr>
                <w:rFonts w:ascii="Times New Roman" w:eastAsia="Times New Roman" w:hAnsi="Times New Roman" w:cs="Times New Roman"/>
                <w:lang w:eastAsia="uk-UA"/>
              </w:rPr>
            </w:pPr>
          </w:p>
        </w:tc>
      </w:tr>
      <w:tr w:rsidR="00224A03" w:rsidRPr="003D0081" w:rsidTr="00224A03">
        <w:trPr>
          <w:trHeight w:val="284"/>
        </w:trPr>
        <w:tc>
          <w:tcPr>
            <w:tcW w:w="5000" w:type="pct"/>
            <w:gridSpan w:val="8"/>
            <w:tcBorders>
              <w:bottom w:val="double" w:sz="4" w:space="0" w:color="auto"/>
            </w:tcBorders>
            <w:vAlign w:val="bottom"/>
          </w:tcPr>
          <w:p w:rsidR="007527A6" w:rsidRDefault="007527A6" w:rsidP="00C8632D">
            <w:pPr>
              <w:spacing w:after="0" w:line="240" w:lineRule="auto"/>
              <w:jc w:val="right"/>
              <w:rPr>
                <w:rFonts w:ascii="Times New Roman" w:eastAsia="Times New Roman" w:hAnsi="Times New Roman" w:cs="Times New Roman"/>
                <w:i/>
                <w:lang w:eastAsia="uk-UA"/>
              </w:rPr>
            </w:pPr>
          </w:p>
          <w:p w:rsidR="007527A6" w:rsidRDefault="007527A6" w:rsidP="00C8632D">
            <w:pPr>
              <w:spacing w:after="0" w:line="240" w:lineRule="auto"/>
              <w:jc w:val="right"/>
              <w:rPr>
                <w:rFonts w:ascii="Times New Roman" w:eastAsia="Times New Roman" w:hAnsi="Times New Roman" w:cs="Times New Roman"/>
                <w:i/>
                <w:lang w:eastAsia="uk-UA"/>
              </w:rPr>
            </w:pPr>
          </w:p>
          <w:p w:rsidR="00224A03" w:rsidRPr="003D0081" w:rsidRDefault="00224A03" w:rsidP="00C8632D">
            <w:pPr>
              <w:spacing w:after="0" w:line="240" w:lineRule="auto"/>
              <w:jc w:val="right"/>
              <w:rPr>
                <w:rFonts w:ascii="Times New Roman" w:eastAsia="Times New Roman" w:hAnsi="Times New Roman" w:cs="Times New Roman"/>
                <w:i/>
                <w:lang w:eastAsia="uk-UA"/>
              </w:rPr>
            </w:pPr>
            <w:r w:rsidRPr="003D0081">
              <w:rPr>
                <w:rFonts w:ascii="Times New Roman" w:eastAsia="Times New Roman" w:hAnsi="Times New Roman" w:cs="Times New Roman"/>
                <w:i/>
                <w:lang w:eastAsia="uk-UA"/>
              </w:rPr>
              <w:t>Продовження таблиці</w:t>
            </w:r>
          </w:p>
        </w:tc>
      </w:tr>
      <w:tr w:rsidR="006F4B1C" w:rsidRPr="003D0081" w:rsidTr="00224A03">
        <w:trPr>
          <w:cantSplit/>
          <w:trHeight w:val="1457"/>
        </w:trPr>
        <w:tc>
          <w:tcPr>
            <w:tcW w:w="1590" w:type="pct"/>
            <w:vMerge w:val="restart"/>
            <w:tcBorders>
              <w:top w:val="double" w:sz="4" w:space="0" w:color="auto"/>
              <w:bottom w:val="single" w:sz="4" w:space="0" w:color="auto"/>
            </w:tcBorders>
          </w:tcPr>
          <w:p w:rsidR="006F4B1C" w:rsidRPr="003D0081" w:rsidRDefault="006F4B1C" w:rsidP="00885882">
            <w:pPr>
              <w:spacing w:after="0" w:line="200" w:lineRule="exact"/>
              <w:jc w:val="center"/>
              <w:rPr>
                <w:rFonts w:ascii="Times New Roman" w:eastAsia="Times New Roman" w:hAnsi="Times New Roman" w:cs="Times New Roman"/>
                <w:lang w:eastAsia="uk-UA"/>
              </w:rPr>
            </w:pPr>
          </w:p>
          <w:p w:rsidR="006F4B1C" w:rsidRPr="003D0081" w:rsidRDefault="006F4B1C" w:rsidP="00885882">
            <w:pPr>
              <w:spacing w:after="0" w:line="200" w:lineRule="exact"/>
              <w:jc w:val="center"/>
              <w:rPr>
                <w:rFonts w:ascii="Times New Roman" w:eastAsia="Times New Roman" w:hAnsi="Times New Roman" w:cs="Times New Roman"/>
                <w:lang w:eastAsia="uk-UA"/>
              </w:rPr>
            </w:pPr>
          </w:p>
        </w:tc>
        <w:tc>
          <w:tcPr>
            <w:tcW w:w="1129" w:type="pct"/>
            <w:gridSpan w:val="2"/>
            <w:tcBorders>
              <w:top w:val="double" w:sz="4" w:space="0" w:color="auto"/>
              <w:left w:val="single" w:sz="4" w:space="0" w:color="auto"/>
              <w:bottom w:val="single" w:sz="4" w:space="0" w:color="auto"/>
            </w:tcBorders>
            <w:shd w:val="clear" w:color="auto" w:fill="auto"/>
            <w:vAlign w:val="center"/>
          </w:tcPr>
          <w:p w:rsidR="006F4B1C" w:rsidRPr="003D0081" w:rsidRDefault="006F4B1C" w:rsidP="00885882">
            <w:pPr>
              <w:spacing w:after="0" w:line="220" w:lineRule="exact"/>
              <w:ind w:left="-57" w:right="-57"/>
              <w:jc w:val="center"/>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 xml:space="preserve">Кількість </w:t>
            </w:r>
          </w:p>
          <w:p w:rsidR="006F4B1C" w:rsidRPr="003D0081" w:rsidRDefault="006F4B1C" w:rsidP="00885882">
            <w:pPr>
              <w:spacing w:after="0" w:line="220" w:lineRule="exact"/>
              <w:ind w:left="-57" w:right="-57"/>
              <w:jc w:val="center"/>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 xml:space="preserve">зареєстрованих безробітних, </w:t>
            </w:r>
          </w:p>
          <w:p w:rsidR="006F4B1C" w:rsidRPr="003D0081" w:rsidRDefault="006F4B1C" w:rsidP="00885882">
            <w:pPr>
              <w:spacing w:after="0" w:line="220" w:lineRule="exact"/>
              <w:ind w:left="-112" w:right="-69"/>
              <w:jc w:val="center"/>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на кінець періоду</w:t>
            </w:r>
            <w:r w:rsidRPr="003D0081">
              <w:rPr>
                <w:rFonts w:ascii="Times New Roman" w:eastAsia="Times New Roman" w:hAnsi="Times New Roman" w:cs="Times New Roman"/>
                <w:noProof/>
                <w:vertAlign w:val="superscript"/>
                <w:lang w:eastAsia="uk-UA"/>
              </w:rPr>
              <w:t>1</w:t>
            </w:r>
          </w:p>
        </w:tc>
        <w:tc>
          <w:tcPr>
            <w:tcW w:w="1188" w:type="pct"/>
            <w:gridSpan w:val="3"/>
            <w:tcBorders>
              <w:top w:val="double" w:sz="4" w:space="0" w:color="auto"/>
              <w:left w:val="single" w:sz="4" w:space="0" w:color="auto"/>
              <w:bottom w:val="single" w:sz="4" w:space="0" w:color="auto"/>
              <w:right w:val="single" w:sz="4" w:space="0" w:color="auto"/>
            </w:tcBorders>
            <w:vAlign w:val="center"/>
          </w:tcPr>
          <w:p w:rsidR="006F4B1C" w:rsidRPr="003D0081" w:rsidRDefault="006F4B1C" w:rsidP="00885882">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Потреба роботодавців </w:t>
            </w:r>
          </w:p>
          <w:p w:rsidR="006F4B1C" w:rsidRPr="003D0081" w:rsidRDefault="006F4B1C" w:rsidP="00885882">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у працівниках для заміщення вільних робочих місць (вакантих посад), </w:t>
            </w:r>
          </w:p>
          <w:p w:rsidR="006F4B1C" w:rsidRPr="003D0081" w:rsidRDefault="006F4B1C" w:rsidP="00885882">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на кінець періоду</w:t>
            </w:r>
          </w:p>
        </w:tc>
        <w:tc>
          <w:tcPr>
            <w:tcW w:w="1092" w:type="pct"/>
            <w:gridSpan w:val="2"/>
            <w:tcBorders>
              <w:top w:val="double" w:sz="4" w:space="0" w:color="auto"/>
              <w:left w:val="single" w:sz="4" w:space="0" w:color="auto"/>
            </w:tcBorders>
            <w:vAlign w:val="center"/>
          </w:tcPr>
          <w:p w:rsidR="006F4B1C" w:rsidRPr="003D0081" w:rsidRDefault="006F4B1C" w:rsidP="00885882">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lang w:eastAsia="uk-UA"/>
              </w:rPr>
              <w:t>Працевлаштовано  зареєстрованих безробітних у звітному періоді</w:t>
            </w:r>
          </w:p>
        </w:tc>
      </w:tr>
      <w:tr w:rsidR="006F4B1C" w:rsidRPr="003D0081" w:rsidTr="00224A03">
        <w:trPr>
          <w:trHeight w:val="324"/>
        </w:trPr>
        <w:tc>
          <w:tcPr>
            <w:tcW w:w="1590" w:type="pct"/>
            <w:vMerge/>
            <w:tcBorders>
              <w:bottom w:val="double" w:sz="4" w:space="0" w:color="auto"/>
              <w:right w:val="single" w:sz="4" w:space="0" w:color="auto"/>
            </w:tcBorders>
            <w:vAlign w:val="bottom"/>
          </w:tcPr>
          <w:p w:rsidR="006F4B1C" w:rsidRPr="003D0081" w:rsidRDefault="006F4B1C" w:rsidP="00885882">
            <w:pPr>
              <w:spacing w:after="0" w:line="240" w:lineRule="auto"/>
              <w:rPr>
                <w:rFonts w:ascii="Times New Roman" w:eastAsia="Times New Roman" w:hAnsi="Times New Roman" w:cs="Times New Roman"/>
                <w:b/>
                <w:snapToGrid w:val="0"/>
                <w:lang w:eastAsia="uk-UA"/>
              </w:rPr>
            </w:pPr>
          </w:p>
        </w:tc>
        <w:tc>
          <w:tcPr>
            <w:tcW w:w="607" w:type="pct"/>
            <w:tcBorders>
              <w:top w:val="single" w:sz="4" w:space="0" w:color="auto"/>
              <w:left w:val="single" w:sz="4" w:space="0" w:color="auto"/>
              <w:bottom w:val="double" w:sz="4" w:space="0" w:color="auto"/>
              <w:right w:val="single" w:sz="4" w:space="0" w:color="auto"/>
            </w:tcBorders>
            <w:shd w:val="clear" w:color="auto" w:fill="auto"/>
            <w:vAlign w:val="center"/>
          </w:tcPr>
          <w:p w:rsidR="006F4B1C" w:rsidRPr="003D0081" w:rsidRDefault="006F4B1C" w:rsidP="00885882">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522" w:type="pct"/>
            <w:tcBorders>
              <w:top w:val="single" w:sz="4" w:space="0" w:color="auto"/>
              <w:left w:val="single" w:sz="4" w:space="0" w:color="auto"/>
              <w:bottom w:val="double" w:sz="4" w:space="0" w:color="auto"/>
              <w:right w:val="single" w:sz="4" w:space="0" w:color="auto"/>
            </w:tcBorders>
            <w:shd w:val="clear" w:color="auto" w:fill="auto"/>
            <w:vAlign w:val="center"/>
          </w:tcPr>
          <w:p w:rsidR="006F4B1C" w:rsidRPr="003D0081" w:rsidRDefault="006F4B1C" w:rsidP="00885882">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580" w:type="pct"/>
            <w:tcBorders>
              <w:top w:val="single" w:sz="4" w:space="0" w:color="auto"/>
              <w:left w:val="single" w:sz="4" w:space="0" w:color="auto"/>
              <w:bottom w:val="double" w:sz="4" w:space="0" w:color="auto"/>
              <w:right w:val="single" w:sz="4" w:space="0" w:color="auto"/>
            </w:tcBorders>
            <w:shd w:val="clear" w:color="auto" w:fill="auto"/>
            <w:vAlign w:val="center"/>
          </w:tcPr>
          <w:p w:rsidR="006F4B1C" w:rsidRPr="003D0081" w:rsidRDefault="006F4B1C" w:rsidP="00885882">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608" w:type="pct"/>
            <w:gridSpan w:val="2"/>
            <w:tcBorders>
              <w:top w:val="single" w:sz="4" w:space="0" w:color="auto"/>
              <w:left w:val="single" w:sz="4" w:space="0" w:color="auto"/>
              <w:bottom w:val="double" w:sz="4" w:space="0" w:color="auto"/>
              <w:right w:val="single" w:sz="4" w:space="0" w:color="auto"/>
            </w:tcBorders>
            <w:shd w:val="clear" w:color="auto" w:fill="auto"/>
            <w:vAlign w:val="center"/>
          </w:tcPr>
          <w:p w:rsidR="006F4B1C" w:rsidRPr="003D0081" w:rsidRDefault="006F4B1C" w:rsidP="00885882">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544" w:type="pct"/>
            <w:tcBorders>
              <w:top w:val="single" w:sz="4" w:space="0" w:color="auto"/>
              <w:left w:val="single" w:sz="4" w:space="0" w:color="auto"/>
              <w:bottom w:val="double" w:sz="4" w:space="0" w:color="auto"/>
              <w:right w:val="single" w:sz="4" w:space="0" w:color="auto"/>
            </w:tcBorders>
            <w:shd w:val="clear" w:color="auto" w:fill="auto"/>
            <w:vAlign w:val="center"/>
          </w:tcPr>
          <w:p w:rsidR="006F4B1C" w:rsidRPr="003D0081" w:rsidRDefault="006F4B1C" w:rsidP="00885882">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548" w:type="pct"/>
            <w:tcBorders>
              <w:top w:val="single" w:sz="4" w:space="0" w:color="auto"/>
              <w:left w:val="single" w:sz="4" w:space="0" w:color="auto"/>
              <w:bottom w:val="double" w:sz="4" w:space="0" w:color="auto"/>
            </w:tcBorders>
            <w:shd w:val="clear" w:color="auto" w:fill="auto"/>
            <w:vAlign w:val="center"/>
          </w:tcPr>
          <w:p w:rsidR="006F4B1C" w:rsidRPr="003D0081" w:rsidRDefault="006F4B1C" w:rsidP="00885882">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r>
      <w:tr w:rsidR="00C8632D" w:rsidRPr="003D0081" w:rsidTr="00224A03">
        <w:trPr>
          <w:trHeight w:val="307"/>
        </w:trPr>
        <w:tc>
          <w:tcPr>
            <w:tcW w:w="1590" w:type="pct"/>
            <w:tcBorders>
              <w:top w:val="double" w:sz="4" w:space="0" w:color="auto"/>
            </w:tcBorders>
            <w:vAlign w:val="bottom"/>
          </w:tcPr>
          <w:p w:rsidR="00C8632D" w:rsidRPr="003D0081" w:rsidRDefault="00C8632D" w:rsidP="00C8632D">
            <w:pPr>
              <w:adjustRightInd w:val="0"/>
              <w:spacing w:after="0" w:line="240" w:lineRule="auto"/>
              <w:rPr>
                <w:rFonts w:ascii="Times New Roman" w:eastAsia="PMingLiU" w:hAnsi="Times New Roman" w:cs="Times New Roman"/>
                <w:lang w:eastAsia="uk-UA"/>
              </w:rPr>
            </w:pPr>
            <w:r w:rsidRPr="003D0081">
              <w:rPr>
                <w:rFonts w:ascii="Times New Roman" w:eastAsia="Times New Roman" w:hAnsi="Times New Roman" w:cs="Times New Roman"/>
                <w:lang w:eastAsia="uk-UA"/>
              </w:rPr>
              <w:t xml:space="preserve">Фінансова та страхова діяльність </w:t>
            </w:r>
          </w:p>
        </w:tc>
        <w:tc>
          <w:tcPr>
            <w:tcW w:w="607" w:type="pct"/>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15,8</w:t>
            </w:r>
          </w:p>
        </w:tc>
        <w:tc>
          <w:tcPr>
            <w:tcW w:w="522" w:type="pct"/>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10,2</w:t>
            </w:r>
          </w:p>
        </w:tc>
        <w:tc>
          <w:tcPr>
            <w:tcW w:w="580" w:type="pct"/>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0,4</w:t>
            </w:r>
          </w:p>
        </w:tc>
        <w:tc>
          <w:tcPr>
            <w:tcW w:w="605" w:type="pct"/>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0,9</w:t>
            </w:r>
          </w:p>
        </w:tc>
        <w:tc>
          <w:tcPr>
            <w:tcW w:w="547" w:type="pct"/>
            <w:gridSpan w:val="2"/>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w:t>
            </w:r>
          </w:p>
        </w:tc>
        <w:tc>
          <w:tcPr>
            <w:tcW w:w="548" w:type="pct"/>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w:t>
            </w:r>
          </w:p>
        </w:tc>
      </w:tr>
      <w:tr w:rsidR="00C8632D" w:rsidRPr="003D0081" w:rsidTr="00224A03">
        <w:trPr>
          <w:trHeight w:val="273"/>
        </w:trPr>
        <w:tc>
          <w:tcPr>
            <w:tcW w:w="1590" w:type="pct"/>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PMingLiU" w:hAnsi="Times New Roman" w:cs="Times New Roman"/>
                <w:color w:val="000000"/>
                <w:lang w:eastAsia="zh-TW"/>
              </w:rPr>
              <w:t>Операції з нерухомим майном</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0,5</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w:t>
            </w:r>
          </w:p>
        </w:tc>
      </w:tr>
      <w:tr w:rsidR="00C8632D" w:rsidRPr="003D0081" w:rsidTr="00224A03">
        <w:trPr>
          <w:trHeight w:val="517"/>
        </w:trPr>
        <w:tc>
          <w:tcPr>
            <w:tcW w:w="1590" w:type="pct"/>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PMingLiU" w:hAnsi="Times New Roman" w:cs="Times New Roman"/>
                <w:color w:val="000000"/>
                <w:lang w:eastAsia="zh-TW"/>
              </w:rPr>
              <w:t>Професійна, наукова та технічна діяльність</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6,9</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6,0</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0,7</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w:t>
            </w:r>
          </w:p>
        </w:tc>
      </w:tr>
      <w:tr w:rsidR="00C8632D" w:rsidRPr="003D0081" w:rsidTr="00224A03">
        <w:trPr>
          <w:trHeight w:val="792"/>
        </w:trPr>
        <w:tc>
          <w:tcPr>
            <w:tcW w:w="1590" w:type="pct"/>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PMingLiU" w:hAnsi="Times New Roman" w:cs="Times New Roman"/>
                <w:color w:val="000000"/>
                <w:lang w:eastAsia="zh-TW"/>
              </w:rPr>
              <w:t xml:space="preserve">Діяльність у сфері адміністративного </w:t>
            </w:r>
          </w:p>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PMingLiU" w:hAnsi="Times New Roman" w:cs="Times New Roman"/>
                <w:color w:val="000000"/>
                <w:lang w:eastAsia="zh-TW"/>
              </w:rPr>
              <w:t>та допоміжного обслуговування</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6,8</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4,2</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4,1</w:t>
            </w:r>
          </w:p>
        </w:tc>
      </w:tr>
      <w:tr w:rsidR="00C8632D" w:rsidRPr="003D0081" w:rsidTr="00224A03">
        <w:trPr>
          <w:trHeight w:val="567"/>
        </w:trPr>
        <w:tc>
          <w:tcPr>
            <w:tcW w:w="1590" w:type="pct"/>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PMingLiU" w:hAnsi="Times New Roman" w:cs="Times New Roman"/>
                <w:color w:val="000000"/>
                <w:lang w:eastAsia="zh-TW"/>
              </w:rPr>
              <w:t>Державне управління й оборона; обов</w:t>
            </w:r>
            <w:r w:rsidRPr="003D0081">
              <w:rPr>
                <w:rFonts w:ascii="Times New Roman" w:eastAsia="Times New Roman" w:hAnsi="Times New Roman" w:cs="Times New Roman"/>
                <w:noProof/>
                <w:lang w:eastAsia="uk-UA"/>
              </w:rPr>
              <w:t>’</w:t>
            </w:r>
            <w:r w:rsidRPr="003D0081">
              <w:rPr>
                <w:rFonts w:ascii="Times New Roman" w:eastAsia="PMingLiU" w:hAnsi="Times New Roman" w:cs="Times New Roman"/>
                <w:color w:val="000000"/>
                <w:lang w:eastAsia="zh-TW"/>
              </w:rPr>
              <w:t>язкове соціальне страхування</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80,8</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60,2</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4,7</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r>
      <w:tr w:rsidR="00C8632D" w:rsidRPr="003D0081" w:rsidTr="00224A03">
        <w:trPr>
          <w:trHeight w:val="297"/>
        </w:trPr>
        <w:tc>
          <w:tcPr>
            <w:tcW w:w="1590" w:type="pct"/>
            <w:vAlign w:val="bottom"/>
          </w:tcPr>
          <w:p w:rsidR="00C8632D" w:rsidRPr="003D0081" w:rsidRDefault="00C8632D" w:rsidP="00C8632D">
            <w:pPr>
              <w:adjustRightInd w:val="0"/>
              <w:spacing w:after="0" w:line="240" w:lineRule="auto"/>
              <w:rPr>
                <w:rFonts w:ascii="Times New Roman" w:eastAsia="Times New Roman" w:hAnsi="Times New Roman" w:cs="Times New Roman"/>
                <w:bCs/>
                <w:lang w:eastAsia="uk-UA"/>
              </w:rPr>
            </w:pPr>
            <w:r w:rsidRPr="003D0081">
              <w:rPr>
                <w:rFonts w:ascii="Times New Roman" w:eastAsia="Times New Roman" w:hAnsi="Times New Roman" w:cs="Times New Roman"/>
                <w:bCs/>
                <w:lang w:eastAsia="uk-UA"/>
              </w:rPr>
              <w:t>Освіта</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10,5</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9,3</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5,4</w:t>
            </w:r>
          </w:p>
        </w:tc>
      </w:tr>
      <w:tr w:rsidR="00C8632D" w:rsidRPr="003D0081" w:rsidTr="00224A03">
        <w:trPr>
          <w:trHeight w:val="446"/>
        </w:trPr>
        <w:tc>
          <w:tcPr>
            <w:tcW w:w="1590" w:type="pct"/>
            <w:vAlign w:val="bottom"/>
          </w:tcPr>
          <w:p w:rsidR="00C8632D" w:rsidRPr="003D0081" w:rsidRDefault="00C8632D" w:rsidP="00C8632D">
            <w:pPr>
              <w:adjustRightInd w:val="0"/>
              <w:spacing w:after="0" w:line="240" w:lineRule="auto"/>
              <w:rPr>
                <w:rFonts w:ascii="Times New Roman" w:eastAsia="Times New Roman" w:hAnsi="Times New Roman" w:cs="Times New Roman"/>
                <w:bCs/>
                <w:lang w:eastAsia="uk-UA"/>
              </w:rPr>
            </w:pPr>
            <w:r w:rsidRPr="003D0081">
              <w:rPr>
                <w:rFonts w:ascii="Times New Roman" w:eastAsia="Times New Roman" w:hAnsi="Times New Roman" w:cs="Times New Roman"/>
                <w:bCs/>
                <w:lang w:eastAsia="uk-UA"/>
              </w:rPr>
              <w:t>Охорона здоров</w:t>
            </w:r>
            <w:r w:rsidRPr="003D0081">
              <w:rPr>
                <w:rFonts w:ascii="Times New Roman" w:eastAsia="Times New Roman" w:hAnsi="Times New Roman" w:cs="Times New Roman"/>
                <w:noProof/>
                <w:lang w:eastAsia="uk-UA"/>
              </w:rPr>
              <w:t>’</w:t>
            </w:r>
            <w:r w:rsidRPr="003D0081">
              <w:rPr>
                <w:rFonts w:ascii="Times New Roman" w:eastAsia="Times New Roman" w:hAnsi="Times New Roman" w:cs="Times New Roman"/>
                <w:bCs/>
                <w:lang w:eastAsia="uk-UA"/>
              </w:rPr>
              <w:t>я та надання соціальної допомоги</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12,2</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10,8</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3,7</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8,8</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8,1</w:t>
            </w:r>
          </w:p>
        </w:tc>
      </w:tr>
      <w:tr w:rsidR="00C8632D" w:rsidRPr="003D0081" w:rsidTr="00224A03">
        <w:trPr>
          <w:trHeight w:val="454"/>
        </w:trPr>
        <w:tc>
          <w:tcPr>
            <w:tcW w:w="1590" w:type="pct"/>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Times New Roman" w:hAnsi="Times New Roman" w:cs="Times New Roman"/>
                <w:bCs/>
                <w:lang w:eastAsia="uk-UA"/>
              </w:rPr>
              <w:t>Мистецтво, спорт, розваги та відпочинок</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w:t>
            </w:r>
          </w:p>
        </w:tc>
        <w:tc>
          <w:tcPr>
            <w:tcW w:w="580"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0,4</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0,7</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w:t>
            </w:r>
          </w:p>
        </w:tc>
      </w:tr>
      <w:tr w:rsidR="00C8632D" w:rsidRPr="003D0081" w:rsidTr="00224A03">
        <w:trPr>
          <w:trHeight w:val="289"/>
        </w:trPr>
        <w:tc>
          <w:tcPr>
            <w:tcW w:w="1590" w:type="pct"/>
            <w:vAlign w:val="bottom"/>
          </w:tcPr>
          <w:p w:rsidR="00C8632D" w:rsidRPr="003D0081" w:rsidRDefault="00C8632D" w:rsidP="00C8632D">
            <w:pPr>
              <w:adjustRightInd w:val="0"/>
              <w:spacing w:after="0" w:line="240" w:lineRule="auto"/>
              <w:rPr>
                <w:rFonts w:ascii="Times New Roman" w:eastAsia="PMingLiU" w:hAnsi="Times New Roman" w:cs="Times New Roman"/>
                <w:color w:val="000000"/>
                <w:lang w:eastAsia="zh-TW"/>
              </w:rPr>
            </w:pPr>
            <w:r w:rsidRPr="003D0081">
              <w:rPr>
                <w:rFonts w:ascii="Times New Roman" w:eastAsia="Times New Roman" w:hAnsi="Times New Roman" w:cs="Times New Roman"/>
                <w:bCs/>
                <w:lang w:eastAsia="uk-UA"/>
              </w:rPr>
              <w:t xml:space="preserve">Надання інших видів послуг </w:t>
            </w:r>
          </w:p>
        </w:tc>
        <w:tc>
          <w:tcPr>
            <w:tcW w:w="607"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w:t>
            </w:r>
          </w:p>
        </w:tc>
        <w:tc>
          <w:tcPr>
            <w:tcW w:w="522"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3,6</w:t>
            </w:r>
          </w:p>
        </w:tc>
        <w:tc>
          <w:tcPr>
            <w:tcW w:w="580" w:type="pct"/>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0,6</w:t>
            </w:r>
          </w:p>
        </w:tc>
        <w:tc>
          <w:tcPr>
            <w:tcW w:w="605" w:type="pct"/>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0,7</w:t>
            </w:r>
          </w:p>
        </w:tc>
        <w:tc>
          <w:tcPr>
            <w:tcW w:w="547" w:type="pct"/>
            <w:gridSpan w:val="2"/>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548" w:type="pct"/>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w:t>
            </w:r>
          </w:p>
        </w:tc>
      </w:tr>
      <w:tr w:rsidR="00C8632D" w:rsidRPr="003D0081" w:rsidTr="00224A03">
        <w:trPr>
          <w:trHeight w:val="318"/>
        </w:trPr>
        <w:tc>
          <w:tcPr>
            <w:tcW w:w="1590" w:type="pct"/>
            <w:tcBorders>
              <w:bottom w:val="sing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Особи, які раніше не працювали</w:t>
            </w:r>
          </w:p>
        </w:tc>
        <w:tc>
          <w:tcPr>
            <w:tcW w:w="607" w:type="pct"/>
            <w:tcBorders>
              <w:bottom w:val="sing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60,2</w:t>
            </w:r>
          </w:p>
        </w:tc>
        <w:tc>
          <w:tcPr>
            <w:tcW w:w="522" w:type="pct"/>
            <w:tcBorders>
              <w:bottom w:val="sing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45,1</w:t>
            </w:r>
          </w:p>
        </w:tc>
        <w:tc>
          <w:tcPr>
            <w:tcW w:w="580" w:type="pct"/>
            <w:tcBorders>
              <w:left w:val="nil"/>
              <w:bottom w:val="sing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w:t>
            </w:r>
          </w:p>
        </w:tc>
        <w:tc>
          <w:tcPr>
            <w:tcW w:w="605" w:type="pct"/>
            <w:tcBorders>
              <w:left w:val="nil"/>
              <w:bottom w:val="sing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w:t>
            </w:r>
          </w:p>
        </w:tc>
        <w:tc>
          <w:tcPr>
            <w:tcW w:w="547" w:type="pct"/>
            <w:gridSpan w:val="2"/>
            <w:tcBorders>
              <w:bottom w:val="sing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w:t>
            </w:r>
          </w:p>
        </w:tc>
        <w:tc>
          <w:tcPr>
            <w:tcW w:w="548" w:type="pct"/>
            <w:tcBorders>
              <w:bottom w:val="sing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х</w:t>
            </w:r>
          </w:p>
        </w:tc>
      </w:tr>
    </w:tbl>
    <w:p w:rsidR="00C8632D" w:rsidRPr="00C8632D" w:rsidRDefault="00C8632D" w:rsidP="00C8632D">
      <w:pPr>
        <w:tabs>
          <w:tab w:val="left" w:pos="-142"/>
        </w:tabs>
        <w:spacing w:after="0" w:line="240" w:lineRule="auto"/>
        <w:rPr>
          <w:rFonts w:ascii="Calibri" w:eastAsia="Times New Roman" w:hAnsi="Calibri" w:cs="Times New Roman"/>
          <w:sz w:val="12"/>
          <w:szCs w:val="12"/>
          <w:lang w:eastAsia="uk-UA"/>
        </w:rPr>
      </w:pPr>
    </w:p>
    <w:p w:rsidR="00C8632D" w:rsidRPr="003D0081" w:rsidRDefault="00C8632D" w:rsidP="00C8632D">
      <w:pPr>
        <w:widowControl w:val="0"/>
        <w:spacing w:after="0" w:line="240" w:lineRule="auto"/>
        <w:ind w:left="57" w:hanging="57"/>
        <w:jc w:val="both"/>
        <w:rPr>
          <w:rFonts w:ascii="Times New Roman" w:eastAsia="Times New Roman" w:hAnsi="Times New Roman" w:cs="Times New Roman"/>
          <w:sz w:val="21"/>
          <w:szCs w:val="21"/>
          <w:lang w:eastAsia="uk-UA"/>
        </w:rPr>
      </w:pPr>
      <w:r w:rsidRPr="003D0081">
        <w:rPr>
          <w:rFonts w:ascii="Times New Roman" w:eastAsia="Times New Roman" w:hAnsi="Times New Roman" w:cs="Times New Roman"/>
          <w:sz w:val="21"/>
          <w:szCs w:val="21"/>
          <w:vertAlign w:val="superscript"/>
          <w:lang w:eastAsia="uk-UA"/>
        </w:rPr>
        <w:t>1</w:t>
      </w:r>
      <w:r w:rsidRPr="003D0081">
        <w:rPr>
          <w:rFonts w:ascii="Times New Roman" w:eastAsia="Times New Roman" w:hAnsi="Times New Roman" w:cs="Times New Roman"/>
          <w:sz w:val="21"/>
          <w:szCs w:val="21"/>
          <w:lang w:eastAsia="uk-UA"/>
        </w:rPr>
        <w:t xml:space="preserve">Розподіл зареєстрованих безробітних за видами економічної діяльності здійснено стосовно осіб, які раніше мали роботу (працювали на підприємствах, установах, організаціях тощо). </w:t>
      </w:r>
    </w:p>
    <w:p w:rsidR="00224A03" w:rsidRDefault="00224A03" w:rsidP="00ED7B9A">
      <w:pPr>
        <w:spacing w:after="0" w:line="360" w:lineRule="auto"/>
        <w:ind w:firstLine="720"/>
        <w:jc w:val="both"/>
        <w:rPr>
          <w:rFonts w:ascii="Times New Roman" w:eastAsia="Times New Roman" w:hAnsi="Times New Roman" w:cs="Times New Roman"/>
          <w:noProof/>
          <w:snapToGrid w:val="0"/>
          <w:sz w:val="26"/>
          <w:szCs w:val="26"/>
          <w:lang w:eastAsia="uk-UA"/>
        </w:rPr>
      </w:pPr>
    </w:p>
    <w:p w:rsidR="00C8632D" w:rsidRPr="003D0081" w:rsidRDefault="00C8632D" w:rsidP="007527A6">
      <w:pPr>
        <w:spacing w:after="0" w:line="240" w:lineRule="auto"/>
        <w:ind w:firstLine="720"/>
        <w:jc w:val="both"/>
        <w:rPr>
          <w:rFonts w:ascii="Times New Roman" w:eastAsia="Times New Roman" w:hAnsi="Times New Roman" w:cs="Times New Roman"/>
          <w:noProof/>
          <w:snapToGrid w:val="0"/>
          <w:sz w:val="24"/>
          <w:szCs w:val="24"/>
          <w:lang w:eastAsia="uk-UA"/>
        </w:rPr>
      </w:pPr>
      <w:r w:rsidRPr="003D0081">
        <w:rPr>
          <w:rFonts w:ascii="Times New Roman" w:eastAsia="Times New Roman" w:hAnsi="Times New Roman" w:cs="Times New Roman"/>
          <w:noProof/>
          <w:snapToGrid w:val="0"/>
          <w:sz w:val="24"/>
          <w:szCs w:val="24"/>
          <w:lang w:eastAsia="uk-UA"/>
        </w:rPr>
        <w:t xml:space="preserve">Найбільшим залишається попит роботодавців </w:t>
      </w:r>
      <w:r w:rsidRPr="003D0081">
        <w:rPr>
          <w:rFonts w:ascii="Times New Roman" w:eastAsia="Times New Roman" w:hAnsi="Times New Roman" w:cs="Times New Roman"/>
          <w:snapToGrid w:val="0"/>
          <w:sz w:val="24"/>
          <w:szCs w:val="24"/>
          <w:lang w:eastAsia="uk-UA"/>
        </w:rPr>
        <w:t>на кваліфікованих робітників з інструментом</w:t>
      </w:r>
      <w:r w:rsidRPr="003D0081">
        <w:rPr>
          <w:rFonts w:ascii="Times New Roman" w:eastAsia="Times New Roman" w:hAnsi="Times New Roman" w:cs="Times New Roman"/>
          <w:noProof/>
          <w:snapToGrid w:val="0"/>
          <w:sz w:val="24"/>
          <w:szCs w:val="24"/>
          <w:lang w:eastAsia="uk-UA"/>
        </w:rPr>
        <w:t xml:space="preserve"> </w:t>
      </w:r>
      <w:r w:rsidRPr="003D0081">
        <w:rPr>
          <w:rFonts w:ascii="Times New Roman" w:eastAsia="Times New Roman" w:hAnsi="Times New Roman" w:cs="Times New Roman"/>
          <w:snapToGrid w:val="0"/>
          <w:sz w:val="24"/>
          <w:szCs w:val="24"/>
          <w:lang w:eastAsia="uk-UA"/>
        </w:rPr>
        <w:t>(</w:t>
      </w:r>
      <w:r w:rsidRPr="003D0081">
        <w:rPr>
          <w:rFonts w:ascii="Times New Roman" w:eastAsia="Times New Roman" w:hAnsi="Times New Roman" w:cs="Times New Roman"/>
          <w:sz w:val="24"/>
          <w:szCs w:val="24"/>
          <w:lang w:eastAsia="uk-UA"/>
        </w:rPr>
        <w:t>20,1</w:t>
      </w:r>
      <w:r w:rsidRPr="003D0081">
        <w:rPr>
          <w:rFonts w:ascii="Times New Roman" w:eastAsia="Times New Roman" w:hAnsi="Times New Roman" w:cs="Times New Roman"/>
          <w:snapToGrid w:val="0"/>
          <w:sz w:val="24"/>
          <w:szCs w:val="24"/>
          <w:lang w:eastAsia="uk-UA"/>
        </w:rPr>
        <w:t xml:space="preserve">% від загальної кількості заявлених вакансій </w:t>
      </w:r>
      <w:r w:rsidRPr="003D0081">
        <w:rPr>
          <w:rFonts w:ascii="Times New Roman" w:eastAsia="Times New Roman" w:hAnsi="Times New Roman" w:cs="Times New Roman"/>
          <w:noProof/>
          <w:snapToGrid w:val="0"/>
          <w:sz w:val="24"/>
          <w:szCs w:val="24"/>
          <w:lang w:eastAsia="uk-UA"/>
        </w:rPr>
        <w:t xml:space="preserve">на кінець червня </w:t>
      </w:r>
      <w:r w:rsidRPr="003D0081">
        <w:rPr>
          <w:rFonts w:ascii="Times New Roman" w:eastAsia="Times New Roman" w:hAnsi="Times New Roman" w:cs="Times New Roman"/>
          <w:snapToGrid w:val="0"/>
          <w:sz w:val="24"/>
          <w:szCs w:val="24"/>
          <w:lang w:eastAsia="uk-UA"/>
        </w:rPr>
        <w:t>2017р.</w:t>
      </w:r>
      <w:r w:rsidRPr="003D0081">
        <w:rPr>
          <w:rFonts w:ascii="Times New Roman" w:eastAsia="Times New Roman" w:hAnsi="Times New Roman" w:cs="Times New Roman"/>
          <w:noProof/>
          <w:snapToGrid w:val="0"/>
          <w:sz w:val="24"/>
          <w:szCs w:val="24"/>
          <w:lang w:eastAsia="uk-UA"/>
        </w:rPr>
        <w:t>)</w:t>
      </w:r>
      <w:r w:rsidRPr="003D0081">
        <w:rPr>
          <w:rFonts w:ascii="Times New Roman" w:eastAsia="Times New Roman" w:hAnsi="Times New Roman" w:cs="Times New Roman"/>
          <w:snapToGrid w:val="0"/>
          <w:sz w:val="24"/>
          <w:szCs w:val="24"/>
          <w:lang w:eastAsia="uk-UA"/>
        </w:rPr>
        <w:t>, а найменшим – на кваліфікованих робітників сільського та лісового господарств, риборозведення та рибальства (1,5%), (</w:t>
      </w:r>
      <w:r w:rsidRPr="003D0081">
        <w:rPr>
          <w:rFonts w:ascii="Times New Roman" w:eastAsia="Times New Roman" w:hAnsi="Times New Roman" w:cs="Times New Roman"/>
          <w:noProof/>
          <w:snapToGrid w:val="0"/>
          <w:sz w:val="24"/>
          <w:szCs w:val="24"/>
          <w:lang w:eastAsia="uk-UA"/>
        </w:rPr>
        <w:t>таблиця 14)</w:t>
      </w:r>
      <w:r w:rsidRPr="003D0081">
        <w:rPr>
          <w:rFonts w:ascii="Times New Roman" w:eastAsia="Times New Roman" w:hAnsi="Times New Roman" w:cs="Times New Roman"/>
          <w:snapToGrid w:val="0"/>
          <w:sz w:val="24"/>
          <w:szCs w:val="24"/>
          <w:lang w:eastAsia="uk-UA"/>
        </w:rPr>
        <w:t>.</w:t>
      </w:r>
      <w:r w:rsidRPr="003D0081">
        <w:rPr>
          <w:rFonts w:ascii="Times New Roman" w:eastAsia="Times New Roman" w:hAnsi="Times New Roman" w:cs="Times New Roman"/>
          <w:noProof/>
          <w:snapToGrid w:val="0"/>
          <w:sz w:val="24"/>
          <w:szCs w:val="24"/>
          <w:lang w:eastAsia="uk-UA"/>
        </w:rPr>
        <w:t xml:space="preserve"> </w:t>
      </w:r>
    </w:p>
    <w:p w:rsidR="00C8632D" w:rsidRPr="003D0081" w:rsidRDefault="00C8632D" w:rsidP="007527A6">
      <w:pPr>
        <w:spacing w:after="0" w:line="240" w:lineRule="auto"/>
        <w:ind w:firstLine="720"/>
        <w:jc w:val="both"/>
        <w:rPr>
          <w:rFonts w:ascii="Times New Roman" w:eastAsia="Times New Roman" w:hAnsi="Times New Roman" w:cs="Times New Roman"/>
          <w:noProof/>
          <w:snapToGrid w:val="0"/>
          <w:sz w:val="24"/>
          <w:szCs w:val="24"/>
          <w:lang w:eastAsia="uk-UA"/>
        </w:rPr>
      </w:pPr>
      <w:r w:rsidRPr="003D0081">
        <w:rPr>
          <w:rFonts w:ascii="Times New Roman" w:eastAsia="Times New Roman" w:hAnsi="Times New Roman" w:cs="Times New Roman"/>
          <w:noProof/>
          <w:snapToGrid w:val="0"/>
          <w:sz w:val="24"/>
          <w:szCs w:val="24"/>
          <w:lang w:eastAsia="uk-UA"/>
        </w:rPr>
        <w:t xml:space="preserve">У І півріччі 2017р. спостерігалося збільшення потреби роботодавців у працівниках усіх професійних груп, а найбільше – </w:t>
      </w:r>
      <w:r w:rsidRPr="003D0081">
        <w:rPr>
          <w:rFonts w:ascii="Times New Roman" w:eastAsia="Times New Roman" w:hAnsi="Times New Roman" w:cs="Times New Roman"/>
          <w:snapToGrid w:val="0"/>
          <w:sz w:val="24"/>
          <w:szCs w:val="24"/>
          <w:lang w:eastAsia="uk-UA"/>
        </w:rPr>
        <w:t>на технічних службовців</w:t>
      </w:r>
      <w:r w:rsidRPr="003D0081">
        <w:rPr>
          <w:rFonts w:ascii="Times New Roman" w:eastAsia="Times New Roman" w:hAnsi="Times New Roman" w:cs="Times New Roman"/>
          <w:sz w:val="24"/>
          <w:szCs w:val="24"/>
          <w:lang w:eastAsia="uk-UA"/>
        </w:rPr>
        <w:t xml:space="preserve"> </w:t>
      </w:r>
      <w:r w:rsidRPr="003D0081">
        <w:rPr>
          <w:rFonts w:ascii="Times New Roman" w:eastAsia="Times New Roman" w:hAnsi="Times New Roman" w:cs="Times New Roman"/>
          <w:noProof/>
          <w:snapToGrid w:val="0"/>
          <w:sz w:val="24"/>
          <w:szCs w:val="24"/>
          <w:lang w:eastAsia="uk-UA"/>
        </w:rPr>
        <w:t xml:space="preserve">(на 84,8%) і </w:t>
      </w:r>
      <w:r w:rsidRPr="003D0081">
        <w:rPr>
          <w:rFonts w:ascii="Times New Roman" w:eastAsia="Times New Roman" w:hAnsi="Times New Roman" w:cs="Times New Roman"/>
          <w:sz w:val="24"/>
          <w:szCs w:val="24"/>
          <w:lang w:eastAsia="uk-UA"/>
        </w:rPr>
        <w:t>на робітників з обслуговування, експлуатації та контролювання за роботою технологічного устаткування, складання устаткування та машин</w:t>
      </w:r>
      <w:r w:rsidRPr="003D0081">
        <w:rPr>
          <w:rFonts w:ascii="Times New Roman" w:eastAsia="Times New Roman" w:hAnsi="Times New Roman" w:cs="Times New Roman"/>
          <w:noProof/>
          <w:snapToGrid w:val="0"/>
          <w:sz w:val="24"/>
          <w:szCs w:val="24"/>
          <w:lang w:eastAsia="uk-UA"/>
        </w:rPr>
        <w:t xml:space="preserve"> (на 84,3%).</w:t>
      </w:r>
    </w:p>
    <w:p w:rsidR="00ED7B9A" w:rsidRDefault="00ED7B9A" w:rsidP="00ED7B9A">
      <w:pPr>
        <w:spacing w:after="0" w:line="360" w:lineRule="auto"/>
        <w:ind w:left="-142" w:firstLine="720"/>
        <w:jc w:val="both"/>
        <w:rPr>
          <w:rFonts w:ascii="Times New Roman" w:eastAsia="Times New Roman" w:hAnsi="Times New Roman" w:cs="Times New Roman"/>
          <w:noProof/>
          <w:sz w:val="24"/>
          <w:szCs w:val="24"/>
          <w:lang w:eastAsia="uk-UA"/>
        </w:rPr>
      </w:pPr>
    </w:p>
    <w:p w:rsidR="00ED7B9A" w:rsidRDefault="00ED7B9A" w:rsidP="00ED7B9A">
      <w:pPr>
        <w:spacing w:after="0" w:line="360" w:lineRule="auto"/>
        <w:ind w:left="-142" w:firstLine="720"/>
        <w:jc w:val="both"/>
        <w:rPr>
          <w:rFonts w:ascii="Times New Roman" w:eastAsia="Times New Roman" w:hAnsi="Times New Roman" w:cs="Times New Roman"/>
          <w:noProof/>
          <w:sz w:val="24"/>
          <w:szCs w:val="24"/>
          <w:lang w:eastAsia="uk-UA"/>
        </w:rPr>
      </w:pPr>
    </w:p>
    <w:p w:rsidR="00ED7B9A" w:rsidRDefault="00ED7B9A" w:rsidP="00ED7B9A">
      <w:pPr>
        <w:spacing w:after="0" w:line="360" w:lineRule="auto"/>
        <w:ind w:left="-142" w:firstLine="720"/>
        <w:jc w:val="both"/>
        <w:rPr>
          <w:rFonts w:ascii="Times New Roman" w:eastAsia="Times New Roman" w:hAnsi="Times New Roman" w:cs="Times New Roman"/>
          <w:noProof/>
          <w:sz w:val="24"/>
          <w:szCs w:val="24"/>
          <w:lang w:eastAsia="uk-UA"/>
        </w:rPr>
      </w:pPr>
    </w:p>
    <w:p w:rsidR="00ED7B9A" w:rsidRDefault="00ED7B9A" w:rsidP="00ED7B9A">
      <w:pPr>
        <w:spacing w:after="0" w:line="360" w:lineRule="auto"/>
        <w:ind w:left="-142" w:firstLine="720"/>
        <w:jc w:val="both"/>
        <w:rPr>
          <w:rFonts w:ascii="Times New Roman" w:eastAsia="Times New Roman" w:hAnsi="Times New Roman" w:cs="Times New Roman"/>
          <w:noProof/>
          <w:sz w:val="24"/>
          <w:szCs w:val="24"/>
          <w:lang w:eastAsia="uk-UA"/>
        </w:rPr>
      </w:pPr>
    </w:p>
    <w:p w:rsidR="00ED7B9A" w:rsidRDefault="00ED7B9A" w:rsidP="00ED7B9A">
      <w:pPr>
        <w:spacing w:after="0" w:line="360" w:lineRule="auto"/>
        <w:ind w:left="-142" w:firstLine="720"/>
        <w:jc w:val="both"/>
        <w:rPr>
          <w:rFonts w:ascii="Times New Roman" w:eastAsia="Times New Roman" w:hAnsi="Times New Roman" w:cs="Times New Roman"/>
          <w:noProof/>
          <w:sz w:val="24"/>
          <w:szCs w:val="24"/>
          <w:lang w:eastAsia="uk-UA"/>
        </w:rPr>
      </w:pPr>
    </w:p>
    <w:p w:rsidR="00ED7B9A" w:rsidRDefault="00ED7B9A" w:rsidP="00ED7B9A">
      <w:pPr>
        <w:spacing w:after="0" w:line="360" w:lineRule="auto"/>
        <w:ind w:left="-142" w:firstLine="720"/>
        <w:jc w:val="both"/>
        <w:rPr>
          <w:rFonts w:ascii="Times New Roman" w:eastAsia="Times New Roman" w:hAnsi="Times New Roman" w:cs="Times New Roman"/>
          <w:noProof/>
          <w:sz w:val="24"/>
          <w:szCs w:val="24"/>
          <w:lang w:eastAsia="uk-UA"/>
        </w:rPr>
      </w:pPr>
    </w:p>
    <w:p w:rsidR="00ED7B9A" w:rsidRPr="003D0081" w:rsidRDefault="00ED7B9A" w:rsidP="007527A6">
      <w:pPr>
        <w:spacing w:after="0" w:line="240" w:lineRule="auto"/>
        <w:ind w:left="-142" w:firstLine="720"/>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Наявність структурної диспропорції між попитом на робочу силу та її пропозицією є фактором, що обмежує як можливості працевлаштування безробітних, так і задоволення потреб роботодавців у працівниках.</w:t>
      </w:r>
    </w:p>
    <w:p w:rsidR="00ED7B9A" w:rsidRPr="003D0081" w:rsidRDefault="00ED7B9A" w:rsidP="007527A6">
      <w:pPr>
        <w:spacing w:after="0" w:line="240" w:lineRule="auto"/>
        <w:ind w:left="-142" w:firstLine="720"/>
        <w:jc w:val="both"/>
        <w:rPr>
          <w:rFonts w:ascii="Times New Roman" w:eastAsia="Times New Roman" w:hAnsi="Times New Roman" w:cs="Times New Roman"/>
          <w:bCs/>
          <w:sz w:val="24"/>
          <w:szCs w:val="24"/>
          <w:lang w:eastAsia="uk-UA"/>
        </w:rPr>
      </w:pPr>
      <w:r w:rsidRPr="003D0081">
        <w:rPr>
          <w:rFonts w:ascii="Times New Roman" w:eastAsia="Times New Roman" w:hAnsi="Times New Roman" w:cs="Times New Roman"/>
          <w:bCs/>
          <w:sz w:val="24"/>
          <w:szCs w:val="24"/>
          <w:lang w:eastAsia="uk-UA"/>
        </w:rPr>
        <w:t>Навантаження зареєстрованих безробітних на 10 вільних робочих місць (вакантних посад) у цілому по країні зменшилось із 95 осіб на кінець червня 2016р. до 50 осіб на кінець червня 2017р.</w:t>
      </w:r>
    </w:p>
    <w:p w:rsidR="006F4B1C" w:rsidRPr="00C8632D" w:rsidRDefault="006F4B1C" w:rsidP="00C8632D">
      <w:pPr>
        <w:spacing w:after="0" w:line="240" w:lineRule="auto"/>
        <w:ind w:right="180"/>
        <w:jc w:val="center"/>
        <w:rPr>
          <w:rFonts w:ascii="Times New Roman" w:eastAsia="Times New Roman" w:hAnsi="Times New Roman" w:cs="Times New Roman"/>
          <w:b/>
          <w:snapToGrid w:val="0"/>
          <w:sz w:val="24"/>
          <w:szCs w:val="24"/>
          <w:lang w:eastAsia="uk-UA"/>
        </w:rPr>
      </w:pPr>
    </w:p>
    <w:p w:rsidR="00C8632D" w:rsidRPr="003D0081" w:rsidRDefault="00C8632D" w:rsidP="00C8632D">
      <w:pPr>
        <w:spacing w:after="0" w:line="240" w:lineRule="auto"/>
        <w:ind w:right="180"/>
        <w:jc w:val="center"/>
        <w:rPr>
          <w:rFonts w:ascii="Times New Roman" w:eastAsia="Times New Roman" w:hAnsi="Times New Roman" w:cs="Times New Roman"/>
          <w:b/>
          <w:snapToGrid w:val="0"/>
          <w:sz w:val="24"/>
          <w:szCs w:val="24"/>
          <w:lang w:eastAsia="uk-UA"/>
        </w:rPr>
      </w:pPr>
      <w:r w:rsidRPr="003D0081">
        <w:rPr>
          <w:rFonts w:ascii="Times New Roman" w:eastAsia="Times New Roman" w:hAnsi="Times New Roman" w:cs="Times New Roman"/>
          <w:b/>
          <w:snapToGrid w:val="0"/>
          <w:sz w:val="24"/>
          <w:szCs w:val="24"/>
          <w:lang w:eastAsia="uk-UA"/>
        </w:rPr>
        <w:t xml:space="preserve">Таблиця 14. Попит та пропозиція робочої сили за професійними групами </w:t>
      </w:r>
    </w:p>
    <w:p w:rsidR="00C8632D" w:rsidRPr="003D0081" w:rsidRDefault="00C8632D" w:rsidP="00C8632D">
      <w:pPr>
        <w:tabs>
          <w:tab w:val="left" w:pos="9180"/>
        </w:tabs>
        <w:spacing w:before="120" w:after="0" w:line="280" w:lineRule="exact"/>
        <w:ind w:right="282"/>
        <w:jc w:val="right"/>
        <w:rPr>
          <w:rFonts w:ascii="Times New Roman" w:eastAsia="Times New Roman" w:hAnsi="Times New Roman" w:cs="Times New Roman"/>
          <w:i/>
          <w:snapToGrid w:val="0"/>
          <w:lang w:eastAsia="uk-UA"/>
        </w:rPr>
      </w:pPr>
      <w:r w:rsidRPr="003D0081">
        <w:rPr>
          <w:rFonts w:ascii="Times New Roman" w:eastAsia="Times New Roman" w:hAnsi="Times New Roman" w:cs="Times New Roman"/>
          <w:i/>
          <w:snapToGrid w:val="0"/>
          <w:lang w:eastAsia="uk-UA"/>
        </w:rPr>
        <w:t>(на кінець року)</w:t>
      </w:r>
    </w:p>
    <w:tbl>
      <w:tblPr>
        <w:tblW w:w="9746" w:type="dxa"/>
        <w:jc w:val="center"/>
        <w:tblLayout w:type="fixed"/>
        <w:tblLook w:val="0000" w:firstRow="0" w:lastRow="0" w:firstColumn="0" w:lastColumn="0" w:noHBand="0" w:noVBand="0"/>
      </w:tblPr>
      <w:tblGrid>
        <w:gridCol w:w="3899"/>
        <w:gridCol w:w="1417"/>
        <w:gridCol w:w="1418"/>
        <w:gridCol w:w="1542"/>
        <w:gridCol w:w="1470"/>
      </w:tblGrid>
      <w:tr w:rsidR="00C8632D" w:rsidRPr="003D0081" w:rsidTr="00C8632D">
        <w:trPr>
          <w:cantSplit/>
          <w:trHeight w:val="1551"/>
          <w:jc w:val="center"/>
        </w:trPr>
        <w:tc>
          <w:tcPr>
            <w:tcW w:w="3899" w:type="dxa"/>
            <w:vMerge w:val="restart"/>
            <w:tcBorders>
              <w:top w:val="double" w:sz="4" w:space="0" w:color="auto"/>
              <w:right w:val="single" w:sz="4" w:space="0" w:color="auto"/>
            </w:tcBorders>
            <w:vAlign w:val="center"/>
          </w:tcPr>
          <w:p w:rsidR="00C8632D" w:rsidRPr="003D0081" w:rsidRDefault="00C8632D" w:rsidP="00C8632D">
            <w:pPr>
              <w:spacing w:after="0" w:line="240" w:lineRule="exact"/>
              <w:jc w:val="center"/>
              <w:rPr>
                <w:rFonts w:ascii="Times New Roman" w:eastAsia="Times New Roman" w:hAnsi="Times New Roman" w:cs="Times New Roman"/>
                <w:noProof/>
                <w:snapToGrid w:val="0"/>
                <w:lang w:eastAsia="uk-UA"/>
              </w:rPr>
            </w:pPr>
          </w:p>
        </w:tc>
        <w:tc>
          <w:tcPr>
            <w:tcW w:w="2835" w:type="dxa"/>
            <w:gridSpan w:val="2"/>
            <w:tcBorders>
              <w:top w:val="double" w:sz="4" w:space="0" w:color="auto"/>
              <w:left w:val="single" w:sz="4" w:space="0" w:color="auto"/>
              <w:bottom w:val="single" w:sz="4" w:space="0" w:color="auto"/>
              <w:right w:val="single" w:sz="4" w:space="0" w:color="auto"/>
            </w:tcBorders>
            <w:vAlign w:val="center"/>
          </w:tcPr>
          <w:p w:rsidR="00C8632D" w:rsidRPr="003D0081" w:rsidRDefault="00C8632D" w:rsidP="00C8632D">
            <w:pPr>
              <w:spacing w:after="0" w:line="24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Потреба роботодавців  </w:t>
            </w:r>
          </w:p>
          <w:p w:rsidR="00C8632D" w:rsidRPr="003D0081" w:rsidRDefault="00C8632D" w:rsidP="00C8632D">
            <w:pPr>
              <w:spacing w:after="0" w:line="220" w:lineRule="exact"/>
              <w:ind w:left="-125"/>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у працівниках для заміщення вільних</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 робочих місць </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(вакантних посад), </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тис. осіб</w:t>
            </w:r>
          </w:p>
        </w:tc>
        <w:tc>
          <w:tcPr>
            <w:tcW w:w="3012" w:type="dxa"/>
            <w:gridSpan w:val="2"/>
            <w:tcBorders>
              <w:top w:val="double" w:sz="4" w:space="0" w:color="auto"/>
              <w:left w:val="single" w:sz="4" w:space="0" w:color="auto"/>
            </w:tcBorders>
            <w:vAlign w:val="center"/>
          </w:tcPr>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Навантаження зареєстрованих безробітних на 10 вільних робочих місць,</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 xml:space="preserve">(вакантних посад), </w:t>
            </w:r>
          </w:p>
          <w:p w:rsidR="00C8632D" w:rsidRPr="003D0081" w:rsidRDefault="00C8632D" w:rsidP="00C8632D">
            <w:pPr>
              <w:spacing w:after="0" w:line="220" w:lineRule="exact"/>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noProof/>
                <w:snapToGrid w:val="0"/>
                <w:lang w:eastAsia="uk-UA"/>
              </w:rPr>
              <w:t>осіб</w:t>
            </w:r>
          </w:p>
        </w:tc>
      </w:tr>
      <w:tr w:rsidR="00C8632D" w:rsidRPr="003D0081" w:rsidTr="00C8632D">
        <w:trPr>
          <w:cantSplit/>
          <w:trHeight w:hRule="exact" w:val="620"/>
          <w:jc w:val="center"/>
        </w:trPr>
        <w:tc>
          <w:tcPr>
            <w:tcW w:w="3899" w:type="dxa"/>
            <w:vMerge/>
            <w:tcBorders>
              <w:bottom w:val="double" w:sz="4" w:space="0" w:color="auto"/>
              <w:right w:val="single" w:sz="4" w:space="0" w:color="auto"/>
            </w:tcBorders>
            <w:vAlign w:val="bottom"/>
          </w:tcPr>
          <w:p w:rsidR="00C8632D" w:rsidRPr="003D0081" w:rsidRDefault="00C8632D" w:rsidP="00C8632D">
            <w:pPr>
              <w:spacing w:after="0" w:line="280" w:lineRule="exact"/>
              <w:rPr>
                <w:rFonts w:ascii="Times New Roman" w:eastAsia="Times New Roman" w:hAnsi="Times New Roman" w:cs="Times New Roman"/>
                <w:b/>
                <w:snapToGrid w:val="0"/>
                <w:lang w:eastAsia="uk-UA"/>
              </w:rPr>
            </w:pPr>
          </w:p>
        </w:tc>
        <w:tc>
          <w:tcPr>
            <w:tcW w:w="1417"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1418"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1542"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1470" w:type="dxa"/>
            <w:tcBorders>
              <w:top w:val="single" w:sz="4" w:space="0" w:color="auto"/>
              <w:left w:val="single" w:sz="4" w:space="0" w:color="auto"/>
              <w:bottom w:val="doub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r>
      <w:tr w:rsidR="00C8632D" w:rsidRPr="003D0081" w:rsidTr="00C8632D">
        <w:trPr>
          <w:cantSplit/>
          <w:trHeight w:hRule="exact" w:val="407"/>
          <w:jc w:val="center"/>
        </w:trPr>
        <w:tc>
          <w:tcPr>
            <w:tcW w:w="3899" w:type="dxa"/>
            <w:tcBorders>
              <w:top w:val="double" w:sz="4" w:space="0" w:color="auto"/>
            </w:tcBorders>
            <w:vAlign w:val="bottom"/>
          </w:tcPr>
          <w:p w:rsidR="00C8632D" w:rsidRPr="003D0081" w:rsidRDefault="00C8632D" w:rsidP="00C8632D">
            <w:pPr>
              <w:spacing w:after="0" w:line="280" w:lineRule="exact"/>
              <w:rPr>
                <w:rFonts w:ascii="Times New Roman" w:eastAsia="Times New Roman" w:hAnsi="Times New Roman" w:cs="Times New Roman"/>
                <w:b/>
                <w:snapToGrid w:val="0"/>
                <w:lang w:eastAsia="uk-UA"/>
              </w:rPr>
            </w:pPr>
            <w:r w:rsidRPr="003D0081">
              <w:rPr>
                <w:rFonts w:ascii="Times New Roman" w:eastAsia="Times New Roman" w:hAnsi="Times New Roman" w:cs="Times New Roman"/>
                <w:b/>
                <w:snapToGrid w:val="0"/>
                <w:lang w:eastAsia="uk-UA"/>
              </w:rPr>
              <w:t>Усього</w:t>
            </w:r>
          </w:p>
        </w:tc>
        <w:tc>
          <w:tcPr>
            <w:tcW w:w="1417"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40,8</w:t>
            </w:r>
          </w:p>
        </w:tc>
        <w:tc>
          <w:tcPr>
            <w:tcW w:w="1418"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66,5</w:t>
            </w:r>
          </w:p>
        </w:tc>
        <w:tc>
          <w:tcPr>
            <w:tcW w:w="1542"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95</w:t>
            </w:r>
          </w:p>
        </w:tc>
        <w:tc>
          <w:tcPr>
            <w:tcW w:w="1470"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50</w:t>
            </w:r>
          </w:p>
        </w:tc>
      </w:tr>
      <w:tr w:rsidR="00C8632D" w:rsidRPr="003D0081" w:rsidTr="00C8632D">
        <w:trPr>
          <w:cantSplit/>
          <w:trHeight w:hRule="exact" w:val="858"/>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Законодавці, вищі державні службовці, керівники, менеджери (управителі)</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4,5</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234</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123</w:t>
            </w:r>
          </w:p>
        </w:tc>
      </w:tr>
      <w:tr w:rsidR="00C8632D" w:rsidRPr="003D0081" w:rsidTr="00C8632D">
        <w:trPr>
          <w:cantSplit/>
          <w:trHeight w:hRule="exact" w:val="319"/>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Професіонали</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6,5</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82</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r>
      <w:tr w:rsidR="00C8632D" w:rsidRPr="003D0081" w:rsidTr="00C8632D">
        <w:trPr>
          <w:cantSplit/>
          <w:trHeight w:hRule="exact" w:val="309"/>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Фахівці</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6,0</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92</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52</w:t>
            </w:r>
          </w:p>
        </w:tc>
      </w:tr>
      <w:tr w:rsidR="00C8632D" w:rsidRPr="003D0081" w:rsidTr="00C8632D">
        <w:trPr>
          <w:cantSplit/>
          <w:trHeight w:hRule="exact" w:val="313"/>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Технічні службовці</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131</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54</w:t>
            </w:r>
          </w:p>
        </w:tc>
      </w:tr>
      <w:tr w:rsidR="00C8632D" w:rsidRPr="003D0081" w:rsidTr="00C8632D">
        <w:trPr>
          <w:cantSplit/>
          <w:trHeight w:hRule="exact" w:val="592"/>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Працівники сфери торгівлі та послуг</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10,1</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52</w:t>
            </w:r>
          </w:p>
        </w:tc>
      </w:tr>
      <w:tr w:rsidR="00C8632D" w:rsidRPr="003D0081" w:rsidTr="00C8632D">
        <w:trPr>
          <w:cantSplit/>
          <w:trHeight w:val="1122"/>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 xml:space="preserve">Кваліфіковані робітники сільського та  лісового господарств, риборозведення </w:t>
            </w:r>
          </w:p>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та рибальства</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0,7</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181</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134</w:t>
            </w:r>
          </w:p>
        </w:tc>
      </w:tr>
      <w:tr w:rsidR="00C8632D" w:rsidRPr="003D0081" w:rsidTr="00C8632D">
        <w:trPr>
          <w:cantSplit/>
          <w:trHeight w:hRule="exact" w:val="574"/>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Кваліфіковані робітники з інструментом</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8,1</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13,4</w:t>
            </w:r>
          </w:p>
        </w:tc>
        <w:tc>
          <w:tcPr>
            <w:tcW w:w="1542"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w:t>
            </w:r>
          </w:p>
        </w:tc>
        <w:tc>
          <w:tcPr>
            <w:tcW w:w="1470"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w:t>
            </w:r>
          </w:p>
        </w:tc>
      </w:tr>
      <w:tr w:rsidR="00C8632D" w:rsidRPr="003D0081" w:rsidTr="00C8632D">
        <w:trPr>
          <w:cantSplit/>
          <w:trHeight w:hRule="exact" w:val="1434"/>
          <w:jc w:val="center"/>
        </w:trPr>
        <w:tc>
          <w:tcPr>
            <w:tcW w:w="3899" w:type="dxa"/>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Робітники з обслуговування, експлуатації та контролювання за роботою технологічного устаткування, складання устаткування та машин</w:t>
            </w:r>
          </w:p>
        </w:tc>
        <w:tc>
          <w:tcPr>
            <w:tcW w:w="1417"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6,4</w:t>
            </w:r>
          </w:p>
        </w:tc>
        <w:tc>
          <w:tcPr>
            <w:tcW w:w="1418"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11,8</w:t>
            </w:r>
          </w:p>
        </w:tc>
        <w:tc>
          <w:tcPr>
            <w:tcW w:w="1542"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99</w:t>
            </w:r>
          </w:p>
        </w:tc>
        <w:tc>
          <w:tcPr>
            <w:tcW w:w="1470"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48</w:t>
            </w:r>
          </w:p>
        </w:tc>
      </w:tr>
      <w:tr w:rsidR="00C8632D" w:rsidRPr="003D0081" w:rsidTr="00C8632D">
        <w:trPr>
          <w:cantSplit/>
          <w:trHeight w:hRule="exact" w:val="337"/>
          <w:jc w:val="center"/>
        </w:trPr>
        <w:tc>
          <w:tcPr>
            <w:tcW w:w="3899" w:type="dxa"/>
            <w:tcBorders>
              <w:bottom w:val="sing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 xml:space="preserve">Найпростіші професії </w:t>
            </w:r>
            <w:r w:rsidRPr="003D0081">
              <w:rPr>
                <w:rFonts w:ascii="Times New Roman" w:eastAsia="Times New Roman" w:hAnsi="Times New Roman" w:cs="Times New Roman"/>
                <w:snapToGrid w:val="0"/>
                <w:vertAlign w:val="superscript"/>
                <w:lang w:eastAsia="uk-UA"/>
              </w:rPr>
              <w:t>1</w:t>
            </w:r>
          </w:p>
        </w:tc>
        <w:tc>
          <w:tcPr>
            <w:tcW w:w="1417"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5,6</w:t>
            </w:r>
          </w:p>
        </w:tc>
        <w:tc>
          <w:tcPr>
            <w:tcW w:w="1418"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9,9</w:t>
            </w:r>
          </w:p>
        </w:tc>
        <w:tc>
          <w:tcPr>
            <w:tcW w:w="1542"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93</w:t>
            </w:r>
          </w:p>
        </w:tc>
        <w:tc>
          <w:tcPr>
            <w:tcW w:w="1470"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47</w:t>
            </w:r>
          </w:p>
        </w:tc>
      </w:tr>
    </w:tbl>
    <w:p w:rsidR="00C8632D" w:rsidRPr="00C8632D" w:rsidRDefault="00C8632D" w:rsidP="00C8632D">
      <w:pPr>
        <w:spacing w:after="0" w:line="240" w:lineRule="auto"/>
        <w:ind w:firstLine="180"/>
        <w:rPr>
          <w:rFonts w:ascii="Calibri" w:eastAsia="Times New Roman" w:hAnsi="Calibri" w:cs="Times New Roman"/>
          <w:b/>
          <w:noProof/>
          <w:snapToGrid w:val="0"/>
          <w:sz w:val="12"/>
          <w:szCs w:val="8"/>
          <w:lang w:eastAsia="uk-UA"/>
        </w:rPr>
      </w:pPr>
    </w:p>
    <w:p w:rsidR="00C8632D" w:rsidRPr="003D0081" w:rsidRDefault="00C8632D" w:rsidP="004C5C70">
      <w:pPr>
        <w:adjustRightInd w:val="0"/>
        <w:spacing w:after="100" w:afterAutospacing="1" w:line="220" w:lineRule="exact"/>
        <w:ind w:left="180" w:hanging="322"/>
        <w:jc w:val="both"/>
        <w:rPr>
          <w:rFonts w:ascii="Times New Roman" w:eastAsia="Times New Roman" w:hAnsi="Times New Roman" w:cs="Times New Roman"/>
          <w:sz w:val="21"/>
          <w:szCs w:val="21"/>
          <w:lang w:eastAsia="uk-UA"/>
        </w:rPr>
      </w:pPr>
      <w:r w:rsidRPr="003D0081">
        <w:rPr>
          <w:rFonts w:ascii="Times New Roman" w:eastAsia="Times New Roman" w:hAnsi="Times New Roman" w:cs="Times New Roman"/>
          <w:sz w:val="21"/>
          <w:szCs w:val="21"/>
          <w:vertAlign w:val="superscript"/>
          <w:lang w:eastAsia="uk-UA"/>
        </w:rPr>
        <w:t xml:space="preserve">1 </w:t>
      </w:r>
      <w:r w:rsidRPr="003D0081">
        <w:rPr>
          <w:rFonts w:ascii="Times New Roman" w:eastAsia="Times New Roman" w:hAnsi="Times New Roman" w:cs="Times New Roman"/>
          <w:sz w:val="21"/>
          <w:szCs w:val="21"/>
          <w:lang w:eastAsia="uk-UA"/>
        </w:rPr>
        <w:t>Включаючи осіб без професії.</w:t>
      </w:r>
    </w:p>
    <w:p w:rsidR="00C8632D" w:rsidRPr="003D0081" w:rsidRDefault="00C8632D" w:rsidP="004C5C70">
      <w:pPr>
        <w:spacing w:after="0" w:line="240" w:lineRule="auto"/>
        <w:ind w:left="-142" w:firstLine="720"/>
        <w:jc w:val="both"/>
        <w:rPr>
          <w:rFonts w:ascii="Times New Roman" w:eastAsia="Times New Roman" w:hAnsi="Times New Roman" w:cs="Times New Roman"/>
          <w:bCs/>
          <w:noProof/>
          <w:sz w:val="24"/>
          <w:szCs w:val="24"/>
          <w:lang w:eastAsia="uk-UA"/>
        </w:rPr>
      </w:pPr>
      <w:r w:rsidRPr="003D0081">
        <w:rPr>
          <w:rFonts w:ascii="Times New Roman" w:eastAsia="Times New Roman" w:hAnsi="Times New Roman" w:cs="Times New Roman"/>
          <w:bCs/>
          <w:sz w:val="24"/>
          <w:szCs w:val="24"/>
          <w:lang w:eastAsia="uk-UA"/>
        </w:rPr>
        <w:t>Скорочення навантаження зареєстрованих безробітних</w:t>
      </w:r>
      <w:r w:rsidRPr="003D0081">
        <w:rPr>
          <w:rFonts w:ascii="Times New Roman" w:eastAsia="Times New Roman" w:hAnsi="Times New Roman" w:cs="Times New Roman"/>
          <w:sz w:val="24"/>
          <w:szCs w:val="24"/>
          <w:lang w:eastAsia="uk-UA"/>
        </w:rPr>
        <w:t xml:space="preserve"> </w:t>
      </w:r>
      <w:r w:rsidRPr="003D0081">
        <w:rPr>
          <w:rFonts w:ascii="Times New Roman" w:eastAsia="Times New Roman" w:hAnsi="Times New Roman" w:cs="Times New Roman"/>
          <w:bCs/>
          <w:sz w:val="24"/>
          <w:szCs w:val="24"/>
          <w:lang w:eastAsia="uk-UA"/>
        </w:rPr>
        <w:t>на 10 вільних робочих місць (вакантних посад) спостерігалось у всіх регіонах, крім Чернігівської області. Зазначений показник значно зменшився у Луганській (із 322 до 90 осіб), Запорізькій (із 325 до 154 осіб), Хмельницькій (із 205 до 60 осіб), Донецькій (із 204 до 104 осіб), Сумській (із 167 до 77 осіб) та Вінницькій (із 179 до 91 особи) областях (</w:t>
      </w:r>
      <w:r w:rsidRPr="003D0081">
        <w:rPr>
          <w:rFonts w:ascii="Times New Roman" w:eastAsia="Times New Roman" w:hAnsi="Times New Roman" w:cs="Times New Roman"/>
          <w:bCs/>
          <w:noProof/>
          <w:sz w:val="24"/>
          <w:szCs w:val="24"/>
          <w:lang w:eastAsia="uk-UA"/>
        </w:rPr>
        <w:t xml:space="preserve">таблиця 15). </w:t>
      </w:r>
    </w:p>
    <w:p w:rsidR="00C8632D" w:rsidRDefault="00C8632D" w:rsidP="003D0081">
      <w:pPr>
        <w:spacing w:after="0" w:line="240" w:lineRule="auto"/>
        <w:ind w:firstLine="720"/>
        <w:jc w:val="both"/>
        <w:rPr>
          <w:rFonts w:ascii="Times New Roman" w:eastAsia="Times New Roman" w:hAnsi="Times New Roman" w:cs="Times New Roman"/>
          <w:bCs/>
          <w:noProof/>
          <w:sz w:val="26"/>
          <w:szCs w:val="26"/>
          <w:lang w:eastAsia="uk-UA"/>
        </w:rPr>
      </w:pPr>
    </w:p>
    <w:p w:rsidR="00ED7B9A" w:rsidRDefault="00ED7B9A" w:rsidP="00C8632D">
      <w:pPr>
        <w:spacing w:after="0" w:line="240" w:lineRule="auto"/>
        <w:ind w:firstLine="180"/>
        <w:jc w:val="center"/>
        <w:rPr>
          <w:rFonts w:ascii="Times New Roman" w:eastAsia="Times New Roman" w:hAnsi="Times New Roman" w:cs="Times New Roman"/>
          <w:b/>
          <w:noProof/>
          <w:snapToGrid w:val="0"/>
          <w:sz w:val="24"/>
          <w:szCs w:val="24"/>
          <w:lang w:eastAsia="uk-UA"/>
        </w:rPr>
      </w:pPr>
    </w:p>
    <w:p w:rsidR="007527A6" w:rsidRDefault="007527A6" w:rsidP="00C8632D">
      <w:pPr>
        <w:spacing w:after="0" w:line="240" w:lineRule="auto"/>
        <w:ind w:firstLine="180"/>
        <w:jc w:val="center"/>
        <w:rPr>
          <w:rFonts w:ascii="Times New Roman" w:eastAsia="Times New Roman" w:hAnsi="Times New Roman" w:cs="Times New Roman"/>
          <w:b/>
          <w:noProof/>
          <w:snapToGrid w:val="0"/>
          <w:sz w:val="24"/>
          <w:szCs w:val="24"/>
          <w:lang w:eastAsia="uk-UA"/>
        </w:rPr>
      </w:pPr>
    </w:p>
    <w:p w:rsidR="007527A6" w:rsidRDefault="007527A6" w:rsidP="00C8632D">
      <w:pPr>
        <w:spacing w:after="0" w:line="240" w:lineRule="auto"/>
        <w:ind w:firstLine="180"/>
        <w:jc w:val="center"/>
        <w:rPr>
          <w:rFonts w:ascii="Times New Roman" w:eastAsia="Times New Roman" w:hAnsi="Times New Roman" w:cs="Times New Roman"/>
          <w:b/>
          <w:noProof/>
          <w:snapToGrid w:val="0"/>
          <w:sz w:val="24"/>
          <w:szCs w:val="24"/>
          <w:lang w:eastAsia="uk-UA"/>
        </w:rPr>
      </w:pPr>
    </w:p>
    <w:p w:rsidR="007527A6" w:rsidRDefault="007527A6" w:rsidP="00C8632D">
      <w:pPr>
        <w:spacing w:after="0" w:line="240" w:lineRule="auto"/>
        <w:ind w:firstLine="180"/>
        <w:jc w:val="center"/>
        <w:rPr>
          <w:rFonts w:ascii="Times New Roman" w:eastAsia="Times New Roman" w:hAnsi="Times New Roman" w:cs="Times New Roman"/>
          <w:b/>
          <w:noProof/>
          <w:snapToGrid w:val="0"/>
          <w:sz w:val="24"/>
          <w:szCs w:val="24"/>
          <w:lang w:eastAsia="uk-UA"/>
        </w:rPr>
      </w:pPr>
    </w:p>
    <w:p w:rsidR="00C8632D" w:rsidRPr="003D0081" w:rsidRDefault="00C8632D" w:rsidP="00C8632D">
      <w:pPr>
        <w:spacing w:after="0" w:line="240" w:lineRule="auto"/>
        <w:ind w:firstLine="180"/>
        <w:jc w:val="center"/>
        <w:rPr>
          <w:rFonts w:ascii="Times New Roman" w:eastAsia="Times New Roman" w:hAnsi="Times New Roman" w:cs="Times New Roman"/>
          <w:b/>
          <w:noProof/>
          <w:snapToGrid w:val="0"/>
          <w:sz w:val="24"/>
          <w:szCs w:val="24"/>
          <w:lang w:eastAsia="uk-UA"/>
        </w:rPr>
      </w:pPr>
      <w:r w:rsidRPr="003D0081">
        <w:rPr>
          <w:rFonts w:ascii="Times New Roman" w:eastAsia="Times New Roman" w:hAnsi="Times New Roman" w:cs="Times New Roman"/>
          <w:b/>
          <w:noProof/>
          <w:snapToGrid w:val="0"/>
          <w:sz w:val="24"/>
          <w:szCs w:val="24"/>
          <w:lang w:eastAsia="uk-UA"/>
        </w:rPr>
        <w:t xml:space="preserve">Таблиця 15. Попит </w:t>
      </w:r>
      <w:r w:rsidR="00617833">
        <w:rPr>
          <w:rFonts w:ascii="Times New Roman" w:eastAsia="Times New Roman" w:hAnsi="Times New Roman" w:cs="Times New Roman"/>
          <w:b/>
          <w:noProof/>
          <w:snapToGrid w:val="0"/>
          <w:sz w:val="24"/>
          <w:szCs w:val="24"/>
          <w:lang w:eastAsia="uk-UA"/>
        </w:rPr>
        <w:t>і</w:t>
      </w:r>
      <w:r w:rsidRPr="003D0081">
        <w:rPr>
          <w:rFonts w:ascii="Times New Roman" w:eastAsia="Times New Roman" w:hAnsi="Times New Roman" w:cs="Times New Roman"/>
          <w:b/>
          <w:noProof/>
          <w:snapToGrid w:val="0"/>
          <w:sz w:val="24"/>
          <w:szCs w:val="24"/>
          <w:lang w:eastAsia="uk-UA"/>
        </w:rPr>
        <w:t xml:space="preserve"> пропозиція робочої сили за регіонами</w:t>
      </w:r>
    </w:p>
    <w:p w:rsidR="00C8632D" w:rsidRPr="00C8632D" w:rsidRDefault="00C8632D" w:rsidP="00C8632D">
      <w:pPr>
        <w:spacing w:after="0" w:line="240" w:lineRule="auto"/>
        <w:ind w:firstLine="180"/>
        <w:jc w:val="center"/>
        <w:rPr>
          <w:rFonts w:ascii="Calibri" w:eastAsia="Times New Roman" w:hAnsi="Calibri" w:cs="Times New Roman"/>
          <w:snapToGrid w:val="0"/>
          <w:sz w:val="4"/>
          <w:szCs w:val="4"/>
          <w:lang w:eastAsia="uk-UA"/>
        </w:rPr>
      </w:pPr>
      <w:r w:rsidRPr="00C8632D">
        <w:rPr>
          <w:rFonts w:ascii="Calibri" w:eastAsia="Times New Roman" w:hAnsi="Calibri" w:cs="Times New Roman"/>
          <w:snapToGrid w:val="0"/>
          <w:sz w:val="4"/>
          <w:szCs w:val="4"/>
          <w:lang w:eastAsia="uk-UA"/>
        </w:rPr>
        <w:t xml:space="preserve"> </w:t>
      </w:r>
    </w:p>
    <w:p w:rsidR="00C8632D" w:rsidRPr="00C8632D" w:rsidRDefault="00C8632D" w:rsidP="00C8632D">
      <w:pPr>
        <w:tabs>
          <w:tab w:val="left" w:pos="10065"/>
          <w:tab w:val="left" w:pos="10980"/>
        </w:tabs>
        <w:spacing w:after="0" w:line="240" w:lineRule="exact"/>
        <w:jc w:val="right"/>
        <w:rPr>
          <w:rFonts w:ascii="Times New Roman" w:eastAsia="Times New Roman" w:hAnsi="Times New Roman" w:cs="Times New Roman"/>
          <w:i/>
          <w:snapToGrid w:val="0"/>
          <w:lang w:eastAsia="uk-UA"/>
        </w:rPr>
      </w:pPr>
      <w:r w:rsidRPr="00C8632D">
        <w:rPr>
          <w:rFonts w:ascii="Times New Roman" w:eastAsia="Times New Roman" w:hAnsi="Times New Roman" w:cs="Times New Roman"/>
          <w:i/>
          <w:snapToGrid w:val="0"/>
          <w:lang w:eastAsia="uk-UA"/>
        </w:rPr>
        <w:t>(на кінець року)</w:t>
      </w:r>
    </w:p>
    <w:tbl>
      <w:tblPr>
        <w:tblW w:w="10059" w:type="dxa"/>
        <w:tblInd w:w="-714" w:type="dxa"/>
        <w:tblLayout w:type="fixed"/>
        <w:tblLook w:val="0000" w:firstRow="0" w:lastRow="0" w:firstColumn="0" w:lastColumn="0" w:noHBand="0" w:noVBand="0"/>
      </w:tblPr>
      <w:tblGrid>
        <w:gridCol w:w="2013"/>
        <w:gridCol w:w="1135"/>
        <w:gridCol w:w="1134"/>
        <w:gridCol w:w="1417"/>
        <w:gridCol w:w="1417"/>
        <w:gridCol w:w="1418"/>
        <w:gridCol w:w="1525"/>
      </w:tblGrid>
      <w:tr w:rsidR="00C8632D" w:rsidRPr="003D0081" w:rsidTr="006F4B1C">
        <w:trPr>
          <w:cantSplit/>
          <w:trHeight w:hRule="exact" w:val="1539"/>
        </w:trPr>
        <w:tc>
          <w:tcPr>
            <w:tcW w:w="2013" w:type="dxa"/>
            <w:vMerge w:val="restart"/>
            <w:tcBorders>
              <w:top w:val="double" w:sz="4" w:space="0" w:color="auto"/>
              <w:right w:val="single" w:sz="4" w:space="0" w:color="auto"/>
            </w:tcBorders>
            <w:vAlign w:val="center"/>
          </w:tcPr>
          <w:p w:rsidR="00C8632D" w:rsidRPr="003D0081" w:rsidRDefault="00C8632D" w:rsidP="00C8632D">
            <w:pPr>
              <w:spacing w:after="0" w:line="240" w:lineRule="exact"/>
              <w:ind w:right="-108"/>
              <w:jc w:val="center"/>
              <w:rPr>
                <w:rFonts w:ascii="Times New Roman" w:eastAsia="Times New Roman" w:hAnsi="Times New Roman" w:cs="Times New Roman"/>
                <w:noProof/>
                <w:snapToGrid w:val="0"/>
                <w:lang w:eastAsia="uk-UA"/>
              </w:rPr>
            </w:pPr>
          </w:p>
        </w:tc>
        <w:tc>
          <w:tcPr>
            <w:tcW w:w="2269" w:type="dxa"/>
            <w:gridSpan w:val="2"/>
            <w:tcBorders>
              <w:top w:val="double" w:sz="4" w:space="0" w:color="auto"/>
              <w:left w:val="single" w:sz="4" w:space="0" w:color="auto"/>
              <w:bottom w:val="single" w:sz="4" w:space="0" w:color="auto"/>
              <w:right w:val="single" w:sz="6" w:space="0" w:color="auto"/>
            </w:tcBorders>
            <w:vAlign w:val="center"/>
          </w:tcPr>
          <w:p w:rsidR="00C8632D" w:rsidRPr="003D0081" w:rsidRDefault="00C8632D" w:rsidP="00C8632D">
            <w:pPr>
              <w:suppressAutoHyphens/>
              <w:spacing w:after="0" w:line="240" w:lineRule="exact"/>
              <w:jc w:val="center"/>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Кількість зареєстрованих безробітних,</w:t>
            </w:r>
          </w:p>
          <w:p w:rsidR="00C8632D" w:rsidRPr="003D0081" w:rsidRDefault="00C8632D" w:rsidP="00C8632D">
            <w:pPr>
              <w:suppressAutoHyphens/>
              <w:spacing w:after="0" w:line="240" w:lineRule="exact"/>
              <w:jc w:val="center"/>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тис. осіб</w:t>
            </w:r>
          </w:p>
        </w:tc>
        <w:tc>
          <w:tcPr>
            <w:tcW w:w="2834" w:type="dxa"/>
            <w:gridSpan w:val="2"/>
            <w:tcBorders>
              <w:top w:val="double" w:sz="4" w:space="0" w:color="auto"/>
              <w:left w:val="single" w:sz="6" w:space="0" w:color="auto"/>
              <w:bottom w:val="single" w:sz="4" w:space="0" w:color="auto"/>
              <w:right w:val="single" w:sz="4" w:space="0" w:color="auto"/>
            </w:tcBorders>
            <w:vAlign w:val="center"/>
          </w:tcPr>
          <w:p w:rsidR="00C8632D" w:rsidRPr="003D0081" w:rsidRDefault="00C8632D" w:rsidP="00C8632D">
            <w:pPr>
              <w:spacing w:after="0" w:line="240" w:lineRule="exact"/>
              <w:ind w:left="-113" w:right="-113"/>
              <w:jc w:val="center"/>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 xml:space="preserve">Потреба </w:t>
            </w:r>
            <w:r w:rsidRPr="003D0081">
              <w:rPr>
                <w:rFonts w:ascii="Times New Roman" w:eastAsia="Times New Roman" w:hAnsi="Times New Roman" w:cs="Times New Roman"/>
                <w:noProof/>
                <w:lang w:eastAsia="uk-UA"/>
              </w:rPr>
              <w:t>роботодавців</w:t>
            </w:r>
          </w:p>
          <w:p w:rsidR="00C8632D" w:rsidRPr="003D0081" w:rsidRDefault="00C8632D" w:rsidP="00C8632D">
            <w:pPr>
              <w:spacing w:after="0" w:line="240" w:lineRule="exact"/>
              <w:ind w:left="-113" w:right="-113"/>
              <w:jc w:val="center"/>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 xml:space="preserve">у працівниках для заміщення вільних </w:t>
            </w:r>
          </w:p>
          <w:p w:rsidR="00C8632D" w:rsidRPr="003D0081" w:rsidRDefault="00C8632D" w:rsidP="00C8632D">
            <w:pPr>
              <w:spacing w:after="0" w:line="240" w:lineRule="exact"/>
              <w:ind w:left="-113" w:right="-113"/>
              <w:jc w:val="center"/>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 xml:space="preserve">робочих місць </w:t>
            </w:r>
          </w:p>
          <w:p w:rsidR="00C8632D" w:rsidRPr="003D0081" w:rsidRDefault="00C8632D" w:rsidP="00C8632D">
            <w:pPr>
              <w:spacing w:after="0" w:line="240" w:lineRule="exact"/>
              <w:ind w:left="-113" w:right="-113"/>
              <w:jc w:val="center"/>
              <w:rPr>
                <w:rFonts w:ascii="Times New Roman" w:eastAsia="Times New Roman" w:hAnsi="Times New Roman" w:cs="Times New Roman"/>
                <w:snapToGrid w:val="0"/>
                <w:lang w:eastAsia="uk-UA"/>
              </w:rPr>
            </w:pPr>
            <w:r w:rsidRPr="003D0081">
              <w:rPr>
                <w:rFonts w:ascii="Times New Roman" w:eastAsia="Times New Roman" w:hAnsi="Times New Roman" w:cs="Times New Roman"/>
                <w:snapToGrid w:val="0"/>
                <w:lang w:eastAsia="uk-UA"/>
              </w:rPr>
              <w:t>(вакантних посад),</w:t>
            </w:r>
          </w:p>
          <w:p w:rsidR="00C8632D" w:rsidRPr="003D0081" w:rsidRDefault="00C8632D" w:rsidP="00C8632D">
            <w:pPr>
              <w:spacing w:after="0" w:line="240" w:lineRule="exact"/>
              <w:ind w:left="-113" w:right="-113"/>
              <w:jc w:val="center"/>
              <w:rPr>
                <w:rFonts w:ascii="Times New Roman" w:eastAsia="Times New Roman" w:hAnsi="Times New Roman" w:cs="Times New Roman"/>
                <w:noProof/>
                <w:snapToGrid w:val="0"/>
                <w:lang w:eastAsia="uk-UA"/>
              </w:rPr>
            </w:pPr>
            <w:r w:rsidRPr="003D0081">
              <w:rPr>
                <w:rFonts w:ascii="Times New Roman" w:eastAsia="Times New Roman" w:hAnsi="Times New Roman" w:cs="Times New Roman"/>
                <w:snapToGrid w:val="0"/>
                <w:lang w:eastAsia="uk-UA"/>
              </w:rPr>
              <w:t>тис. осіб</w:t>
            </w:r>
          </w:p>
        </w:tc>
        <w:tc>
          <w:tcPr>
            <w:tcW w:w="2943" w:type="dxa"/>
            <w:gridSpan w:val="2"/>
            <w:tcBorders>
              <w:top w:val="double" w:sz="4" w:space="0" w:color="auto"/>
              <w:left w:val="single" w:sz="4" w:space="0" w:color="auto"/>
              <w:bottom w:val="single" w:sz="4" w:space="0" w:color="auto"/>
            </w:tcBorders>
            <w:vAlign w:val="center"/>
          </w:tcPr>
          <w:p w:rsidR="00C8632D" w:rsidRPr="003D0081" w:rsidRDefault="00C8632D" w:rsidP="00C8632D">
            <w:pPr>
              <w:spacing w:after="0" w:line="240" w:lineRule="exact"/>
              <w:ind w:left="-108" w:right="-108"/>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Навантаження зареєстрованих безробітних</w:t>
            </w:r>
          </w:p>
          <w:p w:rsidR="00C8632D" w:rsidRPr="003D0081" w:rsidRDefault="00C8632D" w:rsidP="00C8632D">
            <w:pPr>
              <w:spacing w:after="0" w:line="240" w:lineRule="exact"/>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на 10 вільних робочих місць (вакантних посад), осіб</w:t>
            </w:r>
          </w:p>
        </w:tc>
      </w:tr>
      <w:tr w:rsidR="00C8632D" w:rsidRPr="003D0081" w:rsidTr="006F4B1C">
        <w:trPr>
          <w:trHeight w:hRule="exact" w:val="545"/>
        </w:trPr>
        <w:tc>
          <w:tcPr>
            <w:tcW w:w="2013" w:type="dxa"/>
            <w:vMerge/>
            <w:tcBorders>
              <w:bottom w:val="double" w:sz="4" w:space="0" w:color="auto"/>
              <w:right w:val="sing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b/>
                <w:lang w:eastAsia="uk-UA"/>
              </w:rPr>
            </w:pPr>
          </w:p>
        </w:tc>
        <w:tc>
          <w:tcPr>
            <w:tcW w:w="1135"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108" w:right="-10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1134"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57" w:right="-57"/>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1417"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1417"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c>
          <w:tcPr>
            <w:tcW w:w="1418" w:type="dxa"/>
            <w:tcBorders>
              <w:top w:val="single" w:sz="4" w:space="0" w:color="auto"/>
              <w:left w:val="single" w:sz="4" w:space="0" w:color="auto"/>
              <w:bottom w:val="double" w:sz="4" w:space="0" w:color="auto"/>
              <w:right w:val="sing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2016р.</w:t>
            </w:r>
          </w:p>
        </w:tc>
        <w:tc>
          <w:tcPr>
            <w:tcW w:w="1525" w:type="dxa"/>
            <w:tcBorders>
              <w:top w:val="single" w:sz="4" w:space="0" w:color="auto"/>
              <w:left w:val="single" w:sz="4" w:space="0" w:color="auto"/>
              <w:bottom w:val="double" w:sz="4" w:space="0" w:color="auto"/>
            </w:tcBorders>
            <w:shd w:val="clear" w:color="auto" w:fill="auto"/>
            <w:vAlign w:val="center"/>
          </w:tcPr>
          <w:p w:rsidR="00C8632D" w:rsidRPr="003D0081" w:rsidRDefault="00C8632D" w:rsidP="00C8632D">
            <w:pPr>
              <w:spacing w:after="0" w:line="240" w:lineRule="auto"/>
              <w:ind w:left="-70" w:right="-113"/>
              <w:jc w:val="center"/>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І півріччя 2017р.</w:t>
            </w:r>
          </w:p>
        </w:tc>
      </w:tr>
      <w:tr w:rsidR="00C8632D" w:rsidRPr="003D0081" w:rsidTr="006F4B1C">
        <w:trPr>
          <w:trHeight w:hRule="exact" w:val="340"/>
        </w:trPr>
        <w:tc>
          <w:tcPr>
            <w:tcW w:w="2013" w:type="dxa"/>
            <w:tcBorders>
              <w:top w:val="doub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Україна</w:t>
            </w:r>
          </w:p>
        </w:tc>
        <w:tc>
          <w:tcPr>
            <w:tcW w:w="1135" w:type="dxa"/>
            <w:tcBorders>
              <w:top w:val="double" w:sz="4" w:space="0" w:color="auto"/>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388,9</w:t>
            </w:r>
          </w:p>
        </w:tc>
        <w:tc>
          <w:tcPr>
            <w:tcW w:w="1134"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330,2</w:t>
            </w:r>
          </w:p>
        </w:tc>
        <w:tc>
          <w:tcPr>
            <w:tcW w:w="1417"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40,8</w:t>
            </w:r>
          </w:p>
        </w:tc>
        <w:tc>
          <w:tcPr>
            <w:tcW w:w="1417" w:type="dxa"/>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66,5</w:t>
            </w:r>
          </w:p>
        </w:tc>
        <w:tc>
          <w:tcPr>
            <w:tcW w:w="1418"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95</w:t>
            </w:r>
          </w:p>
        </w:tc>
        <w:tc>
          <w:tcPr>
            <w:tcW w:w="1525" w:type="dxa"/>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50</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Вінницька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21,0</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18,0</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179</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91</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 xml:space="preserve">Волинська </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11,7</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59</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38</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Дніпропетровська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31,9</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26,4</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4,1</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92</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64</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Донецька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19,2</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13,4</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0,9</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204</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104</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Житомирська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19,0</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15,9</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84</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54</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Закарпатська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7,2</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5,8</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0,6</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122</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54</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Запорізька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21,1</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17,6</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0,6</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325</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154</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Івано-Франківська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12,4</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10,6</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121</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Київська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15,9</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13,5</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4,2</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62</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Кіровоградська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15,3</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13,5</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107</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47</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Луганська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7,8</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6,5</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0,2</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0,7</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322</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90</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Львівська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19,7</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15,3</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5,2</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84</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Миколаївська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15,2</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13,2</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90</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67</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Одеська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10,5</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42</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Полтавська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21,1</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18,1</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1,7</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127</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75</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Рівненська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14,9</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14,7</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135</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Сумська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14,4</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14,1</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0,9</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167</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77</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Тернопільська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10,8</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74</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37</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Харківська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23,1</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20,9</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3,6</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80</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58</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Херсонська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9,3</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7,1</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82</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54</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Хмельницька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13,4</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11,9</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0,6</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205</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60</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Черкаська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18,5</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16,2</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190</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152</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Чернівецька</w:t>
            </w:r>
          </w:p>
        </w:tc>
        <w:tc>
          <w:tcPr>
            <w:tcW w:w="1135"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8,1</w:t>
            </w:r>
          </w:p>
        </w:tc>
        <w:tc>
          <w:tcPr>
            <w:tcW w:w="113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7,3</w:t>
            </w:r>
          </w:p>
        </w:tc>
        <w:tc>
          <w:tcPr>
            <w:tcW w:w="1417"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0,8</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8"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67</w:t>
            </w:r>
          </w:p>
        </w:tc>
      </w:tr>
      <w:tr w:rsidR="00C8632D" w:rsidRPr="003D0081" w:rsidTr="006F4B1C">
        <w:trPr>
          <w:trHeight w:hRule="exact" w:val="318"/>
        </w:trPr>
        <w:tc>
          <w:tcPr>
            <w:tcW w:w="2013"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Чернігівська</w:t>
            </w:r>
          </w:p>
        </w:tc>
        <w:tc>
          <w:tcPr>
            <w:tcW w:w="1135"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13,6</w:t>
            </w:r>
          </w:p>
        </w:tc>
        <w:tc>
          <w:tcPr>
            <w:tcW w:w="1134"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12,1</w:t>
            </w:r>
          </w:p>
        </w:tc>
        <w:tc>
          <w:tcPr>
            <w:tcW w:w="1417"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w:t>
            </w:r>
          </w:p>
        </w:tc>
        <w:tc>
          <w:tcPr>
            <w:tcW w:w="1417"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w:t>
            </w:r>
          </w:p>
        </w:tc>
        <w:tc>
          <w:tcPr>
            <w:tcW w:w="1418"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101</w:t>
            </w:r>
          </w:p>
        </w:tc>
        <w:tc>
          <w:tcPr>
            <w:tcW w:w="1525"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106</w:t>
            </w:r>
          </w:p>
        </w:tc>
      </w:tr>
      <w:tr w:rsidR="00C8632D" w:rsidRPr="003D0081" w:rsidTr="006F4B1C">
        <w:trPr>
          <w:trHeight w:hRule="exact" w:val="318"/>
        </w:trPr>
        <w:tc>
          <w:tcPr>
            <w:tcW w:w="2013" w:type="dxa"/>
            <w:tcBorders>
              <w:bottom w:val="sing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м.Київ</w:t>
            </w:r>
          </w:p>
        </w:tc>
        <w:tc>
          <w:tcPr>
            <w:tcW w:w="1135"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13,8</w:t>
            </w:r>
          </w:p>
        </w:tc>
        <w:tc>
          <w:tcPr>
            <w:tcW w:w="1134"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10,0</w:t>
            </w:r>
          </w:p>
        </w:tc>
        <w:tc>
          <w:tcPr>
            <w:tcW w:w="1417"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5,1</w:t>
            </w:r>
          </w:p>
        </w:tc>
        <w:tc>
          <w:tcPr>
            <w:tcW w:w="1417" w:type="dxa"/>
            <w:tcBorders>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13,9</w:t>
            </w:r>
          </w:p>
        </w:tc>
        <w:tc>
          <w:tcPr>
            <w:tcW w:w="1418"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w:t>
            </w:r>
          </w:p>
        </w:tc>
        <w:tc>
          <w:tcPr>
            <w:tcW w:w="1525" w:type="dxa"/>
            <w:tcBorders>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w:t>
            </w:r>
          </w:p>
        </w:tc>
      </w:tr>
    </w:tbl>
    <w:p w:rsidR="00C8632D" w:rsidRPr="00C8632D" w:rsidRDefault="00C8632D" w:rsidP="00C8632D">
      <w:pPr>
        <w:spacing w:after="0" w:line="240" w:lineRule="auto"/>
        <w:ind w:firstLine="720"/>
        <w:jc w:val="both"/>
        <w:rPr>
          <w:rFonts w:ascii="Times New Roman" w:eastAsia="Times New Roman" w:hAnsi="Times New Roman" w:cs="Times New Roman"/>
          <w:sz w:val="10"/>
          <w:szCs w:val="10"/>
          <w:lang w:eastAsia="uk-UA"/>
        </w:rPr>
      </w:pPr>
    </w:p>
    <w:p w:rsidR="00C8632D" w:rsidRPr="003D0081" w:rsidRDefault="00C8632D" w:rsidP="004C5C70">
      <w:pPr>
        <w:spacing w:after="0" w:line="240" w:lineRule="auto"/>
        <w:ind w:left="-709" w:firstLine="720"/>
        <w:jc w:val="both"/>
        <w:rPr>
          <w:rFonts w:ascii="Times New Roman" w:eastAsia="Times New Roman" w:hAnsi="Times New Roman" w:cs="Times New Roman"/>
          <w:sz w:val="24"/>
          <w:szCs w:val="24"/>
          <w:lang w:eastAsia="uk-UA"/>
        </w:rPr>
      </w:pPr>
      <w:r w:rsidRPr="003D0081">
        <w:rPr>
          <w:rFonts w:ascii="Times New Roman" w:eastAsia="Times New Roman" w:hAnsi="Times New Roman" w:cs="Times New Roman"/>
          <w:sz w:val="24"/>
          <w:szCs w:val="24"/>
          <w:lang w:eastAsia="uk-UA"/>
        </w:rPr>
        <w:t>За сприяння державної служби зайнятості у І півріччі 2017р. було працевлаштовано 232,4 тис. осіб проти 236,2 тис. осіб у І півріччі 2016р.</w:t>
      </w:r>
    </w:p>
    <w:p w:rsidR="00C8632D" w:rsidRPr="003D0081" w:rsidRDefault="00C8632D" w:rsidP="004C5C70">
      <w:pPr>
        <w:spacing w:after="0" w:line="240" w:lineRule="auto"/>
        <w:ind w:left="-709" w:firstLine="709"/>
        <w:jc w:val="both"/>
        <w:rPr>
          <w:rFonts w:ascii="Times New Roman" w:eastAsia="Times New Roman" w:hAnsi="Times New Roman" w:cs="Times New Roman"/>
          <w:sz w:val="24"/>
          <w:szCs w:val="24"/>
          <w:highlight w:val="yellow"/>
          <w:lang w:eastAsia="uk-UA"/>
        </w:rPr>
      </w:pPr>
      <w:r w:rsidRPr="003D0081">
        <w:rPr>
          <w:rFonts w:ascii="Times New Roman" w:eastAsia="Times New Roman" w:hAnsi="Times New Roman" w:cs="Times New Roman"/>
          <w:sz w:val="24"/>
          <w:szCs w:val="24"/>
          <w:lang w:eastAsia="uk-UA"/>
        </w:rPr>
        <w:t>Серед зареєстрованих безробітних, працевлаштованих у зазначеному періоді</w:t>
      </w:r>
      <w:r w:rsidR="00617833">
        <w:rPr>
          <w:rFonts w:ascii="Times New Roman" w:eastAsia="Times New Roman" w:hAnsi="Times New Roman" w:cs="Times New Roman"/>
          <w:sz w:val="24"/>
          <w:szCs w:val="24"/>
          <w:lang w:eastAsia="uk-UA"/>
        </w:rPr>
        <w:t>,</w:t>
      </w:r>
      <w:r w:rsidRPr="003D0081">
        <w:rPr>
          <w:rFonts w:ascii="Times New Roman" w:eastAsia="Times New Roman" w:hAnsi="Times New Roman" w:cs="Times New Roman"/>
          <w:sz w:val="24"/>
          <w:szCs w:val="24"/>
          <w:lang w:eastAsia="uk-UA"/>
        </w:rPr>
        <w:t xml:space="preserve"> 43,9% становили жінки, 34,8% </w:t>
      </w:r>
      <w:r w:rsidRPr="003D0081">
        <w:rPr>
          <w:rFonts w:ascii="Times New Roman" w:eastAsia="Times New Roman" w:hAnsi="Times New Roman" w:cs="Times New Roman"/>
          <w:noProof/>
          <w:sz w:val="24"/>
          <w:szCs w:val="24"/>
          <w:lang w:eastAsia="uk-UA"/>
        </w:rPr>
        <w:t xml:space="preserve">– </w:t>
      </w:r>
      <w:r w:rsidRPr="003D0081">
        <w:rPr>
          <w:rFonts w:ascii="Times New Roman" w:eastAsia="Times New Roman" w:hAnsi="Times New Roman" w:cs="Times New Roman"/>
          <w:sz w:val="24"/>
          <w:szCs w:val="24"/>
          <w:lang w:eastAsia="uk-UA"/>
        </w:rPr>
        <w:t xml:space="preserve">молодь </w:t>
      </w:r>
      <w:r w:rsidR="00617833">
        <w:rPr>
          <w:rFonts w:ascii="Times New Roman" w:eastAsia="Times New Roman" w:hAnsi="Times New Roman" w:cs="Times New Roman"/>
          <w:sz w:val="24"/>
          <w:szCs w:val="24"/>
          <w:lang w:eastAsia="uk-UA"/>
        </w:rPr>
        <w:t>віком</w:t>
      </w:r>
      <w:r w:rsidRPr="003D0081">
        <w:rPr>
          <w:rFonts w:ascii="Times New Roman" w:eastAsia="Times New Roman" w:hAnsi="Times New Roman" w:cs="Times New Roman"/>
          <w:sz w:val="24"/>
          <w:szCs w:val="24"/>
          <w:lang w:eastAsia="uk-UA"/>
        </w:rPr>
        <w:t xml:space="preserve"> до 35 років. </w:t>
      </w:r>
    </w:p>
    <w:p w:rsidR="00C8632D" w:rsidRPr="003D0081" w:rsidRDefault="00C8632D" w:rsidP="004C5C70">
      <w:pPr>
        <w:spacing w:after="0" w:line="240" w:lineRule="auto"/>
        <w:ind w:left="-709" w:firstLine="709"/>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 xml:space="preserve">Упродовж І півріччя </w:t>
      </w:r>
      <w:r w:rsidRPr="003D0081">
        <w:rPr>
          <w:rFonts w:ascii="Times New Roman" w:eastAsia="Times New Roman" w:hAnsi="Times New Roman" w:cs="Times New Roman"/>
          <w:sz w:val="24"/>
          <w:szCs w:val="24"/>
          <w:lang w:eastAsia="uk-UA"/>
        </w:rPr>
        <w:t xml:space="preserve">2017р. більше </w:t>
      </w:r>
      <w:r w:rsidRPr="003D0081">
        <w:rPr>
          <w:rFonts w:ascii="Times New Roman" w:eastAsia="Times New Roman" w:hAnsi="Times New Roman" w:cs="Times New Roman"/>
          <w:noProof/>
          <w:sz w:val="24"/>
          <w:szCs w:val="24"/>
          <w:lang w:eastAsia="uk-UA"/>
        </w:rPr>
        <w:t xml:space="preserve">двох третин (70,3%) зареєстрованих </w:t>
      </w:r>
      <w:r w:rsidRPr="003D0081">
        <w:rPr>
          <w:rFonts w:ascii="Times New Roman" w:eastAsia="Times New Roman" w:hAnsi="Times New Roman" w:cs="Times New Roman"/>
          <w:sz w:val="24"/>
          <w:szCs w:val="24"/>
          <w:lang w:eastAsia="uk-UA"/>
        </w:rPr>
        <w:t>безробітних</w:t>
      </w:r>
      <w:r w:rsidRPr="003D0081">
        <w:rPr>
          <w:rFonts w:ascii="Times New Roman" w:eastAsia="Times New Roman" w:hAnsi="Times New Roman" w:cs="Times New Roman"/>
          <w:noProof/>
          <w:sz w:val="24"/>
          <w:szCs w:val="24"/>
          <w:lang w:eastAsia="uk-UA"/>
        </w:rPr>
        <w:t xml:space="preserve"> отримали роботу на підприємствах сільського, лісового, та рибного господарств, переробної промисловості, а також оптової та роздрібної торгівлі; ремонту автотранспортних засобів і мотоциклів (таблиця 1</w:t>
      </w:r>
      <w:r w:rsidR="00F16CFD">
        <w:rPr>
          <w:rFonts w:ascii="Times New Roman" w:eastAsia="Times New Roman" w:hAnsi="Times New Roman" w:cs="Times New Roman"/>
          <w:noProof/>
          <w:sz w:val="24"/>
          <w:szCs w:val="24"/>
          <w:lang w:eastAsia="uk-UA"/>
        </w:rPr>
        <w:t>3</w:t>
      </w:r>
      <w:r w:rsidRPr="003D0081">
        <w:rPr>
          <w:rFonts w:ascii="Times New Roman" w:eastAsia="Times New Roman" w:hAnsi="Times New Roman" w:cs="Times New Roman"/>
          <w:noProof/>
          <w:sz w:val="24"/>
          <w:szCs w:val="24"/>
          <w:lang w:eastAsia="uk-UA"/>
        </w:rPr>
        <w:t xml:space="preserve">). </w:t>
      </w:r>
    </w:p>
    <w:p w:rsidR="00C8632D" w:rsidRPr="003D0081" w:rsidRDefault="00C8632D" w:rsidP="004C5C70">
      <w:pPr>
        <w:spacing w:after="0" w:line="240" w:lineRule="auto"/>
        <w:ind w:left="-709" w:firstLine="720"/>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sz w:val="24"/>
          <w:szCs w:val="24"/>
          <w:lang w:eastAsia="uk-UA"/>
        </w:rPr>
        <w:t xml:space="preserve">Частка працевлаштованих осіб, порівняно з І півріччям 2016р., збільшилася на 3,0 в.п. </w:t>
      </w:r>
      <w:r w:rsidR="004C5C70">
        <w:rPr>
          <w:rFonts w:ascii="Times New Roman" w:eastAsia="Times New Roman" w:hAnsi="Times New Roman" w:cs="Times New Roman"/>
          <w:sz w:val="24"/>
          <w:szCs w:val="24"/>
          <w:lang w:eastAsia="uk-UA"/>
        </w:rPr>
        <w:t xml:space="preserve">та </w:t>
      </w:r>
      <w:r w:rsidRPr="003D0081">
        <w:rPr>
          <w:rFonts w:ascii="Times New Roman" w:eastAsia="Times New Roman" w:hAnsi="Times New Roman" w:cs="Times New Roman"/>
          <w:sz w:val="24"/>
          <w:szCs w:val="24"/>
          <w:lang w:eastAsia="uk-UA"/>
        </w:rPr>
        <w:t xml:space="preserve"> </w:t>
      </w:r>
      <w:r w:rsidR="007972EA">
        <w:rPr>
          <w:rFonts w:ascii="Times New Roman" w:eastAsia="Times New Roman" w:hAnsi="Times New Roman" w:cs="Times New Roman"/>
          <w:sz w:val="24"/>
          <w:szCs w:val="24"/>
          <w:lang w:eastAsia="uk-UA"/>
        </w:rPr>
        <w:t>в</w:t>
      </w:r>
      <w:r w:rsidRPr="003D0081">
        <w:rPr>
          <w:rFonts w:ascii="Times New Roman" w:eastAsia="Times New Roman" w:hAnsi="Times New Roman" w:cs="Times New Roman"/>
          <w:sz w:val="24"/>
          <w:szCs w:val="24"/>
          <w:lang w:eastAsia="uk-UA"/>
        </w:rPr>
        <w:t xml:space="preserve"> І півріччі 2017р. становила </w:t>
      </w:r>
      <w:r w:rsidRPr="003D0081">
        <w:rPr>
          <w:rFonts w:ascii="Times New Roman" w:eastAsia="Times New Roman" w:hAnsi="Times New Roman" w:cs="Times New Roman"/>
          <w:noProof/>
          <w:sz w:val="24"/>
          <w:szCs w:val="24"/>
          <w:lang w:eastAsia="uk-UA"/>
        </w:rPr>
        <w:t>30,2% громадян, які мали статус безробітного в державній службі зайнятості.</w:t>
      </w:r>
    </w:p>
    <w:p w:rsidR="00C8632D" w:rsidRPr="003D0081" w:rsidRDefault="00C8632D" w:rsidP="004C5C70">
      <w:pPr>
        <w:spacing w:after="0" w:line="240" w:lineRule="auto"/>
        <w:ind w:left="-709" w:firstLine="720"/>
        <w:jc w:val="both"/>
        <w:rPr>
          <w:rFonts w:ascii="Times New Roman" w:eastAsia="Times New Roman" w:hAnsi="Times New Roman" w:cs="Times New Roman"/>
          <w:sz w:val="24"/>
          <w:szCs w:val="24"/>
          <w:lang w:eastAsia="uk-UA"/>
        </w:rPr>
      </w:pPr>
      <w:r w:rsidRPr="003D0081">
        <w:rPr>
          <w:rFonts w:ascii="Times New Roman" w:eastAsia="Times New Roman" w:hAnsi="Times New Roman" w:cs="Times New Roman"/>
          <w:sz w:val="24"/>
          <w:szCs w:val="24"/>
          <w:lang w:eastAsia="uk-UA"/>
        </w:rPr>
        <w:t>Ситуацію в регіональному розрізі характеризують дані, наведені в таблиці 16.</w:t>
      </w:r>
    </w:p>
    <w:p w:rsidR="00C8632D" w:rsidRPr="006F4B1C" w:rsidRDefault="00C8632D" w:rsidP="00C8632D">
      <w:pPr>
        <w:spacing w:after="120" w:line="240" w:lineRule="auto"/>
        <w:ind w:left="142" w:hanging="142"/>
        <w:jc w:val="center"/>
        <w:rPr>
          <w:rFonts w:ascii="Calibri" w:eastAsia="Times New Roman" w:hAnsi="Calibri" w:cs="Times New Roman"/>
          <w:b/>
          <w:noProof/>
          <w:snapToGrid w:val="0"/>
          <w:sz w:val="16"/>
          <w:szCs w:val="16"/>
          <w:lang w:eastAsia="ru-RU"/>
        </w:rPr>
      </w:pPr>
    </w:p>
    <w:p w:rsidR="00C8632D" w:rsidRPr="003D0081" w:rsidRDefault="00C8632D" w:rsidP="00C8632D">
      <w:pPr>
        <w:spacing w:after="120" w:line="240" w:lineRule="auto"/>
        <w:ind w:left="142" w:hanging="142"/>
        <w:jc w:val="center"/>
        <w:rPr>
          <w:rFonts w:ascii="Times New Roman" w:eastAsia="Times New Roman" w:hAnsi="Times New Roman" w:cs="Times New Roman"/>
          <w:b/>
          <w:noProof/>
          <w:snapToGrid w:val="0"/>
          <w:sz w:val="24"/>
          <w:szCs w:val="24"/>
          <w:lang w:eastAsia="ru-RU"/>
        </w:rPr>
      </w:pPr>
      <w:r w:rsidRPr="003D0081">
        <w:rPr>
          <w:rFonts w:ascii="Times New Roman" w:eastAsia="Times New Roman" w:hAnsi="Times New Roman" w:cs="Times New Roman"/>
          <w:b/>
          <w:noProof/>
          <w:snapToGrid w:val="0"/>
          <w:sz w:val="24"/>
          <w:szCs w:val="24"/>
          <w:lang w:eastAsia="ru-RU"/>
        </w:rPr>
        <w:t xml:space="preserve">Таблиця 16. Працевлаштування зареєстрованих безробітних за регіонами </w:t>
      </w:r>
    </w:p>
    <w:tbl>
      <w:tblPr>
        <w:tblpPr w:leftFromText="180" w:rightFromText="180" w:vertAnchor="text" w:horzAnchor="margin" w:tblpXSpec="center" w:tblpY="170"/>
        <w:tblW w:w="10139" w:type="dxa"/>
        <w:tblLayout w:type="fixed"/>
        <w:tblLook w:val="0000" w:firstRow="0" w:lastRow="0" w:firstColumn="0" w:lastColumn="0" w:noHBand="0" w:noVBand="0"/>
      </w:tblPr>
      <w:tblGrid>
        <w:gridCol w:w="2552"/>
        <w:gridCol w:w="2551"/>
        <w:gridCol w:w="1384"/>
        <w:gridCol w:w="1384"/>
        <w:gridCol w:w="2268"/>
      </w:tblGrid>
      <w:tr w:rsidR="00C8632D" w:rsidRPr="003D0081" w:rsidTr="00C8632D">
        <w:trPr>
          <w:cantSplit/>
          <w:trHeight w:val="246"/>
        </w:trPr>
        <w:tc>
          <w:tcPr>
            <w:tcW w:w="2552" w:type="dxa"/>
            <w:vMerge w:val="restart"/>
            <w:tcBorders>
              <w:top w:val="double" w:sz="6" w:space="0" w:color="auto"/>
              <w:right w:val="single" w:sz="4" w:space="0" w:color="auto"/>
            </w:tcBorders>
          </w:tcPr>
          <w:p w:rsidR="00C8632D" w:rsidRPr="003D0081" w:rsidRDefault="00C8632D" w:rsidP="00C8632D">
            <w:pPr>
              <w:spacing w:after="0" w:line="240" w:lineRule="auto"/>
              <w:ind w:left="34" w:right="-108"/>
              <w:jc w:val="center"/>
              <w:rPr>
                <w:rFonts w:ascii="Times New Roman" w:eastAsia="Times New Roman" w:hAnsi="Times New Roman" w:cs="Times New Roman"/>
                <w:snapToGrid w:val="0"/>
                <w:lang w:eastAsia="ru-RU"/>
              </w:rPr>
            </w:pPr>
          </w:p>
        </w:tc>
        <w:tc>
          <w:tcPr>
            <w:tcW w:w="2551" w:type="dxa"/>
            <w:vMerge w:val="restart"/>
            <w:tcBorders>
              <w:top w:val="double" w:sz="6" w:space="0" w:color="auto"/>
              <w:left w:val="single" w:sz="4" w:space="0" w:color="auto"/>
              <w:right w:val="single" w:sz="4" w:space="0" w:color="auto"/>
            </w:tcBorders>
            <w:vAlign w:val="center"/>
          </w:tcPr>
          <w:p w:rsidR="00C8632D" w:rsidRPr="003D0081" w:rsidRDefault="00C8632D" w:rsidP="00C8632D">
            <w:pPr>
              <w:spacing w:after="0" w:line="240" w:lineRule="exact"/>
              <w:ind w:left="-113" w:right="-113"/>
              <w:jc w:val="center"/>
              <w:rPr>
                <w:rFonts w:ascii="Times New Roman" w:eastAsia="Times New Roman" w:hAnsi="Times New Roman" w:cs="Times New Roman"/>
                <w:snapToGrid w:val="0"/>
                <w:lang w:eastAsia="ru-RU"/>
              </w:rPr>
            </w:pPr>
            <w:r w:rsidRPr="003D0081">
              <w:rPr>
                <w:rFonts w:ascii="Times New Roman" w:eastAsia="Times New Roman" w:hAnsi="Times New Roman" w:cs="Times New Roman"/>
                <w:snapToGrid w:val="0"/>
                <w:lang w:eastAsia="ru-RU"/>
              </w:rPr>
              <w:t>Кількість громадян,</w:t>
            </w:r>
          </w:p>
          <w:p w:rsidR="00C8632D" w:rsidRPr="003D0081" w:rsidRDefault="00C8632D" w:rsidP="00C8632D">
            <w:pPr>
              <w:spacing w:after="0" w:line="240" w:lineRule="exact"/>
              <w:ind w:left="-108" w:right="-108"/>
              <w:jc w:val="center"/>
              <w:rPr>
                <w:rFonts w:ascii="Times New Roman" w:eastAsia="Times New Roman" w:hAnsi="Times New Roman" w:cs="Times New Roman"/>
                <w:snapToGrid w:val="0"/>
                <w:lang w:eastAsia="ru-RU"/>
              </w:rPr>
            </w:pPr>
            <w:r w:rsidRPr="003D0081">
              <w:rPr>
                <w:rFonts w:ascii="Times New Roman" w:eastAsia="Times New Roman" w:hAnsi="Times New Roman" w:cs="Times New Roman"/>
                <w:snapToGrid w:val="0"/>
                <w:lang w:eastAsia="ru-RU"/>
              </w:rPr>
              <w:t>які мали статус безробітного</w:t>
            </w:r>
          </w:p>
          <w:p w:rsidR="00C8632D" w:rsidRPr="003D0081" w:rsidRDefault="00C8632D" w:rsidP="00C8632D">
            <w:pPr>
              <w:spacing w:after="0" w:line="240" w:lineRule="exact"/>
              <w:ind w:left="-108" w:right="-109"/>
              <w:jc w:val="center"/>
              <w:rPr>
                <w:rFonts w:ascii="Times New Roman" w:eastAsia="Times New Roman" w:hAnsi="Times New Roman" w:cs="Times New Roman"/>
                <w:snapToGrid w:val="0"/>
                <w:lang w:eastAsia="ru-RU"/>
              </w:rPr>
            </w:pPr>
            <w:r w:rsidRPr="003D0081">
              <w:rPr>
                <w:rFonts w:ascii="Times New Roman" w:eastAsia="Times New Roman" w:hAnsi="Times New Roman" w:cs="Times New Roman"/>
                <w:snapToGrid w:val="0"/>
                <w:lang w:eastAsia="ru-RU"/>
              </w:rPr>
              <w:t xml:space="preserve">упродовж </w:t>
            </w:r>
          </w:p>
          <w:p w:rsidR="00C8632D" w:rsidRPr="003D0081" w:rsidRDefault="00C8632D" w:rsidP="00C8632D">
            <w:pPr>
              <w:spacing w:after="0" w:line="240" w:lineRule="exact"/>
              <w:ind w:left="-108" w:right="-109"/>
              <w:jc w:val="center"/>
              <w:rPr>
                <w:rFonts w:ascii="Times New Roman" w:eastAsia="Times New Roman" w:hAnsi="Times New Roman" w:cs="Times New Roman"/>
                <w:snapToGrid w:val="0"/>
                <w:lang w:eastAsia="ru-RU"/>
              </w:rPr>
            </w:pPr>
            <w:r w:rsidRPr="003D0081">
              <w:rPr>
                <w:rFonts w:ascii="Times New Roman" w:eastAsia="Times New Roman" w:hAnsi="Times New Roman" w:cs="Times New Roman"/>
                <w:snapToGrid w:val="0"/>
                <w:lang w:eastAsia="ru-RU"/>
              </w:rPr>
              <w:t xml:space="preserve">І півріччя 2017р. </w:t>
            </w:r>
            <w:r w:rsidRPr="003D0081">
              <w:rPr>
                <w:rFonts w:ascii="Times New Roman" w:eastAsia="Times New Roman" w:hAnsi="Times New Roman" w:cs="Times New Roman"/>
                <w:b/>
                <w:snapToGrid w:val="0"/>
                <w:lang w:eastAsia="ru-RU"/>
              </w:rPr>
              <w:t>–</w:t>
            </w:r>
            <w:r w:rsidRPr="003D0081">
              <w:rPr>
                <w:rFonts w:ascii="Times New Roman" w:eastAsia="Times New Roman" w:hAnsi="Times New Roman" w:cs="Times New Roman"/>
                <w:snapToGrid w:val="0"/>
                <w:lang w:eastAsia="ru-RU"/>
              </w:rPr>
              <w:t xml:space="preserve"> </w:t>
            </w:r>
          </w:p>
          <w:p w:rsidR="00C8632D" w:rsidRPr="003D0081" w:rsidRDefault="00C8632D" w:rsidP="00C8632D">
            <w:pPr>
              <w:spacing w:after="0" w:line="240" w:lineRule="exact"/>
              <w:ind w:left="-108" w:right="-109"/>
              <w:jc w:val="center"/>
              <w:rPr>
                <w:rFonts w:ascii="Times New Roman" w:eastAsia="Times New Roman" w:hAnsi="Times New Roman" w:cs="Times New Roman"/>
                <w:snapToGrid w:val="0"/>
                <w:lang w:eastAsia="ru-RU"/>
              </w:rPr>
            </w:pPr>
            <w:r w:rsidRPr="003D0081">
              <w:rPr>
                <w:rFonts w:ascii="Times New Roman" w:eastAsia="Times New Roman" w:hAnsi="Times New Roman" w:cs="Times New Roman"/>
                <w:snapToGrid w:val="0"/>
                <w:lang w:eastAsia="ru-RU"/>
              </w:rPr>
              <w:t>усього, тис. осіб</w:t>
            </w:r>
          </w:p>
        </w:tc>
        <w:tc>
          <w:tcPr>
            <w:tcW w:w="5036" w:type="dxa"/>
            <w:gridSpan w:val="3"/>
            <w:tcBorders>
              <w:top w:val="double" w:sz="4" w:space="0" w:color="auto"/>
              <w:left w:val="single" w:sz="4" w:space="0" w:color="auto"/>
              <w:bottom w:val="single" w:sz="4" w:space="0" w:color="auto"/>
            </w:tcBorders>
            <w:shd w:val="clear" w:color="auto" w:fill="auto"/>
            <w:vAlign w:val="center"/>
          </w:tcPr>
          <w:p w:rsidR="00C8632D" w:rsidRPr="003D0081" w:rsidRDefault="00C8632D" w:rsidP="00C8632D">
            <w:pPr>
              <w:spacing w:after="0" w:line="240" w:lineRule="exact"/>
              <w:jc w:val="center"/>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З них працевлаштовано</w:t>
            </w:r>
          </w:p>
        </w:tc>
      </w:tr>
      <w:tr w:rsidR="00C8632D" w:rsidRPr="003D0081" w:rsidTr="00C8632D">
        <w:trPr>
          <w:cantSplit/>
          <w:trHeight w:val="255"/>
        </w:trPr>
        <w:tc>
          <w:tcPr>
            <w:tcW w:w="2552" w:type="dxa"/>
            <w:vMerge/>
            <w:tcBorders>
              <w:right w:val="single" w:sz="4" w:space="0" w:color="auto"/>
            </w:tcBorders>
          </w:tcPr>
          <w:p w:rsidR="00C8632D" w:rsidRPr="003D0081" w:rsidRDefault="00C8632D" w:rsidP="00C8632D">
            <w:pPr>
              <w:spacing w:after="0" w:line="240" w:lineRule="auto"/>
              <w:ind w:left="317" w:right="-36"/>
              <w:jc w:val="center"/>
              <w:rPr>
                <w:rFonts w:ascii="Times New Roman" w:eastAsia="Times New Roman" w:hAnsi="Times New Roman" w:cs="Times New Roman"/>
                <w:snapToGrid w:val="0"/>
                <w:lang w:eastAsia="ru-RU"/>
              </w:rPr>
            </w:pPr>
          </w:p>
        </w:tc>
        <w:tc>
          <w:tcPr>
            <w:tcW w:w="2551" w:type="dxa"/>
            <w:vMerge/>
            <w:tcBorders>
              <w:left w:val="single" w:sz="4" w:space="0" w:color="auto"/>
              <w:right w:val="single" w:sz="4" w:space="0" w:color="auto"/>
            </w:tcBorders>
            <w:vAlign w:val="center"/>
          </w:tcPr>
          <w:p w:rsidR="00C8632D" w:rsidRPr="003D0081" w:rsidRDefault="00C8632D" w:rsidP="00C8632D">
            <w:pPr>
              <w:spacing w:after="0" w:line="240" w:lineRule="exact"/>
              <w:ind w:left="-85" w:right="-108"/>
              <w:jc w:val="center"/>
              <w:rPr>
                <w:rFonts w:ascii="Times New Roman" w:eastAsia="Times New Roman" w:hAnsi="Times New Roman" w:cs="Times New Roman"/>
                <w:snapToGrid w:val="0"/>
                <w:lang w:eastAsia="ru-RU"/>
              </w:rPr>
            </w:pPr>
          </w:p>
        </w:tc>
        <w:tc>
          <w:tcPr>
            <w:tcW w:w="1384" w:type="dxa"/>
            <w:vMerge w:val="restart"/>
            <w:tcBorders>
              <w:top w:val="single" w:sz="4" w:space="0" w:color="auto"/>
              <w:left w:val="single" w:sz="4" w:space="0" w:color="auto"/>
            </w:tcBorders>
            <w:shd w:val="clear" w:color="auto" w:fill="auto"/>
            <w:vAlign w:val="center"/>
          </w:tcPr>
          <w:p w:rsidR="00C8632D" w:rsidRPr="003D0081" w:rsidRDefault="00C8632D" w:rsidP="00C8632D">
            <w:pPr>
              <w:spacing w:after="0" w:line="240" w:lineRule="auto"/>
              <w:ind w:left="-108" w:right="-108"/>
              <w:jc w:val="center"/>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тис. осіб</w:t>
            </w:r>
          </w:p>
        </w:tc>
        <w:tc>
          <w:tcPr>
            <w:tcW w:w="3652" w:type="dxa"/>
            <w:gridSpan w:val="2"/>
            <w:tcBorders>
              <w:top w:val="single" w:sz="4" w:space="0" w:color="auto"/>
              <w:left w:val="single" w:sz="4" w:space="0" w:color="auto"/>
            </w:tcBorders>
            <w:shd w:val="clear" w:color="auto" w:fill="auto"/>
            <w:vAlign w:val="center"/>
          </w:tcPr>
          <w:p w:rsidR="00C8632D" w:rsidRPr="003D0081" w:rsidRDefault="00C8632D" w:rsidP="00C8632D">
            <w:pPr>
              <w:pBdr>
                <w:left w:val="single" w:sz="2" w:space="4" w:color="auto"/>
                <w:right w:val="single" w:sz="2" w:space="4" w:color="auto"/>
              </w:pBdr>
              <w:spacing w:after="0" w:line="240" w:lineRule="exact"/>
              <w:ind w:left="-30" w:right="-30"/>
              <w:jc w:val="center"/>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у % до</w:t>
            </w:r>
          </w:p>
        </w:tc>
      </w:tr>
      <w:tr w:rsidR="00C8632D" w:rsidRPr="003D0081" w:rsidTr="00C8632D">
        <w:trPr>
          <w:cantSplit/>
          <w:trHeight w:val="965"/>
        </w:trPr>
        <w:tc>
          <w:tcPr>
            <w:tcW w:w="2552" w:type="dxa"/>
            <w:vMerge/>
            <w:tcBorders>
              <w:bottom w:val="double" w:sz="4" w:space="0" w:color="auto"/>
              <w:right w:val="single" w:sz="4" w:space="0" w:color="auto"/>
            </w:tcBorders>
          </w:tcPr>
          <w:p w:rsidR="00C8632D" w:rsidRPr="003D0081" w:rsidRDefault="00C8632D" w:rsidP="00C8632D">
            <w:pPr>
              <w:spacing w:after="0" w:line="240" w:lineRule="auto"/>
              <w:ind w:left="317" w:right="-36"/>
              <w:jc w:val="center"/>
              <w:rPr>
                <w:rFonts w:ascii="Times New Roman" w:eastAsia="Times New Roman" w:hAnsi="Times New Roman" w:cs="Times New Roman"/>
                <w:snapToGrid w:val="0"/>
                <w:lang w:eastAsia="ru-RU"/>
              </w:rPr>
            </w:pPr>
          </w:p>
        </w:tc>
        <w:tc>
          <w:tcPr>
            <w:tcW w:w="2551" w:type="dxa"/>
            <w:vMerge/>
            <w:tcBorders>
              <w:left w:val="single" w:sz="4" w:space="0" w:color="auto"/>
              <w:bottom w:val="double" w:sz="4" w:space="0" w:color="auto"/>
              <w:right w:val="single" w:sz="4" w:space="0" w:color="auto"/>
            </w:tcBorders>
            <w:vAlign w:val="center"/>
          </w:tcPr>
          <w:p w:rsidR="00C8632D" w:rsidRPr="003D0081" w:rsidRDefault="00C8632D" w:rsidP="00C8632D">
            <w:pPr>
              <w:spacing w:after="0" w:line="240" w:lineRule="exact"/>
              <w:ind w:left="-85" w:right="-108"/>
              <w:jc w:val="center"/>
              <w:rPr>
                <w:rFonts w:ascii="Times New Roman" w:eastAsia="Times New Roman" w:hAnsi="Times New Roman" w:cs="Times New Roman"/>
                <w:snapToGrid w:val="0"/>
                <w:lang w:eastAsia="ru-RU"/>
              </w:rPr>
            </w:pPr>
          </w:p>
        </w:tc>
        <w:tc>
          <w:tcPr>
            <w:tcW w:w="1384" w:type="dxa"/>
            <w:vMerge/>
            <w:tcBorders>
              <w:left w:val="single" w:sz="4" w:space="0" w:color="auto"/>
              <w:bottom w:val="double" w:sz="4" w:space="0" w:color="auto"/>
            </w:tcBorders>
            <w:shd w:val="clear" w:color="auto" w:fill="auto"/>
            <w:vAlign w:val="center"/>
          </w:tcPr>
          <w:p w:rsidR="00C8632D" w:rsidRPr="003D0081" w:rsidRDefault="00C8632D" w:rsidP="00C8632D">
            <w:pPr>
              <w:spacing w:after="0" w:line="240" w:lineRule="auto"/>
              <w:jc w:val="center"/>
              <w:rPr>
                <w:rFonts w:ascii="Times New Roman" w:eastAsia="Times New Roman" w:hAnsi="Times New Roman" w:cs="Times New Roman"/>
                <w:snapToGrid w:val="0"/>
                <w:color w:val="000000"/>
                <w:lang w:eastAsia="uk-UA"/>
              </w:rPr>
            </w:pPr>
          </w:p>
        </w:tc>
        <w:tc>
          <w:tcPr>
            <w:tcW w:w="1384" w:type="dxa"/>
            <w:tcBorders>
              <w:top w:val="single" w:sz="4" w:space="0" w:color="auto"/>
              <w:left w:val="single" w:sz="4" w:space="0" w:color="auto"/>
              <w:bottom w:val="double" w:sz="4" w:space="0" w:color="auto"/>
            </w:tcBorders>
            <w:shd w:val="clear" w:color="auto" w:fill="auto"/>
            <w:vAlign w:val="center"/>
          </w:tcPr>
          <w:p w:rsidR="00C8632D" w:rsidRPr="003D0081" w:rsidRDefault="00C8632D" w:rsidP="00C8632D">
            <w:pPr>
              <w:pBdr>
                <w:left w:val="single" w:sz="2" w:space="4" w:color="auto"/>
                <w:right w:val="single" w:sz="2" w:space="4" w:color="auto"/>
              </w:pBdr>
              <w:spacing w:after="0" w:line="240" w:lineRule="exact"/>
              <w:ind w:left="-108" w:right="-107"/>
              <w:jc w:val="center"/>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lang w:eastAsia="uk-UA"/>
              </w:rPr>
              <w:t>І півріччя 2016р.</w:t>
            </w:r>
          </w:p>
        </w:tc>
        <w:tc>
          <w:tcPr>
            <w:tcW w:w="2268" w:type="dxa"/>
            <w:tcBorders>
              <w:top w:val="single" w:sz="4" w:space="0" w:color="auto"/>
              <w:left w:val="single" w:sz="4" w:space="0" w:color="auto"/>
            </w:tcBorders>
            <w:shd w:val="clear" w:color="auto" w:fill="auto"/>
            <w:vAlign w:val="center"/>
          </w:tcPr>
          <w:p w:rsidR="00C8632D" w:rsidRPr="003D0081" w:rsidRDefault="00C8632D" w:rsidP="00C8632D">
            <w:pPr>
              <w:pBdr>
                <w:left w:val="single" w:sz="2" w:space="4" w:color="auto"/>
                <w:right w:val="single" w:sz="2" w:space="4" w:color="auto"/>
              </w:pBdr>
              <w:spacing w:after="0" w:line="240" w:lineRule="exact"/>
              <w:ind w:left="-113" w:right="-113"/>
              <w:jc w:val="center"/>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кількості громадян,</w:t>
            </w:r>
          </w:p>
          <w:p w:rsidR="00C8632D" w:rsidRPr="003D0081" w:rsidRDefault="00C8632D" w:rsidP="00C8632D">
            <w:pPr>
              <w:pBdr>
                <w:left w:val="single" w:sz="2" w:space="4" w:color="auto"/>
                <w:right w:val="single" w:sz="2" w:space="4" w:color="auto"/>
              </w:pBdr>
              <w:spacing w:after="0" w:line="240" w:lineRule="exact"/>
              <w:ind w:left="-113" w:right="-113"/>
              <w:jc w:val="center"/>
              <w:rPr>
                <w:rFonts w:ascii="Times New Roman" w:eastAsia="Times New Roman" w:hAnsi="Times New Roman" w:cs="Times New Roman"/>
                <w:snapToGrid w:val="0"/>
                <w:color w:val="000000"/>
                <w:lang w:eastAsia="uk-UA"/>
              </w:rPr>
            </w:pPr>
            <w:r w:rsidRPr="003D0081">
              <w:rPr>
                <w:rFonts w:ascii="Times New Roman" w:eastAsia="Times New Roman" w:hAnsi="Times New Roman" w:cs="Times New Roman"/>
                <w:snapToGrid w:val="0"/>
                <w:color w:val="000000"/>
                <w:lang w:eastAsia="uk-UA"/>
              </w:rPr>
              <w:t>які мали статус безробітного упродовж звітного періоду</w:t>
            </w:r>
          </w:p>
        </w:tc>
      </w:tr>
      <w:tr w:rsidR="00C8632D" w:rsidRPr="003D0081" w:rsidTr="00C8632D">
        <w:trPr>
          <w:cantSplit/>
          <w:trHeight w:hRule="exact" w:val="284"/>
        </w:trPr>
        <w:tc>
          <w:tcPr>
            <w:tcW w:w="2552" w:type="dxa"/>
            <w:tcBorders>
              <w:top w:val="doub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b/>
                <w:noProof/>
                <w:lang w:eastAsia="uk-UA"/>
              </w:rPr>
            </w:pPr>
            <w:r w:rsidRPr="003D0081">
              <w:rPr>
                <w:rFonts w:ascii="Times New Roman" w:eastAsia="Times New Roman" w:hAnsi="Times New Roman" w:cs="Times New Roman"/>
                <w:b/>
                <w:noProof/>
                <w:lang w:eastAsia="uk-UA"/>
              </w:rPr>
              <w:t>Україна</w:t>
            </w:r>
          </w:p>
        </w:tc>
        <w:tc>
          <w:tcPr>
            <w:tcW w:w="2551"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768,7</w:t>
            </w:r>
          </w:p>
        </w:tc>
        <w:tc>
          <w:tcPr>
            <w:tcW w:w="1384" w:type="dxa"/>
            <w:tcBorders>
              <w:top w:val="double" w:sz="4" w:space="0" w:color="auto"/>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232,4</w:t>
            </w:r>
          </w:p>
        </w:tc>
        <w:tc>
          <w:tcPr>
            <w:tcW w:w="1384" w:type="dxa"/>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98,4</w:t>
            </w:r>
          </w:p>
        </w:tc>
        <w:tc>
          <w:tcPr>
            <w:tcW w:w="2268" w:type="dxa"/>
            <w:tcBorders>
              <w:top w:val="double" w:sz="4" w:space="0" w:color="auto"/>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b/>
                <w:lang w:eastAsia="uk-UA"/>
              </w:rPr>
            </w:pPr>
            <w:r w:rsidRPr="003D0081">
              <w:rPr>
                <w:rFonts w:ascii="Times New Roman" w:eastAsia="Times New Roman" w:hAnsi="Times New Roman" w:cs="Times New Roman"/>
                <w:b/>
                <w:lang w:eastAsia="uk-UA"/>
              </w:rPr>
              <w:t>30,2</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Вінницька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43,4</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14,4</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85,7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33,1</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Волинська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20,8</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4,6</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85,2</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22,4</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Дніпропетровська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63,1</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22,3</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108,6</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35,3</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Донецька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33,0</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10,1</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119,1</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30,5</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Житомирська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31,2</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6,8</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89,6</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21,7</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Закарпатська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12,8</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95,4</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24,7</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Запорізька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44,6</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14,9</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96,9</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33,4</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Івано-Франківська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23,0</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5,1</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98,7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22,1</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Київська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29,1</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7,0</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99,2</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24,3</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Кіровоградська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30,9</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9,9</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93,3</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32,1</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Луганська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16,0</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5,3</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101,7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33,4</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Львівська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35,8</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9,2</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87,5</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25,7</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Миколаївська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31,4</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8,0</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93,7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25,6</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Одеська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26,6</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11,0</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97,0</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41,1</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Полтавська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44,7</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14,4</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100,8</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32,1</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Рівненська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28,9</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107,9</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22,8</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Сумська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29,8</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8,3</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27,8</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Тернопільська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20,9</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5,7</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27,5</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Харківська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53,0</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22,8</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103,9</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43,1</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Херсонська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20,9</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6,6</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90,9</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31,7</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Хмельницька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29,1</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8,9</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103,4</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30,5</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Черкаська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38,2</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12,4</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92,2</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32,4</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lang w:eastAsia="uk-UA"/>
              </w:rPr>
            </w:pPr>
            <w:r w:rsidRPr="003D0081">
              <w:rPr>
                <w:rFonts w:ascii="Times New Roman" w:eastAsia="Times New Roman" w:hAnsi="Times New Roman" w:cs="Times New Roman"/>
                <w:noProof/>
                <w:lang w:eastAsia="uk-UA"/>
              </w:rPr>
              <w:t>Чернівецька</w:t>
            </w:r>
          </w:p>
        </w:tc>
        <w:tc>
          <w:tcPr>
            <w:tcW w:w="2551"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14,3</w:t>
            </w:r>
          </w:p>
        </w:tc>
        <w:tc>
          <w:tcPr>
            <w:tcW w:w="1384" w:type="dxa"/>
            <w:tcBorders>
              <w:top w:val="nil"/>
              <w:left w:val="nil"/>
              <w:bottom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3,1</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95,7</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21,6</w:t>
            </w:r>
          </w:p>
        </w:tc>
      </w:tr>
      <w:tr w:rsidR="00C8632D" w:rsidRPr="003D0081" w:rsidTr="00C8632D">
        <w:trPr>
          <w:cantSplit/>
          <w:trHeight w:hRule="exact" w:val="284"/>
        </w:trPr>
        <w:tc>
          <w:tcPr>
            <w:tcW w:w="2552" w:type="dxa"/>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Чернігівська</w:t>
            </w:r>
          </w:p>
        </w:tc>
        <w:tc>
          <w:tcPr>
            <w:tcW w:w="2551"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26,1</w:t>
            </w:r>
          </w:p>
        </w:tc>
        <w:tc>
          <w:tcPr>
            <w:tcW w:w="1384" w:type="dxa"/>
            <w:tcBorders>
              <w:top w:val="nil"/>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6,9</w:t>
            </w:r>
          </w:p>
        </w:tc>
        <w:tc>
          <w:tcPr>
            <w:tcW w:w="1384"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98,2</w:t>
            </w:r>
          </w:p>
        </w:tc>
        <w:tc>
          <w:tcPr>
            <w:tcW w:w="2268" w:type="dxa"/>
            <w:tcBorders>
              <w:left w:val="nil"/>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26,6</w:t>
            </w:r>
          </w:p>
        </w:tc>
      </w:tr>
      <w:tr w:rsidR="00C8632D" w:rsidRPr="003D0081" w:rsidTr="00C8632D">
        <w:trPr>
          <w:cantSplit/>
          <w:trHeight w:hRule="exact" w:val="284"/>
        </w:trPr>
        <w:tc>
          <w:tcPr>
            <w:tcW w:w="2552" w:type="dxa"/>
            <w:tcBorders>
              <w:bottom w:val="single" w:sz="4" w:space="0" w:color="auto"/>
            </w:tcBorders>
            <w:vAlign w:val="bottom"/>
          </w:tcPr>
          <w:p w:rsidR="00C8632D" w:rsidRPr="003D0081" w:rsidRDefault="00C8632D" w:rsidP="00C8632D">
            <w:pPr>
              <w:spacing w:after="0" w:line="240" w:lineRule="auto"/>
              <w:rPr>
                <w:rFonts w:ascii="Times New Roman" w:eastAsia="Times New Roman" w:hAnsi="Times New Roman" w:cs="Times New Roman"/>
                <w:noProof/>
                <w:snapToGrid w:val="0"/>
                <w:lang w:eastAsia="ru-RU"/>
              </w:rPr>
            </w:pPr>
            <w:r w:rsidRPr="003D0081">
              <w:rPr>
                <w:rFonts w:ascii="Times New Roman" w:eastAsia="Times New Roman" w:hAnsi="Times New Roman" w:cs="Times New Roman"/>
                <w:noProof/>
                <w:snapToGrid w:val="0"/>
                <w:lang w:eastAsia="ru-RU"/>
              </w:rPr>
              <w:t>м.Київ</w:t>
            </w:r>
          </w:p>
        </w:tc>
        <w:tc>
          <w:tcPr>
            <w:tcW w:w="2551"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21,1</w:t>
            </w:r>
          </w:p>
        </w:tc>
        <w:tc>
          <w:tcPr>
            <w:tcW w:w="1384" w:type="dxa"/>
            <w:tcBorders>
              <w:top w:val="nil"/>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4,9</w:t>
            </w:r>
          </w:p>
        </w:tc>
        <w:tc>
          <w:tcPr>
            <w:tcW w:w="1384" w:type="dxa"/>
            <w:tcBorders>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102,9</w:t>
            </w:r>
          </w:p>
        </w:tc>
        <w:tc>
          <w:tcPr>
            <w:tcW w:w="2268" w:type="dxa"/>
            <w:tcBorders>
              <w:left w:val="nil"/>
              <w:bottom w:val="single" w:sz="4" w:space="0" w:color="auto"/>
              <w:right w:val="nil"/>
            </w:tcBorders>
            <w:shd w:val="clear" w:color="auto" w:fill="auto"/>
            <w:vAlign w:val="bottom"/>
          </w:tcPr>
          <w:p w:rsidR="00C8632D" w:rsidRPr="003D0081" w:rsidRDefault="00C8632D" w:rsidP="00C8632D">
            <w:pPr>
              <w:spacing w:after="0" w:line="240" w:lineRule="auto"/>
              <w:jc w:val="right"/>
              <w:rPr>
                <w:rFonts w:ascii="Times New Roman" w:eastAsia="Times New Roman" w:hAnsi="Times New Roman" w:cs="Times New Roman"/>
                <w:lang w:eastAsia="uk-UA"/>
              </w:rPr>
            </w:pPr>
            <w:r w:rsidRPr="003D0081">
              <w:rPr>
                <w:rFonts w:ascii="Times New Roman" w:eastAsia="Times New Roman" w:hAnsi="Times New Roman" w:cs="Times New Roman"/>
                <w:lang w:eastAsia="uk-UA"/>
              </w:rPr>
              <w:t>23,3</w:t>
            </w:r>
          </w:p>
        </w:tc>
      </w:tr>
    </w:tbl>
    <w:p w:rsidR="00C8632D" w:rsidRPr="00C8632D" w:rsidRDefault="00C8632D" w:rsidP="00C8632D">
      <w:pPr>
        <w:spacing w:after="0" w:line="240" w:lineRule="auto"/>
        <w:ind w:firstLine="798"/>
        <w:jc w:val="both"/>
        <w:rPr>
          <w:rFonts w:ascii="Times New Roman" w:eastAsia="Times New Roman" w:hAnsi="Times New Roman" w:cs="Times New Roman"/>
          <w:noProof/>
          <w:sz w:val="26"/>
          <w:szCs w:val="26"/>
          <w:lang w:eastAsia="uk-UA"/>
        </w:rPr>
      </w:pPr>
    </w:p>
    <w:p w:rsidR="00C8632D" w:rsidRPr="003D0081" w:rsidRDefault="00C8632D" w:rsidP="0064202F">
      <w:pPr>
        <w:spacing w:after="0" w:line="240" w:lineRule="auto"/>
        <w:ind w:left="-426" w:firstLine="798"/>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Одним із напрямів соціального захисту безробітних є організація оплачуваних громадських робіт,</w:t>
      </w:r>
      <w:r w:rsidRPr="003D0081">
        <w:rPr>
          <w:rFonts w:ascii="Times New Roman" w:eastAsia="Times New Roman" w:hAnsi="Times New Roman" w:cs="Times New Roman"/>
          <w:sz w:val="24"/>
          <w:szCs w:val="24"/>
          <w:lang w:eastAsia="uk-UA"/>
        </w:rPr>
        <w:t xml:space="preserve"> які забезпечують тимчасову зайнятість</w:t>
      </w:r>
      <w:r w:rsidRPr="003D0081">
        <w:rPr>
          <w:rFonts w:ascii="Times New Roman" w:eastAsia="Times New Roman" w:hAnsi="Times New Roman" w:cs="Times New Roman"/>
          <w:noProof/>
          <w:sz w:val="24"/>
          <w:szCs w:val="24"/>
          <w:lang w:eastAsia="uk-UA"/>
        </w:rPr>
        <w:t>. На таких роботах у І півріччі 201</w:t>
      </w:r>
      <w:r w:rsidR="002040B1">
        <w:rPr>
          <w:rFonts w:ascii="Times New Roman" w:eastAsia="Times New Roman" w:hAnsi="Times New Roman" w:cs="Times New Roman"/>
          <w:noProof/>
          <w:sz w:val="24"/>
          <w:szCs w:val="24"/>
          <w:lang w:eastAsia="uk-UA"/>
        </w:rPr>
        <w:t>7</w:t>
      </w:r>
      <w:r w:rsidRPr="003D0081">
        <w:rPr>
          <w:rFonts w:ascii="Times New Roman" w:eastAsia="Times New Roman" w:hAnsi="Times New Roman" w:cs="Times New Roman"/>
          <w:noProof/>
          <w:sz w:val="24"/>
          <w:szCs w:val="24"/>
          <w:lang w:eastAsia="uk-UA"/>
        </w:rPr>
        <w:t xml:space="preserve">р. працювало 132,9 тис. осіб </w:t>
      </w:r>
      <w:r w:rsidR="0080642D">
        <w:rPr>
          <w:rFonts w:ascii="Times New Roman" w:eastAsia="Times New Roman" w:hAnsi="Times New Roman" w:cs="Times New Roman"/>
          <w:noProof/>
          <w:sz w:val="24"/>
          <w:szCs w:val="24"/>
          <w:lang w:eastAsia="uk-UA"/>
        </w:rPr>
        <w:t>(</w:t>
      </w:r>
      <w:r w:rsidRPr="003D0081">
        <w:rPr>
          <w:rFonts w:ascii="Times New Roman" w:eastAsia="Times New Roman" w:hAnsi="Times New Roman" w:cs="Times New Roman"/>
          <w:noProof/>
          <w:sz w:val="24"/>
          <w:szCs w:val="24"/>
          <w:lang w:eastAsia="uk-UA"/>
        </w:rPr>
        <w:t>у І півріччі 2016р.</w:t>
      </w:r>
      <w:r w:rsidR="0080642D">
        <w:rPr>
          <w:rFonts w:ascii="Times New Roman" w:eastAsia="Times New Roman" w:hAnsi="Times New Roman" w:cs="Times New Roman"/>
          <w:noProof/>
          <w:sz w:val="24"/>
          <w:szCs w:val="24"/>
          <w:lang w:eastAsia="uk-UA"/>
        </w:rPr>
        <w:t xml:space="preserve"> </w:t>
      </w:r>
      <w:r w:rsidR="0080642D" w:rsidRPr="004153E6">
        <w:rPr>
          <w:rFonts w:ascii="Times New Roman" w:eastAsia="Times New Roman" w:hAnsi="Times New Roman" w:cs="Times New Roman"/>
          <w:bCs/>
          <w:sz w:val="24"/>
          <w:szCs w:val="24"/>
          <w:lang w:eastAsia="ru-RU"/>
        </w:rPr>
        <w:t>–</w:t>
      </w:r>
      <w:r w:rsidR="0080642D">
        <w:rPr>
          <w:rFonts w:ascii="Times New Roman" w:eastAsia="Times New Roman" w:hAnsi="Times New Roman" w:cs="Times New Roman"/>
          <w:noProof/>
          <w:sz w:val="24"/>
          <w:szCs w:val="24"/>
          <w:lang w:eastAsia="uk-UA"/>
        </w:rPr>
        <w:t xml:space="preserve"> </w:t>
      </w:r>
      <w:r w:rsidR="0080642D" w:rsidRPr="003D0081">
        <w:rPr>
          <w:rFonts w:ascii="Times New Roman" w:eastAsia="Times New Roman" w:hAnsi="Times New Roman" w:cs="Times New Roman"/>
          <w:noProof/>
          <w:sz w:val="24"/>
          <w:szCs w:val="24"/>
          <w:lang w:eastAsia="uk-UA"/>
        </w:rPr>
        <w:t>132,2 тис. осіб</w:t>
      </w:r>
      <w:r w:rsidR="0080642D">
        <w:rPr>
          <w:rFonts w:ascii="Times New Roman" w:eastAsia="Times New Roman" w:hAnsi="Times New Roman" w:cs="Times New Roman"/>
          <w:noProof/>
          <w:sz w:val="24"/>
          <w:szCs w:val="24"/>
          <w:lang w:eastAsia="uk-UA"/>
        </w:rPr>
        <w:t>).</w:t>
      </w:r>
    </w:p>
    <w:p w:rsidR="00C8632D" w:rsidRPr="003D0081" w:rsidRDefault="00C8632D" w:rsidP="0064202F">
      <w:pPr>
        <w:spacing w:after="0" w:line="240" w:lineRule="auto"/>
        <w:ind w:left="-426" w:firstLine="720"/>
        <w:jc w:val="both"/>
        <w:rPr>
          <w:rFonts w:ascii="Times New Roman" w:eastAsia="Times New Roman" w:hAnsi="Times New Roman" w:cs="Times New Roman"/>
          <w:noProof/>
          <w:sz w:val="24"/>
          <w:szCs w:val="24"/>
          <w:lang w:eastAsia="uk-UA"/>
        </w:rPr>
      </w:pPr>
      <w:r w:rsidRPr="003D0081">
        <w:rPr>
          <w:rFonts w:ascii="Times New Roman" w:eastAsia="Times New Roman" w:hAnsi="Times New Roman" w:cs="Times New Roman"/>
          <w:noProof/>
          <w:sz w:val="24"/>
          <w:szCs w:val="24"/>
          <w:lang w:eastAsia="uk-UA"/>
        </w:rPr>
        <w:t xml:space="preserve">З метою підвищення конкурентоспроможності безробітних державна служба зайнятості здійснює їх професійне навчання (підготовку, перепідготовку, підвищення кваліфікації). </w:t>
      </w:r>
      <w:r w:rsidR="002040B1">
        <w:rPr>
          <w:rFonts w:ascii="Times New Roman" w:eastAsia="Times New Roman" w:hAnsi="Times New Roman" w:cs="Times New Roman"/>
          <w:noProof/>
          <w:sz w:val="24"/>
          <w:szCs w:val="24"/>
          <w:lang w:eastAsia="uk-UA"/>
        </w:rPr>
        <w:t xml:space="preserve">                       </w:t>
      </w:r>
      <w:r w:rsidRPr="003D0081">
        <w:rPr>
          <w:rFonts w:ascii="Times New Roman" w:eastAsia="Times New Roman" w:hAnsi="Times New Roman" w:cs="Times New Roman"/>
          <w:noProof/>
          <w:sz w:val="24"/>
          <w:szCs w:val="24"/>
          <w:lang w:eastAsia="uk-UA"/>
        </w:rPr>
        <w:t xml:space="preserve">У навчальних закладах усіх типів упродовж І півріччя 2017р. професійне навчання проходило </w:t>
      </w:r>
      <w:r w:rsidRPr="003D0081">
        <w:rPr>
          <w:rFonts w:ascii="Times New Roman" w:eastAsia="Times New Roman" w:hAnsi="Times New Roman" w:cs="Times New Roman"/>
          <w:sz w:val="24"/>
          <w:szCs w:val="24"/>
          <w:lang w:eastAsia="uk-UA"/>
        </w:rPr>
        <w:t>107,5</w:t>
      </w:r>
      <w:r w:rsidRPr="003D0081">
        <w:rPr>
          <w:rFonts w:ascii="Times New Roman" w:eastAsia="Times New Roman" w:hAnsi="Times New Roman" w:cs="Times New Roman"/>
          <w:noProof/>
          <w:sz w:val="24"/>
          <w:szCs w:val="24"/>
          <w:lang w:eastAsia="uk-UA"/>
        </w:rPr>
        <w:t xml:space="preserve"> тис. зареєстрованих безробітних, що на 3,4% більше, ніж упродовж І півріччя 2016р.</w:t>
      </w:r>
    </w:p>
    <w:p w:rsidR="0064202F" w:rsidRDefault="0064202F" w:rsidP="0064202F">
      <w:pPr>
        <w:autoSpaceDE w:val="0"/>
        <w:autoSpaceDN w:val="0"/>
        <w:spacing w:after="0" w:line="240" w:lineRule="auto"/>
        <w:ind w:left="-426" w:firstLine="720"/>
        <w:jc w:val="both"/>
        <w:rPr>
          <w:rFonts w:ascii="Times New Roman" w:eastAsia="Times New Roman" w:hAnsi="Times New Roman" w:cs="Times New Roman"/>
          <w:sz w:val="24"/>
          <w:szCs w:val="24"/>
          <w:lang w:eastAsia="ru-RU"/>
        </w:rPr>
      </w:pPr>
    </w:p>
    <w:p w:rsidR="004153E6" w:rsidRPr="004153E6" w:rsidRDefault="004153E6" w:rsidP="0064202F">
      <w:pPr>
        <w:autoSpaceDE w:val="0"/>
        <w:autoSpaceDN w:val="0"/>
        <w:spacing w:after="0" w:line="240" w:lineRule="auto"/>
        <w:ind w:left="-426" w:firstLine="720"/>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Протягом І півріччя 2017р., як і в попередні роки, зберігалася тенденція зростання рівня заробітної плати.</w:t>
      </w:r>
    </w:p>
    <w:p w:rsidR="004153E6" w:rsidRPr="004153E6" w:rsidRDefault="004153E6" w:rsidP="0064202F">
      <w:pPr>
        <w:autoSpaceDE w:val="0"/>
        <w:autoSpaceDN w:val="0"/>
        <w:spacing w:after="0" w:line="240" w:lineRule="auto"/>
        <w:ind w:left="-426" w:firstLine="720"/>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bCs/>
          <w:sz w:val="24"/>
          <w:szCs w:val="24"/>
          <w:lang w:eastAsia="ru-RU"/>
        </w:rPr>
        <w:t>За даними державного статистичного спостереження "Обстеження підприємств із питань статистики праці"</w:t>
      </w:r>
      <w:r w:rsidR="00617833">
        <w:rPr>
          <w:rFonts w:ascii="Times New Roman" w:eastAsia="Times New Roman" w:hAnsi="Times New Roman" w:cs="Times New Roman"/>
          <w:bCs/>
          <w:sz w:val="24"/>
          <w:szCs w:val="24"/>
          <w:lang w:eastAsia="ru-RU"/>
        </w:rPr>
        <w:t>,</w:t>
      </w:r>
      <w:r w:rsidRPr="004153E6">
        <w:rPr>
          <w:rFonts w:ascii="Times New Roman" w:eastAsia="Times New Roman" w:hAnsi="Times New Roman" w:cs="Times New Roman"/>
          <w:bCs/>
          <w:sz w:val="24"/>
          <w:szCs w:val="24"/>
          <w:lang w:eastAsia="ru-RU"/>
        </w:rPr>
        <w:t xml:space="preserve"> с</w:t>
      </w:r>
      <w:r w:rsidRPr="004153E6">
        <w:rPr>
          <w:rFonts w:ascii="Times New Roman" w:eastAsia="Times New Roman" w:hAnsi="Times New Roman" w:cs="Times New Roman"/>
          <w:sz w:val="24"/>
          <w:szCs w:val="24"/>
          <w:lang w:eastAsia="ru-RU"/>
        </w:rPr>
        <w:t xml:space="preserve">ередньомісячна </w:t>
      </w:r>
      <w:r w:rsidRPr="004153E6">
        <w:rPr>
          <w:rFonts w:ascii="Times New Roman" w:eastAsia="Times New Roman" w:hAnsi="Times New Roman" w:cs="Times New Roman"/>
          <w:b/>
          <w:sz w:val="24"/>
          <w:szCs w:val="24"/>
          <w:lang w:eastAsia="ru-RU"/>
        </w:rPr>
        <w:t>номінальна заробітна плата</w:t>
      </w:r>
      <w:r w:rsidRPr="004153E6">
        <w:rPr>
          <w:rFonts w:ascii="Times New Roman" w:eastAsia="Times New Roman" w:hAnsi="Times New Roman" w:cs="Times New Roman"/>
          <w:sz w:val="24"/>
          <w:szCs w:val="24"/>
          <w:lang w:eastAsia="ru-RU"/>
        </w:rPr>
        <w:t xml:space="preserve"> штатних працівників підприємств у І півріччі 2017р.</w:t>
      </w:r>
      <w:r w:rsidR="00617833">
        <w:rPr>
          <w:rFonts w:ascii="Times New Roman" w:eastAsia="Times New Roman" w:hAnsi="Times New Roman" w:cs="Times New Roman"/>
          <w:sz w:val="24"/>
          <w:szCs w:val="24"/>
          <w:lang w:eastAsia="ru-RU"/>
        </w:rPr>
        <w:t>,</w:t>
      </w:r>
      <w:r w:rsidRPr="004153E6">
        <w:rPr>
          <w:rFonts w:ascii="Times New Roman" w:eastAsia="Times New Roman" w:hAnsi="Times New Roman" w:cs="Times New Roman"/>
          <w:sz w:val="24"/>
          <w:szCs w:val="24"/>
          <w:lang w:eastAsia="ru-RU"/>
        </w:rPr>
        <w:t xml:space="preserve"> порівняно з І півріччям 2016р.</w:t>
      </w:r>
      <w:r w:rsidR="00617833">
        <w:rPr>
          <w:rFonts w:ascii="Times New Roman" w:eastAsia="Times New Roman" w:hAnsi="Times New Roman" w:cs="Times New Roman"/>
          <w:sz w:val="24"/>
          <w:szCs w:val="24"/>
          <w:lang w:eastAsia="ru-RU"/>
        </w:rPr>
        <w:t>,</w:t>
      </w:r>
      <w:r w:rsidRPr="004153E6">
        <w:rPr>
          <w:rFonts w:ascii="Times New Roman" w:eastAsia="Times New Roman" w:hAnsi="Times New Roman" w:cs="Times New Roman"/>
          <w:sz w:val="24"/>
          <w:szCs w:val="24"/>
          <w:lang w:eastAsia="ru-RU"/>
        </w:rPr>
        <w:t xml:space="preserve"> зросла на 37,2% і становила 6638 грн, що у 2,1 раза вище рівня мінімальної заробітної плати (3200 грн).</w:t>
      </w:r>
    </w:p>
    <w:p w:rsidR="004153E6" w:rsidRPr="004153E6" w:rsidRDefault="004153E6" w:rsidP="0064202F">
      <w:pPr>
        <w:autoSpaceDE w:val="0"/>
        <w:autoSpaceDN w:val="0"/>
        <w:spacing w:after="0" w:line="240" w:lineRule="auto"/>
        <w:ind w:left="-426" w:firstLine="720"/>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Динаміку номінальної заробітної плати найманих працівників за останні 3 роки характеризують дані, наведені нижче (таблиця 1</w:t>
      </w:r>
      <w:r w:rsidRPr="004153E6">
        <w:rPr>
          <w:rFonts w:ascii="Times New Roman" w:eastAsia="Times New Roman" w:hAnsi="Times New Roman" w:cs="Times New Roman"/>
          <w:sz w:val="24"/>
          <w:szCs w:val="24"/>
          <w:lang w:val="ru-RU" w:eastAsia="ru-RU"/>
        </w:rPr>
        <w:t>7</w:t>
      </w:r>
      <w:r w:rsidRPr="004153E6">
        <w:rPr>
          <w:rFonts w:ascii="Times New Roman" w:eastAsia="Times New Roman" w:hAnsi="Times New Roman" w:cs="Times New Roman"/>
          <w:sz w:val="24"/>
          <w:szCs w:val="24"/>
          <w:lang w:eastAsia="ru-RU"/>
        </w:rPr>
        <w:t>).</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sz w:val="24"/>
          <w:szCs w:val="24"/>
          <w:lang w:eastAsia="ru-RU"/>
        </w:rPr>
      </w:pPr>
      <w:r w:rsidRPr="004153E6">
        <w:rPr>
          <w:rFonts w:ascii="Times New Roman" w:eastAsia="Times New Roman" w:hAnsi="Times New Roman" w:cs="Times New Roman"/>
          <w:b/>
          <w:bCs/>
          <w:sz w:val="24"/>
          <w:szCs w:val="24"/>
          <w:lang w:eastAsia="ru-RU"/>
        </w:rPr>
        <w:t>Таблиця 17. Динаміка середньомісячної заробітної плати</w:t>
      </w:r>
    </w:p>
    <w:p w:rsidR="004153E6" w:rsidRPr="004153E6" w:rsidRDefault="004153E6" w:rsidP="004153E6">
      <w:pPr>
        <w:autoSpaceDE w:val="0"/>
        <w:autoSpaceDN w:val="0"/>
        <w:spacing w:after="0" w:line="240" w:lineRule="auto"/>
        <w:ind w:firstLine="720"/>
        <w:jc w:val="center"/>
        <w:rPr>
          <w:rFonts w:ascii="Times New Roman" w:eastAsia="Times New Roman" w:hAnsi="Times New Roman" w:cs="Times New Roman"/>
          <w:sz w:val="24"/>
          <w:szCs w:val="24"/>
          <w:lang w:eastAsia="ru-RU"/>
        </w:rPr>
      </w:pPr>
    </w:p>
    <w:tbl>
      <w:tblPr>
        <w:tblW w:w="90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2378"/>
        <w:gridCol w:w="2268"/>
        <w:gridCol w:w="2268"/>
      </w:tblGrid>
      <w:tr w:rsidR="004153E6" w:rsidRPr="004153E6" w:rsidTr="00885882">
        <w:trPr>
          <w:trHeight w:val="279"/>
        </w:trPr>
        <w:tc>
          <w:tcPr>
            <w:tcW w:w="2158" w:type="dxa"/>
            <w:vMerge w:val="restart"/>
            <w:tcBorders>
              <w:top w:val="double" w:sz="4" w:space="0" w:color="auto"/>
              <w:left w:val="nil"/>
              <w:bottom w:val="double" w:sz="4" w:space="0" w:color="auto"/>
              <w:right w:val="single" w:sz="4" w:space="0" w:color="auto"/>
            </w:tcBorders>
            <w:shd w:val="clear" w:color="auto" w:fill="auto"/>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lang w:eastAsia="ru-RU"/>
              </w:rPr>
            </w:pPr>
          </w:p>
        </w:tc>
        <w:tc>
          <w:tcPr>
            <w:tcW w:w="6914" w:type="dxa"/>
            <w:gridSpan w:val="3"/>
            <w:tcBorders>
              <w:top w:val="double" w:sz="4" w:space="0" w:color="auto"/>
              <w:left w:val="single" w:sz="4" w:space="0" w:color="auto"/>
              <w:bottom w:val="single" w:sz="4" w:space="0" w:color="auto"/>
              <w:right w:val="nil"/>
            </w:tcBorders>
            <w:shd w:val="clear" w:color="auto" w:fill="auto"/>
            <w:vAlign w:val="center"/>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Нараховано в середньому штатному працівнику</w:t>
            </w:r>
          </w:p>
        </w:tc>
      </w:tr>
      <w:tr w:rsidR="004153E6" w:rsidRPr="004153E6" w:rsidTr="00885882">
        <w:trPr>
          <w:trHeight w:val="251"/>
        </w:trPr>
        <w:tc>
          <w:tcPr>
            <w:tcW w:w="2158" w:type="dxa"/>
            <w:vMerge/>
            <w:tcBorders>
              <w:top w:val="double" w:sz="4" w:space="0" w:color="auto"/>
              <w:left w:val="nil"/>
              <w:bottom w:val="double" w:sz="4" w:space="0" w:color="auto"/>
              <w:right w:val="single" w:sz="4" w:space="0" w:color="auto"/>
            </w:tcBorders>
            <w:shd w:val="clear" w:color="auto" w:fill="auto"/>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lang w:eastAsia="ru-RU"/>
              </w:rPr>
            </w:pPr>
          </w:p>
        </w:tc>
        <w:tc>
          <w:tcPr>
            <w:tcW w:w="46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за місяць</w:t>
            </w:r>
          </w:p>
        </w:tc>
        <w:tc>
          <w:tcPr>
            <w:tcW w:w="2268" w:type="dxa"/>
            <w:vMerge w:val="restart"/>
            <w:tcBorders>
              <w:top w:val="single" w:sz="4" w:space="0" w:color="auto"/>
              <w:left w:val="single" w:sz="4" w:space="0" w:color="auto"/>
              <w:right w:val="nil"/>
            </w:tcBorders>
            <w:shd w:val="clear" w:color="auto" w:fill="auto"/>
            <w:vAlign w:val="center"/>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за відпрацьовану годину,</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грн</w:t>
            </w:r>
          </w:p>
        </w:tc>
      </w:tr>
      <w:tr w:rsidR="004153E6" w:rsidRPr="004153E6" w:rsidTr="00885882">
        <w:trPr>
          <w:trHeight w:val="788"/>
        </w:trPr>
        <w:tc>
          <w:tcPr>
            <w:tcW w:w="2158" w:type="dxa"/>
            <w:vMerge/>
            <w:tcBorders>
              <w:top w:val="double" w:sz="4" w:space="0" w:color="auto"/>
              <w:left w:val="nil"/>
              <w:bottom w:val="double" w:sz="4" w:space="0" w:color="auto"/>
              <w:right w:val="single" w:sz="4" w:space="0" w:color="auto"/>
            </w:tcBorders>
            <w:shd w:val="clear" w:color="auto" w:fill="auto"/>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lang w:eastAsia="ru-RU"/>
              </w:rPr>
            </w:pPr>
          </w:p>
        </w:tc>
        <w:tc>
          <w:tcPr>
            <w:tcW w:w="2378" w:type="dxa"/>
            <w:tcBorders>
              <w:top w:val="single" w:sz="4" w:space="0" w:color="auto"/>
              <w:left w:val="single" w:sz="4" w:space="0" w:color="auto"/>
              <w:bottom w:val="double" w:sz="4" w:space="0" w:color="auto"/>
              <w:right w:val="single" w:sz="4" w:space="0" w:color="auto"/>
            </w:tcBorders>
            <w:shd w:val="clear" w:color="auto" w:fill="auto"/>
            <w:vAlign w:val="center"/>
          </w:tcPr>
          <w:p w:rsidR="004153E6" w:rsidRPr="004153E6" w:rsidRDefault="004153E6" w:rsidP="004153E6">
            <w:pPr>
              <w:autoSpaceDE w:val="0"/>
              <w:autoSpaceDN w:val="0"/>
              <w:spacing w:after="0" w:line="240" w:lineRule="auto"/>
              <w:ind w:left="68"/>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грн</w:t>
            </w:r>
          </w:p>
        </w:tc>
        <w:tc>
          <w:tcPr>
            <w:tcW w:w="2268" w:type="dxa"/>
            <w:tcBorders>
              <w:top w:val="single" w:sz="4" w:space="0" w:color="auto"/>
              <w:left w:val="single" w:sz="4" w:space="0" w:color="auto"/>
              <w:bottom w:val="double" w:sz="4" w:space="0" w:color="auto"/>
              <w:right w:val="single" w:sz="4" w:space="0" w:color="auto"/>
            </w:tcBorders>
            <w:shd w:val="clear" w:color="auto" w:fill="auto"/>
            <w:vAlign w:val="center"/>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 xml:space="preserve">у % до </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відповідного періоду попереднього року</w:t>
            </w:r>
          </w:p>
        </w:tc>
        <w:tc>
          <w:tcPr>
            <w:tcW w:w="2268" w:type="dxa"/>
            <w:vMerge/>
            <w:tcBorders>
              <w:left w:val="single" w:sz="4" w:space="0" w:color="auto"/>
              <w:bottom w:val="double" w:sz="4" w:space="0" w:color="auto"/>
              <w:right w:val="nil"/>
            </w:tcBorders>
            <w:shd w:val="clear" w:color="auto" w:fill="auto"/>
            <w:vAlign w:val="center"/>
          </w:tcPr>
          <w:p w:rsidR="004153E6" w:rsidRPr="004153E6" w:rsidRDefault="004153E6" w:rsidP="004153E6">
            <w:pPr>
              <w:autoSpaceDE w:val="0"/>
              <w:autoSpaceDN w:val="0"/>
              <w:spacing w:after="0" w:line="240" w:lineRule="auto"/>
              <w:jc w:val="center"/>
              <w:rPr>
                <w:rFonts w:ascii="Times New Roman" w:eastAsia="Times New Roman" w:hAnsi="Times New Roman" w:cs="Times New Roman"/>
                <w:bCs/>
                <w:color w:val="FF0000"/>
                <w:lang w:eastAsia="ru-RU"/>
              </w:rPr>
            </w:pPr>
          </w:p>
        </w:tc>
      </w:tr>
      <w:tr w:rsidR="004153E6" w:rsidRPr="004153E6" w:rsidTr="00885882">
        <w:trPr>
          <w:trHeight w:val="343"/>
        </w:trPr>
        <w:tc>
          <w:tcPr>
            <w:tcW w:w="2158" w:type="dxa"/>
            <w:tcBorders>
              <w:top w:val="nil"/>
              <w:left w:val="nil"/>
              <w:bottom w:val="nil"/>
              <w:right w:val="nil"/>
            </w:tcBorders>
            <w:shd w:val="clear" w:color="auto" w:fill="auto"/>
            <w:vAlign w:val="bottom"/>
          </w:tcPr>
          <w:p w:rsidR="004153E6" w:rsidRPr="004153E6" w:rsidRDefault="004153E6" w:rsidP="004153E6">
            <w:pPr>
              <w:spacing w:before="100" w:beforeAutospacing="1" w:after="100" w:afterAutospacing="1"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І півріччя 2015р.</w:t>
            </w:r>
          </w:p>
        </w:tc>
        <w:tc>
          <w:tcPr>
            <w:tcW w:w="2378" w:type="dxa"/>
            <w:tcBorders>
              <w:top w:val="nil"/>
              <w:left w:val="nil"/>
              <w:bottom w:val="nil"/>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3871</w:t>
            </w:r>
          </w:p>
        </w:tc>
        <w:tc>
          <w:tcPr>
            <w:tcW w:w="2268" w:type="dxa"/>
            <w:tcBorders>
              <w:top w:val="nil"/>
              <w:left w:val="nil"/>
              <w:bottom w:val="nil"/>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115,0</w:t>
            </w:r>
          </w:p>
        </w:tc>
        <w:tc>
          <w:tcPr>
            <w:tcW w:w="2268" w:type="dxa"/>
            <w:tcBorders>
              <w:top w:val="nil"/>
              <w:left w:val="nil"/>
              <w:bottom w:val="nil"/>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28,95</w:t>
            </w:r>
          </w:p>
        </w:tc>
      </w:tr>
      <w:tr w:rsidR="004153E6" w:rsidRPr="004153E6" w:rsidTr="00885882">
        <w:trPr>
          <w:trHeight w:val="373"/>
        </w:trPr>
        <w:tc>
          <w:tcPr>
            <w:tcW w:w="2158" w:type="dxa"/>
            <w:tcBorders>
              <w:top w:val="nil"/>
              <w:left w:val="nil"/>
              <w:bottom w:val="nil"/>
              <w:right w:val="nil"/>
            </w:tcBorders>
            <w:shd w:val="clear" w:color="auto" w:fill="auto"/>
            <w:vAlign w:val="bottom"/>
          </w:tcPr>
          <w:p w:rsidR="004153E6" w:rsidRPr="004153E6" w:rsidRDefault="004153E6" w:rsidP="004153E6">
            <w:pPr>
              <w:spacing w:before="100" w:beforeAutospacing="1" w:after="100" w:afterAutospacing="1"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І півріччя 2016р.</w:t>
            </w:r>
          </w:p>
        </w:tc>
        <w:tc>
          <w:tcPr>
            <w:tcW w:w="2378" w:type="dxa"/>
            <w:tcBorders>
              <w:top w:val="nil"/>
              <w:left w:val="nil"/>
              <w:bottom w:val="nil"/>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4839</w:t>
            </w:r>
          </w:p>
        </w:tc>
        <w:tc>
          <w:tcPr>
            <w:tcW w:w="2268" w:type="dxa"/>
            <w:tcBorders>
              <w:top w:val="nil"/>
              <w:left w:val="nil"/>
              <w:bottom w:val="nil"/>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125,0</w:t>
            </w:r>
          </w:p>
        </w:tc>
        <w:tc>
          <w:tcPr>
            <w:tcW w:w="2268" w:type="dxa"/>
            <w:tcBorders>
              <w:top w:val="nil"/>
              <w:left w:val="nil"/>
              <w:bottom w:val="nil"/>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eastAsia="ru-RU"/>
              </w:rPr>
            </w:pPr>
            <w:r w:rsidRPr="004153E6">
              <w:rPr>
                <w:rFonts w:ascii="Times New Roman" w:eastAsia="Times New Roman" w:hAnsi="Times New Roman" w:cs="Times New Roman"/>
                <w:bCs/>
                <w:lang w:eastAsia="ru-RU"/>
              </w:rPr>
              <w:t>34,83</w:t>
            </w:r>
          </w:p>
        </w:tc>
      </w:tr>
      <w:tr w:rsidR="004153E6" w:rsidRPr="004153E6" w:rsidTr="00885882">
        <w:trPr>
          <w:trHeight w:val="359"/>
        </w:trPr>
        <w:tc>
          <w:tcPr>
            <w:tcW w:w="2158" w:type="dxa"/>
            <w:tcBorders>
              <w:top w:val="nil"/>
              <w:left w:val="nil"/>
              <w:bottom w:val="single" w:sz="4" w:space="0" w:color="auto"/>
              <w:right w:val="nil"/>
            </w:tcBorders>
            <w:shd w:val="clear" w:color="auto" w:fill="auto"/>
            <w:vAlign w:val="bottom"/>
          </w:tcPr>
          <w:p w:rsidR="004153E6" w:rsidRPr="004153E6" w:rsidRDefault="004153E6" w:rsidP="004153E6">
            <w:pPr>
              <w:spacing w:before="100" w:beforeAutospacing="1" w:after="100" w:afterAutospacing="1"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І півріччя 201</w:t>
            </w:r>
            <w:r w:rsidRPr="004153E6">
              <w:rPr>
                <w:rFonts w:ascii="Times New Roman" w:eastAsia="Times New Roman" w:hAnsi="Times New Roman" w:cs="Times New Roman"/>
                <w:lang w:val="en-US" w:eastAsia="uk-UA"/>
              </w:rPr>
              <w:t>7</w:t>
            </w:r>
            <w:r w:rsidRPr="004153E6">
              <w:rPr>
                <w:rFonts w:ascii="Times New Roman" w:eastAsia="Times New Roman" w:hAnsi="Times New Roman" w:cs="Times New Roman"/>
                <w:lang w:eastAsia="uk-UA"/>
              </w:rPr>
              <w:t>р.</w:t>
            </w:r>
          </w:p>
        </w:tc>
        <w:tc>
          <w:tcPr>
            <w:tcW w:w="2378" w:type="dxa"/>
            <w:tcBorders>
              <w:top w:val="nil"/>
              <w:left w:val="nil"/>
              <w:bottom w:val="single" w:sz="4" w:space="0" w:color="auto"/>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val="en-US" w:eastAsia="ru-RU"/>
              </w:rPr>
            </w:pPr>
            <w:r w:rsidRPr="004153E6">
              <w:rPr>
                <w:rFonts w:ascii="Times New Roman" w:eastAsia="Times New Roman" w:hAnsi="Times New Roman" w:cs="Times New Roman"/>
                <w:bCs/>
                <w:lang w:val="en-US" w:eastAsia="ru-RU"/>
              </w:rPr>
              <w:t>6638</w:t>
            </w:r>
          </w:p>
        </w:tc>
        <w:tc>
          <w:tcPr>
            <w:tcW w:w="2268" w:type="dxa"/>
            <w:tcBorders>
              <w:top w:val="nil"/>
              <w:left w:val="nil"/>
              <w:bottom w:val="single" w:sz="4" w:space="0" w:color="auto"/>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val="en-US" w:eastAsia="ru-RU"/>
              </w:rPr>
            </w:pPr>
            <w:r w:rsidRPr="004153E6">
              <w:rPr>
                <w:rFonts w:ascii="Times New Roman" w:eastAsia="Times New Roman" w:hAnsi="Times New Roman" w:cs="Times New Roman"/>
                <w:bCs/>
                <w:lang w:eastAsia="ru-RU"/>
              </w:rPr>
              <w:t>1</w:t>
            </w:r>
            <w:r w:rsidRPr="004153E6">
              <w:rPr>
                <w:rFonts w:ascii="Times New Roman" w:eastAsia="Times New Roman" w:hAnsi="Times New Roman" w:cs="Times New Roman"/>
                <w:bCs/>
                <w:lang w:val="en-US" w:eastAsia="ru-RU"/>
              </w:rPr>
              <w:t>37</w:t>
            </w:r>
            <w:r w:rsidRPr="004153E6">
              <w:rPr>
                <w:rFonts w:ascii="Times New Roman" w:eastAsia="Times New Roman" w:hAnsi="Times New Roman" w:cs="Times New Roman"/>
                <w:bCs/>
                <w:lang w:eastAsia="ru-RU"/>
              </w:rPr>
              <w:t>,</w:t>
            </w:r>
            <w:r w:rsidRPr="004153E6">
              <w:rPr>
                <w:rFonts w:ascii="Times New Roman" w:eastAsia="Times New Roman" w:hAnsi="Times New Roman" w:cs="Times New Roman"/>
                <w:bCs/>
                <w:lang w:val="en-US" w:eastAsia="ru-RU"/>
              </w:rPr>
              <w:t>2</w:t>
            </w:r>
          </w:p>
        </w:tc>
        <w:tc>
          <w:tcPr>
            <w:tcW w:w="2268" w:type="dxa"/>
            <w:tcBorders>
              <w:top w:val="nil"/>
              <w:left w:val="nil"/>
              <w:bottom w:val="single" w:sz="4" w:space="0" w:color="auto"/>
              <w:right w:val="nil"/>
            </w:tcBorders>
            <w:shd w:val="clear" w:color="auto" w:fill="auto"/>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Cs/>
                <w:lang w:val="en-US" w:eastAsia="ru-RU"/>
              </w:rPr>
            </w:pPr>
            <w:r w:rsidRPr="004153E6">
              <w:rPr>
                <w:rFonts w:ascii="Times New Roman" w:eastAsia="Times New Roman" w:hAnsi="Times New Roman" w:cs="Times New Roman"/>
                <w:bCs/>
                <w:lang w:val="en-US" w:eastAsia="ru-RU"/>
              </w:rPr>
              <w:t>47</w:t>
            </w:r>
            <w:r w:rsidRPr="004153E6">
              <w:rPr>
                <w:rFonts w:ascii="Times New Roman" w:eastAsia="Times New Roman" w:hAnsi="Times New Roman" w:cs="Times New Roman"/>
                <w:bCs/>
                <w:lang w:eastAsia="ru-RU"/>
              </w:rPr>
              <w:t>,</w:t>
            </w:r>
            <w:r w:rsidRPr="004153E6">
              <w:rPr>
                <w:rFonts w:ascii="Times New Roman" w:eastAsia="Times New Roman" w:hAnsi="Times New Roman" w:cs="Times New Roman"/>
                <w:bCs/>
                <w:lang w:val="en-US" w:eastAsia="ru-RU"/>
              </w:rPr>
              <w:t>74</w:t>
            </w:r>
          </w:p>
        </w:tc>
      </w:tr>
    </w:tbl>
    <w:p w:rsidR="004153E6" w:rsidRPr="004153E6" w:rsidRDefault="004153E6" w:rsidP="004153E6">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4153E6" w:rsidRPr="004153E6" w:rsidRDefault="004153E6" w:rsidP="004153E6">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 xml:space="preserve">Зростання рівня заробітної плати зафіксовано в усіх видах економічної діяльності, </w:t>
      </w:r>
      <w:r w:rsidR="008E36EE">
        <w:rPr>
          <w:rFonts w:ascii="Times New Roman" w:eastAsia="Times New Roman" w:hAnsi="Times New Roman" w:cs="Times New Roman"/>
          <w:sz w:val="24"/>
          <w:szCs w:val="24"/>
          <w:lang w:eastAsia="ru-RU"/>
        </w:rPr>
        <w:t xml:space="preserve">            а найбільше в тих</w:t>
      </w:r>
      <w:r w:rsidR="00617833">
        <w:rPr>
          <w:rFonts w:ascii="Times New Roman" w:eastAsia="Times New Roman" w:hAnsi="Times New Roman" w:cs="Times New Roman"/>
          <w:sz w:val="24"/>
          <w:szCs w:val="24"/>
          <w:lang w:eastAsia="ru-RU"/>
        </w:rPr>
        <w:t>,</w:t>
      </w:r>
      <w:r w:rsidR="008E36EE">
        <w:rPr>
          <w:rFonts w:ascii="Times New Roman" w:eastAsia="Times New Roman" w:hAnsi="Times New Roman" w:cs="Times New Roman"/>
          <w:sz w:val="24"/>
          <w:szCs w:val="24"/>
          <w:lang w:eastAsia="ru-RU"/>
        </w:rPr>
        <w:t xml:space="preserve"> де переважають бюджетні установи, </w:t>
      </w:r>
      <w:r w:rsidRPr="004153E6">
        <w:rPr>
          <w:rFonts w:ascii="Times New Roman" w:eastAsia="Times New Roman" w:hAnsi="Times New Roman" w:cs="Times New Roman"/>
          <w:sz w:val="24"/>
          <w:szCs w:val="24"/>
          <w:lang w:eastAsia="ru-RU"/>
        </w:rPr>
        <w:t>зокрема в  освіті (на 58,2%), державному управлінні й обороні; обов’язковому соціальному страхуванні (на 52,7%), діяльності у сфері творчості, мистецтва та розваг (на 52,2</w:t>
      </w:r>
      <w:r w:rsidR="0080642D">
        <w:rPr>
          <w:rFonts w:ascii="Times New Roman" w:eastAsia="Times New Roman" w:hAnsi="Times New Roman" w:cs="Times New Roman"/>
          <w:sz w:val="24"/>
          <w:szCs w:val="24"/>
          <w:lang w:eastAsia="ru-RU"/>
        </w:rPr>
        <w:t>%), охороні здоров’я (на 50,4%)</w:t>
      </w:r>
      <w:r w:rsidR="00A65F5F">
        <w:rPr>
          <w:rFonts w:ascii="Times New Roman" w:eastAsia="Times New Roman" w:hAnsi="Times New Roman" w:cs="Times New Roman"/>
          <w:sz w:val="24"/>
          <w:szCs w:val="24"/>
          <w:lang w:eastAsia="ru-RU"/>
        </w:rPr>
        <w:t>,</w:t>
      </w:r>
      <w:r w:rsidRPr="004153E6">
        <w:rPr>
          <w:rFonts w:ascii="Times New Roman" w:eastAsia="Times New Roman" w:hAnsi="Times New Roman" w:cs="Times New Roman"/>
          <w:sz w:val="24"/>
          <w:szCs w:val="24"/>
          <w:lang w:eastAsia="ru-RU"/>
        </w:rPr>
        <w:t xml:space="preserve"> (таблиця 18). </w:t>
      </w:r>
    </w:p>
    <w:p w:rsidR="004153E6" w:rsidRPr="004153E6" w:rsidRDefault="004153E6" w:rsidP="004153E6">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Серед промислових видів діяльності зростання було в межах від 18,4% у виробництві коксу та продуктів нафтоперероблення до 44,8% у виробництві електричного устатковання.</w:t>
      </w:r>
    </w:p>
    <w:p w:rsidR="002F2704" w:rsidRDefault="002F2704" w:rsidP="004153E6">
      <w:pPr>
        <w:autoSpaceDE w:val="0"/>
        <w:autoSpaceDN w:val="0"/>
        <w:spacing w:after="0" w:line="240" w:lineRule="auto"/>
        <w:jc w:val="center"/>
        <w:rPr>
          <w:rFonts w:ascii="Times New Roman" w:eastAsia="Times New Roman" w:hAnsi="Times New Roman" w:cs="Times New Roman"/>
          <w:b/>
          <w:bCs/>
          <w:sz w:val="24"/>
          <w:szCs w:val="24"/>
          <w:lang w:eastAsia="ru-RU"/>
        </w:rPr>
      </w:pPr>
    </w:p>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sz w:val="24"/>
          <w:szCs w:val="24"/>
          <w:lang w:eastAsia="ru-RU"/>
        </w:rPr>
      </w:pPr>
      <w:r w:rsidRPr="004153E6">
        <w:rPr>
          <w:rFonts w:ascii="Times New Roman" w:eastAsia="Times New Roman" w:hAnsi="Times New Roman" w:cs="Times New Roman"/>
          <w:b/>
          <w:bCs/>
          <w:sz w:val="24"/>
          <w:szCs w:val="24"/>
          <w:lang w:eastAsia="ru-RU"/>
        </w:rPr>
        <w:t>Таблиця 18. Середньомісячна номінальна заробітна плата</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sz w:val="24"/>
          <w:szCs w:val="24"/>
          <w:lang w:eastAsia="ru-RU"/>
        </w:rPr>
      </w:pPr>
      <w:r w:rsidRPr="004153E6">
        <w:rPr>
          <w:rFonts w:ascii="Times New Roman" w:eastAsia="Times New Roman" w:hAnsi="Times New Roman" w:cs="Times New Roman"/>
          <w:b/>
          <w:bCs/>
          <w:sz w:val="24"/>
          <w:szCs w:val="24"/>
          <w:lang w:eastAsia="ru-RU"/>
        </w:rPr>
        <w:t>за видами економічної діяльності у І півріччі 2017 року</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sz w:val="24"/>
          <w:szCs w:val="24"/>
          <w:lang w:eastAsia="ru-RU"/>
        </w:rPr>
      </w:pPr>
    </w:p>
    <w:tbl>
      <w:tblPr>
        <w:tblW w:w="9546" w:type="dxa"/>
        <w:jc w:val="center"/>
        <w:tblLook w:val="0000" w:firstRow="0" w:lastRow="0" w:firstColumn="0" w:lastColumn="0" w:noHBand="0" w:noVBand="0"/>
      </w:tblPr>
      <w:tblGrid>
        <w:gridCol w:w="4266"/>
        <w:gridCol w:w="1080"/>
        <w:gridCol w:w="2340"/>
        <w:gridCol w:w="1860"/>
      </w:tblGrid>
      <w:tr w:rsidR="004153E6" w:rsidRPr="004153E6" w:rsidTr="00885882">
        <w:trPr>
          <w:trHeight w:val="550"/>
          <w:jc w:val="center"/>
        </w:trPr>
        <w:tc>
          <w:tcPr>
            <w:tcW w:w="4266" w:type="dxa"/>
            <w:vMerge w:val="restart"/>
            <w:tcBorders>
              <w:top w:val="double" w:sz="4" w:space="0" w:color="auto"/>
              <w:left w:val="nil"/>
              <w:right w:val="nil"/>
            </w:tcBorders>
            <w:shd w:val="clear" w:color="auto" w:fill="auto"/>
            <w:noWrap/>
            <w:vAlign w:val="center"/>
          </w:tcPr>
          <w:p w:rsidR="004153E6" w:rsidRPr="004153E6" w:rsidRDefault="004153E6" w:rsidP="004153E6">
            <w:pPr>
              <w:autoSpaceDE w:val="0"/>
              <w:autoSpaceDN w:val="0"/>
              <w:spacing w:after="0" w:line="240" w:lineRule="exact"/>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 </w:t>
            </w:r>
          </w:p>
        </w:tc>
        <w:tc>
          <w:tcPr>
            <w:tcW w:w="5280" w:type="dxa"/>
            <w:gridSpan w:val="3"/>
            <w:tcBorders>
              <w:top w:val="double" w:sz="4" w:space="0" w:color="auto"/>
              <w:left w:val="single" w:sz="4" w:space="0" w:color="auto"/>
              <w:bottom w:val="single" w:sz="4" w:space="0" w:color="auto"/>
            </w:tcBorders>
            <w:shd w:val="clear" w:color="auto" w:fill="auto"/>
            <w:noWrap/>
            <w:vAlign w:val="center"/>
          </w:tcPr>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 xml:space="preserve">Нараховано в розрахунку </w:t>
            </w:r>
          </w:p>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на одного штатного працівника</w:t>
            </w:r>
          </w:p>
        </w:tc>
      </w:tr>
      <w:tr w:rsidR="004153E6" w:rsidRPr="004153E6" w:rsidTr="00885882">
        <w:trPr>
          <w:trHeight w:val="85"/>
          <w:jc w:val="center"/>
        </w:trPr>
        <w:tc>
          <w:tcPr>
            <w:tcW w:w="4266" w:type="dxa"/>
            <w:vMerge/>
            <w:tcBorders>
              <w:left w:val="nil"/>
              <w:right w:val="nil"/>
            </w:tcBorders>
            <w:shd w:val="clear" w:color="auto" w:fill="auto"/>
            <w:noWrap/>
            <w:vAlign w:val="center"/>
          </w:tcPr>
          <w:p w:rsidR="004153E6" w:rsidRPr="004153E6" w:rsidRDefault="004153E6" w:rsidP="004153E6">
            <w:pPr>
              <w:autoSpaceDE w:val="0"/>
              <w:autoSpaceDN w:val="0"/>
              <w:spacing w:after="0" w:line="240" w:lineRule="exact"/>
              <w:rPr>
                <w:rFonts w:ascii="Times New Roman CYR" w:eastAsia="Times New Roman" w:hAnsi="Times New Roman CYR" w:cs="Times New Roman CYR"/>
                <w:lang w:eastAsia="ru-RU"/>
              </w:rPr>
            </w:pPr>
          </w:p>
        </w:tc>
        <w:tc>
          <w:tcPr>
            <w:tcW w:w="1080" w:type="dxa"/>
            <w:vMerge w:val="restart"/>
            <w:tcBorders>
              <w:top w:val="single" w:sz="4" w:space="0" w:color="auto"/>
              <w:left w:val="single" w:sz="4" w:space="0" w:color="auto"/>
              <w:right w:val="single" w:sz="4" w:space="0" w:color="auto"/>
            </w:tcBorders>
            <w:shd w:val="clear" w:color="auto" w:fill="auto"/>
            <w:noWrap/>
            <w:vAlign w:val="center"/>
          </w:tcPr>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грн</w:t>
            </w:r>
          </w:p>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p>
        </w:tc>
        <w:tc>
          <w:tcPr>
            <w:tcW w:w="4200" w:type="dxa"/>
            <w:gridSpan w:val="2"/>
            <w:tcBorders>
              <w:top w:val="single" w:sz="4" w:space="0" w:color="auto"/>
              <w:left w:val="nil"/>
              <w:bottom w:val="single" w:sz="4" w:space="0" w:color="auto"/>
            </w:tcBorders>
            <w:shd w:val="clear" w:color="auto" w:fill="auto"/>
            <w:noWrap/>
            <w:vAlign w:val="center"/>
          </w:tcPr>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у % до</w:t>
            </w:r>
          </w:p>
        </w:tc>
      </w:tr>
      <w:tr w:rsidR="004153E6" w:rsidRPr="004153E6" w:rsidTr="00885882">
        <w:trPr>
          <w:trHeight w:val="609"/>
          <w:jc w:val="center"/>
        </w:trPr>
        <w:tc>
          <w:tcPr>
            <w:tcW w:w="4266" w:type="dxa"/>
            <w:vMerge/>
            <w:tcBorders>
              <w:left w:val="nil"/>
              <w:bottom w:val="double" w:sz="4" w:space="0" w:color="auto"/>
              <w:right w:val="nil"/>
            </w:tcBorders>
            <w:shd w:val="clear" w:color="auto" w:fill="auto"/>
            <w:noWrap/>
            <w:vAlign w:val="center"/>
          </w:tcPr>
          <w:p w:rsidR="004153E6" w:rsidRPr="004153E6" w:rsidRDefault="004153E6" w:rsidP="004153E6">
            <w:pPr>
              <w:autoSpaceDE w:val="0"/>
              <w:autoSpaceDN w:val="0"/>
              <w:spacing w:after="0" w:line="240" w:lineRule="exact"/>
              <w:rPr>
                <w:rFonts w:ascii="Times New Roman CYR" w:eastAsia="Times New Roman" w:hAnsi="Times New Roman CYR" w:cs="Times New Roman CYR"/>
                <w:lang w:eastAsia="ru-RU"/>
              </w:rPr>
            </w:pPr>
          </w:p>
        </w:tc>
        <w:tc>
          <w:tcPr>
            <w:tcW w:w="1080" w:type="dxa"/>
            <w:vMerge/>
            <w:tcBorders>
              <w:left w:val="single" w:sz="4" w:space="0" w:color="auto"/>
              <w:bottom w:val="double" w:sz="4" w:space="0" w:color="auto"/>
              <w:right w:val="single" w:sz="4" w:space="0" w:color="auto"/>
            </w:tcBorders>
            <w:shd w:val="clear" w:color="auto" w:fill="auto"/>
            <w:noWrap/>
            <w:vAlign w:val="center"/>
          </w:tcPr>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p>
        </w:tc>
        <w:tc>
          <w:tcPr>
            <w:tcW w:w="2340" w:type="dxa"/>
            <w:tcBorders>
              <w:top w:val="nil"/>
              <w:left w:val="nil"/>
              <w:bottom w:val="double" w:sz="4" w:space="0" w:color="auto"/>
              <w:right w:val="single" w:sz="4" w:space="0" w:color="auto"/>
            </w:tcBorders>
            <w:shd w:val="clear" w:color="auto" w:fill="auto"/>
            <w:noWrap/>
            <w:vAlign w:val="center"/>
          </w:tcPr>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відповідного періоду попереднього року</w:t>
            </w:r>
          </w:p>
        </w:tc>
        <w:tc>
          <w:tcPr>
            <w:tcW w:w="1860" w:type="dxa"/>
            <w:tcBorders>
              <w:top w:val="nil"/>
              <w:left w:val="nil"/>
              <w:bottom w:val="double" w:sz="4" w:space="0" w:color="auto"/>
              <w:right w:val="nil"/>
            </w:tcBorders>
            <w:shd w:val="clear" w:color="auto" w:fill="auto"/>
            <w:noWrap/>
            <w:vAlign w:val="center"/>
          </w:tcPr>
          <w:p w:rsidR="004153E6" w:rsidRPr="004153E6" w:rsidRDefault="004153E6" w:rsidP="004153E6">
            <w:pPr>
              <w:autoSpaceDE w:val="0"/>
              <w:autoSpaceDN w:val="0"/>
              <w:spacing w:after="0" w:line="240" w:lineRule="exact"/>
              <w:ind w:left="-57" w:right="-57"/>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середнього рівня</w:t>
            </w:r>
          </w:p>
          <w:p w:rsidR="004153E6" w:rsidRPr="004153E6" w:rsidRDefault="004153E6" w:rsidP="004153E6">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по економіці</w:t>
            </w:r>
          </w:p>
        </w:tc>
      </w:tr>
      <w:tr w:rsidR="004153E6" w:rsidRPr="004153E6" w:rsidTr="00885882">
        <w:trPr>
          <w:trHeight w:hRule="exact" w:val="270"/>
          <w:jc w:val="center"/>
        </w:trPr>
        <w:tc>
          <w:tcPr>
            <w:tcW w:w="4266" w:type="dxa"/>
            <w:tcBorders>
              <w:top w:val="double" w:sz="4" w:space="0" w:color="auto"/>
              <w:left w:val="nil"/>
            </w:tcBorders>
            <w:shd w:val="clear" w:color="auto" w:fill="auto"/>
            <w:noWrap/>
            <w:vAlign w:val="bottom"/>
          </w:tcPr>
          <w:p w:rsidR="004153E6" w:rsidRPr="004153E6" w:rsidRDefault="004153E6" w:rsidP="004153E6">
            <w:pPr>
              <w:autoSpaceDE w:val="0"/>
              <w:autoSpaceDN w:val="0"/>
              <w:spacing w:after="0" w:line="240" w:lineRule="auto"/>
              <w:ind w:left="-108"/>
              <w:rPr>
                <w:rFonts w:ascii="Times New Roman" w:eastAsia="Times New Roman" w:hAnsi="Times New Roman" w:cs="Times New Roman"/>
                <w:b/>
                <w:bCs/>
                <w:lang w:eastAsia="uk-UA"/>
              </w:rPr>
            </w:pPr>
            <w:r w:rsidRPr="004153E6">
              <w:rPr>
                <w:rFonts w:ascii="Times New Roman" w:eastAsia="Times New Roman" w:hAnsi="Times New Roman" w:cs="Times New Roman"/>
                <w:b/>
                <w:bCs/>
                <w:lang w:eastAsia="uk-UA"/>
              </w:rPr>
              <w:t>Усього</w:t>
            </w:r>
          </w:p>
        </w:tc>
        <w:tc>
          <w:tcPr>
            <w:tcW w:w="1080" w:type="dxa"/>
            <w:tcBorders>
              <w:top w:val="double" w:sz="4" w:space="0" w:color="auto"/>
            </w:tcBorders>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b/>
                <w:bCs/>
                <w:lang w:eastAsia="uk-UA"/>
              </w:rPr>
            </w:pPr>
            <w:r w:rsidRPr="004153E6">
              <w:rPr>
                <w:rFonts w:ascii="Times New Roman" w:eastAsia="Times New Roman" w:hAnsi="Times New Roman" w:cs="Times New Roman"/>
                <w:b/>
                <w:bCs/>
                <w:lang w:val="ru-RU" w:eastAsia="ru-RU"/>
              </w:rPr>
              <w:t>6638</w:t>
            </w:r>
          </w:p>
        </w:tc>
        <w:tc>
          <w:tcPr>
            <w:tcW w:w="2340" w:type="dxa"/>
            <w:tcBorders>
              <w:top w:val="double" w:sz="4" w:space="0" w:color="auto"/>
            </w:tcBorders>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b/>
                <w:bCs/>
                <w:lang w:val="ru-RU" w:eastAsia="ru-RU"/>
              </w:rPr>
            </w:pPr>
            <w:r w:rsidRPr="004153E6">
              <w:rPr>
                <w:rFonts w:ascii="Times New Roman CYR" w:eastAsia="Times New Roman" w:hAnsi="Times New Roman CYR" w:cs="Times New Roman CYR"/>
                <w:b/>
                <w:bCs/>
                <w:lang w:val="ru-RU" w:eastAsia="ru-RU"/>
              </w:rPr>
              <w:t>137,2</w:t>
            </w:r>
          </w:p>
        </w:tc>
        <w:tc>
          <w:tcPr>
            <w:tcW w:w="1860" w:type="dxa"/>
            <w:tcBorders>
              <w:top w:val="double" w:sz="4" w:space="0" w:color="auto"/>
            </w:tcBorders>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
                <w:bCs/>
                <w:lang w:val="ru-RU" w:eastAsia="ru-RU"/>
              </w:rPr>
            </w:pPr>
            <w:r w:rsidRPr="004153E6">
              <w:rPr>
                <w:rFonts w:ascii="Times New Roman" w:eastAsia="Times New Roman" w:hAnsi="Times New Roman" w:cs="Times New Roman"/>
                <w:b/>
                <w:bCs/>
                <w:lang w:val="ru-RU" w:eastAsia="ru-RU"/>
              </w:rPr>
              <w:t>100,0</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Сільське господарство, лісове</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b/>
                <w:bCs/>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господарство та рибне господарство</w:t>
            </w:r>
          </w:p>
        </w:tc>
        <w:tc>
          <w:tcPr>
            <w:tcW w:w="1080" w:type="dxa"/>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5568</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146,4</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83,9</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з нього сільське господарство</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5299</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150,2</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79,8</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Промисловість</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7090</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128,3</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106,8</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Будівництво</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5803</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135,0</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87,4</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Оптова та роздрібна торгівля; </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ремонт автотранспортних засобів</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і мотоциклів</w:t>
            </w:r>
          </w:p>
        </w:tc>
        <w:tc>
          <w:tcPr>
            <w:tcW w:w="1080" w:type="dxa"/>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7248</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131,8</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109,2</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Транспорт, складське господарство, </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поштова та кур’єрська діяльність</w:t>
            </w:r>
          </w:p>
        </w:tc>
        <w:tc>
          <w:tcPr>
            <w:tcW w:w="1080" w:type="dxa"/>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7080</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133,3</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106,7</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у тому числі</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ind w:right="-227"/>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наземний і трубопровідний транспорт</w:t>
            </w:r>
          </w:p>
        </w:tc>
        <w:tc>
          <w:tcPr>
            <w:tcW w:w="1080" w:type="dxa"/>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6610</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137,6</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99,6</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водний транспорт</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6832</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116,9</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102,9</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авіаційний транспорт</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27992</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124,1</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421,7</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ind w:right="-57"/>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складське господарство та допоміжна</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діяльність у сфері транспорту</w:t>
            </w:r>
          </w:p>
        </w:tc>
        <w:tc>
          <w:tcPr>
            <w:tcW w:w="1080" w:type="dxa"/>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7868</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130,0</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118,5</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поштова та кур’єрська діяльність</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3514</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135,6</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52,9</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Тимчасове розміщування й </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eastAsia="uk-UA"/>
              </w:rPr>
            </w:pP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організація харчування</w:t>
            </w:r>
          </w:p>
        </w:tc>
        <w:tc>
          <w:tcPr>
            <w:tcW w:w="1080" w:type="dxa"/>
            <w:shd w:val="clear" w:color="auto" w:fill="auto"/>
            <w:noWrap/>
            <w:vAlign w:val="bottom"/>
          </w:tcPr>
          <w:p w:rsidR="004153E6" w:rsidRPr="004153E6" w:rsidRDefault="004153E6" w:rsidP="004153E6">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4786</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144,0</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72,1</w:t>
            </w:r>
          </w:p>
        </w:tc>
      </w:tr>
      <w:tr w:rsidR="004153E6" w:rsidRPr="004153E6" w:rsidTr="00885882">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Інформація та телекомунікації</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11425</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124,6</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172,1</w:t>
            </w:r>
          </w:p>
        </w:tc>
      </w:tr>
      <w:tr w:rsidR="004153E6" w:rsidRPr="004153E6" w:rsidTr="00A65F5F">
        <w:trPr>
          <w:trHeight w:hRule="exact" w:val="270"/>
          <w:jc w:val="center"/>
        </w:trPr>
        <w:tc>
          <w:tcPr>
            <w:tcW w:w="4266" w:type="dxa"/>
            <w:tcBorders>
              <w:left w:val="nil"/>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Фінансова та страхова діяльність</w:t>
            </w:r>
          </w:p>
        </w:tc>
        <w:tc>
          <w:tcPr>
            <w:tcW w:w="108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12275</w:t>
            </w:r>
          </w:p>
        </w:tc>
        <w:tc>
          <w:tcPr>
            <w:tcW w:w="234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124,5</w:t>
            </w:r>
          </w:p>
        </w:tc>
        <w:tc>
          <w:tcPr>
            <w:tcW w:w="1860" w:type="dxa"/>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184,9</w:t>
            </w:r>
          </w:p>
        </w:tc>
      </w:tr>
      <w:tr w:rsidR="004153E6" w:rsidRPr="004153E6" w:rsidTr="00A65F5F">
        <w:trPr>
          <w:trHeight w:hRule="exact" w:val="270"/>
          <w:jc w:val="center"/>
        </w:trPr>
        <w:tc>
          <w:tcPr>
            <w:tcW w:w="4266" w:type="dxa"/>
            <w:tcBorders>
              <w:left w:val="nil"/>
              <w:bottom w:val="single" w:sz="4" w:space="0" w:color="auto"/>
            </w:tcBorders>
            <w:shd w:val="clear" w:color="auto" w:fill="auto"/>
            <w:noWrap/>
            <w:vAlign w:val="bottom"/>
          </w:tcPr>
          <w:p w:rsidR="004153E6" w:rsidRPr="004153E6" w:rsidRDefault="004153E6" w:rsidP="004153E6">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Операції з нерухомим майном</w:t>
            </w:r>
          </w:p>
        </w:tc>
        <w:tc>
          <w:tcPr>
            <w:tcW w:w="1080" w:type="dxa"/>
            <w:tcBorders>
              <w:bottom w:val="single" w:sz="4" w:space="0" w:color="auto"/>
            </w:tcBorders>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5647</w:t>
            </w:r>
          </w:p>
        </w:tc>
        <w:tc>
          <w:tcPr>
            <w:tcW w:w="2340" w:type="dxa"/>
            <w:tcBorders>
              <w:bottom w:val="single" w:sz="4" w:space="0" w:color="auto"/>
            </w:tcBorders>
            <w:shd w:val="clear" w:color="auto" w:fill="auto"/>
            <w:noWrap/>
            <w:vAlign w:val="bottom"/>
          </w:tcPr>
          <w:p w:rsidR="004153E6" w:rsidRPr="004153E6" w:rsidRDefault="004153E6" w:rsidP="004153E6">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120,4</w:t>
            </w:r>
          </w:p>
        </w:tc>
        <w:tc>
          <w:tcPr>
            <w:tcW w:w="1860" w:type="dxa"/>
            <w:tcBorders>
              <w:bottom w:val="single" w:sz="4" w:space="0" w:color="auto"/>
            </w:tcBorders>
            <w:shd w:val="clear" w:color="auto" w:fill="auto"/>
            <w:noWrap/>
            <w:vAlign w:val="bottom"/>
          </w:tcPr>
          <w:p w:rsidR="004153E6" w:rsidRPr="004153E6" w:rsidRDefault="004153E6" w:rsidP="004153E6">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85,1</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4200" w:type="dxa"/>
            <w:gridSpan w:val="2"/>
            <w:shd w:val="clear" w:color="auto" w:fill="auto"/>
            <w:noWrap/>
            <w:vAlign w:val="bottom"/>
          </w:tcPr>
          <w:p w:rsidR="00290BC7" w:rsidRPr="00290BC7" w:rsidRDefault="00290BC7" w:rsidP="00290BC7">
            <w:pPr>
              <w:autoSpaceDE w:val="0"/>
              <w:autoSpaceDN w:val="0"/>
              <w:spacing w:after="0" w:line="240" w:lineRule="auto"/>
              <w:jc w:val="right"/>
              <w:rPr>
                <w:rFonts w:ascii="Times New Roman" w:eastAsia="Times New Roman" w:hAnsi="Times New Roman" w:cs="Times New Roman"/>
                <w:i/>
                <w:lang w:eastAsia="uk-UA"/>
              </w:rPr>
            </w:pPr>
            <w:r w:rsidRPr="00290BC7">
              <w:rPr>
                <w:rFonts w:ascii="Times New Roman" w:eastAsia="Times New Roman" w:hAnsi="Times New Roman" w:cs="Times New Roman"/>
                <w:i/>
                <w:lang w:eastAsia="uk-UA"/>
              </w:rPr>
              <w:t>Продовження таблиці</w:t>
            </w:r>
          </w:p>
        </w:tc>
      </w:tr>
      <w:tr w:rsidR="00290BC7" w:rsidRPr="004153E6" w:rsidTr="00885882">
        <w:trPr>
          <w:trHeight w:val="550"/>
          <w:jc w:val="center"/>
        </w:trPr>
        <w:tc>
          <w:tcPr>
            <w:tcW w:w="4266" w:type="dxa"/>
            <w:vMerge w:val="restart"/>
            <w:tcBorders>
              <w:top w:val="double" w:sz="4" w:space="0" w:color="auto"/>
              <w:left w:val="nil"/>
              <w:right w:val="nil"/>
            </w:tcBorders>
            <w:shd w:val="clear" w:color="auto" w:fill="auto"/>
            <w:noWrap/>
            <w:vAlign w:val="center"/>
          </w:tcPr>
          <w:p w:rsidR="00290BC7" w:rsidRPr="004153E6" w:rsidRDefault="00290BC7" w:rsidP="00885882">
            <w:pPr>
              <w:autoSpaceDE w:val="0"/>
              <w:autoSpaceDN w:val="0"/>
              <w:spacing w:after="0" w:line="240" w:lineRule="exact"/>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 </w:t>
            </w:r>
          </w:p>
        </w:tc>
        <w:tc>
          <w:tcPr>
            <w:tcW w:w="5280" w:type="dxa"/>
            <w:gridSpan w:val="3"/>
            <w:tcBorders>
              <w:top w:val="double" w:sz="4" w:space="0" w:color="auto"/>
              <w:left w:val="single" w:sz="4" w:space="0" w:color="auto"/>
              <w:bottom w:val="single" w:sz="4" w:space="0" w:color="auto"/>
            </w:tcBorders>
            <w:shd w:val="clear" w:color="auto" w:fill="auto"/>
            <w:noWrap/>
            <w:vAlign w:val="center"/>
          </w:tcPr>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 xml:space="preserve">Нараховано в розрахунку </w:t>
            </w:r>
          </w:p>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на одного штатного працівника</w:t>
            </w:r>
          </w:p>
        </w:tc>
      </w:tr>
      <w:tr w:rsidR="00290BC7" w:rsidRPr="004153E6" w:rsidTr="00885882">
        <w:trPr>
          <w:trHeight w:val="85"/>
          <w:jc w:val="center"/>
        </w:trPr>
        <w:tc>
          <w:tcPr>
            <w:tcW w:w="4266" w:type="dxa"/>
            <w:vMerge/>
            <w:tcBorders>
              <w:left w:val="nil"/>
              <w:right w:val="nil"/>
            </w:tcBorders>
            <w:shd w:val="clear" w:color="auto" w:fill="auto"/>
            <w:noWrap/>
            <w:vAlign w:val="center"/>
          </w:tcPr>
          <w:p w:rsidR="00290BC7" w:rsidRPr="004153E6" w:rsidRDefault="00290BC7" w:rsidP="00885882">
            <w:pPr>
              <w:autoSpaceDE w:val="0"/>
              <w:autoSpaceDN w:val="0"/>
              <w:spacing w:after="0" w:line="240" w:lineRule="exact"/>
              <w:rPr>
                <w:rFonts w:ascii="Times New Roman CYR" w:eastAsia="Times New Roman" w:hAnsi="Times New Roman CYR" w:cs="Times New Roman CYR"/>
                <w:lang w:eastAsia="ru-RU"/>
              </w:rPr>
            </w:pPr>
          </w:p>
        </w:tc>
        <w:tc>
          <w:tcPr>
            <w:tcW w:w="1080" w:type="dxa"/>
            <w:vMerge w:val="restart"/>
            <w:tcBorders>
              <w:top w:val="single" w:sz="4" w:space="0" w:color="auto"/>
              <w:left w:val="single" w:sz="4" w:space="0" w:color="auto"/>
              <w:right w:val="single" w:sz="4" w:space="0" w:color="auto"/>
            </w:tcBorders>
            <w:shd w:val="clear" w:color="auto" w:fill="auto"/>
            <w:noWrap/>
            <w:vAlign w:val="center"/>
          </w:tcPr>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грн</w:t>
            </w:r>
          </w:p>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p>
        </w:tc>
        <w:tc>
          <w:tcPr>
            <w:tcW w:w="4200" w:type="dxa"/>
            <w:gridSpan w:val="2"/>
            <w:tcBorders>
              <w:top w:val="single" w:sz="4" w:space="0" w:color="auto"/>
              <w:left w:val="nil"/>
              <w:bottom w:val="single" w:sz="4" w:space="0" w:color="auto"/>
            </w:tcBorders>
            <w:shd w:val="clear" w:color="auto" w:fill="auto"/>
            <w:noWrap/>
            <w:vAlign w:val="center"/>
          </w:tcPr>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у % до</w:t>
            </w:r>
          </w:p>
        </w:tc>
      </w:tr>
      <w:tr w:rsidR="00290BC7" w:rsidRPr="004153E6" w:rsidTr="00885882">
        <w:trPr>
          <w:trHeight w:val="609"/>
          <w:jc w:val="center"/>
        </w:trPr>
        <w:tc>
          <w:tcPr>
            <w:tcW w:w="4266" w:type="dxa"/>
            <w:vMerge/>
            <w:tcBorders>
              <w:left w:val="nil"/>
              <w:bottom w:val="double" w:sz="4" w:space="0" w:color="auto"/>
              <w:right w:val="nil"/>
            </w:tcBorders>
            <w:shd w:val="clear" w:color="auto" w:fill="auto"/>
            <w:noWrap/>
            <w:vAlign w:val="center"/>
          </w:tcPr>
          <w:p w:rsidR="00290BC7" w:rsidRPr="004153E6" w:rsidRDefault="00290BC7" w:rsidP="00885882">
            <w:pPr>
              <w:autoSpaceDE w:val="0"/>
              <w:autoSpaceDN w:val="0"/>
              <w:spacing w:after="0" w:line="240" w:lineRule="exact"/>
              <w:rPr>
                <w:rFonts w:ascii="Times New Roman CYR" w:eastAsia="Times New Roman" w:hAnsi="Times New Roman CYR" w:cs="Times New Roman CYR"/>
                <w:lang w:eastAsia="ru-RU"/>
              </w:rPr>
            </w:pPr>
          </w:p>
        </w:tc>
        <w:tc>
          <w:tcPr>
            <w:tcW w:w="1080" w:type="dxa"/>
            <w:vMerge/>
            <w:tcBorders>
              <w:left w:val="single" w:sz="4" w:space="0" w:color="auto"/>
              <w:bottom w:val="double" w:sz="4" w:space="0" w:color="auto"/>
              <w:right w:val="single" w:sz="4" w:space="0" w:color="auto"/>
            </w:tcBorders>
            <w:shd w:val="clear" w:color="auto" w:fill="auto"/>
            <w:noWrap/>
            <w:vAlign w:val="center"/>
          </w:tcPr>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p>
        </w:tc>
        <w:tc>
          <w:tcPr>
            <w:tcW w:w="2340" w:type="dxa"/>
            <w:tcBorders>
              <w:top w:val="nil"/>
              <w:left w:val="nil"/>
              <w:bottom w:val="double" w:sz="4" w:space="0" w:color="auto"/>
              <w:right w:val="single" w:sz="4" w:space="0" w:color="auto"/>
            </w:tcBorders>
            <w:shd w:val="clear" w:color="auto" w:fill="auto"/>
            <w:noWrap/>
            <w:vAlign w:val="center"/>
          </w:tcPr>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відповідного періоду попереднього року</w:t>
            </w:r>
          </w:p>
        </w:tc>
        <w:tc>
          <w:tcPr>
            <w:tcW w:w="1860" w:type="dxa"/>
            <w:tcBorders>
              <w:top w:val="nil"/>
              <w:left w:val="nil"/>
              <w:bottom w:val="double" w:sz="4" w:space="0" w:color="auto"/>
              <w:right w:val="nil"/>
            </w:tcBorders>
            <w:shd w:val="clear" w:color="auto" w:fill="auto"/>
            <w:noWrap/>
            <w:vAlign w:val="center"/>
          </w:tcPr>
          <w:p w:rsidR="00290BC7" w:rsidRPr="004153E6" w:rsidRDefault="00290BC7" w:rsidP="00885882">
            <w:pPr>
              <w:autoSpaceDE w:val="0"/>
              <w:autoSpaceDN w:val="0"/>
              <w:spacing w:after="0" w:line="240" w:lineRule="exact"/>
              <w:ind w:left="-57" w:right="-57"/>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середнього рівня</w:t>
            </w:r>
          </w:p>
          <w:p w:rsidR="00290BC7" w:rsidRPr="004153E6" w:rsidRDefault="00290BC7" w:rsidP="00885882">
            <w:pPr>
              <w:autoSpaceDE w:val="0"/>
              <w:autoSpaceDN w:val="0"/>
              <w:spacing w:after="0" w:line="240" w:lineRule="exact"/>
              <w:jc w:val="center"/>
              <w:rPr>
                <w:rFonts w:ascii="Times New Roman CYR" w:eastAsia="Times New Roman" w:hAnsi="Times New Roman CYR" w:cs="Times New Roman CYR"/>
                <w:lang w:eastAsia="ru-RU"/>
              </w:rPr>
            </w:pPr>
            <w:r w:rsidRPr="004153E6">
              <w:rPr>
                <w:rFonts w:ascii="Times New Roman CYR" w:eastAsia="Times New Roman" w:hAnsi="Times New Roman CYR" w:cs="Times New Roman CYR"/>
                <w:lang w:eastAsia="ru-RU"/>
              </w:rPr>
              <w:t>по економіці</w:t>
            </w:r>
          </w:p>
        </w:tc>
      </w:tr>
      <w:tr w:rsidR="00A65F5F" w:rsidRPr="004153E6" w:rsidTr="00885882">
        <w:trPr>
          <w:trHeight w:hRule="exact" w:val="270"/>
          <w:jc w:val="center"/>
        </w:trPr>
        <w:tc>
          <w:tcPr>
            <w:tcW w:w="4266" w:type="dxa"/>
            <w:tcBorders>
              <w:left w:val="nil"/>
            </w:tcBorders>
            <w:shd w:val="clear" w:color="auto" w:fill="auto"/>
            <w:noWrap/>
            <w:vAlign w:val="bottom"/>
          </w:tcPr>
          <w:p w:rsidR="00A65F5F" w:rsidRPr="004153E6" w:rsidRDefault="00A65F5F"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Професійна, наукова та</w:t>
            </w:r>
          </w:p>
        </w:tc>
        <w:tc>
          <w:tcPr>
            <w:tcW w:w="1080" w:type="dxa"/>
            <w:shd w:val="clear" w:color="auto" w:fill="auto"/>
            <w:noWrap/>
            <w:vAlign w:val="bottom"/>
          </w:tcPr>
          <w:p w:rsidR="00A65F5F" w:rsidRPr="004153E6" w:rsidRDefault="00A65F5F" w:rsidP="00290BC7">
            <w:pPr>
              <w:spacing w:after="0" w:line="240" w:lineRule="auto"/>
              <w:jc w:val="right"/>
              <w:rPr>
                <w:rFonts w:ascii="Times New Roman" w:eastAsia="Times New Roman" w:hAnsi="Times New Roman" w:cs="Times New Roman"/>
                <w:lang w:val="ru-RU" w:eastAsia="ru-RU"/>
              </w:rPr>
            </w:pPr>
          </w:p>
        </w:tc>
        <w:tc>
          <w:tcPr>
            <w:tcW w:w="2340" w:type="dxa"/>
            <w:shd w:val="clear" w:color="auto" w:fill="auto"/>
            <w:noWrap/>
            <w:vAlign w:val="bottom"/>
          </w:tcPr>
          <w:p w:rsidR="00A65F5F" w:rsidRPr="004153E6" w:rsidRDefault="00A65F5F" w:rsidP="00290BC7">
            <w:pPr>
              <w:autoSpaceDE w:val="0"/>
              <w:autoSpaceDN w:val="0"/>
              <w:spacing w:after="0" w:line="240" w:lineRule="auto"/>
              <w:jc w:val="right"/>
              <w:rPr>
                <w:rFonts w:ascii="Times New Roman CYR" w:eastAsia="Times New Roman" w:hAnsi="Times New Roman CYR" w:cs="Times New Roman CYR"/>
                <w:lang w:val="ru-RU" w:eastAsia="ru-RU"/>
              </w:rPr>
            </w:pPr>
          </w:p>
        </w:tc>
        <w:tc>
          <w:tcPr>
            <w:tcW w:w="1860" w:type="dxa"/>
            <w:shd w:val="clear" w:color="auto" w:fill="auto"/>
            <w:noWrap/>
            <w:vAlign w:val="bottom"/>
          </w:tcPr>
          <w:p w:rsidR="00A65F5F" w:rsidRPr="004153E6" w:rsidRDefault="00A65F5F" w:rsidP="00290BC7">
            <w:pPr>
              <w:autoSpaceDE w:val="0"/>
              <w:autoSpaceDN w:val="0"/>
              <w:spacing w:after="0" w:line="240" w:lineRule="auto"/>
              <w:jc w:val="right"/>
              <w:rPr>
                <w:rFonts w:ascii="Times New Roman" w:eastAsia="Times New Roman" w:hAnsi="Times New Roman" w:cs="Times New Roman"/>
                <w:lang w:val="ru-RU" w:eastAsia="ru-RU"/>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технічна діяльність</w:t>
            </w:r>
          </w:p>
        </w:tc>
        <w:tc>
          <w:tcPr>
            <w:tcW w:w="1080" w:type="dxa"/>
            <w:shd w:val="clear" w:color="auto" w:fill="auto"/>
            <w:noWrap/>
            <w:vAlign w:val="bottom"/>
          </w:tcPr>
          <w:p w:rsidR="00290BC7" w:rsidRPr="004153E6" w:rsidRDefault="00290BC7" w:rsidP="00290BC7">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9405</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129,0</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141,7</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ind w:right="-113"/>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з неї наукові дослідження та розробки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7549</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134,3</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113,7</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Діяльність у сфері адміністративного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та допоміжного обслуговування</w:t>
            </w:r>
          </w:p>
        </w:tc>
        <w:tc>
          <w:tcPr>
            <w:tcW w:w="1080" w:type="dxa"/>
            <w:shd w:val="clear" w:color="auto" w:fill="auto"/>
            <w:noWrap/>
            <w:vAlign w:val="bottom"/>
          </w:tcPr>
          <w:p w:rsidR="00290BC7" w:rsidRPr="004153E6" w:rsidRDefault="00290BC7" w:rsidP="00290BC7">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5296</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140,5</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79,8</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Державне управління й оборона;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обов’язкове соціальне страхування</w:t>
            </w:r>
          </w:p>
        </w:tc>
        <w:tc>
          <w:tcPr>
            <w:tcW w:w="1080" w:type="dxa"/>
            <w:shd w:val="clear" w:color="auto" w:fill="auto"/>
            <w:noWrap/>
            <w:vAlign w:val="bottom"/>
          </w:tcPr>
          <w:p w:rsidR="00290BC7" w:rsidRPr="004153E6" w:rsidRDefault="00290BC7" w:rsidP="00290BC7">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7837</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152,7</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118,1</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Освіта</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5688</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158,2</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85,7</w:t>
            </w:r>
          </w:p>
        </w:tc>
      </w:tr>
      <w:tr w:rsidR="00290BC7" w:rsidRPr="004153E6" w:rsidTr="00885882">
        <w:trPr>
          <w:trHeight w:hRule="exact" w:val="283"/>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Охорона здоров’я та надання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соціальної допомоги</w:t>
            </w:r>
          </w:p>
        </w:tc>
        <w:tc>
          <w:tcPr>
            <w:tcW w:w="1080" w:type="dxa"/>
            <w:shd w:val="clear" w:color="auto" w:fill="auto"/>
            <w:noWrap/>
            <w:vAlign w:val="bottom"/>
          </w:tcPr>
          <w:p w:rsidR="00290BC7" w:rsidRPr="004153E6" w:rsidRDefault="00290BC7" w:rsidP="00290BC7">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4747</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150,3</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71,5</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з них охорона здоров’я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4799</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150,4</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72,3</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Мистецтво, спорт, розваги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та відпочинок</w:t>
            </w:r>
          </w:p>
        </w:tc>
        <w:tc>
          <w:tcPr>
            <w:tcW w:w="1080" w:type="dxa"/>
            <w:shd w:val="clear" w:color="auto" w:fill="auto"/>
            <w:noWrap/>
            <w:vAlign w:val="bottom"/>
          </w:tcPr>
          <w:p w:rsidR="00290BC7" w:rsidRPr="004153E6" w:rsidRDefault="00290BC7" w:rsidP="00290BC7">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6251</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128,7</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94,2</w:t>
            </w: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з них</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діяльність у сфері творчості,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eastAsia="uk-UA"/>
              </w:rPr>
            </w:pPr>
          </w:p>
        </w:tc>
      </w:tr>
      <w:tr w:rsidR="00290BC7" w:rsidRPr="004153E6" w:rsidTr="00885882">
        <w:trPr>
          <w:trHeight w:hRule="exact" w:val="270"/>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мистецтва та розваг </w:t>
            </w:r>
          </w:p>
        </w:tc>
        <w:tc>
          <w:tcPr>
            <w:tcW w:w="1080" w:type="dxa"/>
            <w:shd w:val="clear" w:color="auto" w:fill="auto"/>
            <w:noWrap/>
            <w:vAlign w:val="bottom"/>
          </w:tcPr>
          <w:p w:rsidR="00290BC7" w:rsidRPr="004153E6" w:rsidRDefault="00290BC7" w:rsidP="00290BC7">
            <w:pPr>
              <w:spacing w:after="0" w:line="240" w:lineRule="auto"/>
              <w:jc w:val="right"/>
              <w:rPr>
                <w:rFonts w:ascii="Times New Roman" w:eastAsia="Times New Roman" w:hAnsi="Times New Roman" w:cs="Times New Roman"/>
                <w:lang w:eastAsia="uk-UA"/>
              </w:rPr>
            </w:pPr>
            <w:r w:rsidRPr="004153E6">
              <w:rPr>
                <w:rFonts w:ascii="Times New Roman" w:eastAsia="Times New Roman" w:hAnsi="Times New Roman" w:cs="Times New Roman"/>
                <w:lang w:val="ru-RU" w:eastAsia="ru-RU"/>
              </w:rPr>
              <w:t>5457</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152,2</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82,2</w:t>
            </w:r>
          </w:p>
        </w:tc>
      </w:tr>
      <w:tr w:rsidR="00290BC7" w:rsidRPr="004153E6" w:rsidTr="00885882">
        <w:trPr>
          <w:trHeight w:hRule="exact" w:val="527"/>
          <w:jc w:val="center"/>
        </w:trPr>
        <w:tc>
          <w:tcPr>
            <w:tcW w:w="4266" w:type="dxa"/>
            <w:tcBorders>
              <w:left w:val="nil"/>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функціювання бібліотек, архівів,</w:t>
            </w:r>
          </w:p>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 xml:space="preserve">   музеїв та інших закладів культури  </w:t>
            </w:r>
          </w:p>
        </w:tc>
        <w:tc>
          <w:tcPr>
            <w:tcW w:w="108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5125</w:t>
            </w:r>
          </w:p>
        </w:tc>
        <w:tc>
          <w:tcPr>
            <w:tcW w:w="234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149,1</w:t>
            </w:r>
          </w:p>
        </w:tc>
        <w:tc>
          <w:tcPr>
            <w:tcW w:w="1860" w:type="dxa"/>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77,2</w:t>
            </w:r>
          </w:p>
        </w:tc>
      </w:tr>
      <w:tr w:rsidR="00290BC7" w:rsidRPr="004153E6" w:rsidTr="00885882">
        <w:trPr>
          <w:trHeight w:hRule="exact" w:val="270"/>
          <w:jc w:val="center"/>
        </w:trPr>
        <w:tc>
          <w:tcPr>
            <w:tcW w:w="4266" w:type="dxa"/>
            <w:tcBorders>
              <w:left w:val="nil"/>
              <w:bottom w:val="single" w:sz="4" w:space="0" w:color="auto"/>
            </w:tcBorders>
            <w:shd w:val="clear" w:color="auto" w:fill="auto"/>
            <w:noWrap/>
            <w:vAlign w:val="bottom"/>
          </w:tcPr>
          <w:p w:rsidR="00290BC7" w:rsidRPr="004153E6" w:rsidRDefault="00290BC7" w:rsidP="00290BC7">
            <w:pPr>
              <w:autoSpaceDE w:val="0"/>
              <w:autoSpaceDN w:val="0"/>
              <w:spacing w:after="0" w:line="240" w:lineRule="auto"/>
              <w:rPr>
                <w:rFonts w:ascii="Times New Roman" w:eastAsia="Times New Roman" w:hAnsi="Times New Roman" w:cs="Times New Roman"/>
                <w:lang w:eastAsia="uk-UA"/>
              </w:rPr>
            </w:pPr>
            <w:r w:rsidRPr="004153E6">
              <w:rPr>
                <w:rFonts w:ascii="Times New Roman" w:eastAsia="Times New Roman" w:hAnsi="Times New Roman" w:cs="Times New Roman"/>
                <w:lang w:eastAsia="uk-UA"/>
              </w:rPr>
              <w:t>Надання інших видів послуг</w:t>
            </w:r>
          </w:p>
        </w:tc>
        <w:tc>
          <w:tcPr>
            <w:tcW w:w="1080" w:type="dxa"/>
            <w:tcBorders>
              <w:bottom w:val="single" w:sz="4" w:space="0" w:color="auto"/>
            </w:tcBorders>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6121</w:t>
            </w:r>
          </w:p>
        </w:tc>
        <w:tc>
          <w:tcPr>
            <w:tcW w:w="2340" w:type="dxa"/>
            <w:tcBorders>
              <w:bottom w:val="single" w:sz="4" w:space="0" w:color="auto"/>
            </w:tcBorders>
            <w:shd w:val="clear" w:color="auto" w:fill="auto"/>
            <w:noWrap/>
            <w:vAlign w:val="bottom"/>
          </w:tcPr>
          <w:p w:rsidR="00290BC7" w:rsidRPr="004153E6" w:rsidRDefault="00290BC7" w:rsidP="00290BC7">
            <w:pPr>
              <w:autoSpaceDE w:val="0"/>
              <w:autoSpaceDN w:val="0"/>
              <w:spacing w:after="0" w:line="240" w:lineRule="auto"/>
              <w:jc w:val="right"/>
              <w:rPr>
                <w:rFonts w:ascii="Times New Roman CYR" w:eastAsia="Times New Roman" w:hAnsi="Times New Roman CYR" w:cs="Times New Roman CYR"/>
                <w:lang w:val="ru-RU" w:eastAsia="ru-RU"/>
              </w:rPr>
            </w:pPr>
            <w:r w:rsidRPr="004153E6">
              <w:rPr>
                <w:rFonts w:ascii="Times New Roman CYR" w:eastAsia="Times New Roman" w:hAnsi="Times New Roman CYR" w:cs="Times New Roman CYR"/>
                <w:lang w:val="ru-RU" w:eastAsia="ru-RU"/>
              </w:rPr>
              <w:t>137,0</w:t>
            </w:r>
          </w:p>
        </w:tc>
        <w:tc>
          <w:tcPr>
            <w:tcW w:w="1860" w:type="dxa"/>
            <w:tcBorders>
              <w:bottom w:val="single" w:sz="4" w:space="0" w:color="auto"/>
            </w:tcBorders>
            <w:shd w:val="clear" w:color="auto" w:fill="auto"/>
            <w:noWrap/>
            <w:vAlign w:val="bottom"/>
          </w:tcPr>
          <w:p w:rsidR="00290BC7" w:rsidRPr="004153E6" w:rsidRDefault="00290BC7" w:rsidP="00290BC7">
            <w:pPr>
              <w:autoSpaceDE w:val="0"/>
              <w:autoSpaceDN w:val="0"/>
              <w:spacing w:after="0" w:line="240" w:lineRule="auto"/>
              <w:jc w:val="right"/>
              <w:rPr>
                <w:rFonts w:ascii="Times New Roman" w:eastAsia="Times New Roman" w:hAnsi="Times New Roman" w:cs="Times New Roman"/>
                <w:lang w:val="ru-RU" w:eastAsia="ru-RU"/>
              </w:rPr>
            </w:pPr>
            <w:r w:rsidRPr="004153E6">
              <w:rPr>
                <w:rFonts w:ascii="Times New Roman" w:eastAsia="Times New Roman" w:hAnsi="Times New Roman" w:cs="Times New Roman"/>
                <w:lang w:val="ru-RU" w:eastAsia="ru-RU"/>
              </w:rPr>
              <w:t>92,2</w:t>
            </w:r>
          </w:p>
        </w:tc>
      </w:tr>
    </w:tbl>
    <w:p w:rsidR="004153E6" w:rsidRPr="004153E6" w:rsidRDefault="004153E6" w:rsidP="004153E6">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4153E6" w:rsidRPr="004153E6" w:rsidRDefault="004153E6" w:rsidP="004153E6">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4153E6">
        <w:rPr>
          <w:rFonts w:ascii="Times New Roman" w:eastAsia="Times New Roman" w:hAnsi="Times New Roman" w:cs="Times New Roman"/>
          <w:bCs/>
          <w:sz w:val="24"/>
          <w:szCs w:val="24"/>
          <w:lang w:eastAsia="ru-RU"/>
        </w:rPr>
        <w:t xml:space="preserve">Найбільш оплачуваними в країні в І півріччі п.р. були працівники професійної, наукової та технічної діяльності, сфери інформації та телекомунікацій, фінансових та страхових установ, авіаційного транспорту, а серед промислових видів діяльності – підприємств добувної промисловості і розроблення кар’єрів, з виробництва основних фармацевтичних продуктів і фармацевтичних препаратів: розмір оплати праці в цих видах діяльності перевищив середній по економіці в 1,4–4,2 раза. </w:t>
      </w:r>
    </w:p>
    <w:p w:rsidR="004153E6" w:rsidRPr="004153E6" w:rsidRDefault="0080642D" w:rsidP="004153E6">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Незважаючи на високі темпи зростання</w:t>
      </w:r>
      <w:r w:rsidR="00617833">
        <w:rPr>
          <w:rFonts w:ascii="Times New Roman" w:eastAsia="Times New Roman" w:hAnsi="Times New Roman" w:cs="Times New Roman"/>
          <w:bCs/>
          <w:sz w:val="24"/>
          <w:szCs w:val="24"/>
          <w:lang w:eastAsia="ru-RU"/>
        </w:rPr>
        <w:t>,</w:t>
      </w:r>
      <w:r w:rsidR="004153E6" w:rsidRPr="004153E6">
        <w:rPr>
          <w:rFonts w:ascii="Times New Roman" w:eastAsia="Times New Roman" w:hAnsi="Times New Roman" w:cs="Times New Roman"/>
          <w:bCs/>
          <w:sz w:val="24"/>
          <w:szCs w:val="24"/>
          <w:lang w:eastAsia="ru-RU"/>
        </w:rPr>
        <w:t xml:space="preserve"> рівень оплати праці в закладах охорони здоров’я залишається майже на третину нижчим за середній показник по економіці, в освіті – на 14,3% менше. </w:t>
      </w:r>
      <w:r w:rsidR="00617833">
        <w:rPr>
          <w:rFonts w:ascii="Times New Roman" w:eastAsia="Times New Roman" w:hAnsi="Times New Roman" w:cs="Times New Roman"/>
          <w:bCs/>
          <w:sz w:val="24"/>
          <w:szCs w:val="24"/>
          <w:lang w:eastAsia="ru-RU"/>
        </w:rPr>
        <w:t>У</w:t>
      </w:r>
      <w:r w:rsidR="004153E6" w:rsidRPr="004153E6">
        <w:rPr>
          <w:rFonts w:ascii="Times New Roman" w:eastAsia="Times New Roman" w:hAnsi="Times New Roman" w:cs="Times New Roman"/>
          <w:bCs/>
          <w:sz w:val="24"/>
          <w:szCs w:val="24"/>
          <w:lang w:eastAsia="ru-RU"/>
        </w:rPr>
        <w:t xml:space="preserve"> цілому 9,1% освітян і 12,8% працівників охорони здоров’я та надання соціальної допомоги отримують заробітну плату на рівні прожиткового мінімуму для працездатної особи. </w:t>
      </w:r>
      <w:r w:rsidR="00617833">
        <w:rPr>
          <w:rFonts w:ascii="Times New Roman" w:eastAsia="Times New Roman" w:hAnsi="Times New Roman" w:cs="Times New Roman"/>
          <w:bCs/>
          <w:sz w:val="24"/>
          <w:szCs w:val="24"/>
          <w:lang w:eastAsia="ru-RU"/>
        </w:rPr>
        <w:t>Торік</w:t>
      </w:r>
      <w:r w:rsidR="004153E6" w:rsidRPr="004153E6">
        <w:rPr>
          <w:rFonts w:ascii="Times New Roman" w:eastAsia="Times New Roman" w:hAnsi="Times New Roman" w:cs="Times New Roman"/>
          <w:bCs/>
          <w:sz w:val="24"/>
          <w:szCs w:val="24"/>
          <w:lang w:eastAsia="ru-RU"/>
        </w:rPr>
        <w:t xml:space="preserve"> ці показники становили відповідно 2,6% та 3,5%.</w:t>
      </w:r>
    </w:p>
    <w:p w:rsidR="004153E6" w:rsidRPr="004153E6" w:rsidRDefault="004153E6" w:rsidP="004153E6">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4153E6">
        <w:rPr>
          <w:rFonts w:ascii="Times New Roman" w:eastAsia="Times New Roman" w:hAnsi="Times New Roman" w:cs="Times New Roman"/>
          <w:bCs/>
          <w:sz w:val="24"/>
          <w:szCs w:val="24"/>
          <w:lang w:eastAsia="ru-RU"/>
        </w:rPr>
        <w:t>Також значно нижчою була заробітна плата працівників поштової та кур’єрської діяльності, тимчасового розміщування й організації харчування, охорони здоров’я, водопостачання; каналізації, поводження з відходами, текстильного виробництва, виробництва одягу, шкіри, виробів зі шкіри та інших матеріалів, функціонування бібліотек, архівів, музеїв та інших закладів культури. Співвідношення рівня оплати праці в зазначених видах діяльності із середнім по економіці не перевищує 77,2%.</w:t>
      </w:r>
    </w:p>
    <w:p w:rsidR="004153E6" w:rsidRPr="004153E6" w:rsidRDefault="004153E6" w:rsidP="004153E6">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4153E6">
        <w:rPr>
          <w:rFonts w:ascii="Times New Roman" w:eastAsia="Times New Roman" w:hAnsi="Times New Roman" w:cs="Times New Roman"/>
          <w:bCs/>
          <w:sz w:val="24"/>
          <w:szCs w:val="24"/>
          <w:lang w:eastAsia="ru-RU"/>
        </w:rPr>
        <w:t>Диференціація розмірів заробітної плати за видами економічної діяльності є головним чинником міжрегіональних відмінностей.</w:t>
      </w:r>
    </w:p>
    <w:p w:rsidR="004153E6" w:rsidRDefault="004153E6" w:rsidP="004153E6">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4153E6">
        <w:rPr>
          <w:rFonts w:ascii="Times New Roman" w:eastAsia="Times New Roman" w:hAnsi="Times New Roman" w:cs="Times New Roman"/>
          <w:bCs/>
          <w:sz w:val="24"/>
          <w:szCs w:val="24"/>
          <w:lang w:eastAsia="ru-RU"/>
        </w:rPr>
        <w:t>Найвищу заробітну плату (на 2,0–57,1% перевищувала середній рівень) у І півріччі п.р. отримували працівники підприємств м.Києва, а також Донецької та Київської областей. Найнижчі показники (на 21,6–21,9% нижчі за середній рівень) були у Тернопільській, Чернівецькій та Чернігівській областях.</w:t>
      </w:r>
    </w:p>
    <w:p w:rsidR="002F2704" w:rsidRPr="004153E6" w:rsidRDefault="002F2704" w:rsidP="004153E6">
      <w:pPr>
        <w:autoSpaceDE w:val="0"/>
        <w:autoSpaceDN w:val="0"/>
        <w:spacing w:after="0" w:line="240" w:lineRule="auto"/>
        <w:ind w:firstLine="709"/>
        <w:jc w:val="both"/>
        <w:rPr>
          <w:rFonts w:ascii="Times New Roman" w:eastAsia="Times New Roman" w:hAnsi="Times New Roman" w:cs="Times New Roman"/>
          <w:bCs/>
          <w:sz w:val="24"/>
          <w:szCs w:val="24"/>
          <w:lang w:eastAsia="ru-RU"/>
        </w:rPr>
      </w:pPr>
    </w:p>
    <w:p w:rsidR="002F2704" w:rsidRDefault="002F2704" w:rsidP="004153E6">
      <w:pPr>
        <w:autoSpaceDE w:val="0"/>
        <w:autoSpaceDN w:val="0"/>
        <w:spacing w:after="120" w:line="240" w:lineRule="auto"/>
        <w:ind w:firstLine="709"/>
        <w:jc w:val="both"/>
        <w:rPr>
          <w:rFonts w:ascii="Times New Roman" w:eastAsia="Times New Roman" w:hAnsi="Times New Roman" w:cs="Times New Roman"/>
          <w:sz w:val="24"/>
          <w:szCs w:val="24"/>
          <w:lang w:eastAsia="ru-RU"/>
        </w:rPr>
      </w:pPr>
    </w:p>
    <w:p w:rsidR="004153E6" w:rsidRDefault="004153E6" w:rsidP="004153E6">
      <w:pPr>
        <w:autoSpaceDE w:val="0"/>
        <w:autoSpaceDN w:val="0"/>
        <w:spacing w:after="120" w:line="240" w:lineRule="auto"/>
        <w:ind w:firstLine="709"/>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Серед 7,3 млн працівників, яким оплачено 50% і більше робочого часу, встановленого на червень 2017 року, 657,3 тис. осіб (9,0%) мали нарахування у межах 3200 грн (мінімальна заробітна плата, що діяла у червні 2017р.)</w:t>
      </w:r>
      <w:r w:rsidR="00617833">
        <w:rPr>
          <w:rFonts w:ascii="Times New Roman" w:eastAsia="Times New Roman" w:hAnsi="Times New Roman" w:cs="Times New Roman"/>
          <w:sz w:val="24"/>
          <w:szCs w:val="24"/>
          <w:lang w:eastAsia="ru-RU"/>
        </w:rPr>
        <w:t>,</w:t>
      </w:r>
      <w:r w:rsidRPr="004153E6">
        <w:rPr>
          <w:rFonts w:ascii="Times New Roman" w:eastAsia="Times New Roman" w:hAnsi="Times New Roman" w:cs="Times New Roman"/>
          <w:sz w:val="24"/>
          <w:szCs w:val="24"/>
          <w:lang w:eastAsia="ru-RU"/>
        </w:rPr>
        <w:t xml:space="preserve"> (діаграма 1</w:t>
      </w:r>
      <w:r w:rsidR="00290BC7">
        <w:rPr>
          <w:rFonts w:ascii="Times New Roman" w:eastAsia="Times New Roman" w:hAnsi="Times New Roman" w:cs="Times New Roman"/>
          <w:sz w:val="24"/>
          <w:szCs w:val="24"/>
          <w:lang w:eastAsia="ru-RU"/>
        </w:rPr>
        <w:t>1</w:t>
      </w:r>
      <w:r w:rsidRPr="004153E6">
        <w:rPr>
          <w:rFonts w:ascii="Times New Roman" w:eastAsia="Times New Roman" w:hAnsi="Times New Roman" w:cs="Times New Roman"/>
          <w:sz w:val="24"/>
          <w:szCs w:val="24"/>
          <w:lang w:eastAsia="ru-RU"/>
        </w:rPr>
        <w:t>). Найбільша частка працівників із зазначеними нарахуваннями спостерігалась у видах діяльності з низьким рівнем середньої заробітної плати: поштовій та кур’єрській діяльності (48,1%), у сфері творчості, мистецтва та розваг (19,2%), наданні інших видів послуг (16,0%).</w:t>
      </w:r>
    </w:p>
    <w:p w:rsidR="004153E6" w:rsidRPr="004153E6" w:rsidRDefault="00290BC7" w:rsidP="004153E6">
      <w:pPr>
        <w:autoSpaceDE w:val="0"/>
        <w:autoSpaceDN w:val="0"/>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4153E6" w:rsidRPr="004153E6">
        <w:rPr>
          <w:rFonts w:ascii="Times New Roman" w:eastAsia="Times New Roman" w:hAnsi="Times New Roman" w:cs="Times New Roman"/>
          <w:sz w:val="24"/>
          <w:szCs w:val="24"/>
          <w:lang w:eastAsia="ru-RU"/>
        </w:rPr>
        <w:t>іаграма 1</w:t>
      </w:r>
      <w:r>
        <w:rPr>
          <w:rFonts w:ascii="Times New Roman" w:eastAsia="Times New Roman" w:hAnsi="Times New Roman" w:cs="Times New Roman"/>
          <w:sz w:val="24"/>
          <w:szCs w:val="24"/>
          <w:lang w:eastAsia="ru-RU"/>
        </w:rPr>
        <w:t>1</w:t>
      </w:r>
    </w:p>
    <w:p w:rsidR="004153E6" w:rsidRPr="004153E6" w:rsidRDefault="004153E6" w:rsidP="004153E6">
      <w:pPr>
        <w:autoSpaceDE w:val="0"/>
        <w:autoSpaceDN w:val="0"/>
        <w:spacing w:after="0" w:line="240" w:lineRule="auto"/>
        <w:ind w:firstLine="709"/>
        <w:jc w:val="right"/>
        <w:rPr>
          <w:rFonts w:ascii="Times New Roman" w:eastAsia="Times New Roman" w:hAnsi="Times New Roman" w:cs="Times New Roman"/>
          <w:sz w:val="24"/>
          <w:szCs w:val="24"/>
          <w:lang w:eastAsia="ru-RU"/>
        </w:rPr>
      </w:pPr>
    </w:p>
    <w:p w:rsidR="004153E6" w:rsidRPr="004153E6" w:rsidRDefault="004153E6" w:rsidP="004153E6">
      <w:pPr>
        <w:autoSpaceDE w:val="0"/>
        <w:autoSpaceDN w:val="0"/>
        <w:spacing w:after="0" w:line="240" w:lineRule="auto"/>
        <w:ind w:left="284"/>
        <w:jc w:val="center"/>
        <w:rPr>
          <w:rFonts w:ascii="Times New Roman" w:eastAsia="Times New Roman" w:hAnsi="Times New Roman" w:cs="Times New Roman"/>
          <w:b/>
          <w:sz w:val="24"/>
          <w:szCs w:val="24"/>
          <w:lang w:eastAsia="ru-RU"/>
        </w:rPr>
      </w:pPr>
      <w:r w:rsidRPr="004153E6">
        <w:rPr>
          <w:rFonts w:ascii="Times New Roman" w:eastAsia="Times New Roman" w:hAnsi="Times New Roman" w:cs="Times New Roman"/>
          <w:b/>
          <w:sz w:val="24"/>
          <w:szCs w:val="24"/>
          <w:lang w:eastAsia="ru-RU"/>
        </w:rPr>
        <w:t xml:space="preserve">Розподіл кількості найманих працівників за розмірами заробітної плати, </w:t>
      </w:r>
    </w:p>
    <w:p w:rsidR="004153E6" w:rsidRPr="004153E6" w:rsidRDefault="004153E6" w:rsidP="004153E6">
      <w:pPr>
        <w:autoSpaceDE w:val="0"/>
        <w:autoSpaceDN w:val="0"/>
        <w:spacing w:after="0" w:line="240" w:lineRule="auto"/>
        <w:ind w:left="284"/>
        <w:jc w:val="center"/>
        <w:rPr>
          <w:rFonts w:ascii="Times New Roman" w:eastAsia="Times New Roman" w:hAnsi="Times New Roman" w:cs="Times New Roman"/>
          <w:b/>
          <w:sz w:val="24"/>
          <w:szCs w:val="24"/>
          <w:lang w:eastAsia="ru-RU"/>
        </w:rPr>
      </w:pPr>
      <w:r w:rsidRPr="004153E6">
        <w:rPr>
          <w:rFonts w:ascii="Times New Roman" w:eastAsia="Times New Roman" w:hAnsi="Times New Roman" w:cs="Times New Roman"/>
          <w:b/>
          <w:sz w:val="24"/>
          <w:szCs w:val="24"/>
          <w:lang w:eastAsia="ru-RU"/>
        </w:rPr>
        <w:t>нарахованої за червень 2017 року</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i/>
          <w:lang w:val="ru-RU" w:eastAsia="ru-RU"/>
        </w:rPr>
      </w:pPr>
      <w:r w:rsidRPr="004153E6">
        <w:rPr>
          <w:rFonts w:ascii="Times New Roman" w:eastAsia="Times New Roman" w:hAnsi="Times New Roman" w:cs="Times New Roman"/>
          <w:b/>
          <w:bCs/>
          <w:noProof/>
          <w:sz w:val="24"/>
          <w:szCs w:val="24"/>
          <w:lang w:eastAsia="uk-UA"/>
        </w:rPr>
        <w:drawing>
          <wp:anchor distT="0" distB="0" distL="114300" distR="114300" simplePos="0" relativeHeight="251660288" behindDoc="0" locked="0" layoutInCell="1" allowOverlap="1" wp14:anchorId="344E9E4C" wp14:editId="471B97FC">
            <wp:simplePos x="0" y="0"/>
            <wp:positionH relativeFrom="column">
              <wp:posOffset>114300</wp:posOffset>
            </wp:positionH>
            <wp:positionV relativeFrom="paragraph">
              <wp:posOffset>333375</wp:posOffset>
            </wp:positionV>
            <wp:extent cx="5916295" cy="1902460"/>
            <wp:effectExtent l="0" t="0" r="8255" b="2540"/>
            <wp:wrapTopAndBottom/>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r w:rsidRPr="004153E6">
        <w:rPr>
          <w:rFonts w:ascii="Times New Roman" w:eastAsia="Times New Roman" w:hAnsi="Times New Roman" w:cs="Times New Roman"/>
          <w:i/>
          <w:lang w:val="ru-RU" w:eastAsia="ru-RU"/>
        </w:rPr>
        <w:t>(кумулятивно)</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
          <w:bCs/>
          <w:sz w:val="24"/>
          <w:szCs w:val="24"/>
          <w:lang w:eastAsia="ru-RU"/>
        </w:rPr>
      </w:pPr>
    </w:p>
    <w:p w:rsidR="004153E6" w:rsidRPr="004153E6" w:rsidRDefault="004153E6" w:rsidP="004153E6">
      <w:pPr>
        <w:autoSpaceDE w:val="0"/>
        <w:autoSpaceDN w:val="0"/>
        <w:spacing w:after="120" w:line="240" w:lineRule="auto"/>
        <w:ind w:firstLine="720"/>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Загалом більш ніж у двох третин працівників нарахована заробітна плата не перевищувала середній рівень по країні (7360 грн). Водночас у кожного шостого працівника заробітна плата перевищувала 10000 грн. Переважна більшість таких працівників була зайнята у видах діяльності з високим рівнем оплати праці, зокрема на підприємствах авіаційного транспорту, виробництва основних фармацевтичних продуктів і фармацевтичних препаратів, фінансової та страхової діяльності, добування кам’яного та бурого вугілля.</w:t>
      </w:r>
    </w:p>
    <w:p w:rsidR="004153E6" w:rsidRPr="004153E6" w:rsidRDefault="004153E6" w:rsidP="004153E6">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 xml:space="preserve">Індекс </w:t>
      </w:r>
      <w:r w:rsidRPr="004153E6">
        <w:rPr>
          <w:rFonts w:ascii="Times New Roman" w:eastAsia="Times New Roman" w:hAnsi="Times New Roman" w:cs="Times New Roman"/>
          <w:b/>
          <w:sz w:val="24"/>
          <w:szCs w:val="24"/>
          <w:lang w:eastAsia="ru-RU"/>
        </w:rPr>
        <w:t>реальної заробітної плати</w:t>
      </w:r>
      <w:r w:rsidRPr="004153E6">
        <w:rPr>
          <w:rFonts w:ascii="Times New Roman" w:eastAsia="Times New Roman" w:hAnsi="Times New Roman" w:cs="Times New Roman"/>
          <w:sz w:val="24"/>
          <w:szCs w:val="24"/>
          <w:lang w:eastAsia="ru-RU"/>
        </w:rPr>
        <w:t xml:space="preserve"> у І півріччі 2017р. порівняно з І півріччям</w:t>
      </w:r>
      <w:r w:rsidRPr="004153E6">
        <w:rPr>
          <w:rFonts w:ascii="Times New Roman" w:eastAsia="Times New Roman" w:hAnsi="Times New Roman" w:cs="Times New Roman"/>
          <w:lang w:eastAsia="ru-RU"/>
        </w:rPr>
        <w:t xml:space="preserve"> </w:t>
      </w:r>
      <w:r w:rsidRPr="004153E6">
        <w:rPr>
          <w:rFonts w:ascii="Times New Roman" w:eastAsia="Times New Roman" w:hAnsi="Times New Roman" w:cs="Times New Roman"/>
          <w:sz w:val="24"/>
          <w:szCs w:val="24"/>
          <w:lang w:eastAsia="ru-RU"/>
        </w:rPr>
        <w:t>2016р. становив 119,7%.</w:t>
      </w:r>
    </w:p>
    <w:p w:rsidR="004153E6" w:rsidRPr="004153E6" w:rsidRDefault="004153E6" w:rsidP="004153E6">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4153E6">
        <w:rPr>
          <w:rFonts w:ascii="Times New Roman" w:eastAsia="Times New Roman" w:hAnsi="Times New Roman" w:cs="Times New Roman"/>
          <w:sz w:val="24"/>
          <w:szCs w:val="24"/>
          <w:lang w:eastAsia="ru-RU"/>
        </w:rPr>
        <w:t>Динаміку реальної заробітної плати у І півріччі 2016</w:t>
      </w:r>
      <w:r w:rsidRPr="004153E6">
        <w:rPr>
          <w:rFonts w:ascii="Times New Roman" w:eastAsia="Times New Roman" w:hAnsi="Times New Roman" w:cs="Times New Roman"/>
          <w:noProof/>
          <w:color w:val="000000"/>
          <w:sz w:val="24"/>
          <w:szCs w:val="24"/>
          <w:lang w:eastAsia="ru-RU"/>
        </w:rPr>
        <w:t>–</w:t>
      </w:r>
      <w:r w:rsidRPr="004153E6">
        <w:rPr>
          <w:rFonts w:ascii="Times New Roman" w:eastAsia="Times New Roman" w:hAnsi="Times New Roman" w:cs="Times New Roman"/>
          <w:sz w:val="24"/>
          <w:szCs w:val="24"/>
          <w:lang w:eastAsia="ru-RU"/>
        </w:rPr>
        <w:t>2017рр. характеризують дані, наведені в діаграмі 1</w:t>
      </w:r>
      <w:r w:rsidR="00290BC7">
        <w:rPr>
          <w:rFonts w:ascii="Times New Roman" w:eastAsia="Times New Roman" w:hAnsi="Times New Roman" w:cs="Times New Roman"/>
          <w:sz w:val="24"/>
          <w:szCs w:val="24"/>
          <w:lang w:val="ru-RU" w:eastAsia="ru-RU"/>
        </w:rPr>
        <w:t>2</w:t>
      </w:r>
      <w:r w:rsidRPr="004153E6">
        <w:rPr>
          <w:rFonts w:ascii="Times New Roman" w:eastAsia="Times New Roman" w:hAnsi="Times New Roman" w:cs="Times New Roman"/>
          <w:sz w:val="24"/>
          <w:szCs w:val="24"/>
          <w:lang w:eastAsia="ru-RU"/>
        </w:rPr>
        <w:t>.</w:t>
      </w:r>
    </w:p>
    <w:p w:rsidR="004153E6" w:rsidRPr="004153E6" w:rsidRDefault="004153E6" w:rsidP="004153E6">
      <w:pPr>
        <w:autoSpaceDE w:val="0"/>
        <w:autoSpaceDN w:val="0"/>
        <w:spacing w:after="0" w:line="240" w:lineRule="auto"/>
        <w:ind w:firstLine="708"/>
        <w:jc w:val="right"/>
        <w:rPr>
          <w:rFonts w:ascii="Times New Roman" w:eastAsia="Times New Roman" w:hAnsi="Times New Roman" w:cs="Times New Roman"/>
          <w:sz w:val="24"/>
          <w:szCs w:val="24"/>
          <w:lang w:val="ru-RU" w:eastAsia="ru-RU"/>
        </w:rPr>
      </w:pPr>
      <w:r w:rsidRPr="004153E6">
        <w:rPr>
          <w:rFonts w:ascii="Times New Roman" w:eastAsia="Times New Roman" w:hAnsi="Times New Roman" w:cs="Times New Roman"/>
          <w:sz w:val="24"/>
          <w:szCs w:val="24"/>
          <w:lang w:eastAsia="ru-RU"/>
        </w:rPr>
        <w:t>Діаграма 1</w:t>
      </w:r>
      <w:r w:rsidR="00290BC7">
        <w:rPr>
          <w:rFonts w:ascii="Times New Roman" w:eastAsia="Times New Roman" w:hAnsi="Times New Roman" w:cs="Times New Roman"/>
          <w:sz w:val="24"/>
          <w:szCs w:val="24"/>
          <w:lang w:val="ru-RU" w:eastAsia="ru-RU"/>
        </w:rPr>
        <w:t>2</w:t>
      </w:r>
    </w:p>
    <w:p w:rsidR="004153E6" w:rsidRPr="004153E6" w:rsidRDefault="004153E6" w:rsidP="004153E6">
      <w:pPr>
        <w:autoSpaceDE w:val="0"/>
        <w:autoSpaceDN w:val="0"/>
        <w:spacing w:after="0" w:line="240" w:lineRule="auto"/>
        <w:jc w:val="center"/>
        <w:rPr>
          <w:rFonts w:ascii="Times New Roman" w:eastAsia="Times New Roman" w:hAnsi="Times New Roman" w:cs="Times New Roman"/>
          <w:b/>
          <w:sz w:val="24"/>
          <w:szCs w:val="24"/>
          <w:lang w:eastAsia="ru-RU"/>
        </w:rPr>
      </w:pPr>
      <w:r w:rsidRPr="004153E6">
        <w:rPr>
          <w:rFonts w:ascii="Times New Roman" w:eastAsia="Times New Roman" w:hAnsi="Times New Roman" w:cs="Times New Roman"/>
          <w:b/>
          <w:sz w:val="24"/>
          <w:szCs w:val="24"/>
          <w:lang w:eastAsia="ru-RU"/>
        </w:rPr>
        <w:t>Темпи приросту (зменшення) реальної заробітної плати</w:t>
      </w:r>
    </w:p>
    <w:p w:rsidR="004153E6" w:rsidRPr="004153E6" w:rsidRDefault="00FE4E60" w:rsidP="004153E6">
      <w:pPr>
        <w:autoSpaceDE w:val="0"/>
        <w:autoSpaceDN w:val="0"/>
        <w:spacing w:after="0" w:line="240" w:lineRule="auto"/>
        <w:jc w:val="center"/>
        <w:rPr>
          <w:rFonts w:ascii="Times New Roman" w:eastAsia="Times New Roman" w:hAnsi="Times New Roman" w:cs="Times New Roman"/>
          <w:i/>
          <w:lang w:eastAsia="ru-RU"/>
        </w:rPr>
      </w:pPr>
      <w:r>
        <w:rPr>
          <w:rFonts w:ascii="Verdana" w:eastAsia="Times New Roman" w:hAnsi="Verdana" w:cs="Arial"/>
          <w:noProof/>
          <w:sz w:val="16"/>
          <w:szCs w:val="16"/>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4pt;margin-top:21.95pt;width:452.7pt;height:186.65pt;z-index:251659264">
            <v:imagedata r:id="rId20" o:title=""/>
            <w10:wrap type="topAndBottom" side="right"/>
          </v:shape>
          <o:OLEObject Type="Embed" ProgID="Excel.Sheet.12" ShapeID="_x0000_s1026" DrawAspect="Content" ObjectID="_1569913934" r:id="rId21"/>
        </w:object>
      </w:r>
      <w:r w:rsidR="004153E6" w:rsidRPr="004153E6">
        <w:rPr>
          <w:rFonts w:ascii="Times New Roman" w:eastAsia="Times New Roman" w:hAnsi="Times New Roman" w:cs="Times New Roman"/>
          <w:i/>
          <w:lang w:eastAsia="ru-RU"/>
        </w:rPr>
        <w:t>(у % до відповідного періоду попереднього року)</w:t>
      </w:r>
    </w:p>
    <w:p w:rsidR="0029409D" w:rsidRDefault="0029409D" w:rsidP="004153E6">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153E6" w:rsidRPr="004153E6" w:rsidRDefault="006755F3" w:rsidP="004153E6">
      <w:pPr>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4153E6">
        <w:rPr>
          <w:rFonts w:ascii="Times New Roman" w:eastAsia="Times New Roman" w:hAnsi="Times New Roman" w:cs="Times New Roman"/>
          <w:sz w:val="24"/>
          <w:szCs w:val="24"/>
          <w:lang w:eastAsia="ru-RU"/>
        </w:rPr>
        <w:t xml:space="preserve">більшення реальної заробітної плати </w:t>
      </w:r>
      <w:r>
        <w:rPr>
          <w:rFonts w:ascii="Times New Roman" w:eastAsia="Times New Roman" w:hAnsi="Times New Roman" w:cs="Times New Roman"/>
          <w:sz w:val="24"/>
          <w:szCs w:val="24"/>
          <w:lang w:eastAsia="ru-RU"/>
        </w:rPr>
        <w:t>у</w:t>
      </w:r>
      <w:r w:rsidR="004153E6" w:rsidRPr="004153E6">
        <w:rPr>
          <w:rFonts w:ascii="Times New Roman" w:eastAsia="Times New Roman" w:hAnsi="Times New Roman" w:cs="Times New Roman"/>
          <w:sz w:val="24"/>
          <w:szCs w:val="24"/>
          <w:lang w:eastAsia="ru-RU"/>
        </w:rPr>
        <w:t xml:space="preserve"> І півріччі 2017р.</w:t>
      </w:r>
      <w:r w:rsidR="00617833">
        <w:rPr>
          <w:rFonts w:ascii="Times New Roman" w:eastAsia="Times New Roman" w:hAnsi="Times New Roman" w:cs="Times New Roman"/>
          <w:sz w:val="24"/>
          <w:szCs w:val="24"/>
          <w:lang w:eastAsia="ru-RU"/>
        </w:rPr>
        <w:t>,</w:t>
      </w:r>
      <w:r w:rsidR="004153E6" w:rsidRPr="004153E6">
        <w:rPr>
          <w:rFonts w:ascii="Times New Roman" w:eastAsia="Times New Roman" w:hAnsi="Times New Roman" w:cs="Times New Roman"/>
          <w:sz w:val="24"/>
          <w:szCs w:val="24"/>
          <w:lang w:eastAsia="ru-RU"/>
        </w:rPr>
        <w:t xml:space="preserve"> порівняно з І півріччям</w:t>
      </w:r>
      <w:r w:rsidR="004153E6" w:rsidRPr="004153E6">
        <w:rPr>
          <w:rFonts w:ascii="Times New Roman" w:eastAsia="Times New Roman" w:hAnsi="Times New Roman" w:cs="Times New Roman"/>
          <w:lang w:eastAsia="ru-RU"/>
        </w:rPr>
        <w:t xml:space="preserve"> </w:t>
      </w:r>
      <w:r w:rsidR="004153E6" w:rsidRPr="004153E6">
        <w:rPr>
          <w:rFonts w:ascii="Times New Roman" w:eastAsia="Times New Roman" w:hAnsi="Times New Roman" w:cs="Times New Roman"/>
          <w:sz w:val="24"/>
          <w:szCs w:val="24"/>
          <w:lang w:eastAsia="ru-RU"/>
        </w:rPr>
        <w:t>2016р.</w:t>
      </w:r>
      <w:r w:rsidR="00617833">
        <w:rPr>
          <w:rFonts w:ascii="Times New Roman" w:eastAsia="Times New Roman" w:hAnsi="Times New Roman" w:cs="Times New Roman"/>
          <w:sz w:val="24"/>
          <w:szCs w:val="24"/>
          <w:lang w:eastAsia="ru-RU"/>
        </w:rPr>
        <w:t>,</w:t>
      </w:r>
      <w:r w:rsidR="004153E6" w:rsidRPr="004153E6">
        <w:rPr>
          <w:rFonts w:ascii="Times New Roman" w:eastAsia="Times New Roman" w:hAnsi="Times New Roman" w:cs="Times New Roman"/>
          <w:sz w:val="24"/>
          <w:szCs w:val="24"/>
          <w:lang w:eastAsia="ru-RU"/>
        </w:rPr>
        <w:t xml:space="preserve"> спостерігалося в усіх регіонах.</w:t>
      </w:r>
    </w:p>
    <w:p w:rsidR="007A7C2F" w:rsidRPr="007A7C2F" w:rsidRDefault="007A7C2F" w:rsidP="007A7C2F">
      <w:pPr>
        <w:autoSpaceDE w:val="0"/>
        <w:autoSpaceDN w:val="0"/>
        <w:spacing w:after="0" w:line="240" w:lineRule="auto"/>
        <w:ind w:right="-1" w:firstLine="720"/>
        <w:jc w:val="both"/>
        <w:rPr>
          <w:rFonts w:ascii="Times New Roman" w:eastAsia="Times New Roman" w:hAnsi="Times New Roman" w:cs="Times New Roman"/>
          <w:bCs/>
          <w:sz w:val="24"/>
          <w:szCs w:val="24"/>
          <w:lang w:eastAsia="ru-RU"/>
        </w:rPr>
      </w:pPr>
      <w:r w:rsidRPr="007A7C2F">
        <w:rPr>
          <w:rFonts w:ascii="Times New Roman" w:eastAsia="Times New Roman" w:hAnsi="Times New Roman" w:cs="Times New Roman"/>
          <w:bCs/>
          <w:sz w:val="24"/>
          <w:szCs w:val="24"/>
          <w:lang w:eastAsia="ru-RU"/>
        </w:rPr>
        <w:t xml:space="preserve">Загальна сума заборгованості з виплати заробітної плати протягом </w:t>
      </w:r>
      <w:r w:rsidRPr="007A7C2F">
        <w:rPr>
          <w:rFonts w:ascii="Times New Roman" w:eastAsia="Times New Roman" w:hAnsi="Times New Roman" w:cs="Times New Roman"/>
          <w:bCs/>
          <w:sz w:val="24"/>
          <w:szCs w:val="24"/>
          <w:lang w:val="en-US" w:eastAsia="ru-RU"/>
        </w:rPr>
        <w:t>I</w:t>
      </w:r>
      <w:r w:rsidRPr="007A7C2F">
        <w:rPr>
          <w:rFonts w:ascii="Times New Roman" w:eastAsia="Times New Roman" w:hAnsi="Times New Roman" w:cs="Times New Roman"/>
          <w:bCs/>
          <w:sz w:val="24"/>
          <w:szCs w:val="24"/>
          <w:lang w:val="ru-RU" w:eastAsia="ru-RU"/>
        </w:rPr>
        <w:t xml:space="preserve"> </w:t>
      </w:r>
      <w:r w:rsidRPr="007A7C2F">
        <w:rPr>
          <w:rFonts w:ascii="Times New Roman" w:eastAsia="Times New Roman" w:hAnsi="Times New Roman" w:cs="Times New Roman"/>
          <w:bCs/>
          <w:sz w:val="24"/>
          <w:szCs w:val="24"/>
          <w:lang w:eastAsia="ru-RU"/>
        </w:rPr>
        <w:t>півріччя п.р. постійно зростала і на початок липня на третину (на 33,6%) або на 600,9 млн.грн</w:t>
      </w:r>
      <w:r w:rsidR="00617833">
        <w:rPr>
          <w:rFonts w:ascii="Times New Roman" w:eastAsia="Times New Roman" w:hAnsi="Times New Roman" w:cs="Times New Roman"/>
          <w:bCs/>
          <w:sz w:val="24"/>
          <w:szCs w:val="24"/>
          <w:lang w:eastAsia="ru-RU"/>
        </w:rPr>
        <w:t>,</w:t>
      </w:r>
      <w:r w:rsidRPr="007A7C2F">
        <w:rPr>
          <w:rFonts w:ascii="Times New Roman" w:eastAsia="Times New Roman" w:hAnsi="Times New Roman" w:cs="Times New Roman"/>
          <w:bCs/>
          <w:sz w:val="24"/>
          <w:szCs w:val="24"/>
          <w:lang w:eastAsia="ru-RU"/>
        </w:rPr>
        <w:t xml:space="preserve"> перевищувала відповідний показник на початок 2017р. Станом на 1 липня п.р. цей показник с</w:t>
      </w:r>
      <w:r w:rsidR="00617833">
        <w:rPr>
          <w:rFonts w:ascii="Times New Roman" w:eastAsia="Times New Roman" w:hAnsi="Times New Roman" w:cs="Times New Roman"/>
          <w:bCs/>
          <w:sz w:val="24"/>
          <w:szCs w:val="24"/>
          <w:lang w:eastAsia="ru-RU"/>
        </w:rPr>
        <w:t>танови</w:t>
      </w:r>
      <w:r w:rsidRPr="007A7C2F">
        <w:rPr>
          <w:rFonts w:ascii="Times New Roman" w:eastAsia="Times New Roman" w:hAnsi="Times New Roman" w:cs="Times New Roman"/>
          <w:bCs/>
          <w:sz w:val="24"/>
          <w:szCs w:val="24"/>
          <w:lang w:eastAsia="ru-RU"/>
        </w:rPr>
        <w:t>в 2391,9 млн.грн, що дорівнює 4,1% фонду оплати праці, нарахованого за червень</w:t>
      </w:r>
      <w:r w:rsidR="00BE5B5E">
        <w:rPr>
          <w:rFonts w:ascii="Times New Roman" w:eastAsia="Times New Roman" w:hAnsi="Times New Roman" w:cs="Times New Roman"/>
          <w:bCs/>
          <w:sz w:val="24"/>
          <w:szCs w:val="24"/>
          <w:lang w:eastAsia="ru-RU"/>
        </w:rPr>
        <w:t> </w:t>
      </w:r>
      <w:r w:rsidRPr="007A7C2F">
        <w:rPr>
          <w:rFonts w:ascii="Times New Roman" w:eastAsia="Times New Roman" w:hAnsi="Times New Roman" w:cs="Times New Roman"/>
          <w:bCs/>
          <w:sz w:val="24"/>
          <w:szCs w:val="24"/>
          <w:lang w:eastAsia="ru-RU"/>
        </w:rPr>
        <w:t>п.р.</w:t>
      </w:r>
      <w:r w:rsidR="00290BC7">
        <w:rPr>
          <w:rFonts w:ascii="Times New Roman" w:eastAsia="Times New Roman" w:hAnsi="Times New Roman" w:cs="Times New Roman"/>
          <w:bCs/>
          <w:sz w:val="24"/>
          <w:szCs w:val="24"/>
          <w:lang w:eastAsia="ru-RU"/>
        </w:rPr>
        <w:t xml:space="preserve"> </w:t>
      </w:r>
      <w:r w:rsidRPr="007A7C2F">
        <w:rPr>
          <w:rFonts w:ascii="Times New Roman" w:eastAsia="Times New Roman" w:hAnsi="Times New Roman" w:cs="Times New Roman"/>
          <w:bCs/>
          <w:sz w:val="24"/>
          <w:szCs w:val="24"/>
          <w:lang w:eastAsia="ru-RU"/>
        </w:rPr>
        <w:t>Динаміку зміни обсягу заборгованості з виплати заробітної плати ілюструє діаграма 13.</w:t>
      </w:r>
    </w:p>
    <w:p w:rsidR="0029409D" w:rsidRDefault="0029409D" w:rsidP="007A7C2F">
      <w:pPr>
        <w:autoSpaceDE w:val="0"/>
        <w:autoSpaceDN w:val="0"/>
        <w:spacing w:after="0" w:line="240" w:lineRule="auto"/>
        <w:ind w:firstLine="720"/>
        <w:jc w:val="right"/>
        <w:rPr>
          <w:rFonts w:ascii="Times New Roman" w:eastAsia="Times New Roman" w:hAnsi="Times New Roman" w:cs="Times New Roman"/>
          <w:sz w:val="24"/>
          <w:szCs w:val="24"/>
          <w:lang w:eastAsia="ru-RU"/>
        </w:rPr>
      </w:pPr>
    </w:p>
    <w:p w:rsidR="00BE5B5E" w:rsidRDefault="00BE5B5E" w:rsidP="007A7C2F">
      <w:pPr>
        <w:autoSpaceDE w:val="0"/>
        <w:autoSpaceDN w:val="0"/>
        <w:spacing w:after="0" w:line="240" w:lineRule="auto"/>
        <w:ind w:firstLine="720"/>
        <w:jc w:val="right"/>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20"/>
        <w:jc w:val="right"/>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Діаграма 13</w:t>
      </w:r>
    </w:p>
    <w:p w:rsidR="007A7C2F" w:rsidRPr="007A7C2F" w:rsidRDefault="007A7C2F" w:rsidP="007A7C2F">
      <w:pPr>
        <w:autoSpaceDE w:val="0"/>
        <w:autoSpaceDN w:val="0"/>
        <w:spacing w:after="0" w:line="240" w:lineRule="auto"/>
        <w:ind w:firstLine="720"/>
        <w:jc w:val="center"/>
        <w:rPr>
          <w:rFonts w:ascii="Times New Roman" w:eastAsia="Times New Roman" w:hAnsi="Times New Roman" w:cs="Times New Roman"/>
          <w:b/>
          <w:bCs/>
          <w:noProof/>
          <w:sz w:val="24"/>
          <w:szCs w:val="24"/>
          <w:lang w:eastAsia="ru-RU"/>
        </w:rPr>
      </w:pPr>
    </w:p>
    <w:p w:rsidR="007A7C2F" w:rsidRPr="007A7C2F" w:rsidRDefault="007A7C2F" w:rsidP="007A7C2F">
      <w:pPr>
        <w:autoSpaceDE w:val="0"/>
        <w:autoSpaceDN w:val="0"/>
        <w:spacing w:after="0" w:line="240" w:lineRule="auto"/>
        <w:ind w:firstLine="720"/>
        <w:jc w:val="center"/>
        <w:rPr>
          <w:rFonts w:ascii="Times New Roman" w:eastAsia="Times New Roman" w:hAnsi="Times New Roman" w:cs="Times New Roman"/>
          <w:b/>
          <w:bCs/>
          <w:noProof/>
          <w:sz w:val="24"/>
          <w:szCs w:val="24"/>
          <w:lang w:eastAsia="ru-RU"/>
        </w:rPr>
      </w:pPr>
      <w:r w:rsidRPr="007A7C2F">
        <w:rPr>
          <w:rFonts w:ascii="Times New Roman" w:eastAsia="Times New Roman" w:hAnsi="Times New Roman" w:cs="Times New Roman"/>
          <w:b/>
          <w:bCs/>
          <w:noProof/>
          <w:sz w:val="24"/>
          <w:szCs w:val="24"/>
          <w:lang w:eastAsia="ru-RU"/>
        </w:rPr>
        <w:t>Динаміка суми заборгованості з виплати заробітної плати</w:t>
      </w:r>
    </w:p>
    <w:p w:rsidR="007A7C2F" w:rsidRPr="007A7C2F" w:rsidRDefault="00C45BBC" w:rsidP="007A7C2F">
      <w:pPr>
        <w:autoSpaceDE w:val="0"/>
        <w:autoSpaceDN w:val="0"/>
        <w:spacing w:after="0" w:line="240" w:lineRule="auto"/>
        <w:ind w:firstLine="68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 січні–червні 2016–2017 років</w:t>
      </w:r>
    </w:p>
    <w:p w:rsidR="007A7C2F" w:rsidRPr="007A7C2F" w:rsidRDefault="007A7C2F" w:rsidP="007A7C2F">
      <w:pPr>
        <w:autoSpaceDE w:val="0"/>
        <w:autoSpaceDN w:val="0"/>
        <w:spacing w:after="0" w:line="240" w:lineRule="auto"/>
        <w:ind w:firstLine="720"/>
        <w:jc w:val="center"/>
        <w:rPr>
          <w:rFonts w:ascii="Times New Roman" w:eastAsia="Times New Roman" w:hAnsi="Times New Roman" w:cs="Times New Roman"/>
          <w:bCs/>
          <w:i/>
          <w:sz w:val="16"/>
          <w:szCs w:val="16"/>
          <w:lang w:eastAsia="ru-RU"/>
        </w:rPr>
      </w:pPr>
    </w:p>
    <w:p w:rsidR="007A7C2F" w:rsidRPr="007A7C2F" w:rsidRDefault="007A7C2F" w:rsidP="007A7C2F">
      <w:pPr>
        <w:autoSpaceDE w:val="0"/>
        <w:autoSpaceDN w:val="0"/>
        <w:spacing w:after="0" w:line="240" w:lineRule="auto"/>
        <w:ind w:firstLine="720"/>
        <w:jc w:val="center"/>
        <w:rPr>
          <w:rFonts w:ascii="Times New Roman" w:eastAsia="Times New Roman" w:hAnsi="Times New Roman" w:cs="Times New Roman"/>
          <w:bCs/>
          <w:i/>
          <w:lang w:eastAsia="ru-RU"/>
        </w:rPr>
      </w:pPr>
      <w:r w:rsidRPr="007A7C2F">
        <w:rPr>
          <w:rFonts w:ascii="Times New Roman" w:eastAsia="Times New Roman" w:hAnsi="Times New Roman" w:cs="Times New Roman"/>
          <w:bCs/>
          <w:i/>
          <w:lang w:eastAsia="ru-RU"/>
        </w:rPr>
        <w:t xml:space="preserve"> (станом на 1 число відповідного місяця)</w:t>
      </w:r>
    </w:p>
    <w:p w:rsidR="007A7C2F" w:rsidRDefault="007A7C2F" w:rsidP="007A7C2F">
      <w:pPr>
        <w:autoSpaceDE w:val="0"/>
        <w:autoSpaceDN w:val="0"/>
        <w:spacing w:after="0" w:line="240" w:lineRule="auto"/>
        <w:jc w:val="center"/>
        <w:rPr>
          <w:rFonts w:ascii="Times New Roman" w:eastAsia="Times New Roman" w:hAnsi="Times New Roman" w:cs="Times New Roman"/>
          <w:bCs/>
          <w:sz w:val="24"/>
          <w:szCs w:val="24"/>
          <w:lang w:eastAsia="ru-RU"/>
        </w:rPr>
      </w:pPr>
    </w:p>
    <w:bookmarkStart w:id="107" w:name="_MON_1521359181"/>
    <w:bookmarkEnd w:id="107"/>
    <w:p w:rsidR="007A7C2F" w:rsidRPr="007A7C2F" w:rsidRDefault="0029409D" w:rsidP="007A7C2F">
      <w:pPr>
        <w:autoSpaceDE w:val="0"/>
        <w:autoSpaceDN w:val="0"/>
        <w:spacing w:after="0" w:line="240" w:lineRule="auto"/>
        <w:jc w:val="right"/>
        <w:rPr>
          <w:rFonts w:ascii="Times New Roman" w:eastAsia="Times New Roman" w:hAnsi="Times New Roman" w:cs="Times New Roman"/>
          <w:bCs/>
          <w:lang w:eastAsia="ru-RU"/>
        </w:rPr>
      </w:pPr>
      <w:r w:rsidRPr="007A7C2F">
        <w:rPr>
          <w:rFonts w:ascii="Times New Roman" w:eastAsia="Times New Roman" w:hAnsi="Times New Roman" w:cs="Times New Roman"/>
          <w:b/>
          <w:bCs/>
          <w:lang w:eastAsia="ru-RU"/>
        </w:rPr>
        <w:object w:dxaOrig="10158" w:dyaOrig="3405">
          <v:shape id="_x0000_i1025" type="#_x0000_t75" style="width:461.2pt;height:206.25pt" o:ole="">
            <v:imagedata r:id="rId22" o:title=""/>
          </v:shape>
          <o:OLEObject Type="Embed" ProgID="Excel.Sheet.12" ShapeID="_x0000_i1025" DrawAspect="Content" ObjectID="_1569913933" r:id="rId23"/>
        </w:object>
      </w: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9409D" w:rsidRDefault="0029409D"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На 1 липня 201</w:t>
      </w:r>
      <w:r w:rsidRPr="007A7C2F">
        <w:rPr>
          <w:rFonts w:ascii="Times New Roman" w:eastAsia="Times New Roman" w:hAnsi="Times New Roman" w:cs="Times New Roman"/>
          <w:sz w:val="24"/>
          <w:szCs w:val="24"/>
          <w:lang w:val="ru-RU" w:eastAsia="ru-RU"/>
        </w:rPr>
        <w:t>7</w:t>
      </w:r>
      <w:r w:rsidRPr="007A7C2F">
        <w:rPr>
          <w:rFonts w:ascii="Times New Roman" w:eastAsia="Times New Roman" w:hAnsi="Times New Roman" w:cs="Times New Roman"/>
          <w:sz w:val="24"/>
          <w:szCs w:val="24"/>
          <w:lang w:eastAsia="ru-RU"/>
        </w:rPr>
        <w:t>р. основна частка загальної суми боргу припадала на підприємства промисловості (75,9%) і транспорту, складського господарства, поштової та кур’єрської діяльності (9,1%).</w:t>
      </w:r>
    </w:p>
    <w:p w:rsidR="007A7C2F" w:rsidRPr="007A7C2F" w:rsidRDefault="007A7C2F" w:rsidP="000774F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 xml:space="preserve">Загальна сума невиплаченої заробітної плати протягом січня–червня п.р. збільшилася </w:t>
      </w:r>
      <w:r w:rsidR="00C149F6">
        <w:rPr>
          <w:rFonts w:ascii="Times New Roman" w:eastAsia="Times New Roman" w:hAnsi="Times New Roman" w:cs="Times New Roman"/>
          <w:sz w:val="24"/>
          <w:szCs w:val="24"/>
          <w:lang w:eastAsia="ru-RU"/>
        </w:rPr>
        <w:t>у</w:t>
      </w:r>
      <w:r w:rsidRPr="007A7C2F">
        <w:rPr>
          <w:rFonts w:ascii="Times New Roman" w:eastAsia="Times New Roman" w:hAnsi="Times New Roman" w:cs="Times New Roman"/>
          <w:sz w:val="24"/>
          <w:szCs w:val="24"/>
          <w:lang w:eastAsia="ru-RU"/>
        </w:rPr>
        <w:t xml:space="preserve"> 18 регіонах країни, найсуттєвіше – у Донецькій (на 196,4 млн.грн), Черкаській (на 117,0 млн.грн), Луганській (на 112,0 млн.грн), Рівненській (на 55,7 млн.грн) та Дніпропетровській (на 51,3 млн.грн) областях. </w:t>
      </w:r>
    </w:p>
    <w:p w:rsidR="007A7C2F" w:rsidRPr="007A7C2F" w:rsidRDefault="007A7C2F" w:rsidP="000774F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Водночас суттєве погашення боргу за цей період відбулось у Запорізькій (на</w:t>
      </w:r>
      <w:r w:rsidR="000774FF">
        <w:rPr>
          <w:rFonts w:ascii="Times New Roman" w:eastAsia="Times New Roman" w:hAnsi="Times New Roman" w:cs="Times New Roman"/>
          <w:sz w:val="24"/>
          <w:szCs w:val="24"/>
          <w:lang w:eastAsia="ru-RU"/>
        </w:rPr>
        <w:t xml:space="preserve">                      </w:t>
      </w:r>
      <w:r w:rsidRPr="007A7C2F">
        <w:rPr>
          <w:rFonts w:ascii="Times New Roman" w:eastAsia="Times New Roman" w:hAnsi="Times New Roman" w:cs="Times New Roman"/>
          <w:sz w:val="24"/>
          <w:szCs w:val="24"/>
          <w:lang w:eastAsia="ru-RU"/>
        </w:rPr>
        <w:t xml:space="preserve"> 19,7 млн.грн) та Кіровоградській (на 14,9 млн.грн) областях.</w:t>
      </w:r>
    </w:p>
    <w:p w:rsidR="007A7C2F" w:rsidRPr="007A7C2F" w:rsidRDefault="007A7C2F" w:rsidP="000774F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Зростання загальної суми заборгованості з виплати заробітної плати в І півріччі п.р. зумовлено переважно збільшенням боргу працівникам економічно активних та економічно неактивних підприємств</w:t>
      </w:r>
      <w:r w:rsidR="00C149F6" w:rsidRPr="00C149F6">
        <w:rPr>
          <w:rFonts w:ascii="Times New Roman" w:eastAsia="Times New Roman" w:hAnsi="Times New Roman" w:cs="Times New Roman"/>
          <w:sz w:val="24"/>
          <w:szCs w:val="24"/>
          <w:lang w:eastAsia="ru-RU"/>
        </w:rPr>
        <w:t>*</w:t>
      </w:r>
      <w:r w:rsidRPr="007A7C2F">
        <w:rPr>
          <w:rFonts w:ascii="Times New Roman" w:eastAsia="Times New Roman" w:hAnsi="Times New Roman" w:cs="Times New Roman"/>
          <w:sz w:val="24"/>
          <w:szCs w:val="24"/>
          <w:lang w:eastAsia="ru-RU"/>
        </w:rPr>
        <w:t>, про що свідчать дані, наведені у таблиці 1</w:t>
      </w:r>
      <w:r w:rsidR="007B6452">
        <w:rPr>
          <w:rFonts w:ascii="Times New Roman" w:eastAsia="Times New Roman" w:hAnsi="Times New Roman" w:cs="Times New Roman"/>
          <w:sz w:val="24"/>
          <w:szCs w:val="24"/>
          <w:lang w:eastAsia="ru-RU"/>
        </w:rPr>
        <w:t>9</w:t>
      </w:r>
      <w:r w:rsidRPr="007A7C2F">
        <w:rPr>
          <w:rFonts w:ascii="Times New Roman" w:eastAsia="Times New Roman" w:hAnsi="Times New Roman" w:cs="Times New Roman"/>
          <w:sz w:val="24"/>
          <w:szCs w:val="24"/>
          <w:lang w:eastAsia="ru-RU"/>
        </w:rPr>
        <w:t xml:space="preserve">. </w:t>
      </w:r>
    </w:p>
    <w:p w:rsidR="007A7C2F" w:rsidRPr="007A7C2F" w:rsidRDefault="007A7C2F" w:rsidP="000774F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p>
    <w:p w:rsidR="007A7C2F" w:rsidRDefault="007A7C2F" w:rsidP="007A7C2F">
      <w:pPr>
        <w:autoSpaceDE w:val="0"/>
        <w:autoSpaceDN w:val="0"/>
        <w:spacing w:after="0" w:line="240" w:lineRule="auto"/>
        <w:ind w:right="-143" w:firstLine="709"/>
        <w:jc w:val="both"/>
        <w:rPr>
          <w:rFonts w:ascii="Times New Roman" w:eastAsia="Times New Roman" w:hAnsi="Times New Roman" w:cs="Times New Roman"/>
          <w:sz w:val="24"/>
          <w:szCs w:val="24"/>
          <w:lang w:eastAsia="ru-RU"/>
        </w:rPr>
      </w:pPr>
    </w:p>
    <w:p w:rsidR="0029409D" w:rsidRDefault="0029409D" w:rsidP="007A7C2F">
      <w:pPr>
        <w:autoSpaceDE w:val="0"/>
        <w:autoSpaceDN w:val="0"/>
        <w:spacing w:after="0" w:line="240" w:lineRule="auto"/>
        <w:ind w:right="-143" w:firstLine="709"/>
        <w:jc w:val="both"/>
        <w:rPr>
          <w:rFonts w:ascii="Times New Roman" w:eastAsia="Times New Roman" w:hAnsi="Times New Roman" w:cs="Times New Roman"/>
          <w:sz w:val="24"/>
          <w:szCs w:val="24"/>
          <w:lang w:eastAsia="ru-RU"/>
        </w:rPr>
      </w:pPr>
    </w:p>
    <w:p w:rsidR="007A7C2F" w:rsidRDefault="007A7C2F" w:rsidP="007A7C2F">
      <w:pPr>
        <w:autoSpaceDE w:val="0"/>
        <w:autoSpaceDN w:val="0"/>
        <w:spacing w:after="0" w:line="240" w:lineRule="auto"/>
        <w:ind w:right="-143" w:firstLine="709"/>
        <w:jc w:val="both"/>
        <w:rPr>
          <w:rFonts w:ascii="Times New Roman" w:eastAsia="Times New Roman" w:hAnsi="Times New Roman" w:cs="Times New Roman"/>
          <w:sz w:val="24"/>
          <w:szCs w:val="24"/>
          <w:lang w:eastAsia="ru-RU"/>
        </w:rPr>
      </w:pPr>
    </w:p>
    <w:p w:rsidR="007A7C2F" w:rsidRDefault="007A7C2F" w:rsidP="007A7C2F">
      <w:pPr>
        <w:autoSpaceDE w:val="0"/>
        <w:autoSpaceDN w:val="0"/>
        <w:spacing w:after="0" w:line="240" w:lineRule="auto"/>
        <w:ind w:right="-143" w:firstLine="709"/>
        <w:jc w:val="both"/>
        <w:rPr>
          <w:rFonts w:ascii="Times New Roman" w:eastAsia="Times New Roman" w:hAnsi="Times New Roman" w:cs="Times New Roman"/>
          <w:sz w:val="24"/>
          <w:szCs w:val="24"/>
          <w:lang w:eastAsia="ru-RU"/>
        </w:rPr>
      </w:pPr>
    </w:p>
    <w:p w:rsidR="00FB24D8" w:rsidRDefault="00FB24D8" w:rsidP="007A7C2F">
      <w:pPr>
        <w:autoSpaceDE w:val="0"/>
        <w:autoSpaceDN w:val="0"/>
        <w:spacing w:after="0" w:line="240" w:lineRule="auto"/>
        <w:ind w:right="-143"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right="-143" w:firstLine="709"/>
        <w:jc w:val="both"/>
        <w:rPr>
          <w:rFonts w:ascii="Times New Roman" w:eastAsia="Times New Roman" w:hAnsi="Times New Roman" w:cs="Times New Roman"/>
          <w:b/>
          <w:bCs/>
          <w:i/>
          <w:iCs/>
          <w:sz w:val="24"/>
          <w:szCs w:val="24"/>
          <w:lang w:eastAsia="ru-RU"/>
        </w:rPr>
      </w:pPr>
      <w:r w:rsidRPr="007A7C2F">
        <w:rPr>
          <w:rFonts w:ascii="Times New Roman" w:eastAsia="Times New Roman" w:hAnsi="Times New Roman" w:cs="Times New Roman"/>
          <w:sz w:val="24"/>
          <w:szCs w:val="24"/>
          <w:lang w:eastAsia="ru-RU"/>
        </w:rPr>
        <w:t>Т</w:t>
      </w:r>
      <w:r w:rsidRPr="007A7C2F">
        <w:rPr>
          <w:rFonts w:ascii="Times New Roman" w:eastAsia="Times New Roman" w:hAnsi="Times New Roman" w:cs="Times New Roman"/>
          <w:b/>
          <w:bCs/>
          <w:sz w:val="24"/>
          <w:szCs w:val="24"/>
          <w:lang w:eastAsia="ru-RU"/>
        </w:rPr>
        <w:t>аблиця 1</w:t>
      </w:r>
      <w:r w:rsidR="007B6452">
        <w:rPr>
          <w:rFonts w:ascii="Times New Roman" w:eastAsia="Times New Roman" w:hAnsi="Times New Roman" w:cs="Times New Roman"/>
          <w:b/>
          <w:bCs/>
          <w:sz w:val="24"/>
          <w:szCs w:val="24"/>
          <w:lang w:eastAsia="ru-RU"/>
        </w:rPr>
        <w:t>9</w:t>
      </w:r>
      <w:r w:rsidRPr="007A7C2F">
        <w:rPr>
          <w:rFonts w:ascii="Times New Roman" w:eastAsia="Times New Roman" w:hAnsi="Times New Roman" w:cs="Times New Roman"/>
          <w:b/>
          <w:bCs/>
          <w:sz w:val="24"/>
          <w:szCs w:val="24"/>
          <w:lang w:eastAsia="ru-RU"/>
        </w:rPr>
        <w:t>. Динаміка заборгованості з виплати заробітної плати</w:t>
      </w:r>
    </w:p>
    <w:p w:rsidR="007A7C2F" w:rsidRPr="007A7C2F" w:rsidRDefault="007A7C2F" w:rsidP="007A7C2F">
      <w:pPr>
        <w:keepNext/>
        <w:autoSpaceDE w:val="0"/>
        <w:autoSpaceDN w:val="0"/>
        <w:spacing w:after="0" w:line="240" w:lineRule="atLeast"/>
        <w:ind w:left="-180" w:firstLine="180"/>
        <w:jc w:val="center"/>
        <w:outlineLvl w:val="1"/>
        <w:rPr>
          <w:rFonts w:ascii="Times New Roman" w:eastAsia="Times New Roman" w:hAnsi="Times New Roman" w:cs="Times New Roman"/>
          <w:b/>
          <w:bCs/>
          <w:i/>
          <w:iCs/>
          <w:sz w:val="24"/>
          <w:szCs w:val="24"/>
          <w:lang w:eastAsia="ru-RU"/>
        </w:rPr>
      </w:pPr>
      <w:r w:rsidRPr="007A7C2F">
        <w:rPr>
          <w:rFonts w:ascii="Times New Roman" w:eastAsia="Times New Roman" w:hAnsi="Times New Roman" w:cs="Times New Roman"/>
          <w:b/>
          <w:bCs/>
          <w:sz w:val="24"/>
          <w:szCs w:val="24"/>
          <w:lang w:eastAsia="ru-RU"/>
        </w:rPr>
        <w:t>за типами підприємств у І півріччі 2017 р</w:t>
      </w:r>
      <w:r w:rsidR="00C45BBC">
        <w:rPr>
          <w:rFonts w:ascii="Times New Roman" w:eastAsia="Times New Roman" w:hAnsi="Times New Roman" w:cs="Times New Roman"/>
          <w:b/>
          <w:bCs/>
          <w:sz w:val="24"/>
          <w:szCs w:val="24"/>
          <w:lang w:eastAsia="ru-RU"/>
        </w:rPr>
        <w:t>оку</w:t>
      </w:r>
    </w:p>
    <w:p w:rsidR="007A7C2F" w:rsidRPr="007A7C2F" w:rsidRDefault="007A7C2F" w:rsidP="007A7C2F">
      <w:pPr>
        <w:autoSpaceDE w:val="0"/>
        <w:autoSpaceDN w:val="0"/>
        <w:spacing w:after="0" w:line="240" w:lineRule="auto"/>
        <w:ind w:right="-1" w:firstLine="720"/>
        <w:jc w:val="both"/>
        <w:rPr>
          <w:rFonts w:ascii="Times New Roman" w:eastAsia="Times New Roman" w:hAnsi="Times New Roman" w:cs="Times New Roman"/>
          <w:sz w:val="24"/>
          <w:szCs w:val="24"/>
          <w:lang w:eastAsia="ru-RU"/>
        </w:rPr>
      </w:pPr>
    </w:p>
    <w:tbl>
      <w:tblPr>
        <w:tblW w:w="9583" w:type="dxa"/>
        <w:jc w:val="center"/>
        <w:tblLook w:val="0000" w:firstRow="0" w:lastRow="0" w:firstColumn="0" w:lastColumn="0" w:noHBand="0" w:noVBand="0"/>
      </w:tblPr>
      <w:tblGrid>
        <w:gridCol w:w="2480"/>
        <w:gridCol w:w="10"/>
        <w:gridCol w:w="2034"/>
        <w:gridCol w:w="1707"/>
        <w:gridCol w:w="1115"/>
        <w:gridCol w:w="19"/>
        <w:gridCol w:w="1107"/>
        <w:gridCol w:w="10"/>
        <w:gridCol w:w="1101"/>
      </w:tblGrid>
      <w:tr w:rsidR="0056799E" w:rsidRPr="0056799E" w:rsidTr="00885882">
        <w:trPr>
          <w:trHeight w:val="300"/>
          <w:jc w:val="center"/>
        </w:trPr>
        <w:tc>
          <w:tcPr>
            <w:tcW w:w="2490" w:type="dxa"/>
            <w:gridSpan w:val="2"/>
            <w:vMerge w:val="restart"/>
            <w:tcBorders>
              <w:top w:val="double" w:sz="4" w:space="0" w:color="auto"/>
              <w:left w:val="nil"/>
              <w:right w:val="single" w:sz="4" w:space="0" w:color="auto"/>
            </w:tcBorders>
            <w:shd w:val="clear" w:color="auto" w:fill="auto"/>
          </w:tcPr>
          <w:p w:rsidR="007A7C2F" w:rsidRPr="007A7C2F" w:rsidRDefault="007A7C2F" w:rsidP="007A7C2F">
            <w:pPr>
              <w:autoSpaceDE w:val="0"/>
              <w:autoSpaceDN w:val="0"/>
              <w:spacing w:after="0" w:line="240" w:lineRule="auto"/>
              <w:jc w:val="center"/>
              <w:rPr>
                <w:rFonts w:ascii="Verdana" w:eastAsia="Times New Roman" w:hAnsi="Verdana" w:cs="Times New Roman"/>
                <w:color w:val="000000" w:themeColor="text1"/>
                <w:sz w:val="15"/>
                <w:szCs w:val="15"/>
                <w:lang w:eastAsia="ru-RU"/>
              </w:rPr>
            </w:pPr>
          </w:p>
        </w:tc>
        <w:tc>
          <w:tcPr>
            <w:tcW w:w="7093" w:type="dxa"/>
            <w:gridSpan w:val="7"/>
            <w:tcBorders>
              <w:top w:val="double" w:sz="4" w:space="0" w:color="auto"/>
              <w:left w:val="single" w:sz="4" w:space="0" w:color="auto"/>
              <w:bottom w:val="single" w:sz="4" w:space="0" w:color="auto"/>
            </w:tcBorders>
            <w:shd w:val="clear" w:color="auto" w:fill="auto"/>
            <w:vAlign w:val="center"/>
          </w:tcPr>
          <w:p w:rsidR="007A7C2F" w:rsidRPr="007A7C2F" w:rsidRDefault="007A7C2F"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Сума невиплаченої заробітної плати</w:t>
            </w:r>
          </w:p>
        </w:tc>
      </w:tr>
      <w:tr w:rsidR="0056799E" w:rsidRPr="0056799E" w:rsidTr="00885882">
        <w:trPr>
          <w:trHeight w:val="300"/>
          <w:jc w:val="center"/>
        </w:trPr>
        <w:tc>
          <w:tcPr>
            <w:tcW w:w="2490" w:type="dxa"/>
            <w:gridSpan w:val="2"/>
            <w:vMerge/>
            <w:tcBorders>
              <w:left w:val="nil"/>
              <w:right w:val="single" w:sz="4" w:space="0" w:color="auto"/>
            </w:tcBorders>
            <w:shd w:val="clear" w:color="auto" w:fill="auto"/>
          </w:tcPr>
          <w:p w:rsidR="007A7C2F" w:rsidRPr="007A7C2F" w:rsidRDefault="007A7C2F" w:rsidP="007A7C2F">
            <w:pPr>
              <w:autoSpaceDE w:val="0"/>
              <w:autoSpaceDN w:val="0"/>
              <w:spacing w:after="0" w:line="240" w:lineRule="auto"/>
              <w:jc w:val="center"/>
              <w:rPr>
                <w:rFonts w:ascii="Verdana" w:eastAsia="Times New Roman" w:hAnsi="Verdana" w:cs="Times New Roman"/>
                <w:color w:val="000000" w:themeColor="text1"/>
                <w:sz w:val="15"/>
                <w:szCs w:val="15"/>
                <w:lang w:eastAsia="ru-RU"/>
              </w:rPr>
            </w:pPr>
          </w:p>
        </w:tc>
        <w:tc>
          <w:tcPr>
            <w:tcW w:w="2034"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7A7C2F" w:rsidRPr="007A7C2F" w:rsidRDefault="00BC4060"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на 1 січня 2017р., млн.грн</w:t>
            </w:r>
          </w:p>
        </w:tc>
        <w:tc>
          <w:tcPr>
            <w:tcW w:w="5059" w:type="dxa"/>
            <w:gridSpan w:val="6"/>
            <w:tcBorders>
              <w:top w:val="single" w:sz="4" w:space="0" w:color="auto"/>
              <w:left w:val="single" w:sz="4" w:space="0" w:color="auto"/>
              <w:bottom w:val="single" w:sz="4" w:space="0" w:color="auto"/>
            </w:tcBorders>
            <w:shd w:val="clear" w:color="auto" w:fill="auto"/>
            <w:vAlign w:val="center"/>
          </w:tcPr>
          <w:p w:rsidR="007A7C2F" w:rsidRPr="007A7C2F" w:rsidRDefault="007A7C2F"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 xml:space="preserve">на 1 липня 2017р. </w:t>
            </w:r>
          </w:p>
        </w:tc>
      </w:tr>
      <w:tr w:rsidR="0056799E" w:rsidRPr="0056799E" w:rsidTr="00885882">
        <w:trPr>
          <w:trHeight w:val="300"/>
          <w:jc w:val="center"/>
        </w:trPr>
        <w:tc>
          <w:tcPr>
            <w:tcW w:w="2490" w:type="dxa"/>
            <w:gridSpan w:val="2"/>
            <w:vMerge/>
            <w:tcBorders>
              <w:left w:val="nil"/>
              <w:right w:val="single" w:sz="4" w:space="0" w:color="auto"/>
            </w:tcBorders>
            <w:shd w:val="clear" w:color="auto" w:fill="auto"/>
            <w:vAlign w:val="center"/>
          </w:tcPr>
          <w:p w:rsidR="007A7C2F" w:rsidRPr="007A7C2F" w:rsidRDefault="007A7C2F" w:rsidP="007A7C2F">
            <w:pPr>
              <w:autoSpaceDE w:val="0"/>
              <w:autoSpaceDN w:val="0"/>
              <w:spacing w:after="0" w:line="240" w:lineRule="auto"/>
              <w:rPr>
                <w:rFonts w:ascii="Verdana" w:eastAsia="Times New Roman" w:hAnsi="Verdana" w:cs="Times New Roman"/>
                <w:color w:val="000000" w:themeColor="text1"/>
                <w:sz w:val="15"/>
                <w:szCs w:val="15"/>
                <w:lang w:eastAsia="ru-RU"/>
              </w:rPr>
            </w:pPr>
          </w:p>
        </w:tc>
        <w:tc>
          <w:tcPr>
            <w:tcW w:w="2034" w:type="dxa"/>
            <w:vMerge/>
            <w:tcBorders>
              <w:left w:val="single" w:sz="4" w:space="0" w:color="auto"/>
              <w:bottom w:val="double" w:sz="4" w:space="0" w:color="auto"/>
              <w:right w:val="single" w:sz="4" w:space="0" w:color="auto"/>
            </w:tcBorders>
            <w:shd w:val="clear" w:color="auto" w:fill="auto"/>
            <w:vAlign w:val="center"/>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p>
        </w:tc>
        <w:tc>
          <w:tcPr>
            <w:tcW w:w="1707" w:type="dxa"/>
            <w:vMerge w:val="restart"/>
            <w:tcBorders>
              <w:left w:val="single" w:sz="4" w:space="0" w:color="auto"/>
              <w:right w:val="single" w:sz="4" w:space="0" w:color="auto"/>
            </w:tcBorders>
            <w:shd w:val="clear" w:color="auto" w:fill="auto"/>
            <w:vAlign w:val="center"/>
          </w:tcPr>
          <w:p w:rsidR="007A7C2F" w:rsidRPr="007A7C2F" w:rsidRDefault="00BC4060"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млн.грн</w:t>
            </w:r>
          </w:p>
        </w:tc>
        <w:tc>
          <w:tcPr>
            <w:tcW w:w="3352" w:type="dxa"/>
            <w:gridSpan w:val="5"/>
            <w:tcBorders>
              <w:top w:val="single" w:sz="4" w:space="0" w:color="auto"/>
              <w:left w:val="single" w:sz="4" w:space="0" w:color="auto"/>
              <w:bottom w:val="single" w:sz="4" w:space="0" w:color="auto"/>
              <w:right w:val="nil"/>
            </w:tcBorders>
            <w:shd w:val="clear" w:color="auto" w:fill="auto"/>
            <w:vAlign w:val="center"/>
          </w:tcPr>
          <w:p w:rsidR="007A7C2F" w:rsidRPr="007A7C2F" w:rsidRDefault="007A7C2F"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у % до</w:t>
            </w:r>
          </w:p>
        </w:tc>
      </w:tr>
      <w:tr w:rsidR="0056799E" w:rsidRPr="0056799E" w:rsidTr="00885882">
        <w:trPr>
          <w:trHeight w:val="315"/>
          <w:jc w:val="center"/>
        </w:trPr>
        <w:tc>
          <w:tcPr>
            <w:tcW w:w="2490" w:type="dxa"/>
            <w:gridSpan w:val="2"/>
            <w:vMerge/>
            <w:tcBorders>
              <w:left w:val="nil"/>
              <w:bottom w:val="double" w:sz="4" w:space="0" w:color="auto"/>
              <w:right w:val="single" w:sz="4" w:space="0" w:color="auto"/>
            </w:tcBorders>
            <w:shd w:val="clear" w:color="auto" w:fill="auto"/>
            <w:vAlign w:val="center"/>
          </w:tcPr>
          <w:p w:rsidR="007A7C2F" w:rsidRPr="007A7C2F" w:rsidRDefault="007A7C2F" w:rsidP="007A7C2F">
            <w:pPr>
              <w:autoSpaceDE w:val="0"/>
              <w:autoSpaceDN w:val="0"/>
              <w:spacing w:after="0" w:line="240" w:lineRule="auto"/>
              <w:rPr>
                <w:rFonts w:ascii="Verdana" w:eastAsia="Times New Roman" w:hAnsi="Verdana" w:cs="Times New Roman"/>
                <w:color w:val="000000" w:themeColor="text1"/>
                <w:sz w:val="15"/>
                <w:szCs w:val="15"/>
                <w:lang w:eastAsia="ru-RU"/>
              </w:rPr>
            </w:pPr>
          </w:p>
        </w:tc>
        <w:tc>
          <w:tcPr>
            <w:tcW w:w="2034" w:type="dxa"/>
            <w:vMerge/>
            <w:tcBorders>
              <w:left w:val="single" w:sz="4" w:space="0" w:color="auto"/>
              <w:bottom w:val="double" w:sz="4" w:space="0" w:color="auto"/>
              <w:right w:val="single" w:sz="4" w:space="0" w:color="auto"/>
            </w:tcBorders>
            <w:shd w:val="clear" w:color="auto" w:fill="auto"/>
            <w:vAlign w:val="center"/>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p>
        </w:tc>
        <w:tc>
          <w:tcPr>
            <w:tcW w:w="1707" w:type="dxa"/>
            <w:vMerge/>
            <w:tcBorders>
              <w:left w:val="single" w:sz="4" w:space="0" w:color="auto"/>
              <w:bottom w:val="double" w:sz="4" w:space="0" w:color="auto"/>
              <w:right w:val="single" w:sz="4" w:space="0" w:color="auto"/>
            </w:tcBorders>
            <w:shd w:val="clear" w:color="auto" w:fill="auto"/>
            <w:vAlign w:val="center"/>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p>
        </w:tc>
        <w:tc>
          <w:tcPr>
            <w:tcW w:w="1134" w:type="dxa"/>
            <w:gridSpan w:val="2"/>
            <w:tcBorders>
              <w:top w:val="single" w:sz="4" w:space="0" w:color="auto"/>
              <w:left w:val="single" w:sz="4" w:space="0" w:color="auto"/>
              <w:bottom w:val="double" w:sz="4" w:space="0" w:color="auto"/>
              <w:right w:val="single" w:sz="4" w:space="0" w:color="auto"/>
            </w:tcBorders>
            <w:shd w:val="clear" w:color="auto" w:fill="auto"/>
            <w:vAlign w:val="center"/>
          </w:tcPr>
          <w:p w:rsidR="007A7C2F" w:rsidRPr="007A7C2F" w:rsidRDefault="007A7C2F"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 січня 2017р.</w:t>
            </w:r>
          </w:p>
        </w:tc>
        <w:tc>
          <w:tcPr>
            <w:tcW w:w="1117" w:type="dxa"/>
            <w:gridSpan w:val="2"/>
            <w:tcBorders>
              <w:left w:val="single" w:sz="4" w:space="0" w:color="auto"/>
              <w:bottom w:val="double" w:sz="4" w:space="0" w:color="auto"/>
              <w:right w:val="single" w:sz="4" w:space="0" w:color="auto"/>
            </w:tcBorders>
            <w:shd w:val="clear" w:color="auto" w:fill="auto"/>
            <w:vAlign w:val="center"/>
          </w:tcPr>
          <w:p w:rsidR="007A7C2F" w:rsidRPr="007A7C2F" w:rsidRDefault="007A7C2F" w:rsidP="007A7C2F">
            <w:pPr>
              <w:autoSpaceDE w:val="0"/>
              <w:autoSpaceDN w:val="0"/>
              <w:spacing w:after="0" w:line="240" w:lineRule="auto"/>
              <w:jc w:val="center"/>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 липня 2016р.</w:t>
            </w:r>
          </w:p>
        </w:tc>
        <w:tc>
          <w:tcPr>
            <w:tcW w:w="1101" w:type="dxa"/>
            <w:tcBorders>
              <w:left w:val="single" w:sz="4" w:space="0" w:color="auto"/>
              <w:bottom w:val="double" w:sz="4" w:space="0" w:color="auto"/>
              <w:right w:val="nil"/>
            </w:tcBorders>
            <w:shd w:val="clear" w:color="auto" w:fill="auto"/>
            <w:vAlign w:val="center"/>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підсумку</w:t>
            </w:r>
          </w:p>
        </w:tc>
      </w:tr>
      <w:tr w:rsidR="0056799E" w:rsidRPr="0056799E" w:rsidTr="00885882">
        <w:trPr>
          <w:trHeight w:val="315"/>
          <w:jc w:val="center"/>
        </w:trPr>
        <w:tc>
          <w:tcPr>
            <w:tcW w:w="2480"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rPr>
                <w:rFonts w:ascii="Times New Roman" w:eastAsia="Times New Roman" w:hAnsi="Times New Roman" w:cs="Times New Roman"/>
                <w:b/>
                <w:color w:val="000000" w:themeColor="text1"/>
                <w:lang w:eastAsia="ru-RU"/>
              </w:rPr>
            </w:pPr>
            <w:r w:rsidRPr="007A7C2F">
              <w:rPr>
                <w:rFonts w:ascii="Times New Roman" w:eastAsia="Times New Roman" w:hAnsi="Times New Roman" w:cs="Times New Roman"/>
                <w:b/>
                <w:color w:val="000000" w:themeColor="text1"/>
                <w:lang w:eastAsia="ru-RU"/>
              </w:rPr>
              <w:t>Усього</w:t>
            </w:r>
          </w:p>
        </w:tc>
        <w:tc>
          <w:tcPr>
            <w:tcW w:w="2044" w:type="dxa"/>
            <w:gridSpan w:val="2"/>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color w:val="000000" w:themeColor="text1"/>
                <w:lang w:eastAsia="ru-RU"/>
              </w:rPr>
            </w:pPr>
            <w:r w:rsidRPr="007A7C2F">
              <w:rPr>
                <w:rFonts w:ascii="Times New Roman" w:eastAsia="Times New Roman" w:hAnsi="Times New Roman" w:cs="Times New Roman"/>
                <w:b/>
                <w:color w:val="000000" w:themeColor="text1"/>
                <w:lang w:eastAsia="ru-RU"/>
              </w:rPr>
              <w:t>1791,0</w:t>
            </w:r>
          </w:p>
        </w:tc>
        <w:tc>
          <w:tcPr>
            <w:tcW w:w="1707"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color w:val="000000" w:themeColor="text1"/>
                <w:lang w:eastAsia="ru-RU"/>
              </w:rPr>
            </w:pPr>
            <w:r w:rsidRPr="007A7C2F">
              <w:rPr>
                <w:rFonts w:ascii="Times New Roman" w:eastAsia="Times New Roman" w:hAnsi="Times New Roman" w:cs="Times New Roman"/>
                <w:b/>
                <w:color w:val="000000" w:themeColor="text1"/>
                <w:lang w:eastAsia="ru-RU"/>
              </w:rPr>
              <w:t>2391,9</w:t>
            </w:r>
          </w:p>
        </w:tc>
        <w:tc>
          <w:tcPr>
            <w:tcW w:w="1115"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color w:val="000000" w:themeColor="text1"/>
                <w:lang w:eastAsia="ru-RU"/>
              </w:rPr>
            </w:pPr>
            <w:r w:rsidRPr="007A7C2F">
              <w:rPr>
                <w:rFonts w:ascii="Times New Roman" w:eastAsia="Times New Roman" w:hAnsi="Times New Roman" w:cs="Times New Roman"/>
                <w:b/>
                <w:color w:val="000000" w:themeColor="text1"/>
                <w:lang w:eastAsia="ru-RU"/>
              </w:rPr>
              <w:t>133,6</w:t>
            </w:r>
          </w:p>
        </w:tc>
        <w:tc>
          <w:tcPr>
            <w:tcW w:w="1126"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color w:val="000000" w:themeColor="text1"/>
                <w:lang w:eastAsia="ru-RU"/>
              </w:rPr>
            </w:pPr>
            <w:r w:rsidRPr="007A7C2F">
              <w:rPr>
                <w:rFonts w:ascii="Times New Roman" w:eastAsia="Times New Roman" w:hAnsi="Times New Roman" w:cs="Times New Roman"/>
                <w:b/>
                <w:color w:val="000000" w:themeColor="text1"/>
                <w:lang w:eastAsia="ru-RU"/>
              </w:rPr>
              <w:t>121,6</w:t>
            </w:r>
          </w:p>
        </w:tc>
        <w:tc>
          <w:tcPr>
            <w:tcW w:w="1111"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color w:val="000000" w:themeColor="text1"/>
                <w:lang w:eastAsia="ru-RU"/>
              </w:rPr>
            </w:pPr>
            <w:r w:rsidRPr="007A7C2F">
              <w:rPr>
                <w:rFonts w:ascii="Times New Roman" w:eastAsia="Times New Roman" w:hAnsi="Times New Roman" w:cs="Times New Roman"/>
                <w:b/>
                <w:color w:val="000000" w:themeColor="text1"/>
                <w:lang w:eastAsia="ru-RU"/>
              </w:rPr>
              <w:t>100,0</w:t>
            </w:r>
          </w:p>
        </w:tc>
      </w:tr>
      <w:tr w:rsidR="0056799E" w:rsidRPr="0056799E" w:rsidTr="00885882">
        <w:trPr>
          <w:trHeight w:val="270"/>
          <w:jc w:val="center"/>
        </w:trPr>
        <w:tc>
          <w:tcPr>
            <w:tcW w:w="2480"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 xml:space="preserve"> у тому числі</w:t>
            </w:r>
          </w:p>
        </w:tc>
        <w:tc>
          <w:tcPr>
            <w:tcW w:w="2044" w:type="dxa"/>
            <w:gridSpan w:val="2"/>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p>
        </w:tc>
        <w:tc>
          <w:tcPr>
            <w:tcW w:w="1707"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color w:val="000000" w:themeColor="text1"/>
                <w:sz w:val="24"/>
                <w:szCs w:val="24"/>
                <w:lang w:eastAsia="ru-RU"/>
              </w:rPr>
            </w:pPr>
          </w:p>
        </w:tc>
        <w:tc>
          <w:tcPr>
            <w:tcW w:w="1115"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p>
        </w:tc>
        <w:tc>
          <w:tcPr>
            <w:tcW w:w="1126"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p>
        </w:tc>
        <w:tc>
          <w:tcPr>
            <w:tcW w:w="1111"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p>
        </w:tc>
      </w:tr>
      <w:tr w:rsidR="0056799E" w:rsidRPr="0056799E" w:rsidTr="00885882">
        <w:trPr>
          <w:trHeight w:val="585"/>
          <w:jc w:val="center"/>
        </w:trPr>
        <w:tc>
          <w:tcPr>
            <w:tcW w:w="2480"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економічно активні підприємства</w:t>
            </w:r>
          </w:p>
        </w:tc>
        <w:tc>
          <w:tcPr>
            <w:tcW w:w="2044" w:type="dxa"/>
            <w:gridSpan w:val="2"/>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1118,2</w:t>
            </w:r>
          </w:p>
        </w:tc>
        <w:tc>
          <w:tcPr>
            <w:tcW w:w="1707"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1319,2</w:t>
            </w:r>
          </w:p>
        </w:tc>
        <w:tc>
          <w:tcPr>
            <w:tcW w:w="1115"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118,0</w:t>
            </w:r>
          </w:p>
        </w:tc>
        <w:tc>
          <w:tcPr>
            <w:tcW w:w="1126"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102,4</w:t>
            </w:r>
          </w:p>
        </w:tc>
        <w:tc>
          <w:tcPr>
            <w:tcW w:w="1111"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55,1</w:t>
            </w:r>
          </w:p>
        </w:tc>
      </w:tr>
      <w:tr w:rsidR="0056799E" w:rsidRPr="0056799E" w:rsidTr="00885882">
        <w:trPr>
          <w:trHeight w:val="300"/>
          <w:jc w:val="center"/>
        </w:trPr>
        <w:tc>
          <w:tcPr>
            <w:tcW w:w="2480"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підприємства-банкрути</w:t>
            </w:r>
          </w:p>
        </w:tc>
        <w:tc>
          <w:tcPr>
            <w:tcW w:w="2044" w:type="dxa"/>
            <w:gridSpan w:val="2"/>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633,8</w:t>
            </w:r>
          </w:p>
        </w:tc>
        <w:tc>
          <w:tcPr>
            <w:tcW w:w="1707"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676,5</w:t>
            </w:r>
          </w:p>
        </w:tc>
        <w:tc>
          <w:tcPr>
            <w:tcW w:w="1115" w:type="dxa"/>
            <w:tcBorders>
              <w:top w:val="nil"/>
              <w:left w:val="nil"/>
              <w:bottom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106,7</w:t>
            </w:r>
          </w:p>
        </w:tc>
        <w:tc>
          <w:tcPr>
            <w:tcW w:w="1126"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106,2</w:t>
            </w:r>
          </w:p>
        </w:tc>
        <w:tc>
          <w:tcPr>
            <w:tcW w:w="1111" w:type="dxa"/>
            <w:gridSpan w:val="2"/>
            <w:tcBorders>
              <w:left w:val="nil"/>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28,3</w:t>
            </w:r>
          </w:p>
        </w:tc>
      </w:tr>
      <w:tr w:rsidR="0056799E" w:rsidRPr="0056799E" w:rsidTr="00885882">
        <w:trPr>
          <w:trHeight w:val="285"/>
          <w:jc w:val="center"/>
        </w:trPr>
        <w:tc>
          <w:tcPr>
            <w:tcW w:w="2480" w:type="dxa"/>
            <w:tcBorders>
              <w:top w:val="nil"/>
              <w:left w:val="nil"/>
              <w:bottom w:val="single" w:sz="4" w:space="0" w:color="auto"/>
              <w:right w:val="nil"/>
            </w:tcBorders>
            <w:shd w:val="clear" w:color="auto" w:fill="auto"/>
            <w:vAlign w:val="bottom"/>
          </w:tcPr>
          <w:p w:rsidR="007A7C2F" w:rsidRPr="007A7C2F" w:rsidRDefault="007A7C2F" w:rsidP="007A7C2F">
            <w:pPr>
              <w:autoSpaceDE w:val="0"/>
              <w:autoSpaceDN w:val="0"/>
              <w:spacing w:after="0" w:line="240" w:lineRule="auto"/>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економічно неактивні</w:t>
            </w:r>
          </w:p>
        </w:tc>
        <w:tc>
          <w:tcPr>
            <w:tcW w:w="2044" w:type="dxa"/>
            <w:gridSpan w:val="2"/>
            <w:tcBorders>
              <w:top w:val="nil"/>
              <w:left w:val="nil"/>
              <w:bottom w:val="single" w:sz="4" w:space="0" w:color="auto"/>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38,9</w:t>
            </w:r>
          </w:p>
        </w:tc>
        <w:tc>
          <w:tcPr>
            <w:tcW w:w="1707" w:type="dxa"/>
            <w:tcBorders>
              <w:top w:val="nil"/>
              <w:left w:val="nil"/>
              <w:bottom w:val="single" w:sz="4" w:space="0" w:color="auto"/>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396,2</w:t>
            </w:r>
          </w:p>
        </w:tc>
        <w:tc>
          <w:tcPr>
            <w:tcW w:w="1115" w:type="dxa"/>
            <w:tcBorders>
              <w:top w:val="nil"/>
              <w:left w:val="nil"/>
              <w:bottom w:val="single" w:sz="4" w:space="0" w:color="auto"/>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1017,9*</w:t>
            </w:r>
          </w:p>
        </w:tc>
        <w:tc>
          <w:tcPr>
            <w:tcW w:w="1126" w:type="dxa"/>
            <w:gridSpan w:val="2"/>
            <w:tcBorders>
              <w:left w:val="nil"/>
              <w:bottom w:val="single" w:sz="4" w:space="0" w:color="auto"/>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942,4</w:t>
            </w:r>
          </w:p>
        </w:tc>
        <w:tc>
          <w:tcPr>
            <w:tcW w:w="1111" w:type="dxa"/>
            <w:gridSpan w:val="2"/>
            <w:tcBorders>
              <w:left w:val="nil"/>
              <w:bottom w:val="single" w:sz="4" w:space="0" w:color="auto"/>
              <w:right w:val="nil"/>
            </w:tcBorders>
            <w:shd w:val="clear" w:color="auto" w:fill="auto"/>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color w:val="000000" w:themeColor="text1"/>
                <w:lang w:eastAsia="ru-RU"/>
              </w:rPr>
            </w:pPr>
            <w:r w:rsidRPr="007A7C2F">
              <w:rPr>
                <w:rFonts w:ascii="Times New Roman" w:eastAsia="Times New Roman" w:hAnsi="Times New Roman" w:cs="Times New Roman"/>
                <w:color w:val="000000" w:themeColor="text1"/>
                <w:lang w:eastAsia="ru-RU"/>
              </w:rPr>
              <w:t>16,6</w:t>
            </w:r>
          </w:p>
        </w:tc>
      </w:tr>
    </w:tbl>
    <w:p w:rsidR="007A7C2F" w:rsidRPr="007A7C2F" w:rsidRDefault="007A7C2F" w:rsidP="007A7C2F">
      <w:pPr>
        <w:tabs>
          <w:tab w:val="left" w:pos="426"/>
        </w:tabs>
        <w:autoSpaceDE w:val="0"/>
        <w:autoSpaceDN w:val="0"/>
        <w:spacing w:after="0" w:line="240" w:lineRule="auto"/>
        <w:jc w:val="both"/>
        <w:outlineLvl w:val="0"/>
        <w:rPr>
          <w:rFonts w:ascii="Times New Roman" w:eastAsia="Times New Roman" w:hAnsi="Times New Roman" w:cs="Times New Roman"/>
          <w:sz w:val="20"/>
          <w:szCs w:val="20"/>
          <w:lang w:eastAsia="ru-RU"/>
        </w:rPr>
      </w:pPr>
      <w:r w:rsidRPr="007A7C2F">
        <w:rPr>
          <w:rFonts w:ascii="Times New Roman" w:eastAsia="Times New Roman" w:hAnsi="Times New Roman" w:cs="Times New Roman"/>
          <w:sz w:val="20"/>
          <w:szCs w:val="20"/>
          <w:lang w:eastAsia="ru-RU"/>
        </w:rPr>
        <w:t>__________________</w:t>
      </w:r>
    </w:p>
    <w:p w:rsidR="007A7C2F" w:rsidRPr="007A7C2F" w:rsidRDefault="007A7C2F" w:rsidP="007A7C2F">
      <w:pPr>
        <w:tabs>
          <w:tab w:val="left" w:pos="426"/>
        </w:tabs>
        <w:autoSpaceDE w:val="0"/>
        <w:autoSpaceDN w:val="0"/>
        <w:spacing w:after="0" w:line="240" w:lineRule="auto"/>
        <w:jc w:val="both"/>
        <w:outlineLvl w:val="0"/>
        <w:rPr>
          <w:rFonts w:ascii="Times New Roman" w:eastAsia="Times New Roman" w:hAnsi="Times New Roman" w:cs="Times New Roman"/>
          <w:color w:val="000000" w:themeColor="text1"/>
          <w:sz w:val="20"/>
          <w:szCs w:val="20"/>
          <w:lang w:eastAsia="ru-RU"/>
        </w:rPr>
      </w:pPr>
      <w:r w:rsidRPr="007A7C2F">
        <w:rPr>
          <w:rFonts w:ascii="Times New Roman" w:eastAsia="Times New Roman" w:hAnsi="Times New Roman" w:cs="Times New Roman"/>
          <w:color w:val="000000" w:themeColor="text1"/>
          <w:sz w:val="16"/>
          <w:szCs w:val="16"/>
          <w:lang w:eastAsia="ru-RU"/>
        </w:rPr>
        <w:t>*</w:t>
      </w:r>
      <w:r w:rsidRPr="007A7C2F">
        <w:rPr>
          <w:rFonts w:ascii="Times New Roman" w:eastAsia="Times New Roman" w:hAnsi="Times New Roman" w:cs="Times New Roman"/>
          <w:color w:val="000000" w:themeColor="text1"/>
          <w:sz w:val="20"/>
          <w:szCs w:val="20"/>
          <w:lang w:eastAsia="ru-RU"/>
        </w:rPr>
        <w:t>З 1 лютого 2017р. сума заборгованості ДП "Луганськвугілля" (325,5 млн.грн) враховується у категорії економічно неактивних підприємств.</w:t>
      </w:r>
    </w:p>
    <w:p w:rsidR="007A7C2F" w:rsidRPr="007A7C2F" w:rsidRDefault="007A7C2F" w:rsidP="007A7C2F">
      <w:pPr>
        <w:tabs>
          <w:tab w:val="left" w:pos="426"/>
        </w:tabs>
        <w:autoSpaceDE w:val="0"/>
        <w:autoSpaceDN w:val="0"/>
        <w:spacing w:after="0" w:line="240" w:lineRule="auto"/>
        <w:ind w:right="-2" w:firstLine="709"/>
        <w:jc w:val="both"/>
        <w:rPr>
          <w:rFonts w:ascii="Times New Roman" w:eastAsia="Times New Roman" w:hAnsi="Times New Roman" w:cs="Times New Roman"/>
          <w:sz w:val="20"/>
          <w:szCs w:val="20"/>
          <w:lang w:eastAsia="ru-RU"/>
        </w:rPr>
      </w:pPr>
    </w:p>
    <w:p w:rsidR="007A7C2F" w:rsidRPr="007A7C2F" w:rsidRDefault="007A7C2F" w:rsidP="007A7C2F">
      <w:pPr>
        <w:tabs>
          <w:tab w:val="left" w:pos="426"/>
        </w:tabs>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 xml:space="preserve">На 1 липня 2017р. заборгованість на </w:t>
      </w:r>
      <w:r w:rsidRPr="007A7C2F">
        <w:rPr>
          <w:rFonts w:ascii="Times New Roman" w:eastAsia="Times New Roman" w:hAnsi="Times New Roman" w:cs="Times New Roman"/>
          <w:b/>
          <w:sz w:val="24"/>
          <w:szCs w:val="24"/>
          <w:lang w:eastAsia="ru-RU"/>
        </w:rPr>
        <w:t>економічно активних підприємствах</w:t>
      </w:r>
      <w:r w:rsidRPr="007A7C2F">
        <w:rPr>
          <w:rFonts w:ascii="Times New Roman" w:eastAsia="Times New Roman" w:hAnsi="Times New Roman" w:cs="Times New Roman"/>
          <w:sz w:val="24"/>
          <w:szCs w:val="24"/>
          <w:lang w:eastAsia="ru-RU"/>
        </w:rPr>
        <w:t xml:space="preserve"> становила 1319,2 млн.грн, з неї 63,5% – це борг за роботи, виконані у поточному році.</w:t>
      </w:r>
    </w:p>
    <w:p w:rsidR="007A7C2F" w:rsidRPr="007A7C2F" w:rsidRDefault="007A7C2F" w:rsidP="007A7C2F">
      <w:pPr>
        <w:tabs>
          <w:tab w:val="left" w:pos="426"/>
        </w:tabs>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 xml:space="preserve">Серед видів економічної діяльності за I півріччя п.р. найвагоміше збільшення суми невиплаченої заробітної плати спостерігалося на </w:t>
      </w:r>
      <w:r w:rsidR="007F0E2D">
        <w:rPr>
          <w:rFonts w:ascii="Times New Roman" w:eastAsia="Times New Roman" w:hAnsi="Times New Roman" w:cs="Times New Roman"/>
          <w:sz w:val="24"/>
          <w:szCs w:val="24"/>
          <w:lang w:eastAsia="ru-RU"/>
        </w:rPr>
        <w:t xml:space="preserve">підприємствах з </w:t>
      </w:r>
      <w:r w:rsidRPr="007A7C2F">
        <w:rPr>
          <w:rFonts w:ascii="Times New Roman" w:eastAsia="Times New Roman" w:hAnsi="Times New Roman" w:cs="Times New Roman"/>
          <w:sz w:val="24"/>
          <w:szCs w:val="24"/>
          <w:lang w:eastAsia="ru-RU"/>
        </w:rPr>
        <w:t>виробництв</w:t>
      </w:r>
      <w:r w:rsidR="007F0E2D">
        <w:rPr>
          <w:rFonts w:ascii="Times New Roman" w:eastAsia="Times New Roman" w:hAnsi="Times New Roman" w:cs="Times New Roman"/>
          <w:sz w:val="24"/>
          <w:szCs w:val="24"/>
          <w:lang w:eastAsia="ru-RU"/>
        </w:rPr>
        <w:t>а</w:t>
      </w:r>
      <w:r w:rsidRPr="007A7C2F">
        <w:rPr>
          <w:rFonts w:ascii="Times New Roman" w:eastAsia="Times New Roman" w:hAnsi="Times New Roman" w:cs="Times New Roman"/>
          <w:sz w:val="24"/>
          <w:szCs w:val="24"/>
          <w:lang w:eastAsia="ru-RU"/>
        </w:rPr>
        <w:t xml:space="preserve"> хімічних речовин і хімічної продукції (на 1</w:t>
      </w:r>
      <w:r w:rsidR="007F0E2D">
        <w:rPr>
          <w:rFonts w:ascii="Times New Roman" w:eastAsia="Times New Roman" w:hAnsi="Times New Roman" w:cs="Times New Roman"/>
          <w:sz w:val="24"/>
          <w:szCs w:val="24"/>
          <w:lang w:eastAsia="ru-RU"/>
        </w:rPr>
        <w:t xml:space="preserve">65,0 млн.грн, або в 59,4 раза), </w:t>
      </w:r>
      <w:r w:rsidRPr="007A7C2F">
        <w:rPr>
          <w:rFonts w:ascii="Times New Roman" w:eastAsia="Times New Roman" w:hAnsi="Times New Roman" w:cs="Times New Roman"/>
          <w:sz w:val="24"/>
          <w:szCs w:val="24"/>
          <w:lang w:eastAsia="ru-RU"/>
        </w:rPr>
        <w:t>автотранспортних засобів, причепів напівпричепів та інших транспортних засобів (на 75,2 млн.грн, або на 33,1%),  водопостачанн</w:t>
      </w:r>
      <w:r w:rsidR="007F0E2D">
        <w:rPr>
          <w:rFonts w:ascii="Times New Roman" w:eastAsia="Times New Roman" w:hAnsi="Times New Roman" w:cs="Times New Roman"/>
          <w:sz w:val="24"/>
          <w:szCs w:val="24"/>
          <w:lang w:eastAsia="ru-RU"/>
        </w:rPr>
        <w:t>я</w:t>
      </w:r>
      <w:r w:rsidRPr="007A7C2F">
        <w:rPr>
          <w:rFonts w:ascii="Times New Roman" w:eastAsia="Times New Roman" w:hAnsi="Times New Roman" w:cs="Times New Roman"/>
          <w:sz w:val="24"/>
          <w:szCs w:val="24"/>
          <w:lang w:eastAsia="ru-RU"/>
        </w:rPr>
        <w:t>, каналізації поводженн</w:t>
      </w:r>
      <w:r w:rsidR="007F0E2D">
        <w:rPr>
          <w:rFonts w:ascii="Times New Roman" w:eastAsia="Times New Roman" w:hAnsi="Times New Roman" w:cs="Times New Roman"/>
          <w:sz w:val="24"/>
          <w:szCs w:val="24"/>
          <w:lang w:eastAsia="ru-RU"/>
        </w:rPr>
        <w:t>я</w:t>
      </w:r>
      <w:r w:rsidRPr="007A7C2F">
        <w:rPr>
          <w:rFonts w:ascii="Times New Roman" w:eastAsia="Times New Roman" w:hAnsi="Times New Roman" w:cs="Times New Roman"/>
          <w:sz w:val="24"/>
          <w:szCs w:val="24"/>
          <w:lang w:eastAsia="ru-RU"/>
        </w:rPr>
        <w:t xml:space="preserve"> з відходами (на 53,6 млн.грн, або на 212,9%),  транспор</w:t>
      </w:r>
      <w:r w:rsidR="007F0E2D">
        <w:rPr>
          <w:rFonts w:ascii="Times New Roman" w:eastAsia="Times New Roman" w:hAnsi="Times New Roman" w:cs="Times New Roman"/>
          <w:sz w:val="24"/>
          <w:szCs w:val="24"/>
          <w:lang w:eastAsia="ru-RU"/>
        </w:rPr>
        <w:t>ту</w:t>
      </w:r>
      <w:r w:rsidRPr="007A7C2F">
        <w:rPr>
          <w:rFonts w:ascii="Times New Roman" w:eastAsia="Times New Roman" w:hAnsi="Times New Roman" w:cs="Times New Roman"/>
          <w:sz w:val="24"/>
          <w:szCs w:val="24"/>
          <w:lang w:eastAsia="ru-RU"/>
        </w:rPr>
        <w:t>, складсько</w:t>
      </w:r>
      <w:r w:rsidR="007F0E2D">
        <w:rPr>
          <w:rFonts w:ascii="Times New Roman" w:eastAsia="Times New Roman" w:hAnsi="Times New Roman" w:cs="Times New Roman"/>
          <w:sz w:val="24"/>
          <w:szCs w:val="24"/>
          <w:lang w:eastAsia="ru-RU"/>
        </w:rPr>
        <w:t>го</w:t>
      </w:r>
      <w:r w:rsidRPr="007A7C2F">
        <w:rPr>
          <w:rFonts w:ascii="Times New Roman" w:eastAsia="Times New Roman" w:hAnsi="Times New Roman" w:cs="Times New Roman"/>
          <w:sz w:val="24"/>
          <w:szCs w:val="24"/>
          <w:lang w:eastAsia="ru-RU"/>
        </w:rPr>
        <w:t xml:space="preserve"> господарств</w:t>
      </w:r>
      <w:r w:rsidR="007F0E2D">
        <w:rPr>
          <w:rFonts w:ascii="Times New Roman" w:eastAsia="Times New Roman" w:hAnsi="Times New Roman" w:cs="Times New Roman"/>
          <w:sz w:val="24"/>
          <w:szCs w:val="24"/>
          <w:lang w:eastAsia="ru-RU"/>
        </w:rPr>
        <w:t>а</w:t>
      </w:r>
      <w:r w:rsidRPr="007A7C2F">
        <w:rPr>
          <w:rFonts w:ascii="Times New Roman" w:eastAsia="Times New Roman" w:hAnsi="Times New Roman" w:cs="Times New Roman"/>
          <w:sz w:val="24"/>
          <w:szCs w:val="24"/>
          <w:lang w:eastAsia="ru-RU"/>
        </w:rPr>
        <w:t xml:space="preserve">, поштовій та кур’єрській діяльності (на 31,6 млн.грн, або на 126,3%). </w:t>
      </w:r>
    </w:p>
    <w:p w:rsidR="007A7C2F" w:rsidRPr="007A7C2F" w:rsidRDefault="007A7C2F" w:rsidP="007A7C2F">
      <w:pPr>
        <w:tabs>
          <w:tab w:val="left" w:pos="426"/>
        </w:tabs>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У регіональному розрізі найбільше збільшення суми заборгованості зафіксовано у Донецькій (на 191,7 млн.грн, або на 84%) та Черкаській (на 117,1 млн.грн, або в 39,7 раза) областях. Крім того, зростання боргу спостерігалось також у 13 регіонах від 0,2 до                     55,9 млн.грн. У решті регіонів сума заборгованості економічно активних підприємств зменшилась.</w:t>
      </w:r>
    </w:p>
    <w:p w:rsidR="007A7C2F" w:rsidRPr="007A7C2F" w:rsidRDefault="007A7C2F" w:rsidP="007A7C2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У цілому з кожних 100 грн, не виплачених економічно активними підприємствами, 77 грн заборгували своїм працівникам підприємства промисловості, 8 грн – установи, які здійснюють професійну, наукову та технічну діяльність, 5 грн – підприємства будівництва, ще 4 грн – підприємства транспорту, складського господарства, поштової та кур’єрської діяльності.</w:t>
      </w:r>
    </w:p>
    <w:p w:rsidR="007A7C2F" w:rsidRPr="007A7C2F" w:rsidRDefault="007A7C2F" w:rsidP="007A7C2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 xml:space="preserve">Заборгованість із виплати заробітної плати з бюджетів усіх рівнів у січні–червні п.р. також збільшилась (на 89,9%) і на початок липня становила 2,1 млн.грн, що дорівнює 0,2% від обсягу боргу економічно активних підприємств. </w:t>
      </w:r>
    </w:p>
    <w:p w:rsidR="007A7C2F" w:rsidRPr="007A7C2F" w:rsidRDefault="007A7C2F" w:rsidP="007A7C2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Упродовж І півріччя п.р. заборгованість працівникам із виплати допомоги у зв’язку з тимчасовою втратою працездатності зменшилася майже на половину і на 1 липня п.р. становила 21,5 млн.грн.</w:t>
      </w:r>
    </w:p>
    <w:p w:rsidR="007A7C2F" w:rsidRPr="007A7C2F" w:rsidRDefault="007A7C2F" w:rsidP="007A7C2F">
      <w:pPr>
        <w:autoSpaceDE w:val="0"/>
        <w:autoSpaceDN w:val="0"/>
        <w:spacing w:after="0" w:line="240" w:lineRule="auto"/>
        <w:ind w:right="-144"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На початок липня п.р. вчасно не отримали заробітну плату 150,7 тис. осіб, що становить 2,0% середньооблікової кількості штатних працівників, зайнятих в економіці. Кожному із зазначених працівників не виплачено в середньому 8754 грн, що на 31,9% перевищує  середньомісячну заробітну плату за січень–червень 2017р.</w:t>
      </w:r>
    </w:p>
    <w:p w:rsidR="007A7C2F" w:rsidRPr="007A7C2F" w:rsidRDefault="007A7C2F" w:rsidP="007A7C2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Серед регіонів найбільша питома вага працівників, яким не виплачено заробітну плату, зафіксована в Донецькій та Луганській (по 16,1% від середньооблікової кількості штатних працівників регіону) областях. Найменшою частка таких працівників була в Житомирській (менше 0,1%), Івано-Франківській, Київській та Хмельницькій (по 0,1%) областях.</w:t>
      </w:r>
    </w:p>
    <w:p w:rsidR="007A7C2F" w:rsidRPr="007A7C2F" w:rsidRDefault="007A7C2F" w:rsidP="007A7C2F">
      <w:pPr>
        <w:autoSpaceDE w:val="0"/>
        <w:autoSpaceDN w:val="0"/>
        <w:spacing w:after="0" w:line="240" w:lineRule="auto"/>
        <w:ind w:right="2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 xml:space="preserve">Кількість працівників економічно активних підприємств, яким не виплачено заробітну плату, за окремими видами економічної діяльності наведено в таблиці </w:t>
      </w:r>
      <w:r w:rsidR="007B6452">
        <w:rPr>
          <w:rFonts w:ascii="Times New Roman" w:eastAsia="Times New Roman" w:hAnsi="Times New Roman" w:cs="Times New Roman"/>
          <w:sz w:val="24"/>
          <w:szCs w:val="24"/>
          <w:lang w:eastAsia="ru-RU"/>
        </w:rPr>
        <w:t>20</w:t>
      </w:r>
      <w:r w:rsidRPr="007A7C2F">
        <w:rPr>
          <w:rFonts w:ascii="Times New Roman" w:eastAsia="Times New Roman" w:hAnsi="Times New Roman" w:cs="Times New Roman"/>
          <w:sz w:val="24"/>
          <w:szCs w:val="24"/>
          <w:lang w:eastAsia="ru-RU"/>
        </w:rPr>
        <w:t>.</w:t>
      </w:r>
    </w:p>
    <w:p w:rsidR="007A7C2F" w:rsidRPr="007A7C2F" w:rsidRDefault="007A7C2F" w:rsidP="007A7C2F">
      <w:pPr>
        <w:autoSpaceDE w:val="0"/>
        <w:autoSpaceDN w:val="0"/>
        <w:spacing w:after="0" w:line="240" w:lineRule="auto"/>
        <w:ind w:right="22" w:firstLine="709"/>
        <w:jc w:val="center"/>
        <w:rPr>
          <w:rFonts w:ascii="Times New Roman" w:eastAsia="Times New Roman" w:hAnsi="Times New Roman" w:cs="Times New Roman"/>
          <w:b/>
          <w:sz w:val="24"/>
          <w:szCs w:val="24"/>
          <w:lang w:eastAsia="ru-RU"/>
        </w:rPr>
      </w:pPr>
    </w:p>
    <w:p w:rsidR="007A7C2F" w:rsidRPr="007A7C2F" w:rsidRDefault="007A7C2F" w:rsidP="007A7C2F">
      <w:pPr>
        <w:autoSpaceDE w:val="0"/>
        <w:autoSpaceDN w:val="0"/>
        <w:spacing w:after="0" w:line="240" w:lineRule="auto"/>
        <w:ind w:right="22" w:firstLine="709"/>
        <w:jc w:val="center"/>
        <w:rPr>
          <w:rFonts w:ascii="Times New Roman" w:eastAsia="Times New Roman" w:hAnsi="Times New Roman" w:cs="Times New Roman"/>
          <w:b/>
          <w:sz w:val="24"/>
          <w:szCs w:val="24"/>
          <w:lang w:eastAsia="ru-RU"/>
        </w:rPr>
      </w:pPr>
      <w:r w:rsidRPr="007A7C2F">
        <w:rPr>
          <w:rFonts w:ascii="Times New Roman" w:eastAsia="Times New Roman" w:hAnsi="Times New Roman" w:cs="Times New Roman"/>
          <w:b/>
          <w:sz w:val="24"/>
          <w:szCs w:val="24"/>
          <w:lang w:eastAsia="ru-RU"/>
        </w:rPr>
        <w:t xml:space="preserve">Таблиця </w:t>
      </w:r>
      <w:r w:rsidR="007B6452">
        <w:rPr>
          <w:rFonts w:ascii="Times New Roman" w:eastAsia="Times New Roman" w:hAnsi="Times New Roman" w:cs="Times New Roman"/>
          <w:b/>
          <w:sz w:val="24"/>
          <w:szCs w:val="24"/>
          <w:lang w:eastAsia="ru-RU"/>
        </w:rPr>
        <w:t>20</w:t>
      </w:r>
      <w:r w:rsidRPr="007A7C2F">
        <w:rPr>
          <w:rFonts w:ascii="Times New Roman" w:eastAsia="Times New Roman" w:hAnsi="Times New Roman" w:cs="Times New Roman"/>
          <w:b/>
          <w:sz w:val="24"/>
          <w:szCs w:val="24"/>
          <w:lang w:eastAsia="ru-RU"/>
        </w:rPr>
        <w:t xml:space="preserve">. Стан виплати </w:t>
      </w:r>
      <w:r w:rsidRPr="007A7C2F">
        <w:rPr>
          <w:rFonts w:ascii="Times New Roman" w:eastAsia="Times New Roman" w:hAnsi="Times New Roman" w:cs="Times New Roman"/>
          <w:b/>
          <w:bCs/>
          <w:sz w:val="24"/>
          <w:szCs w:val="24"/>
          <w:lang w:eastAsia="ru-RU"/>
        </w:rPr>
        <w:t>заробітної плати працівникам економічно активних підприємств</w:t>
      </w:r>
      <w:r w:rsidRPr="007A7C2F">
        <w:rPr>
          <w:rFonts w:ascii="Times New Roman" w:eastAsia="Times New Roman" w:hAnsi="Times New Roman" w:cs="Times New Roman"/>
          <w:b/>
          <w:sz w:val="24"/>
          <w:szCs w:val="24"/>
          <w:lang w:eastAsia="ru-RU"/>
        </w:rPr>
        <w:t xml:space="preserve"> (устано</w:t>
      </w:r>
      <w:r w:rsidR="00C45BBC">
        <w:rPr>
          <w:rFonts w:ascii="Times New Roman" w:eastAsia="Times New Roman" w:hAnsi="Times New Roman" w:cs="Times New Roman"/>
          <w:b/>
          <w:sz w:val="24"/>
          <w:szCs w:val="24"/>
          <w:lang w:eastAsia="ru-RU"/>
        </w:rPr>
        <w:t>в, організацій) на 1 липня 2017 року</w:t>
      </w:r>
    </w:p>
    <w:p w:rsidR="007A7C2F" w:rsidRPr="007A7C2F" w:rsidRDefault="007A7C2F" w:rsidP="007A7C2F">
      <w:pPr>
        <w:autoSpaceDE w:val="0"/>
        <w:autoSpaceDN w:val="0"/>
        <w:spacing w:after="0" w:line="240" w:lineRule="auto"/>
        <w:ind w:right="22" w:firstLine="709"/>
        <w:jc w:val="center"/>
        <w:rPr>
          <w:rFonts w:ascii="Times New Roman" w:eastAsia="Times New Roman" w:hAnsi="Times New Roman" w:cs="Times New Roman"/>
          <w:sz w:val="24"/>
          <w:szCs w:val="24"/>
          <w:lang w:eastAsia="ru-RU"/>
        </w:rPr>
      </w:pPr>
    </w:p>
    <w:tbl>
      <w:tblPr>
        <w:tblW w:w="9319" w:type="dxa"/>
        <w:jc w:val="center"/>
        <w:tblCellSpacing w:w="1440" w:type="nil"/>
        <w:tblLayout w:type="fixed"/>
        <w:tblLook w:val="0000" w:firstRow="0" w:lastRow="0" w:firstColumn="0" w:lastColumn="0" w:noHBand="0" w:noVBand="0"/>
      </w:tblPr>
      <w:tblGrid>
        <w:gridCol w:w="3888"/>
        <w:gridCol w:w="1465"/>
        <w:gridCol w:w="2331"/>
        <w:gridCol w:w="1635"/>
      </w:tblGrid>
      <w:tr w:rsidR="007A7C2F" w:rsidRPr="007A7C2F" w:rsidTr="00885882">
        <w:trPr>
          <w:cantSplit/>
          <w:trHeight w:val="839"/>
          <w:tblCellSpacing w:w="1440" w:type="nil"/>
          <w:jc w:val="center"/>
        </w:trPr>
        <w:tc>
          <w:tcPr>
            <w:tcW w:w="3888" w:type="dxa"/>
            <w:vMerge w:val="restart"/>
            <w:tcBorders>
              <w:top w:val="double" w:sz="4" w:space="0" w:color="auto"/>
              <w:bottom w:val="double" w:sz="4" w:space="0" w:color="auto"/>
              <w:right w:val="single" w:sz="4" w:space="0" w:color="auto"/>
            </w:tcBorders>
          </w:tcPr>
          <w:p w:rsidR="007A7C2F" w:rsidRPr="007A7C2F" w:rsidRDefault="007A7C2F" w:rsidP="007A7C2F">
            <w:pPr>
              <w:tabs>
                <w:tab w:val="left" w:pos="9639"/>
              </w:tabs>
              <w:autoSpaceDE w:val="0"/>
              <w:autoSpaceDN w:val="0"/>
              <w:spacing w:after="0" w:line="220" w:lineRule="auto"/>
              <w:jc w:val="both"/>
              <w:rPr>
                <w:rFonts w:ascii="Times New Roman" w:eastAsia="Times New Roman" w:hAnsi="Times New Roman" w:cs="Times New Roman"/>
                <w:lang w:eastAsia="ru-RU"/>
              </w:rPr>
            </w:pPr>
            <w:bookmarkStart w:id="108" w:name="_Hlk289939540"/>
          </w:p>
        </w:tc>
        <w:tc>
          <w:tcPr>
            <w:tcW w:w="3796" w:type="dxa"/>
            <w:gridSpan w:val="2"/>
            <w:tcBorders>
              <w:top w:val="double" w:sz="4" w:space="0" w:color="auto"/>
              <w:bottom w:val="single" w:sz="4" w:space="0" w:color="auto"/>
            </w:tcBorders>
            <w:vAlign w:val="center"/>
          </w:tcPr>
          <w:p w:rsidR="007A7C2F" w:rsidRPr="007A7C2F" w:rsidRDefault="007A7C2F" w:rsidP="007A7C2F">
            <w:pPr>
              <w:tabs>
                <w:tab w:val="left" w:pos="9639"/>
              </w:tabs>
              <w:autoSpaceDE w:val="0"/>
              <w:autoSpaceDN w:val="0"/>
              <w:spacing w:after="0" w:line="220" w:lineRule="auto"/>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Кількість працівників, яким не виплачено заробітну плату,</w:t>
            </w:r>
          </w:p>
          <w:p w:rsidR="007A7C2F" w:rsidRPr="007A7C2F" w:rsidRDefault="007A7C2F" w:rsidP="007A7C2F">
            <w:pPr>
              <w:tabs>
                <w:tab w:val="left" w:pos="9639"/>
              </w:tabs>
              <w:autoSpaceDE w:val="0"/>
              <w:autoSpaceDN w:val="0"/>
              <w:spacing w:after="0" w:line="220" w:lineRule="auto"/>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на 1 липня 2017р.</w:t>
            </w:r>
          </w:p>
        </w:tc>
        <w:tc>
          <w:tcPr>
            <w:tcW w:w="1635" w:type="dxa"/>
            <w:vMerge w:val="restart"/>
            <w:tcBorders>
              <w:top w:val="double" w:sz="4" w:space="0" w:color="auto"/>
              <w:left w:val="single" w:sz="4" w:space="0" w:color="auto"/>
              <w:bottom w:val="double" w:sz="4" w:space="0" w:color="auto"/>
            </w:tcBorders>
            <w:vAlign w:val="center"/>
          </w:tcPr>
          <w:p w:rsidR="007A7C2F" w:rsidRPr="007A7C2F" w:rsidRDefault="007A7C2F" w:rsidP="007A7C2F">
            <w:pPr>
              <w:tabs>
                <w:tab w:val="left" w:pos="9639"/>
              </w:tabs>
              <w:autoSpaceDE w:val="0"/>
              <w:autoSpaceDN w:val="0"/>
              <w:spacing w:after="0" w:line="220" w:lineRule="auto"/>
              <w:ind w:left="-77" w:right="-95"/>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Сума боргу</w:t>
            </w:r>
          </w:p>
          <w:p w:rsidR="007A7C2F" w:rsidRPr="007A7C2F" w:rsidRDefault="007A7C2F" w:rsidP="007A7C2F">
            <w:pPr>
              <w:tabs>
                <w:tab w:val="left" w:pos="9639"/>
              </w:tabs>
              <w:autoSpaceDE w:val="0"/>
              <w:autoSpaceDN w:val="0"/>
              <w:spacing w:after="0" w:line="220" w:lineRule="auto"/>
              <w:ind w:left="-77" w:right="-95"/>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в середньому</w:t>
            </w:r>
          </w:p>
          <w:p w:rsidR="007A7C2F" w:rsidRPr="007A7C2F" w:rsidRDefault="007A7C2F" w:rsidP="007A7C2F">
            <w:pPr>
              <w:tabs>
                <w:tab w:val="left" w:pos="9639"/>
              </w:tabs>
              <w:autoSpaceDE w:val="0"/>
              <w:autoSpaceDN w:val="0"/>
              <w:spacing w:after="0" w:line="220" w:lineRule="auto"/>
              <w:ind w:left="-77" w:right="-95"/>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на одного працівника,</w:t>
            </w:r>
          </w:p>
          <w:p w:rsidR="007A7C2F" w:rsidRPr="007A7C2F" w:rsidRDefault="007A7C2F" w:rsidP="007A7C2F">
            <w:pPr>
              <w:tabs>
                <w:tab w:val="left" w:pos="9639"/>
              </w:tabs>
              <w:autoSpaceDE w:val="0"/>
              <w:autoSpaceDN w:val="0"/>
              <w:spacing w:after="0" w:line="220" w:lineRule="auto"/>
              <w:ind w:left="-77" w:right="-95"/>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грн.</w:t>
            </w:r>
          </w:p>
        </w:tc>
      </w:tr>
      <w:tr w:rsidR="007A7C2F" w:rsidRPr="007A7C2F" w:rsidTr="00885882">
        <w:trPr>
          <w:cantSplit/>
          <w:trHeight w:val="964"/>
          <w:tblCellSpacing w:w="1440" w:type="nil"/>
          <w:jc w:val="center"/>
        </w:trPr>
        <w:tc>
          <w:tcPr>
            <w:tcW w:w="3888" w:type="dxa"/>
            <w:vMerge/>
            <w:tcBorders>
              <w:top w:val="double" w:sz="4" w:space="0" w:color="auto"/>
              <w:bottom w:val="double" w:sz="4" w:space="0" w:color="auto"/>
              <w:right w:val="single" w:sz="4" w:space="0" w:color="auto"/>
            </w:tcBorders>
          </w:tcPr>
          <w:p w:rsidR="007A7C2F" w:rsidRPr="007A7C2F" w:rsidRDefault="007A7C2F" w:rsidP="007A7C2F">
            <w:pPr>
              <w:tabs>
                <w:tab w:val="left" w:pos="9639"/>
              </w:tabs>
              <w:autoSpaceDE w:val="0"/>
              <w:autoSpaceDN w:val="0"/>
              <w:spacing w:after="0" w:line="220" w:lineRule="auto"/>
              <w:jc w:val="both"/>
              <w:rPr>
                <w:rFonts w:ascii="Times New Roman" w:eastAsia="Times New Roman" w:hAnsi="Times New Roman" w:cs="Times New Roman"/>
                <w:lang w:eastAsia="ru-RU"/>
              </w:rPr>
            </w:pPr>
          </w:p>
        </w:tc>
        <w:tc>
          <w:tcPr>
            <w:tcW w:w="1465" w:type="dxa"/>
            <w:tcBorders>
              <w:bottom w:val="double" w:sz="4" w:space="0" w:color="auto"/>
            </w:tcBorders>
            <w:vAlign w:val="center"/>
          </w:tcPr>
          <w:p w:rsidR="007A7C2F" w:rsidRPr="007A7C2F" w:rsidRDefault="007A7C2F" w:rsidP="007A7C2F">
            <w:pPr>
              <w:tabs>
                <w:tab w:val="left" w:pos="9639"/>
              </w:tabs>
              <w:autoSpaceDE w:val="0"/>
              <w:autoSpaceDN w:val="0"/>
              <w:spacing w:after="0" w:line="220" w:lineRule="auto"/>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тис. осіб</w:t>
            </w:r>
          </w:p>
        </w:tc>
        <w:tc>
          <w:tcPr>
            <w:tcW w:w="2331" w:type="dxa"/>
            <w:tcBorders>
              <w:left w:val="single" w:sz="4" w:space="0" w:color="auto"/>
              <w:bottom w:val="double" w:sz="4" w:space="0" w:color="auto"/>
            </w:tcBorders>
            <w:vAlign w:val="center"/>
          </w:tcPr>
          <w:p w:rsidR="007A7C2F" w:rsidRPr="007A7C2F" w:rsidRDefault="007A7C2F" w:rsidP="007A7C2F">
            <w:pPr>
              <w:tabs>
                <w:tab w:val="left" w:pos="9639"/>
              </w:tabs>
              <w:autoSpaceDE w:val="0"/>
              <w:autoSpaceDN w:val="0"/>
              <w:spacing w:after="0" w:line="220" w:lineRule="auto"/>
              <w:ind w:left="34" w:right="-42" w:hanging="34"/>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 xml:space="preserve">у % до середньооблікової кількості штатних </w:t>
            </w:r>
          </w:p>
          <w:p w:rsidR="007A7C2F" w:rsidRPr="007A7C2F" w:rsidRDefault="007A7C2F" w:rsidP="007A7C2F">
            <w:pPr>
              <w:tabs>
                <w:tab w:val="left" w:pos="9639"/>
              </w:tabs>
              <w:autoSpaceDE w:val="0"/>
              <w:autoSpaceDN w:val="0"/>
              <w:spacing w:after="0" w:line="220" w:lineRule="auto"/>
              <w:ind w:left="34" w:right="-42" w:hanging="34"/>
              <w:jc w:val="center"/>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працівників</w:t>
            </w:r>
          </w:p>
        </w:tc>
        <w:tc>
          <w:tcPr>
            <w:tcW w:w="1635" w:type="dxa"/>
            <w:vMerge/>
            <w:tcBorders>
              <w:left w:val="single" w:sz="4" w:space="0" w:color="auto"/>
              <w:bottom w:val="double" w:sz="4" w:space="0" w:color="auto"/>
            </w:tcBorders>
            <w:vAlign w:val="center"/>
          </w:tcPr>
          <w:p w:rsidR="007A7C2F" w:rsidRPr="007A7C2F" w:rsidRDefault="007A7C2F" w:rsidP="007A7C2F">
            <w:pPr>
              <w:tabs>
                <w:tab w:val="left" w:pos="9639"/>
              </w:tabs>
              <w:autoSpaceDE w:val="0"/>
              <w:autoSpaceDN w:val="0"/>
              <w:spacing w:after="0" w:line="220" w:lineRule="auto"/>
              <w:ind w:left="-77" w:right="-95"/>
              <w:jc w:val="center"/>
              <w:rPr>
                <w:rFonts w:ascii="Times New Roman" w:eastAsia="Times New Roman" w:hAnsi="Times New Roman" w:cs="Times New Roman"/>
                <w:lang w:eastAsia="ru-RU"/>
              </w:rPr>
            </w:pPr>
          </w:p>
        </w:tc>
      </w:tr>
      <w:bookmarkEnd w:id="108"/>
      <w:tr w:rsidR="007A7C2F" w:rsidRPr="007A7C2F" w:rsidTr="00885882">
        <w:trPr>
          <w:cantSplit/>
          <w:trHeight w:val="397"/>
          <w:tblCellSpacing w:w="1440" w:type="nil"/>
          <w:jc w:val="center"/>
        </w:trPr>
        <w:tc>
          <w:tcPr>
            <w:tcW w:w="3888" w:type="dxa"/>
            <w:vAlign w:val="bottom"/>
          </w:tcPr>
          <w:p w:rsidR="007A7C2F" w:rsidRPr="007A7C2F" w:rsidRDefault="007A7C2F" w:rsidP="007A7C2F">
            <w:pPr>
              <w:keepNext/>
              <w:tabs>
                <w:tab w:val="left" w:pos="9639"/>
              </w:tabs>
              <w:autoSpaceDE w:val="0"/>
              <w:autoSpaceDN w:val="0"/>
              <w:spacing w:after="0" w:line="240" w:lineRule="auto"/>
              <w:outlineLvl w:val="0"/>
              <w:rPr>
                <w:rFonts w:ascii="Times New Roman" w:eastAsia="Times New Roman" w:hAnsi="Times New Roman" w:cs="Times New Roman"/>
                <w:b/>
                <w:noProof/>
                <w:lang w:eastAsia="ru-RU"/>
              </w:rPr>
            </w:pPr>
            <w:r w:rsidRPr="007A7C2F">
              <w:rPr>
                <w:rFonts w:ascii="Times New Roman" w:eastAsia="Times New Roman" w:hAnsi="Times New Roman" w:cs="Times New Roman"/>
                <w:b/>
                <w:noProof/>
                <w:lang w:eastAsia="ru-RU"/>
              </w:rPr>
              <w:t>Усього</w:t>
            </w:r>
          </w:p>
        </w:tc>
        <w:tc>
          <w:tcPr>
            <w:tcW w:w="146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lang w:eastAsia="ru-RU"/>
              </w:rPr>
            </w:pPr>
            <w:r w:rsidRPr="007A7C2F">
              <w:rPr>
                <w:rFonts w:ascii="Times New Roman" w:eastAsia="Times New Roman" w:hAnsi="Times New Roman" w:cs="Times New Roman"/>
                <w:b/>
                <w:lang w:eastAsia="ru-RU"/>
              </w:rPr>
              <w:t>150,7</w:t>
            </w:r>
          </w:p>
        </w:tc>
        <w:tc>
          <w:tcPr>
            <w:tcW w:w="2331"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lang w:eastAsia="ru-RU"/>
              </w:rPr>
            </w:pPr>
            <w:r w:rsidRPr="007A7C2F">
              <w:rPr>
                <w:rFonts w:ascii="Times New Roman" w:eastAsia="Times New Roman" w:hAnsi="Times New Roman" w:cs="Times New Roman"/>
                <w:b/>
                <w:lang w:eastAsia="ru-RU"/>
              </w:rPr>
              <w:t>2,0</w:t>
            </w:r>
          </w:p>
        </w:tc>
        <w:tc>
          <w:tcPr>
            <w:tcW w:w="163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b/>
                <w:lang w:eastAsia="ru-RU"/>
              </w:rPr>
            </w:pPr>
            <w:r w:rsidRPr="007A7C2F">
              <w:rPr>
                <w:rFonts w:ascii="Times New Roman" w:eastAsia="Times New Roman" w:hAnsi="Times New Roman" w:cs="Times New Roman"/>
                <w:b/>
                <w:lang w:eastAsia="ru-RU"/>
              </w:rPr>
              <w:t>8754</w:t>
            </w:r>
          </w:p>
        </w:tc>
      </w:tr>
      <w:tr w:rsidR="007A7C2F" w:rsidRPr="007A7C2F" w:rsidTr="00885882">
        <w:trPr>
          <w:cantSplit/>
          <w:trHeight w:val="285"/>
          <w:tblCellSpacing w:w="1440" w:type="nil"/>
          <w:jc w:val="center"/>
        </w:trPr>
        <w:tc>
          <w:tcPr>
            <w:tcW w:w="3888" w:type="dxa"/>
            <w:vAlign w:val="bottom"/>
          </w:tcPr>
          <w:p w:rsidR="007A7C2F" w:rsidRPr="007A7C2F" w:rsidRDefault="007A7C2F" w:rsidP="007A7C2F">
            <w:pPr>
              <w:tabs>
                <w:tab w:val="left" w:pos="9639"/>
              </w:tabs>
              <w:autoSpaceDE w:val="0"/>
              <w:autoSpaceDN w:val="0"/>
              <w:spacing w:after="0" w:line="216" w:lineRule="auto"/>
              <w:ind w:left="57"/>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Сільське господарство, лісове господарство та рибне господарство</w:t>
            </w:r>
          </w:p>
        </w:tc>
        <w:tc>
          <w:tcPr>
            <w:tcW w:w="146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1,4</w:t>
            </w:r>
          </w:p>
        </w:tc>
        <w:tc>
          <w:tcPr>
            <w:tcW w:w="2331"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0,3</w:t>
            </w:r>
          </w:p>
        </w:tc>
        <w:tc>
          <w:tcPr>
            <w:tcW w:w="163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7329</w:t>
            </w:r>
          </w:p>
        </w:tc>
      </w:tr>
      <w:tr w:rsidR="007A7C2F" w:rsidRPr="007A7C2F" w:rsidTr="00885882">
        <w:trPr>
          <w:cantSplit/>
          <w:trHeight w:val="284"/>
          <w:tblCellSpacing w:w="1440" w:type="nil"/>
          <w:jc w:val="center"/>
        </w:trPr>
        <w:tc>
          <w:tcPr>
            <w:tcW w:w="3888" w:type="dxa"/>
            <w:vAlign w:val="bottom"/>
          </w:tcPr>
          <w:p w:rsidR="007A7C2F" w:rsidRPr="007A7C2F" w:rsidRDefault="007A7C2F" w:rsidP="007A7C2F">
            <w:pPr>
              <w:tabs>
                <w:tab w:val="left" w:pos="9639"/>
              </w:tabs>
              <w:autoSpaceDE w:val="0"/>
              <w:autoSpaceDN w:val="0"/>
              <w:spacing w:after="0" w:line="240" w:lineRule="auto"/>
              <w:ind w:left="57"/>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Промисловість</w:t>
            </w:r>
          </w:p>
        </w:tc>
        <w:tc>
          <w:tcPr>
            <w:tcW w:w="146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108,1</w:t>
            </w:r>
          </w:p>
        </w:tc>
        <w:tc>
          <w:tcPr>
            <w:tcW w:w="2331"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5,8</w:t>
            </w:r>
          </w:p>
        </w:tc>
        <w:tc>
          <w:tcPr>
            <w:tcW w:w="163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9406</w:t>
            </w:r>
          </w:p>
        </w:tc>
      </w:tr>
      <w:tr w:rsidR="007A7C2F" w:rsidRPr="007A7C2F" w:rsidTr="00885882">
        <w:trPr>
          <w:cantSplit/>
          <w:trHeight w:val="284"/>
          <w:tblCellSpacing w:w="1440" w:type="nil"/>
          <w:jc w:val="center"/>
        </w:trPr>
        <w:tc>
          <w:tcPr>
            <w:tcW w:w="3888" w:type="dxa"/>
            <w:vAlign w:val="bottom"/>
          </w:tcPr>
          <w:p w:rsidR="007A7C2F" w:rsidRPr="007A7C2F" w:rsidRDefault="007A7C2F" w:rsidP="007A7C2F">
            <w:pPr>
              <w:tabs>
                <w:tab w:val="left" w:pos="9639"/>
              </w:tabs>
              <w:autoSpaceDE w:val="0"/>
              <w:autoSpaceDN w:val="0"/>
              <w:spacing w:after="0" w:line="240" w:lineRule="auto"/>
              <w:ind w:left="57"/>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Будівництво</w:t>
            </w:r>
          </w:p>
        </w:tc>
        <w:tc>
          <w:tcPr>
            <w:tcW w:w="146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4,5</w:t>
            </w:r>
          </w:p>
        </w:tc>
        <w:tc>
          <w:tcPr>
            <w:tcW w:w="2331"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2,6</w:t>
            </w:r>
          </w:p>
        </w:tc>
        <w:tc>
          <w:tcPr>
            <w:tcW w:w="163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13333</w:t>
            </w:r>
          </w:p>
        </w:tc>
      </w:tr>
      <w:tr w:rsidR="007A7C2F" w:rsidRPr="007A7C2F" w:rsidTr="00885882">
        <w:trPr>
          <w:cantSplit/>
          <w:trHeight w:val="284"/>
          <w:tblCellSpacing w:w="1440" w:type="nil"/>
          <w:jc w:val="center"/>
        </w:trPr>
        <w:tc>
          <w:tcPr>
            <w:tcW w:w="3888" w:type="dxa"/>
            <w:vAlign w:val="bottom"/>
          </w:tcPr>
          <w:p w:rsidR="007A7C2F" w:rsidRPr="007A7C2F" w:rsidRDefault="007A7C2F" w:rsidP="007A7C2F">
            <w:pPr>
              <w:tabs>
                <w:tab w:val="left" w:pos="9639"/>
              </w:tabs>
              <w:autoSpaceDE w:val="0"/>
              <w:autoSpaceDN w:val="0"/>
              <w:spacing w:after="0" w:line="240" w:lineRule="auto"/>
              <w:ind w:left="57"/>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Транспорт, складське господарство, поштова та кур</w:t>
            </w:r>
            <w:r w:rsidRPr="007A7C2F">
              <w:rPr>
                <w:rFonts w:ascii="Times New Roman" w:eastAsia="Times New Roman" w:hAnsi="Times New Roman" w:cs="Times New Roman"/>
                <w:lang w:val="ru-RU" w:eastAsia="ru-RU"/>
              </w:rPr>
              <w:t>'</w:t>
            </w:r>
            <w:r w:rsidRPr="007A7C2F">
              <w:rPr>
                <w:rFonts w:ascii="Times New Roman" w:eastAsia="Times New Roman" w:hAnsi="Times New Roman" w:cs="Times New Roman"/>
                <w:lang w:eastAsia="ru-RU"/>
              </w:rPr>
              <w:t>єрська діяльність</w:t>
            </w:r>
          </w:p>
        </w:tc>
        <w:tc>
          <w:tcPr>
            <w:tcW w:w="146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21,7</w:t>
            </w:r>
          </w:p>
        </w:tc>
        <w:tc>
          <w:tcPr>
            <w:tcW w:w="2331"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3,3</w:t>
            </w:r>
          </w:p>
        </w:tc>
        <w:tc>
          <w:tcPr>
            <w:tcW w:w="163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2612</w:t>
            </w:r>
          </w:p>
        </w:tc>
      </w:tr>
      <w:tr w:rsidR="007A7C2F" w:rsidRPr="007A7C2F" w:rsidTr="00885882">
        <w:trPr>
          <w:cantSplit/>
          <w:trHeight w:val="284"/>
          <w:tblCellSpacing w:w="1440" w:type="nil"/>
          <w:jc w:val="center"/>
        </w:trPr>
        <w:tc>
          <w:tcPr>
            <w:tcW w:w="3888" w:type="dxa"/>
            <w:vAlign w:val="bottom"/>
          </w:tcPr>
          <w:p w:rsidR="007A7C2F" w:rsidRPr="007A7C2F" w:rsidRDefault="007A7C2F" w:rsidP="007A7C2F">
            <w:pPr>
              <w:tabs>
                <w:tab w:val="left" w:pos="9639"/>
              </w:tabs>
              <w:autoSpaceDE w:val="0"/>
              <w:autoSpaceDN w:val="0"/>
              <w:spacing w:after="0" w:line="240" w:lineRule="auto"/>
              <w:ind w:left="57"/>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 xml:space="preserve">Освіта </w:t>
            </w:r>
          </w:p>
        </w:tc>
        <w:tc>
          <w:tcPr>
            <w:tcW w:w="146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1,1</w:t>
            </w:r>
          </w:p>
        </w:tc>
        <w:tc>
          <w:tcPr>
            <w:tcW w:w="2331"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0,1</w:t>
            </w:r>
          </w:p>
        </w:tc>
        <w:tc>
          <w:tcPr>
            <w:tcW w:w="1635" w:type="dxa"/>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4578</w:t>
            </w:r>
          </w:p>
        </w:tc>
      </w:tr>
      <w:tr w:rsidR="007A7C2F" w:rsidRPr="007A7C2F" w:rsidTr="00885882">
        <w:trPr>
          <w:cantSplit/>
          <w:trHeight w:val="498"/>
          <w:tblCellSpacing w:w="1440" w:type="nil"/>
          <w:jc w:val="center"/>
        </w:trPr>
        <w:tc>
          <w:tcPr>
            <w:tcW w:w="3888" w:type="dxa"/>
            <w:tcBorders>
              <w:bottom w:val="single" w:sz="4" w:space="0" w:color="auto"/>
            </w:tcBorders>
            <w:vAlign w:val="bottom"/>
          </w:tcPr>
          <w:p w:rsidR="007A7C2F" w:rsidRPr="007A7C2F" w:rsidRDefault="007A7C2F" w:rsidP="007A7C2F">
            <w:pPr>
              <w:tabs>
                <w:tab w:val="left" w:pos="9639"/>
              </w:tabs>
              <w:autoSpaceDE w:val="0"/>
              <w:autoSpaceDN w:val="0"/>
              <w:spacing w:after="0" w:line="240" w:lineRule="auto"/>
              <w:ind w:left="57"/>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Охорона здоров’я та надання соціальної допомоги</w:t>
            </w:r>
          </w:p>
        </w:tc>
        <w:tc>
          <w:tcPr>
            <w:tcW w:w="1465" w:type="dxa"/>
            <w:tcBorders>
              <w:bottom w:val="single" w:sz="4" w:space="0" w:color="auto"/>
            </w:tcBorders>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1,6</w:t>
            </w:r>
          </w:p>
        </w:tc>
        <w:tc>
          <w:tcPr>
            <w:tcW w:w="2331" w:type="dxa"/>
            <w:tcBorders>
              <w:bottom w:val="single" w:sz="4" w:space="0" w:color="auto"/>
            </w:tcBorders>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0,2</w:t>
            </w:r>
          </w:p>
        </w:tc>
        <w:tc>
          <w:tcPr>
            <w:tcW w:w="1635" w:type="dxa"/>
            <w:tcBorders>
              <w:bottom w:val="single" w:sz="4" w:space="0" w:color="auto"/>
            </w:tcBorders>
            <w:vAlign w:val="bottom"/>
          </w:tcPr>
          <w:p w:rsidR="007A7C2F" w:rsidRPr="007A7C2F" w:rsidRDefault="007A7C2F" w:rsidP="007A7C2F">
            <w:pPr>
              <w:autoSpaceDE w:val="0"/>
              <w:autoSpaceDN w:val="0"/>
              <w:spacing w:after="0" w:line="240" w:lineRule="auto"/>
              <w:jc w:val="right"/>
              <w:rPr>
                <w:rFonts w:ascii="Times New Roman" w:eastAsia="Times New Roman" w:hAnsi="Times New Roman" w:cs="Times New Roman"/>
                <w:lang w:eastAsia="ru-RU"/>
              </w:rPr>
            </w:pPr>
            <w:r w:rsidRPr="007A7C2F">
              <w:rPr>
                <w:rFonts w:ascii="Times New Roman" w:eastAsia="Times New Roman" w:hAnsi="Times New Roman" w:cs="Times New Roman"/>
                <w:lang w:eastAsia="ru-RU"/>
              </w:rPr>
              <w:t>7582</w:t>
            </w:r>
          </w:p>
        </w:tc>
      </w:tr>
    </w:tbl>
    <w:p w:rsidR="007A7C2F" w:rsidRPr="007A7C2F" w:rsidRDefault="007A7C2F" w:rsidP="007A7C2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right="-2"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Сума заробітної плати, не виплаченої працівникам підприємств-банкрутів, протягом      І півріччя п.р. збільшилася на 6,7% і на 1 липня п.р. становила 676,5 млн.грн. У Хмельницькій,   Івано-Франківській та Київській областях частка боргу цих підприємств складала 93,5% –95,5% від загальної суми заборгованості регіону.</w:t>
      </w: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A7C2F">
        <w:rPr>
          <w:rFonts w:ascii="Times New Roman" w:eastAsia="Times New Roman" w:hAnsi="Times New Roman" w:cs="Times New Roman"/>
          <w:sz w:val="24"/>
          <w:szCs w:val="24"/>
          <w:lang w:eastAsia="ru-RU"/>
        </w:rPr>
        <w:t xml:space="preserve">Сума заборгованості на економічно неактивних підприємствах </w:t>
      </w:r>
      <w:r w:rsidR="000A7388">
        <w:rPr>
          <w:rFonts w:ascii="Times New Roman" w:eastAsia="Times New Roman" w:hAnsi="Times New Roman" w:cs="Times New Roman"/>
          <w:sz w:val="24"/>
          <w:szCs w:val="24"/>
          <w:lang w:eastAsia="ru-RU"/>
        </w:rPr>
        <w:t>на початок липня</w:t>
      </w:r>
      <w:r w:rsidRPr="007A7C2F">
        <w:rPr>
          <w:rFonts w:ascii="Times New Roman" w:eastAsia="Times New Roman" w:hAnsi="Times New Roman" w:cs="Times New Roman"/>
          <w:sz w:val="24"/>
          <w:szCs w:val="24"/>
          <w:lang w:eastAsia="ru-RU"/>
        </w:rPr>
        <w:t xml:space="preserve"> становила 396,2 млн.грн. Якщо в цілому по країні на цю категорію підприємств припадає 16,6% від загальної суми боргу, то ситуація в регіонах значно різниться. Найбільше заборгували своїм працівникам економічно неактивні підприємства Луганської (63,4% від загальної суми боргу в регіоні), Львівської (38,6%) та Житомирської (29,6%) областей. Переважно це підприємства промисловості та транспорту, складського господарства, поштової та кур’єрської діяльності, на які припадає 94,9% загальної суми боргу цієї категорії підприємств.</w:t>
      </w: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81966" w:rsidRDefault="00981966"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81966" w:rsidRDefault="00981966"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81966" w:rsidRDefault="00981966"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81966" w:rsidRDefault="00981966"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81966" w:rsidRDefault="00981966"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Pr="007A7C2F" w:rsidRDefault="007A7C2F" w:rsidP="007A7C2F">
      <w:pPr>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A7C2F" w:rsidRDefault="007A7C2F" w:rsidP="007A7C2F">
      <w:pPr>
        <w:autoSpaceDE w:val="0"/>
        <w:autoSpaceDN w:val="0"/>
        <w:spacing w:after="0" w:line="240" w:lineRule="auto"/>
        <w:jc w:val="both"/>
        <w:rPr>
          <w:rFonts w:ascii="Times New Roman" w:eastAsia="Times New Roman" w:hAnsi="Times New Roman" w:cs="Times New Roman"/>
          <w:sz w:val="24"/>
          <w:szCs w:val="24"/>
          <w:lang w:eastAsia="ru-RU"/>
        </w:rPr>
      </w:pPr>
    </w:p>
    <w:p w:rsidR="000A7388" w:rsidRPr="007A7C2F" w:rsidRDefault="000A7388" w:rsidP="007A7C2F">
      <w:pPr>
        <w:autoSpaceDE w:val="0"/>
        <w:autoSpaceDN w:val="0"/>
        <w:spacing w:after="0" w:line="240" w:lineRule="auto"/>
        <w:jc w:val="both"/>
        <w:rPr>
          <w:rFonts w:ascii="Times New Roman" w:eastAsia="Times New Roman" w:hAnsi="Times New Roman" w:cs="Times New Roman"/>
          <w:sz w:val="24"/>
          <w:szCs w:val="24"/>
          <w:lang w:eastAsia="ru-RU"/>
        </w:rPr>
      </w:pPr>
    </w:p>
    <w:p w:rsidR="004153E6" w:rsidRPr="004153E6" w:rsidRDefault="004153E6" w:rsidP="007A7C2F">
      <w:pPr>
        <w:autoSpaceDE w:val="0"/>
        <w:autoSpaceDN w:val="0"/>
        <w:spacing w:after="0" w:line="240" w:lineRule="auto"/>
        <w:rPr>
          <w:rFonts w:ascii="Times New Roman" w:eastAsia="Times New Roman" w:hAnsi="Times New Roman" w:cs="Times New Roman"/>
          <w:b/>
          <w:color w:val="000000"/>
          <w:sz w:val="24"/>
          <w:szCs w:val="24"/>
          <w:lang w:eastAsia="ru-RU"/>
        </w:rPr>
      </w:pPr>
    </w:p>
    <w:p w:rsidR="00C8632D" w:rsidRPr="003D0081" w:rsidRDefault="006F4B1C" w:rsidP="00C8632D">
      <w:pPr>
        <w:tabs>
          <w:tab w:val="left" w:pos="9214"/>
          <w:tab w:val="left" w:pos="9498"/>
        </w:tabs>
        <w:spacing w:after="0" w:line="240" w:lineRule="auto"/>
        <w:ind w:firstLine="709"/>
        <w:jc w:val="right"/>
        <w:rPr>
          <w:rFonts w:ascii="Times New Roman" w:eastAsia="Times New Roman" w:hAnsi="Times New Roman" w:cs="Times New Roman"/>
          <w:sz w:val="24"/>
          <w:szCs w:val="24"/>
          <w:lang w:eastAsia="uk-UA"/>
        </w:rPr>
      </w:pPr>
      <w:bookmarkStart w:id="109" w:name="_GoBack"/>
      <w:bookmarkEnd w:id="109"/>
      <w:r w:rsidRPr="003D0081">
        <w:rPr>
          <w:rFonts w:ascii="Times New Roman" w:eastAsia="Times New Roman" w:hAnsi="Times New Roman" w:cs="Times New Roman"/>
          <w:sz w:val="24"/>
          <w:szCs w:val="24"/>
          <w:lang w:eastAsia="uk-UA"/>
        </w:rPr>
        <w:t>Д</w:t>
      </w:r>
      <w:r w:rsidR="00C8632D" w:rsidRPr="003D0081">
        <w:rPr>
          <w:rFonts w:ascii="Times New Roman" w:eastAsia="Times New Roman" w:hAnsi="Times New Roman" w:cs="Times New Roman"/>
          <w:sz w:val="24"/>
          <w:szCs w:val="24"/>
          <w:lang w:eastAsia="uk-UA"/>
        </w:rPr>
        <w:t>одаток</w:t>
      </w:r>
    </w:p>
    <w:p w:rsidR="00C8632D" w:rsidRPr="003D0081" w:rsidRDefault="00C8632D" w:rsidP="00C8632D">
      <w:pPr>
        <w:spacing w:after="0" w:line="240" w:lineRule="auto"/>
        <w:jc w:val="center"/>
        <w:rPr>
          <w:rFonts w:ascii="Times New Roman" w:eastAsia="Times New Roman" w:hAnsi="Times New Roman" w:cs="Times New Roman"/>
          <w:b/>
          <w:color w:val="000000"/>
          <w:sz w:val="24"/>
          <w:szCs w:val="24"/>
          <w:lang w:eastAsia="uk-UA"/>
        </w:rPr>
      </w:pPr>
      <w:r w:rsidRPr="003D0081">
        <w:rPr>
          <w:rFonts w:ascii="Times New Roman" w:eastAsia="Times New Roman" w:hAnsi="Times New Roman" w:cs="Times New Roman"/>
          <w:b/>
          <w:color w:val="000000"/>
          <w:sz w:val="24"/>
          <w:szCs w:val="24"/>
          <w:lang w:eastAsia="uk-UA"/>
        </w:rPr>
        <w:t>Основні методологічні визначення та поняття</w:t>
      </w:r>
    </w:p>
    <w:p w:rsidR="00C8632D" w:rsidRPr="00C8632D" w:rsidRDefault="00C8632D" w:rsidP="00C8632D">
      <w:pPr>
        <w:spacing w:after="0" w:line="240" w:lineRule="auto"/>
        <w:jc w:val="center"/>
        <w:rPr>
          <w:rFonts w:ascii="Times New Roman" w:eastAsia="Times New Roman" w:hAnsi="Times New Roman" w:cs="Times New Roman"/>
          <w:color w:val="000000"/>
          <w:sz w:val="26"/>
          <w:szCs w:val="26"/>
          <w:lang w:eastAsia="uk-UA"/>
        </w:rPr>
      </w:pPr>
    </w:p>
    <w:tbl>
      <w:tblPr>
        <w:tblW w:w="5195" w:type="pct"/>
        <w:tblInd w:w="-292" w:type="dxa"/>
        <w:tblBorders>
          <w:top w:val="outset" w:sz="6" w:space="0" w:color="auto"/>
          <w:left w:val="outset" w:sz="6" w:space="0" w:color="auto"/>
          <w:bottom w:val="outset" w:sz="6" w:space="0" w:color="auto"/>
          <w:right w:val="outset" w:sz="6" w:space="0" w:color="auto"/>
        </w:tblBorders>
        <w:tblLook w:val="0000" w:firstRow="0" w:lastRow="0" w:firstColumn="0" w:lastColumn="0" w:noHBand="0" w:noVBand="0"/>
      </w:tblPr>
      <w:tblGrid>
        <w:gridCol w:w="2413"/>
        <w:gridCol w:w="7289"/>
      </w:tblGrid>
      <w:tr w:rsidR="00C8632D" w:rsidRPr="00C8632D" w:rsidTr="007A3126">
        <w:trPr>
          <w:trHeight w:val="2294"/>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Обстеження населення (домогосподарств) з питань економічної активності</w:t>
            </w:r>
          </w:p>
        </w:tc>
        <w:tc>
          <w:tcPr>
            <w:tcW w:w="7289" w:type="dxa"/>
            <w:tcBorders>
              <w:top w:val="outset" w:sz="6" w:space="0" w:color="auto"/>
              <w:left w:val="outset" w:sz="6" w:space="0" w:color="auto"/>
              <w:bottom w:val="outset" w:sz="6" w:space="0" w:color="auto"/>
              <w:right w:val="outset" w:sz="6" w:space="0" w:color="auto"/>
            </w:tcBorders>
          </w:tcPr>
          <w:p w:rsidR="005444E8" w:rsidRPr="005444E8" w:rsidRDefault="005444E8" w:rsidP="005444E8">
            <w:pPr>
              <w:spacing w:after="0" w:line="240" w:lineRule="auto"/>
              <w:jc w:val="both"/>
              <w:rPr>
                <w:rFonts w:ascii="Times New Roman" w:eastAsia="Times New Roman" w:hAnsi="Times New Roman" w:cs="Times New Roman"/>
                <w:color w:val="000000"/>
                <w:sz w:val="24"/>
                <w:szCs w:val="24"/>
                <w:lang w:eastAsia="uk-UA"/>
              </w:rPr>
            </w:pPr>
            <w:r w:rsidRPr="005444E8">
              <w:rPr>
                <w:rFonts w:ascii="Times New Roman" w:eastAsia="Times New Roman" w:hAnsi="Times New Roman" w:cs="Times New Roman"/>
                <w:color w:val="000000"/>
                <w:sz w:val="24"/>
                <w:szCs w:val="24"/>
                <w:lang w:eastAsia="uk-UA"/>
              </w:rPr>
              <w:t>Проводять органи державної статистики з 1995р. У 1995</w:t>
            </w:r>
            <w:r w:rsidR="00CB2633" w:rsidRPr="0056316E">
              <w:rPr>
                <w:rFonts w:ascii="Times New Roman" w:eastAsia="Times New Roman" w:hAnsi="Times New Roman" w:cs="Times New Roman"/>
                <w:b/>
                <w:i/>
                <w:color w:val="000000"/>
                <w:sz w:val="26"/>
                <w:szCs w:val="26"/>
                <w:lang w:eastAsia="uk-UA"/>
              </w:rPr>
              <w:t>–</w:t>
            </w:r>
            <w:r w:rsidRPr="005444E8">
              <w:rPr>
                <w:rFonts w:ascii="Times New Roman" w:eastAsia="Times New Roman" w:hAnsi="Times New Roman" w:cs="Times New Roman"/>
                <w:color w:val="000000"/>
                <w:sz w:val="24"/>
                <w:szCs w:val="24"/>
                <w:lang w:eastAsia="uk-UA"/>
              </w:rPr>
              <w:t>1998рр. обстеження здійснювалося раз на рік, 1999</w:t>
            </w:r>
            <w:r w:rsidR="0056316E" w:rsidRPr="00C8632D">
              <w:rPr>
                <w:rFonts w:ascii="Times New Roman" w:eastAsia="Times New Roman" w:hAnsi="Times New Roman" w:cs="Times New Roman"/>
                <w:color w:val="000000"/>
                <w:sz w:val="24"/>
                <w:szCs w:val="24"/>
                <w:lang w:eastAsia="uk-UA"/>
              </w:rPr>
              <w:t>–</w:t>
            </w:r>
            <w:r w:rsidRPr="005444E8">
              <w:rPr>
                <w:rFonts w:ascii="Times New Roman" w:eastAsia="Times New Roman" w:hAnsi="Times New Roman" w:cs="Times New Roman"/>
                <w:color w:val="000000"/>
                <w:sz w:val="24"/>
                <w:szCs w:val="24"/>
                <w:lang w:eastAsia="uk-UA"/>
              </w:rPr>
              <w:t xml:space="preserve">2003рр. </w:t>
            </w:r>
            <w:r w:rsidR="0056316E" w:rsidRPr="00C8632D">
              <w:rPr>
                <w:rFonts w:ascii="Times New Roman" w:eastAsia="Times New Roman" w:hAnsi="Times New Roman" w:cs="Times New Roman"/>
                <w:color w:val="000000"/>
                <w:sz w:val="24"/>
                <w:szCs w:val="24"/>
                <w:lang w:eastAsia="uk-UA"/>
              </w:rPr>
              <w:t>–</w:t>
            </w:r>
            <w:r w:rsidRPr="005444E8">
              <w:rPr>
                <w:rFonts w:ascii="Times New Roman" w:eastAsia="Times New Roman" w:hAnsi="Times New Roman" w:cs="Times New Roman"/>
                <w:color w:val="000000"/>
                <w:sz w:val="24"/>
                <w:szCs w:val="24"/>
                <w:lang w:eastAsia="uk-UA"/>
              </w:rPr>
              <w:t xml:space="preserve"> щоквартально, в останньому місяці кожного кварталу, а із січня 2004р. впроваджено в  практику роботи органів державної статистики  зі щомісячною періодичністю.</w:t>
            </w:r>
          </w:p>
          <w:p w:rsidR="00C8632D" w:rsidRPr="00C8632D" w:rsidRDefault="005444E8" w:rsidP="005444E8">
            <w:pPr>
              <w:spacing w:after="0" w:line="240" w:lineRule="auto"/>
              <w:jc w:val="both"/>
              <w:rPr>
                <w:rFonts w:ascii="Times New Roman" w:eastAsia="Times New Roman" w:hAnsi="Times New Roman" w:cs="Times New Roman"/>
                <w:color w:val="000000"/>
                <w:sz w:val="24"/>
                <w:szCs w:val="24"/>
                <w:lang w:eastAsia="uk-UA"/>
              </w:rPr>
            </w:pPr>
            <w:r w:rsidRPr="005444E8">
              <w:rPr>
                <w:rFonts w:ascii="Times New Roman" w:eastAsia="Times New Roman" w:hAnsi="Times New Roman" w:cs="Times New Roman"/>
                <w:color w:val="000000"/>
                <w:sz w:val="24"/>
                <w:szCs w:val="24"/>
                <w:lang w:eastAsia="uk-UA"/>
              </w:rPr>
              <w:t>Із січня 2014р.  запроваджено нову територіальну  вибірку, яка діятиме впродовж  2014</w:t>
            </w:r>
            <w:r w:rsidR="0056316E" w:rsidRPr="00C8632D">
              <w:rPr>
                <w:rFonts w:ascii="Times New Roman" w:eastAsia="Times New Roman" w:hAnsi="Times New Roman" w:cs="Times New Roman"/>
                <w:color w:val="000000"/>
                <w:sz w:val="24"/>
                <w:szCs w:val="24"/>
                <w:lang w:eastAsia="uk-UA"/>
              </w:rPr>
              <w:t>–</w:t>
            </w:r>
            <w:r w:rsidRPr="005444E8">
              <w:rPr>
                <w:rFonts w:ascii="Times New Roman" w:eastAsia="Times New Roman" w:hAnsi="Times New Roman" w:cs="Times New Roman"/>
                <w:color w:val="000000"/>
                <w:sz w:val="24"/>
                <w:szCs w:val="24"/>
                <w:lang w:eastAsia="uk-UA"/>
              </w:rPr>
              <w:t xml:space="preserve">2018рр. Також, починаючи з цього періоду,  зазначене обстеження проводять за вдосконаленою програмою, яка враховує останні рекомендації Міжнародної організації праці (далі </w:t>
            </w:r>
            <w:r w:rsidR="0056316E" w:rsidRPr="00C8632D">
              <w:rPr>
                <w:rFonts w:ascii="Times New Roman" w:eastAsia="Times New Roman" w:hAnsi="Times New Roman" w:cs="Times New Roman"/>
                <w:color w:val="000000"/>
                <w:sz w:val="24"/>
                <w:szCs w:val="24"/>
                <w:lang w:eastAsia="uk-UA"/>
              </w:rPr>
              <w:t>–</w:t>
            </w:r>
            <w:r w:rsidRPr="005444E8">
              <w:rPr>
                <w:rFonts w:ascii="Times New Roman" w:eastAsia="Times New Roman" w:hAnsi="Times New Roman" w:cs="Times New Roman"/>
                <w:color w:val="000000"/>
                <w:sz w:val="24"/>
                <w:szCs w:val="24"/>
                <w:lang w:eastAsia="uk-UA"/>
              </w:rPr>
              <w:t xml:space="preserve"> МОП) та стандарти Європейського Союзу.</w:t>
            </w:r>
          </w:p>
        </w:tc>
      </w:tr>
      <w:tr w:rsidR="00C8632D" w:rsidRPr="00C8632D" w:rsidTr="007A3126">
        <w:trPr>
          <w:trHeight w:val="2270"/>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Основа проведення обстежень</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5444E8" w:rsidP="00C8632D">
            <w:pPr>
              <w:spacing w:after="0" w:line="240" w:lineRule="auto"/>
              <w:jc w:val="both"/>
              <w:rPr>
                <w:rFonts w:ascii="Times New Roman" w:eastAsia="Times New Roman" w:hAnsi="Times New Roman" w:cs="Times New Roman"/>
                <w:color w:val="000000"/>
                <w:sz w:val="24"/>
                <w:szCs w:val="24"/>
                <w:lang w:eastAsia="uk-UA"/>
              </w:rPr>
            </w:pPr>
            <w:r w:rsidRPr="005444E8">
              <w:rPr>
                <w:rFonts w:ascii="Times New Roman" w:eastAsia="Times New Roman" w:hAnsi="Times New Roman" w:cs="Times New Roman"/>
                <w:color w:val="000000"/>
                <w:sz w:val="24"/>
                <w:szCs w:val="24"/>
                <w:lang w:eastAsia="uk-UA"/>
              </w:rPr>
              <w:t>Обстеження проводять за місцем постійного проживання населення спеціально підготовленими працівниками (фахівцями з інтерв’ювання) шляхом безпосереднього опитування (на добровільних засадах) осіб віком 15–70 років, які проживають у домогосподарствах, що потрапили до вибіркової сукупності. Базою проведення обстеження виступає сукупність домогосподарств, відібраних у всіх регіонах країни на науково обґрунтованих засадах. Кожне відібране домогосподарство перебуває у вибірці 15 місяців та з урахуванням схеми ротації опитується 6 разів: три місяці поспіль, 9 місяців перерва і знову 3 місяці поспіль.</w:t>
            </w:r>
          </w:p>
        </w:tc>
      </w:tr>
      <w:tr w:rsidR="00C8632D" w:rsidRPr="00C8632D" w:rsidTr="007A3126">
        <w:trPr>
          <w:trHeight w:val="838"/>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Охоплення населення опитуванням</w:t>
            </w:r>
          </w:p>
        </w:tc>
        <w:tc>
          <w:tcPr>
            <w:tcW w:w="7289" w:type="dxa"/>
            <w:tcBorders>
              <w:top w:val="outset" w:sz="6" w:space="0" w:color="auto"/>
              <w:left w:val="outset" w:sz="6" w:space="0" w:color="auto"/>
              <w:right w:val="outset" w:sz="6" w:space="0" w:color="auto"/>
            </w:tcBorders>
          </w:tcPr>
          <w:p w:rsidR="005444E8" w:rsidRDefault="005444E8" w:rsidP="00C8632D">
            <w:pPr>
              <w:spacing w:after="0" w:line="240" w:lineRule="auto"/>
              <w:jc w:val="both"/>
              <w:rPr>
                <w:rFonts w:ascii="Times New Roman" w:eastAsia="Times New Roman" w:hAnsi="Times New Roman" w:cs="Times New Roman"/>
                <w:color w:val="000000"/>
                <w:sz w:val="24"/>
                <w:szCs w:val="24"/>
                <w:lang w:eastAsia="uk-UA"/>
              </w:rPr>
            </w:pPr>
            <w:r w:rsidRPr="005444E8">
              <w:rPr>
                <w:rFonts w:ascii="Times New Roman" w:eastAsia="Times New Roman" w:hAnsi="Times New Roman" w:cs="Times New Roman"/>
                <w:color w:val="000000"/>
                <w:sz w:val="24"/>
                <w:szCs w:val="24"/>
                <w:lang w:eastAsia="uk-UA"/>
              </w:rPr>
              <w:t xml:space="preserve">Щомісячна вибіркова сукупність домогосподарств у І півріччі 2017р. в середньому становила 16,0 тисяч. Рівень участі відібраних домогосподарств у обстеженні в цілому по Україні складав  81,9%, у міських поселеннях </w:t>
            </w:r>
            <w:r w:rsidR="0056316E" w:rsidRPr="00C8632D">
              <w:rPr>
                <w:rFonts w:ascii="Times New Roman" w:eastAsia="Times New Roman" w:hAnsi="Times New Roman" w:cs="Times New Roman"/>
                <w:color w:val="000000"/>
                <w:sz w:val="24"/>
                <w:szCs w:val="24"/>
                <w:lang w:eastAsia="uk-UA"/>
              </w:rPr>
              <w:t>–</w:t>
            </w:r>
            <w:r w:rsidRPr="005444E8">
              <w:rPr>
                <w:rFonts w:ascii="Times New Roman" w:eastAsia="Times New Roman" w:hAnsi="Times New Roman" w:cs="Times New Roman"/>
                <w:color w:val="000000"/>
                <w:sz w:val="24"/>
                <w:szCs w:val="24"/>
                <w:lang w:eastAsia="uk-UA"/>
              </w:rPr>
              <w:t xml:space="preserve"> 75,5% та 90,5% </w:t>
            </w:r>
            <w:r w:rsidR="0056316E" w:rsidRPr="00C8632D">
              <w:rPr>
                <w:rFonts w:ascii="Times New Roman" w:eastAsia="Times New Roman" w:hAnsi="Times New Roman" w:cs="Times New Roman"/>
                <w:color w:val="000000"/>
                <w:sz w:val="24"/>
                <w:szCs w:val="24"/>
                <w:lang w:eastAsia="uk-UA"/>
              </w:rPr>
              <w:t>–</w:t>
            </w:r>
            <w:r w:rsidRPr="005444E8">
              <w:rPr>
                <w:rFonts w:ascii="Times New Roman" w:eastAsia="Times New Roman" w:hAnsi="Times New Roman" w:cs="Times New Roman"/>
                <w:color w:val="000000"/>
                <w:sz w:val="24"/>
                <w:szCs w:val="24"/>
                <w:lang w:eastAsia="uk-UA"/>
              </w:rPr>
              <w:t xml:space="preserve"> у сільській місцевості. У цих домогосподарствах упродовж </w:t>
            </w:r>
            <w:r w:rsidR="0064202F">
              <w:rPr>
                <w:rFonts w:ascii="Times New Roman" w:eastAsia="Times New Roman" w:hAnsi="Times New Roman" w:cs="Times New Roman"/>
                <w:color w:val="000000"/>
                <w:sz w:val="24"/>
                <w:szCs w:val="24"/>
                <w:lang w:eastAsia="uk-UA"/>
              </w:rPr>
              <w:t>І</w:t>
            </w:r>
            <w:r w:rsidRPr="005444E8">
              <w:rPr>
                <w:rFonts w:ascii="Times New Roman" w:eastAsia="Times New Roman" w:hAnsi="Times New Roman" w:cs="Times New Roman"/>
                <w:color w:val="000000"/>
                <w:sz w:val="24"/>
                <w:szCs w:val="24"/>
                <w:lang w:eastAsia="uk-UA"/>
              </w:rPr>
              <w:t xml:space="preserve"> півріччя 2017р. було опитано 64,5 тис. респондентів віком 15–70 років, що складає 0,22% постійного населення України зазначеного віку. Кількість проведених інтерв'ю становила 145,4 тисяч.</w:t>
            </w:r>
          </w:p>
          <w:p w:rsidR="00C8632D" w:rsidRPr="00C8632D" w:rsidRDefault="00C8632D" w:rsidP="00C8632D">
            <w:pPr>
              <w:spacing w:after="0" w:line="240" w:lineRule="auto"/>
              <w:jc w:val="both"/>
              <w:rPr>
                <w:rFonts w:ascii="Times New Roman" w:eastAsia="Times New Roman" w:hAnsi="Times New Roman" w:cs="Times New Roman"/>
                <w:b/>
                <w:color w:val="000000"/>
                <w:sz w:val="24"/>
                <w:szCs w:val="24"/>
                <w:lang w:eastAsia="uk-UA"/>
              </w:rPr>
            </w:pPr>
            <w:r w:rsidRPr="00C8632D">
              <w:rPr>
                <w:rFonts w:ascii="Times New Roman" w:eastAsia="Times New Roman" w:hAnsi="Times New Roman" w:cs="Times New Roman"/>
                <w:b/>
                <w:color w:val="000000"/>
                <w:sz w:val="24"/>
                <w:szCs w:val="24"/>
                <w:lang w:eastAsia="uk-UA"/>
              </w:rPr>
              <w:t>Обстеженню підлягають:</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eastAsia="uk-UA"/>
              </w:rPr>
              <w:t xml:space="preserve"> члени домогосподарства у віці 15–70 років, які постійно в ньому проживають (незалежно від наявності реєстрації та її характеру).</w:t>
            </w:r>
          </w:p>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b/>
                <w:color w:val="000000"/>
                <w:sz w:val="24"/>
                <w:szCs w:val="24"/>
                <w:lang w:eastAsia="uk-UA"/>
              </w:rPr>
              <w:t>Обстеженню не підлягають:</w:t>
            </w:r>
          </w:p>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а) домогосподарства, в яких:</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val="en-US" w:eastAsia="uk-UA"/>
              </w:rPr>
              <w:t> </w:t>
            </w:r>
            <w:r w:rsidR="00C8632D" w:rsidRPr="00C8632D">
              <w:rPr>
                <w:rFonts w:ascii="Times New Roman" w:eastAsia="Times New Roman" w:hAnsi="Times New Roman" w:cs="Times New Roman"/>
                <w:color w:val="000000"/>
                <w:sz w:val="24"/>
                <w:szCs w:val="24"/>
                <w:lang w:eastAsia="uk-UA"/>
              </w:rPr>
              <w:t>усі особи молодші 15 або старші 70 років;</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val="en-US" w:eastAsia="uk-UA"/>
              </w:rPr>
              <w:t> </w:t>
            </w:r>
            <w:r w:rsidR="00C8632D" w:rsidRPr="00C8632D">
              <w:rPr>
                <w:rFonts w:ascii="Times New Roman" w:eastAsia="Times New Roman" w:hAnsi="Times New Roman" w:cs="Times New Roman"/>
                <w:color w:val="000000"/>
                <w:sz w:val="24"/>
                <w:szCs w:val="24"/>
                <w:lang w:eastAsia="uk-UA"/>
              </w:rPr>
              <w:t>проживає одинока особа, яка має явні розумові чи інші відхилення, через які неспроможна надати об'єктивну інформацію, необхідну для заповнення анкет</w:t>
            </w:r>
            <w:r w:rsidR="00F3134C">
              <w:rPr>
                <w:rFonts w:ascii="Times New Roman" w:eastAsia="Times New Roman" w:hAnsi="Times New Roman" w:cs="Times New Roman"/>
                <w:color w:val="000000"/>
                <w:sz w:val="24"/>
                <w:szCs w:val="24"/>
                <w:lang w:eastAsia="uk-UA"/>
              </w:rPr>
              <w:t>;</w:t>
            </w:r>
          </w:p>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б) особи, які належать до нижчезазначених категорій:</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val="en-US" w:eastAsia="uk-UA"/>
              </w:rPr>
              <w:t> </w:t>
            </w:r>
            <w:r w:rsidR="00C8632D" w:rsidRPr="00C8632D">
              <w:rPr>
                <w:rFonts w:ascii="Times New Roman" w:eastAsia="Times New Roman" w:hAnsi="Times New Roman" w:cs="Times New Roman"/>
                <w:color w:val="000000"/>
                <w:sz w:val="24"/>
                <w:szCs w:val="24"/>
                <w:lang w:eastAsia="uk-UA"/>
              </w:rPr>
              <w:t>студенти й учні (денної форми навчання) всіх навчальних закладів, які проживають в іншій місцевості та підлягають опитуванню за місцем їхнього навчання;</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eastAsia="uk-UA"/>
              </w:rPr>
              <w:t> особи, які перебувають на військовій строковій службі, а також особи, які служать за контрактом, та курсанти, які проживають у казармах;</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val="en-US" w:eastAsia="uk-UA"/>
              </w:rPr>
              <w:t> </w:t>
            </w:r>
            <w:r w:rsidR="00C8632D" w:rsidRPr="00C8632D">
              <w:rPr>
                <w:rFonts w:ascii="Times New Roman" w:eastAsia="Times New Roman" w:hAnsi="Times New Roman" w:cs="Times New Roman"/>
                <w:color w:val="000000"/>
                <w:sz w:val="24"/>
                <w:szCs w:val="24"/>
                <w:lang w:eastAsia="uk-UA"/>
              </w:rPr>
              <w:t>особи, які перебувають в інституціональних закладах (у місцях позбавлення волі, будинках-інтернатах, будинках для осіб похилого віку тощо);</w:t>
            </w:r>
          </w:p>
          <w:p w:rsidR="00C8632D" w:rsidRPr="00C8632D" w:rsidRDefault="0056316E"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val="en-US" w:eastAsia="uk-UA"/>
              </w:rPr>
              <w:t> </w:t>
            </w:r>
            <w:r w:rsidR="00C8632D" w:rsidRPr="00C8632D">
              <w:rPr>
                <w:rFonts w:ascii="Times New Roman" w:eastAsia="Times New Roman" w:hAnsi="Times New Roman" w:cs="Times New Roman"/>
                <w:color w:val="000000"/>
                <w:sz w:val="24"/>
                <w:szCs w:val="24"/>
                <w:lang w:eastAsia="uk-UA"/>
              </w:rPr>
              <w:t>особи, які в період відвідування домогосподарства були тимчасово відсутні та повернення яких не очікують упродовж наступних 12 місяців.</w:t>
            </w:r>
          </w:p>
        </w:tc>
      </w:tr>
      <w:tr w:rsidR="00C8632D" w:rsidRPr="00C8632D" w:rsidTr="007A3126">
        <w:trPr>
          <w:trHeight w:val="783"/>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FD0CEC">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Період проведення обстежен</w:t>
            </w:r>
            <w:r w:rsidR="00FD0CEC">
              <w:rPr>
                <w:rFonts w:ascii="Times New Roman" w:eastAsia="Times New Roman" w:hAnsi="Times New Roman" w:cs="Times New Roman"/>
                <w:b/>
                <w:bCs/>
                <w:i/>
                <w:iCs/>
                <w:color w:val="000000"/>
                <w:sz w:val="24"/>
                <w:szCs w:val="24"/>
                <w:lang w:eastAsia="uk-UA"/>
              </w:rPr>
              <w:t>ня</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 xml:space="preserve">Опитування населення здійснюють щомісячно впродовж </w:t>
            </w:r>
            <w:r w:rsidR="00880446">
              <w:rPr>
                <w:rFonts w:ascii="Times New Roman" w:eastAsia="Times New Roman" w:hAnsi="Times New Roman" w:cs="Times New Roman"/>
                <w:color w:val="000000"/>
                <w:sz w:val="24"/>
                <w:szCs w:val="24"/>
                <w:lang w:eastAsia="uk-UA"/>
              </w:rPr>
              <w:t xml:space="preserve">                         </w:t>
            </w:r>
            <w:r w:rsidRPr="00C8632D">
              <w:rPr>
                <w:rFonts w:ascii="Times New Roman" w:eastAsia="Times New Roman" w:hAnsi="Times New Roman" w:cs="Times New Roman"/>
                <w:color w:val="000000"/>
                <w:sz w:val="24"/>
                <w:szCs w:val="24"/>
                <w:lang w:eastAsia="uk-UA"/>
              </w:rPr>
              <w:t>15 календарних днів та розпочинають з тижня, який є наступним після звітного періоду.</w:t>
            </w:r>
          </w:p>
        </w:tc>
      </w:tr>
      <w:tr w:rsidR="00C8632D" w:rsidRPr="00C8632D" w:rsidTr="007A3126">
        <w:trPr>
          <w:trHeight w:val="413"/>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Звітний період</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Звітним періодом є тиждень, до якого відносяться питання обстеження (з понеділка по неділю), що включає 15 число місяця.</w:t>
            </w:r>
          </w:p>
        </w:tc>
      </w:tr>
      <w:tr w:rsidR="00C8632D" w:rsidRPr="00C8632D" w:rsidTr="007A3126">
        <w:trPr>
          <w:trHeight w:val="616"/>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Методологічна основа</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6049A" w:rsidP="00C8632D">
            <w:pPr>
              <w:spacing w:after="0" w:line="240" w:lineRule="auto"/>
              <w:jc w:val="both"/>
              <w:rPr>
                <w:rFonts w:ascii="Times New Roman" w:eastAsia="Times New Roman" w:hAnsi="Times New Roman" w:cs="Times New Roman"/>
                <w:color w:val="000000"/>
                <w:sz w:val="24"/>
                <w:szCs w:val="24"/>
                <w:lang w:eastAsia="uk-UA"/>
              </w:rPr>
            </w:pPr>
            <w:r w:rsidRPr="00C6049A">
              <w:rPr>
                <w:rFonts w:ascii="Times New Roman" w:eastAsia="Times New Roman" w:hAnsi="Times New Roman" w:cs="Times New Roman"/>
                <w:color w:val="000000"/>
                <w:sz w:val="24"/>
                <w:szCs w:val="24"/>
                <w:lang w:eastAsia="uk-UA"/>
              </w:rPr>
              <w:t>Основні визначення та поняття, розроблені за рекомендаціями 19-ї Міжнародної конференції статистиків праці (жовтень 2013р.) з урахуванням національних особливостей законодавчої та нормативної бази та містяться у Методологічних положеннях щодо класифікації та аналізу робочої сили й окремих форм трудової діяльності (http://www.ukrstat.gov.ua/metod_polog/metod_doc/2017/22/mp_rs.zip).</w:t>
            </w:r>
          </w:p>
        </w:tc>
      </w:tr>
      <w:tr w:rsidR="00C8632D" w:rsidRPr="00C8632D" w:rsidTr="007A3126">
        <w:trPr>
          <w:trHeight w:val="1958"/>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Особи працездатного віку</w:t>
            </w:r>
          </w:p>
        </w:tc>
        <w:tc>
          <w:tcPr>
            <w:tcW w:w="7289" w:type="dxa"/>
            <w:tcBorders>
              <w:top w:val="outset" w:sz="6" w:space="0" w:color="auto"/>
              <w:left w:val="outset" w:sz="6" w:space="0" w:color="auto"/>
              <w:bottom w:val="outset" w:sz="6" w:space="0" w:color="auto"/>
              <w:right w:val="outset" w:sz="6" w:space="0" w:color="auto"/>
            </w:tcBorders>
          </w:tcPr>
          <w:p w:rsidR="00FD0CEC" w:rsidRPr="00FD0CEC" w:rsidRDefault="00FD0CEC" w:rsidP="00FD0CEC">
            <w:pPr>
              <w:spacing w:after="0" w:line="240" w:lineRule="auto"/>
              <w:jc w:val="both"/>
              <w:rPr>
                <w:rFonts w:ascii="Times New Roman" w:eastAsia="Times New Roman" w:hAnsi="Times New Roman" w:cs="Times New Roman"/>
                <w:color w:val="000000"/>
                <w:sz w:val="24"/>
                <w:szCs w:val="24"/>
                <w:lang w:eastAsia="uk-UA"/>
              </w:rPr>
            </w:pPr>
            <w:r w:rsidRPr="00FD0CEC">
              <w:rPr>
                <w:rFonts w:ascii="Times New Roman" w:eastAsia="Times New Roman" w:hAnsi="Times New Roman" w:cs="Times New Roman"/>
                <w:color w:val="000000"/>
                <w:sz w:val="24"/>
                <w:szCs w:val="24"/>
                <w:lang w:eastAsia="uk-UA"/>
              </w:rPr>
              <w:t>До осіб працездатного віку віднесені особи віком 15-59 років.</w:t>
            </w:r>
          </w:p>
          <w:p w:rsidR="00C8632D" w:rsidRPr="00C8632D" w:rsidRDefault="00FD0CEC" w:rsidP="00F3134C">
            <w:pPr>
              <w:spacing w:after="0" w:line="240" w:lineRule="auto"/>
              <w:jc w:val="both"/>
              <w:rPr>
                <w:rFonts w:ascii="Times New Roman" w:eastAsia="Times New Roman" w:hAnsi="Times New Roman" w:cs="Times New Roman"/>
                <w:color w:val="000000"/>
                <w:sz w:val="24"/>
                <w:szCs w:val="24"/>
                <w:lang w:eastAsia="uk-UA"/>
              </w:rPr>
            </w:pPr>
            <w:r w:rsidRPr="00FD0CEC">
              <w:rPr>
                <w:rFonts w:ascii="Times New Roman" w:eastAsia="Times New Roman" w:hAnsi="Times New Roman" w:cs="Times New Roman"/>
                <w:color w:val="000000"/>
                <w:sz w:val="24"/>
                <w:szCs w:val="24"/>
                <w:lang w:eastAsia="uk-UA"/>
              </w:rPr>
              <w:t>Відповідно до Закону України «Про заходи щодо законодавчого забезпечення реформування пенсійної системи» до населення працездатного віку, починаючи з</w:t>
            </w:r>
            <w:r w:rsidR="00F3134C">
              <w:rPr>
                <w:rFonts w:ascii="Times New Roman" w:eastAsia="Times New Roman" w:hAnsi="Times New Roman" w:cs="Times New Roman"/>
                <w:color w:val="000000"/>
                <w:sz w:val="24"/>
                <w:szCs w:val="24"/>
                <w:lang w:eastAsia="uk-UA"/>
              </w:rPr>
              <w:t xml:space="preserve"> </w:t>
            </w:r>
            <w:r w:rsidRPr="00FD0CEC">
              <w:rPr>
                <w:rFonts w:ascii="Times New Roman" w:eastAsia="Times New Roman" w:hAnsi="Times New Roman" w:cs="Times New Roman"/>
                <w:color w:val="000000"/>
                <w:sz w:val="24"/>
                <w:szCs w:val="24"/>
                <w:lang w:eastAsia="uk-UA"/>
              </w:rPr>
              <w:t>2012р., включено жінок віком 55 років, з 2013р. – жінок віком 56 років, з 2014р. – жінок віком 57 років, з 2015р. – жінок віком 58 років, з 2016р. – жінок віком 59 років. Раніше цю категорію населення відносили до осіб старше працездатного віку.</w:t>
            </w:r>
          </w:p>
        </w:tc>
      </w:tr>
      <w:tr w:rsidR="00C8632D" w:rsidRPr="00C8632D" w:rsidTr="007A3126">
        <w:trPr>
          <w:trHeight w:val="1020"/>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6049A" w:rsidP="00C8632D">
            <w:pPr>
              <w:spacing w:after="0" w:line="240" w:lineRule="auto"/>
              <w:rPr>
                <w:rFonts w:ascii="Times New Roman" w:eastAsia="Times New Roman" w:hAnsi="Times New Roman" w:cs="Times New Roman"/>
                <w:b/>
                <w:bCs/>
                <w:i/>
                <w:iCs/>
                <w:color w:val="000000"/>
                <w:sz w:val="24"/>
                <w:szCs w:val="24"/>
                <w:lang w:eastAsia="uk-UA"/>
              </w:rPr>
            </w:pPr>
            <w:r w:rsidRPr="00C6049A">
              <w:rPr>
                <w:rFonts w:ascii="Times New Roman" w:eastAsia="Times New Roman" w:hAnsi="Times New Roman" w:cs="Times New Roman"/>
                <w:b/>
                <w:bCs/>
                <w:i/>
                <w:iCs/>
                <w:color w:val="000000"/>
                <w:sz w:val="24"/>
                <w:szCs w:val="24"/>
                <w:lang w:eastAsia="uk-UA"/>
              </w:rPr>
              <w:t>Економічно активне населення (робоча сила)</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5E4090" w:rsidP="00C8632D">
            <w:pPr>
              <w:spacing w:after="0" w:line="240" w:lineRule="auto"/>
              <w:jc w:val="both"/>
              <w:rPr>
                <w:rFonts w:ascii="Times New Roman" w:eastAsia="Times New Roman" w:hAnsi="Times New Roman" w:cs="Times New Roman"/>
                <w:color w:val="000000"/>
                <w:sz w:val="24"/>
                <w:szCs w:val="24"/>
                <w:lang w:eastAsia="uk-UA"/>
              </w:rPr>
            </w:pPr>
            <w:r w:rsidRPr="005E4090">
              <w:rPr>
                <w:rFonts w:ascii="Times New Roman" w:eastAsia="Times New Roman" w:hAnsi="Times New Roman" w:cs="Times New Roman"/>
                <w:color w:val="000000"/>
                <w:sz w:val="24"/>
                <w:szCs w:val="24"/>
                <w:lang w:eastAsia="uk-UA"/>
              </w:rPr>
              <w:t>Особи віком 15–70 років, які впродовж обстежуваного тижня забезпечували пропозицію робочої сили на ринку праці. До економічно активного населення (робочої сили) входять особи, які займалися економічною діяльністю або шукали роботу і були готові приступити до неї, тобто класифікувалися як «зайняті» або «безробітні», визначені за методологією МОП.</w:t>
            </w:r>
          </w:p>
        </w:tc>
      </w:tr>
      <w:tr w:rsidR="00C8632D" w:rsidRPr="00C8632D" w:rsidTr="007A3126">
        <w:trPr>
          <w:trHeight w:val="755"/>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Рівень економічної активності</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Визначають як відношення (у відсотках) кількості економічно активного населення віком 15–70 років до всього населення зазначеного віку чи населення відповідної соціально-демографічної групи.</w:t>
            </w:r>
          </w:p>
        </w:tc>
      </w:tr>
      <w:tr w:rsidR="00C8632D" w:rsidRPr="00C8632D" w:rsidTr="007A3126">
        <w:trPr>
          <w:trHeight w:val="3047"/>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6A756F" w:rsidP="006A756F">
            <w:pPr>
              <w:spacing w:after="0" w:line="240" w:lineRule="auto"/>
              <w:rPr>
                <w:rFonts w:ascii="Times New Roman" w:eastAsia="Times New Roman" w:hAnsi="Times New Roman" w:cs="Times New Roman"/>
                <w:b/>
                <w:bCs/>
                <w:i/>
                <w:iCs/>
                <w:color w:val="000000"/>
                <w:sz w:val="24"/>
                <w:szCs w:val="24"/>
                <w:lang w:eastAsia="uk-UA"/>
              </w:rPr>
            </w:pPr>
            <w:r>
              <w:rPr>
                <w:rFonts w:ascii="Times New Roman" w:eastAsia="Times New Roman" w:hAnsi="Times New Roman" w:cs="Times New Roman"/>
                <w:b/>
                <w:bCs/>
                <w:i/>
                <w:iCs/>
                <w:color w:val="000000"/>
                <w:sz w:val="24"/>
                <w:szCs w:val="24"/>
                <w:lang w:eastAsia="uk-UA"/>
              </w:rPr>
              <w:t>Зайнят</w:t>
            </w:r>
            <w:r w:rsidR="00C8632D" w:rsidRPr="00C87423">
              <w:rPr>
                <w:rFonts w:ascii="Times New Roman" w:eastAsia="Times New Roman" w:hAnsi="Times New Roman" w:cs="Times New Roman"/>
                <w:b/>
                <w:bCs/>
                <w:i/>
                <w:iCs/>
                <w:color w:val="000000"/>
                <w:sz w:val="24"/>
                <w:szCs w:val="24"/>
                <w:lang w:eastAsia="uk-UA"/>
              </w:rPr>
              <w:t>е</w:t>
            </w:r>
            <w:r>
              <w:rPr>
                <w:rFonts w:ascii="Times New Roman" w:eastAsia="Times New Roman" w:hAnsi="Times New Roman" w:cs="Times New Roman"/>
                <w:b/>
                <w:bCs/>
                <w:i/>
                <w:iCs/>
                <w:color w:val="000000"/>
                <w:sz w:val="24"/>
                <w:szCs w:val="24"/>
                <w:lang w:eastAsia="uk-UA"/>
              </w:rPr>
              <w:t xml:space="preserve"> населення</w:t>
            </w:r>
          </w:p>
        </w:tc>
        <w:tc>
          <w:tcPr>
            <w:tcW w:w="7289" w:type="dxa"/>
            <w:tcBorders>
              <w:top w:val="outset" w:sz="6" w:space="0" w:color="auto"/>
              <w:left w:val="outset" w:sz="6" w:space="0" w:color="auto"/>
              <w:bottom w:val="outset" w:sz="6" w:space="0" w:color="auto"/>
              <w:right w:val="outset" w:sz="6" w:space="0" w:color="auto"/>
            </w:tcBorders>
          </w:tcPr>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Особи віком 15–70 років, які:</w:t>
            </w:r>
          </w:p>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а) працювали впродовж обстежуваного тижня хоча б 1 годину:</w:t>
            </w:r>
          </w:p>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 за наймом за винагороду в грошовому чи натуральному вигляді, індивідуально (самостійно), у окремих громадян або на власному (сімейному) підприємстві;</w:t>
            </w:r>
          </w:p>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 працювали безкоштовно на підприємстві, у власній справі, що належить будь-кому з членів домогосподарства, або в особистому селянському господарстві з метою реалізації продукції, виробленої внаслідок цієї діяльності;</w:t>
            </w:r>
          </w:p>
          <w:p w:rsidR="00C8632D" w:rsidRPr="00C8632D"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б) були тимчасово відсутні на роботі, тобто формально мали робоче місце, власне підприємство (справу), але не працювали впродовж обстежуваного періоду з певних причин.</w:t>
            </w:r>
          </w:p>
        </w:tc>
      </w:tr>
      <w:tr w:rsidR="00C8632D" w:rsidRPr="00C8632D" w:rsidTr="007A3126">
        <w:trPr>
          <w:trHeight w:val="769"/>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Рівень зайнятості</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Визначають як відношення (у відсотках) кількості зайнятого населення віком 15–70 років до всього населення зазначеного віку чи населення відповідної соціально-демографічної групи.</w:t>
            </w:r>
          </w:p>
        </w:tc>
      </w:tr>
      <w:tr w:rsidR="00C8632D" w:rsidRPr="00C8632D" w:rsidTr="007A3126">
        <w:trPr>
          <w:trHeight w:val="980"/>
        </w:trPr>
        <w:tc>
          <w:tcPr>
            <w:tcW w:w="2413" w:type="dxa"/>
            <w:tcBorders>
              <w:top w:val="outset" w:sz="6" w:space="0" w:color="auto"/>
              <w:left w:val="outset" w:sz="6" w:space="0" w:color="auto"/>
              <w:bottom w:val="outset" w:sz="6" w:space="0" w:color="auto"/>
              <w:right w:val="outset" w:sz="6" w:space="0" w:color="auto"/>
            </w:tcBorders>
          </w:tcPr>
          <w:p w:rsidR="006A756F" w:rsidRDefault="006A756F" w:rsidP="006A756F">
            <w:pPr>
              <w:spacing w:after="0" w:line="240" w:lineRule="auto"/>
              <w:rPr>
                <w:rFonts w:ascii="Times New Roman" w:eastAsia="Times New Roman" w:hAnsi="Times New Roman" w:cs="Times New Roman"/>
                <w:b/>
                <w:bCs/>
                <w:i/>
                <w:iCs/>
                <w:color w:val="000000"/>
                <w:sz w:val="24"/>
                <w:szCs w:val="24"/>
                <w:lang w:eastAsia="uk-UA"/>
              </w:rPr>
            </w:pPr>
            <w:r>
              <w:rPr>
                <w:rFonts w:ascii="Times New Roman" w:eastAsia="Times New Roman" w:hAnsi="Times New Roman" w:cs="Times New Roman"/>
                <w:b/>
                <w:bCs/>
                <w:i/>
                <w:iCs/>
                <w:color w:val="000000"/>
                <w:sz w:val="24"/>
                <w:szCs w:val="24"/>
                <w:lang w:eastAsia="uk-UA"/>
              </w:rPr>
              <w:t>Безробітне населення</w:t>
            </w:r>
          </w:p>
          <w:p w:rsidR="00C8632D" w:rsidRPr="00C87423" w:rsidRDefault="00C8632D" w:rsidP="006A756F">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(за методологією МОП)</w:t>
            </w:r>
          </w:p>
        </w:tc>
        <w:tc>
          <w:tcPr>
            <w:tcW w:w="7289" w:type="dxa"/>
            <w:tcBorders>
              <w:top w:val="outset" w:sz="6" w:space="0" w:color="auto"/>
              <w:left w:val="outset" w:sz="6" w:space="0" w:color="auto"/>
              <w:bottom w:val="outset" w:sz="6" w:space="0" w:color="auto"/>
              <w:right w:val="outset" w:sz="6" w:space="0" w:color="auto"/>
            </w:tcBorders>
          </w:tcPr>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Особи віком 15–70 років, які одночасно відповідають трьом основним умовам:</w:t>
            </w:r>
          </w:p>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а) не мали роботи (прибуткового заняття);</w:t>
            </w:r>
          </w:p>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б) активно шукали роботу або намагались організувати власну справу впродовж останніх   4-х тижнів, що передували опитуванню, тобто робили конкретні кроки протягом названого періоду з метою знайти оплачувану роботу за наймом чи на власному підприємстві;</w:t>
            </w:r>
          </w:p>
          <w:p w:rsidR="006A756F" w:rsidRPr="006A756F"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в) були готові приступити до роботи впродовж 2-х найближчих тижнів, тобто почати працювати за наймом або на власному підприємстві з метою отримання оплати або доходу.</w:t>
            </w:r>
          </w:p>
          <w:p w:rsidR="00C8632D" w:rsidRPr="00C8632D" w:rsidRDefault="006A756F" w:rsidP="006A756F">
            <w:pPr>
              <w:spacing w:after="0" w:line="240" w:lineRule="auto"/>
              <w:jc w:val="both"/>
              <w:rPr>
                <w:rFonts w:ascii="Times New Roman" w:eastAsia="Times New Roman" w:hAnsi="Times New Roman" w:cs="Times New Roman"/>
                <w:color w:val="000000"/>
                <w:sz w:val="24"/>
                <w:szCs w:val="24"/>
                <w:lang w:eastAsia="uk-UA"/>
              </w:rPr>
            </w:pPr>
            <w:r w:rsidRPr="006A756F">
              <w:rPr>
                <w:rFonts w:ascii="Times New Roman" w:eastAsia="Times New Roman" w:hAnsi="Times New Roman" w:cs="Times New Roman"/>
                <w:color w:val="000000"/>
                <w:sz w:val="24"/>
                <w:szCs w:val="24"/>
                <w:lang w:eastAsia="uk-UA"/>
              </w:rPr>
              <w:t>До категорії безробітних відносять також осіб, які приступають до роботи протягом найближчих 2-х тижнів; знайшли роботу, чекають відповіді тощо.</w:t>
            </w:r>
          </w:p>
        </w:tc>
      </w:tr>
      <w:tr w:rsidR="00C8632D" w:rsidRPr="00C8632D" w:rsidTr="007A3126">
        <w:trPr>
          <w:trHeight w:val="741"/>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Рівень безробіття (за методологією МОП)</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Визначають як відношення (у відсотках) кількості безробітних віком 15–70 років до економічно активного населення зазначеного віку або відповідної соціально-демографічної групи.</w:t>
            </w:r>
          </w:p>
        </w:tc>
      </w:tr>
      <w:tr w:rsidR="00C8632D" w:rsidRPr="00C8632D" w:rsidTr="007A3126">
        <w:trPr>
          <w:trHeight w:val="491"/>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Зареєстровані безробітні</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EE1AB6" w:rsidP="00C8632D">
            <w:pPr>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Зареєстровані безробітні згідно з чинним законодавством </w:t>
            </w:r>
            <w:r w:rsidR="0056316E"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color w:val="000000"/>
                <w:sz w:val="24"/>
                <w:szCs w:val="24"/>
                <w:lang w:eastAsia="uk-UA"/>
              </w:rPr>
              <w:t xml:space="preserve"> це </w:t>
            </w:r>
            <w:r w:rsidR="00182A76">
              <w:rPr>
                <w:rFonts w:ascii="Times New Roman" w:eastAsia="Times New Roman" w:hAnsi="Times New Roman" w:cs="Times New Roman"/>
                <w:color w:val="000000"/>
                <w:sz w:val="24"/>
                <w:szCs w:val="24"/>
                <w:lang w:eastAsia="uk-UA"/>
              </w:rPr>
              <w:t>особи</w:t>
            </w:r>
            <w:r w:rsidR="00C8632D" w:rsidRPr="00C8632D">
              <w:rPr>
                <w:rFonts w:ascii="Times New Roman" w:eastAsia="Times New Roman" w:hAnsi="Times New Roman" w:cs="Times New Roman"/>
                <w:color w:val="000000"/>
                <w:sz w:val="24"/>
                <w:szCs w:val="24"/>
                <w:lang w:eastAsia="uk-UA"/>
              </w:rPr>
              <w:t xml:space="preserve"> працездатного віку, які зареєстровані </w:t>
            </w:r>
            <w:r w:rsidR="00182A76">
              <w:rPr>
                <w:rFonts w:ascii="Times New Roman" w:eastAsia="Times New Roman" w:hAnsi="Times New Roman" w:cs="Times New Roman"/>
                <w:color w:val="000000"/>
                <w:sz w:val="24"/>
                <w:szCs w:val="24"/>
                <w:lang w:eastAsia="uk-UA"/>
              </w:rPr>
              <w:t>у</w:t>
            </w:r>
            <w:r w:rsidR="00C8632D" w:rsidRPr="00C8632D">
              <w:rPr>
                <w:rFonts w:ascii="Times New Roman" w:eastAsia="Times New Roman" w:hAnsi="Times New Roman" w:cs="Times New Roman"/>
                <w:color w:val="000000"/>
                <w:sz w:val="24"/>
                <w:szCs w:val="24"/>
                <w:lang w:eastAsia="uk-UA"/>
              </w:rPr>
              <w:t xml:space="preserve"> територіальних органах центрального органу виконавчої влади, що реалізує державну політику у сфері зайнятості населення та трудової міграції, як безробітні й готові та здатні приступити до роботи.</w:t>
            </w:r>
          </w:p>
          <w:p w:rsidR="00C8632D" w:rsidRPr="00C8632D" w:rsidRDefault="00C8632D" w:rsidP="00CB2633">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 xml:space="preserve">Безробітними також визнають інвалідів, які не досягли пенсійного віку та отримують пенсію по інвалідності або соціальну допомогу згідно з чинним законодавством, а також осіб молодше 16-річного віку, які працювали та були звільнені у зв’язку зі змінами в організації виробництва і праці. </w:t>
            </w:r>
          </w:p>
        </w:tc>
      </w:tr>
      <w:tr w:rsidR="00C8632D" w:rsidRPr="00C8632D" w:rsidTr="007A3126">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bCs/>
                <w:i/>
                <w:iCs/>
                <w:color w:val="000000"/>
                <w:sz w:val="24"/>
                <w:szCs w:val="24"/>
                <w:lang w:eastAsia="uk-UA"/>
              </w:rPr>
            </w:pPr>
            <w:r w:rsidRPr="00C87423">
              <w:rPr>
                <w:rFonts w:ascii="Times New Roman" w:eastAsia="Times New Roman" w:hAnsi="Times New Roman" w:cs="Times New Roman"/>
                <w:b/>
                <w:bCs/>
                <w:i/>
                <w:iCs/>
                <w:color w:val="000000"/>
                <w:sz w:val="24"/>
                <w:szCs w:val="24"/>
                <w:lang w:eastAsia="uk-UA"/>
              </w:rPr>
              <w:t>Рівень зареєстрованого безробіття</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 xml:space="preserve">Визначають як відношення (у відсотках) кількості безробітних, зареєстрованих у державній службі зайнятості, до середньорічної кількості населення працездатного віку. </w:t>
            </w:r>
          </w:p>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З метою здійснення порівнянь із даними вибіркового обстеження населення (домогосподарств) з питань економічної активності проводять розрахунок середньої кількості зареєстрованих безробітних за період (І квартал, І півріччя, 9 місяців, рік). Відповідний показник рівня безробіття визначають по відношенню до економічно активного населення працездатного віку за відповідний період.</w:t>
            </w:r>
          </w:p>
        </w:tc>
      </w:tr>
      <w:tr w:rsidR="00C8632D" w:rsidRPr="00C8632D" w:rsidTr="007A3126">
        <w:trPr>
          <w:trHeight w:val="1030"/>
        </w:trPr>
        <w:tc>
          <w:tcPr>
            <w:tcW w:w="2413" w:type="dxa"/>
            <w:tcBorders>
              <w:top w:val="single" w:sz="4" w:space="0" w:color="auto"/>
              <w:left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i/>
                <w:color w:val="000000"/>
                <w:sz w:val="24"/>
                <w:szCs w:val="24"/>
                <w:lang w:eastAsia="uk-UA"/>
              </w:rPr>
            </w:pPr>
            <w:r w:rsidRPr="00C87423">
              <w:rPr>
                <w:rFonts w:ascii="Times New Roman" w:eastAsia="Times New Roman" w:hAnsi="Times New Roman" w:cs="Times New Roman"/>
                <w:b/>
                <w:i/>
                <w:color w:val="000000"/>
                <w:sz w:val="24"/>
                <w:szCs w:val="24"/>
                <w:lang w:eastAsia="uk-UA"/>
              </w:rPr>
              <w:t xml:space="preserve">Навантаження зареєстрованих безробітних на </w:t>
            </w:r>
          </w:p>
          <w:p w:rsidR="00C8632D" w:rsidRPr="00C87423" w:rsidRDefault="00C8632D" w:rsidP="00C8632D">
            <w:pPr>
              <w:spacing w:after="0" w:line="240" w:lineRule="auto"/>
              <w:rPr>
                <w:rFonts w:ascii="Times New Roman" w:eastAsia="Times New Roman" w:hAnsi="Times New Roman" w:cs="Times New Roman"/>
                <w:b/>
                <w:i/>
                <w:color w:val="000000"/>
                <w:sz w:val="24"/>
                <w:szCs w:val="24"/>
                <w:lang w:eastAsia="uk-UA"/>
              </w:rPr>
            </w:pPr>
            <w:r w:rsidRPr="00C87423">
              <w:rPr>
                <w:rFonts w:ascii="Times New Roman" w:eastAsia="Times New Roman" w:hAnsi="Times New Roman" w:cs="Times New Roman"/>
                <w:b/>
                <w:i/>
                <w:color w:val="000000"/>
                <w:sz w:val="24"/>
                <w:szCs w:val="24"/>
                <w:lang w:eastAsia="uk-UA"/>
              </w:rPr>
              <w:t>10 вільних робочих місць (вакантних посад)</w:t>
            </w:r>
          </w:p>
        </w:tc>
        <w:tc>
          <w:tcPr>
            <w:tcW w:w="7289" w:type="dxa"/>
            <w:tcBorders>
              <w:top w:val="single" w:sz="4" w:space="0" w:color="auto"/>
              <w:left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Розраховують як відношення кількості зареєстрованих безробітних до кількості вільних робочих місць, вакантних посад, заявлених роботодавцями, помножене на 10.</w:t>
            </w:r>
          </w:p>
        </w:tc>
      </w:tr>
      <w:tr w:rsidR="00C8632D" w:rsidRPr="00C8632D" w:rsidTr="007A3126">
        <w:trPr>
          <w:trHeight w:val="1132"/>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color w:val="000000"/>
                <w:sz w:val="24"/>
                <w:szCs w:val="24"/>
                <w:lang w:eastAsia="uk-UA"/>
              </w:rPr>
            </w:pPr>
            <w:r w:rsidRPr="00C87423">
              <w:rPr>
                <w:rFonts w:ascii="Times New Roman" w:eastAsia="Times New Roman" w:hAnsi="Times New Roman" w:cs="Times New Roman"/>
                <w:b/>
                <w:i/>
                <w:color w:val="000000"/>
                <w:sz w:val="24"/>
                <w:szCs w:val="24"/>
                <w:lang w:eastAsia="uk-UA"/>
              </w:rPr>
              <w:t>Економічно неактивне населення</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5E4090" w:rsidP="00C8632D">
            <w:pPr>
              <w:spacing w:after="0" w:line="240" w:lineRule="auto"/>
              <w:jc w:val="both"/>
              <w:rPr>
                <w:rFonts w:ascii="Times New Roman" w:eastAsia="Times New Roman" w:hAnsi="Times New Roman" w:cs="Times New Roman"/>
                <w:color w:val="000000"/>
                <w:sz w:val="24"/>
                <w:szCs w:val="24"/>
                <w:lang w:eastAsia="uk-UA"/>
              </w:rPr>
            </w:pPr>
            <w:r w:rsidRPr="005E4090">
              <w:rPr>
                <w:rFonts w:ascii="Times New Roman" w:eastAsia="Times New Roman" w:hAnsi="Times New Roman" w:cs="Times New Roman"/>
                <w:color w:val="000000"/>
                <w:sz w:val="24"/>
                <w:szCs w:val="24"/>
                <w:lang w:eastAsia="uk-UA"/>
              </w:rPr>
              <w:t>Особи віком 15–70 років, які впродовж обстежуваного тижня не відносилися ні до зайнятого, ні до безробітного населення.</w:t>
            </w:r>
          </w:p>
        </w:tc>
      </w:tr>
      <w:tr w:rsidR="00C8632D" w:rsidRPr="00C8632D" w:rsidTr="007A3126">
        <w:trPr>
          <w:trHeight w:val="5658"/>
        </w:trPr>
        <w:tc>
          <w:tcPr>
            <w:tcW w:w="2413" w:type="dxa"/>
            <w:tcBorders>
              <w:top w:val="outset" w:sz="6" w:space="0" w:color="auto"/>
              <w:left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i/>
                <w:color w:val="000000"/>
                <w:sz w:val="24"/>
                <w:szCs w:val="24"/>
                <w:lang w:eastAsia="uk-UA"/>
              </w:rPr>
            </w:pPr>
            <w:r w:rsidRPr="00C87423">
              <w:rPr>
                <w:rFonts w:ascii="Times New Roman" w:eastAsia="Times New Roman" w:hAnsi="Times New Roman" w:cs="Times New Roman"/>
                <w:b/>
                <w:i/>
                <w:color w:val="000000"/>
                <w:sz w:val="24"/>
                <w:szCs w:val="24"/>
                <w:lang w:eastAsia="uk-UA"/>
              </w:rPr>
              <w:t>Неформально зайняте населення</w:t>
            </w:r>
          </w:p>
        </w:tc>
        <w:tc>
          <w:tcPr>
            <w:tcW w:w="7289" w:type="dxa"/>
            <w:tcBorders>
              <w:top w:val="outset" w:sz="6" w:space="0" w:color="auto"/>
              <w:left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Неформальна зайнятість охоплює неформальні робочі місця на підприємствах як формального, так і неформального секторів. Керівні принципи щодо статистичного визначення неформальної зайнятості були прийняті на 17-й Міжнародній конференції статистиків праці у 2003р.</w:t>
            </w:r>
          </w:p>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 xml:space="preserve">З урахуванням положень цього документа, а також відповідно до Методологічних положень щодо визначення неформальної зайнятості населення, затверджених наказом Держстату від 23.01.2013 № 16, до неформально зайнятого населення належать: </w:t>
            </w:r>
          </w:p>
          <w:p w:rsidR="00C8632D" w:rsidRPr="00C8632D" w:rsidRDefault="0056316E" w:rsidP="00C8632D">
            <w:pPr>
              <w:tabs>
                <w:tab w:val="left" w:pos="0"/>
              </w:tabs>
              <w:spacing w:after="0" w:line="240" w:lineRule="auto"/>
              <w:ind w:firstLine="83"/>
              <w:jc w:val="both"/>
              <w:rPr>
                <w:rFonts w:ascii="Times New Roman" w:eastAsia="Calibri"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Calibri" w:hAnsi="Times New Roman" w:cs="Times New Roman"/>
                <w:color w:val="000000"/>
                <w:sz w:val="24"/>
                <w:szCs w:val="24"/>
                <w:lang w:eastAsia="uk-UA"/>
              </w:rPr>
              <w:t> зайняті на підприємствах неформального сектору  (незареєстровані самозайняті, роботодавці та їх наймані працівники, безоплатно працюючі члени сім'ї тощо);</w:t>
            </w:r>
          </w:p>
          <w:p w:rsidR="00C8632D" w:rsidRPr="00DC1A98" w:rsidRDefault="00C8632D" w:rsidP="00DC1A98">
            <w:pPr>
              <w:pStyle w:val="affa"/>
              <w:numPr>
                <w:ilvl w:val="0"/>
                <w:numId w:val="35"/>
              </w:numPr>
              <w:jc w:val="both"/>
              <w:rPr>
                <w:rFonts w:eastAsia="Calibri"/>
                <w:color w:val="000000"/>
                <w:sz w:val="24"/>
                <w:szCs w:val="24"/>
                <w:lang w:eastAsia="uk-UA"/>
              </w:rPr>
            </w:pPr>
            <w:r w:rsidRPr="00DC1A98">
              <w:rPr>
                <w:rFonts w:eastAsia="Calibri"/>
                <w:color w:val="000000"/>
                <w:sz w:val="24"/>
                <w:szCs w:val="24"/>
                <w:lang w:eastAsia="uk-UA"/>
              </w:rPr>
              <w:t>безоплатно працюючі члени сім'ї на пі</w:t>
            </w:r>
            <w:r w:rsidR="00182A76">
              <w:rPr>
                <w:rFonts w:eastAsia="Calibri"/>
                <w:color w:val="000000"/>
                <w:sz w:val="24"/>
                <w:szCs w:val="24"/>
                <w:lang w:eastAsia="uk-UA"/>
              </w:rPr>
              <w:t>дприємствах формального сектору</w:t>
            </w:r>
            <w:r w:rsidRPr="00DC1A98">
              <w:rPr>
                <w:rFonts w:eastAsia="Calibri"/>
                <w:color w:val="000000"/>
                <w:sz w:val="24"/>
                <w:szCs w:val="24"/>
                <w:lang w:eastAsia="uk-UA"/>
              </w:rPr>
              <w:t>;</w:t>
            </w:r>
          </w:p>
          <w:p w:rsidR="00C8632D" w:rsidRPr="00C8632D" w:rsidRDefault="0056316E" w:rsidP="00C8632D">
            <w:pPr>
              <w:spacing w:after="0" w:line="240" w:lineRule="auto"/>
              <w:ind w:firstLine="83"/>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w:t>
            </w:r>
            <w:r w:rsidR="00C8632D" w:rsidRPr="00C8632D">
              <w:rPr>
                <w:rFonts w:ascii="Times New Roman" w:eastAsia="Times New Roman" w:hAnsi="Times New Roman" w:cs="Times New Roman"/>
                <w:noProof/>
                <w:color w:val="000000"/>
                <w:sz w:val="24"/>
                <w:szCs w:val="24"/>
                <w:lang w:eastAsia="uk-UA"/>
              </w:rPr>
              <w:t> </w:t>
            </w:r>
            <w:r w:rsidR="00C8632D" w:rsidRPr="00C8632D">
              <w:rPr>
                <w:rFonts w:ascii="Times New Roman" w:eastAsia="Times New Roman" w:hAnsi="Times New Roman" w:cs="Times New Roman"/>
                <w:color w:val="000000"/>
                <w:sz w:val="24"/>
                <w:szCs w:val="24"/>
                <w:lang w:eastAsia="uk-UA"/>
              </w:rPr>
              <w:t xml:space="preserve">наймані працівники, які працюють на неформальних робочих місцях формального сектору (особи, які працювали за усною домовленістю або не мали будь-яких соціальних гарантій, зокрема за них не сплачувався єдиний внесок на загальнообов’язкове державне соціальне страхування; не мали права на щорічну відпустку; оплачуваний лікарняний). </w:t>
            </w:r>
          </w:p>
        </w:tc>
      </w:tr>
      <w:tr w:rsidR="00C8632D" w:rsidRPr="00C8632D" w:rsidTr="007A3126">
        <w:trPr>
          <w:trHeight w:val="755"/>
        </w:trPr>
        <w:tc>
          <w:tcPr>
            <w:tcW w:w="2413" w:type="dxa"/>
            <w:tcBorders>
              <w:top w:val="outset" w:sz="6" w:space="0" w:color="auto"/>
              <w:left w:val="outset" w:sz="6" w:space="0" w:color="auto"/>
              <w:bottom w:val="outset" w:sz="6" w:space="0" w:color="auto"/>
              <w:right w:val="outset" w:sz="6" w:space="0" w:color="auto"/>
            </w:tcBorders>
          </w:tcPr>
          <w:p w:rsidR="00C8632D" w:rsidRPr="00C87423" w:rsidRDefault="00880446" w:rsidP="00880446">
            <w:pPr>
              <w:spacing w:after="0" w:line="240" w:lineRule="auto"/>
              <w:rPr>
                <w:rFonts w:ascii="Times New Roman" w:eastAsia="Times New Roman" w:hAnsi="Times New Roman" w:cs="Times New Roman"/>
                <w:b/>
                <w:i/>
                <w:color w:val="000000"/>
                <w:sz w:val="24"/>
                <w:szCs w:val="24"/>
                <w:highlight w:val="yellow"/>
                <w:lang w:eastAsia="uk-UA"/>
              </w:rPr>
            </w:pPr>
            <w:r>
              <w:rPr>
                <w:rFonts w:ascii="Times New Roman" w:eastAsia="Times New Roman" w:hAnsi="Times New Roman" w:cs="Times New Roman"/>
                <w:b/>
                <w:i/>
                <w:color w:val="000000"/>
                <w:sz w:val="24"/>
                <w:szCs w:val="24"/>
                <w:lang w:eastAsia="uk-UA"/>
              </w:rPr>
              <w:t>Частка</w:t>
            </w:r>
            <w:r w:rsidR="00C8632D" w:rsidRPr="00C87423">
              <w:rPr>
                <w:rFonts w:ascii="Times New Roman" w:eastAsia="Times New Roman" w:hAnsi="Times New Roman" w:cs="Times New Roman"/>
                <w:b/>
                <w:i/>
                <w:color w:val="000000"/>
                <w:sz w:val="24"/>
                <w:szCs w:val="24"/>
                <w:lang w:eastAsia="uk-UA"/>
              </w:rPr>
              <w:t xml:space="preserve"> неформальн</w:t>
            </w:r>
            <w:r>
              <w:rPr>
                <w:rFonts w:ascii="Times New Roman" w:eastAsia="Times New Roman" w:hAnsi="Times New Roman" w:cs="Times New Roman"/>
                <w:b/>
                <w:i/>
                <w:color w:val="000000"/>
                <w:sz w:val="24"/>
                <w:szCs w:val="24"/>
                <w:lang w:eastAsia="uk-UA"/>
              </w:rPr>
              <w:t>о</w:t>
            </w:r>
            <w:r w:rsidR="00C8632D" w:rsidRPr="00C87423">
              <w:rPr>
                <w:rFonts w:ascii="Times New Roman" w:eastAsia="Times New Roman" w:hAnsi="Times New Roman" w:cs="Times New Roman"/>
                <w:b/>
                <w:i/>
                <w:color w:val="000000"/>
                <w:sz w:val="24"/>
                <w:szCs w:val="24"/>
                <w:lang w:eastAsia="uk-UA"/>
              </w:rPr>
              <w:t xml:space="preserve"> зайнято</w:t>
            </w:r>
            <w:r>
              <w:rPr>
                <w:rFonts w:ascii="Times New Roman" w:eastAsia="Times New Roman" w:hAnsi="Times New Roman" w:cs="Times New Roman"/>
                <w:b/>
                <w:i/>
                <w:color w:val="000000"/>
                <w:sz w:val="24"/>
                <w:szCs w:val="24"/>
                <w:lang w:eastAsia="uk-UA"/>
              </w:rPr>
              <w:t xml:space="preserve">го </w:t>
            </w:r>
            <w:r w:rsidR="00C8632D" w:rsidRPr="00C87423">
              <w:rPr>
                <w:rFonts w:ascii="Times New Roman" w:eastAsia="Times New Roman" w:hAnsi="Times New Roman" w:cs="Times New Roman"/>
                <w:b/>
                <w:i/>
                <w:color w:val="000000"/>
                <w:sz w:val="24"/>
                <w:szCs w:val="24"/>
                <w:lang w:eastAsia="uk-UA"/>
              </w:rPr>
              <w:t xml:space="preserve">населення </w:t>
            </w:r>
            <w:r>
              <w:rPr>
                <w:rFonts w:ascii="Times New Roman" w:eastAsia="Times New Roman" w:hAnsi="Times New Roman" w:cs="Times New Roman"/>
                <w:b/>
                <w:i/>
                <w:color w:val="000000"/>
                <w:sz w:val="24"/>
                <w:szCs w:val="24"/>
                <w:lang w:eastAsia="uk-UA"/>
              </w:rPr>
              <w:t>у загальній кількості</w:t>
            </w:r>
            <w:r w:rsidRPr="00C87423">
              <w:rPr>
                <w:rFonts w:ascii="Times New Roman" w:eastAsia="Times New Roman" w:hAnsi="Times New Roman" w:cs="Times New Roman"/>
                <w:b/>
                <w:i/>
                <w:color w:val="000000"/>
                <w:sz w:val="24"/>
                <w:szCs w:val="24"/>
                <w:lang w:eastAsia="uk-UA"/>
              </w:rPr>
              <w:t xml:space="preserve"> зайнято</w:t>
            </w:r>
            <w:r>
              <w:rPr>
                <w:rFonts w:ascii="Times New Roman" w:eastAsia="Times New Roman" w:hAnsi="Times New Roman" w:cs="Times New Roman"/>
                <w:b/>
                <w:i/>
                <w:color w:val="000000"/>
                <w:sz w:val="24"/>
                <w:szCs w:val="24"/>
                <w:lang w:eastAsia="uk-UA"/>
              </w:rPr>
              <w:t xml:space="preserve">го </w:t>
            </w:r>
            <w:r w:rsidRPr="00C87423">
              <w:rPr>
                <w:rFonts w:ascii="Times New Roman" w:eastAsia="Times New Roman" w:hAnsi="Times New Roman" w:cs="Times New Roman"/>
                <w:b/>
                <w:i/>
                <w:color w:val="000000"/>
                <w:sz w:val="24"/>
                <w:szCs w:val="24"/>
                <w:lang w:eastAsia="uk-UA"/>
              </w:rPr>
              <w:t>населення</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C8632D" w:rsidP="00C8632D">
            <w:pPr>
              <w:spacing w:after="0" w:line="240" w:lineRule="auto"/>
              <w:jc w:val="both"/>
              <w:rPr>
                <w:rFonts w:ascii="Times New Roman" w:eastAsia="Times New Roman" w:hAnsi="Times New Roman" w:cs="Times New Roman"/>
                <w:color w:val="000000"/>
                <w:sz w:val="24"/>
                <w:szCs w:val="24"/>
                <w:lang w:eastAsia="uk-UA"/>
              </w:rPr>
            </w:pPr>
            <w:r w:rsidRPr="00C8632D">
              <w:rPr>
                <w:rFonts w:ascii="Times New Roman" w:eastAsia="Times New Roman" w:hAnsi="Times New Roman" w:cs="Times New Roman"/>
                <w:color w:val="000000"/>
                <w:sz w:val="24"/>
                <w:szCs w:val="24"/>
                <w:lang w:eastAsia="uk-UA"/>
              </w:rPr>
              <w:t>Визначають як відношення (у відсотках) кількості неформально зайнятого населення віком 15–70 років до всього зайнятого населення зазначеного віку або відповідної соціально-демографічної групи.</w:t>
            </w:r>
          </w:p>
        </w:tc>
      </w:tr>
      <w:tr w:rsidR="007A3126" w:rsidRPr="00C8632D" w:rsidTr="007A3126">
        <w:tc>
          <w:tcPr>
            <w:tcW w:w="2413"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rPr>
                <w:rFonts w:ascii="Times New Roman" w:eastAsia="Times New Roman" w:hAnsi="Times New Roman" w:cs="Times New Roman"/>
                <w:b/>
                <w:i/>
                <w:sz w:val="24"/>
                <w:szCs w:val="24"/>
                <w:lang w:eastAsia="ru-RU"/>
              </w:rPr>
            </w:pPr>
            <w:r w:rsidRPr="007A3126">
              <w:rPr>
                <w:rFonts w:ascii="Times New Roman" w:eastAsia="Times New Roman" w:hAnsi="Times New Roman" w:cs="Times New Roman"/>
                <w:b/>
                <w:i/>
                <w:sz w:val="24"/>
                <w:szCs w:val="24"/>
                <w:lang w:eastAsia="ru-RU"/>
              </w:rPr>
              <w:t>Обстеження підприємств з питань статистики праці</w:t>
            </w:r>
          </w:p>
        </w:tc>
        <w:tc>
          <w:tcPr>
            <w:tcW w:w="7289"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Метою цього обстеження є отримання інформації щодо оплати праці та інших аспектів соціально-трудових відносин, зокрема динаміки кількості працюючих та руху кадрів, рівня неповної зайнятості, обсягів і структури фонду оплати праці, стану виплати заробітної плати, розподілу працівників за її розмірами тощо.</w:t>
            </w:r>
          </w:p>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Обстеженням охоплюються юридичні особи та відокремлені підрозділи юридичних осіб (підприємства), які використовують найману працю, із кількістю найманих працівників 10 і більше осіб із застосуванням вибіркового методу для малих підприємств. Фізичні особи-підприємці та наймані у них працівники обстеженню не підлягають.</w:t>
            </w:r>
          </w:p>
        </w:tc>
      </w:tr>
      <w:tr w:rsidR="007A3126" w:rsidRPr="00C8632D" w:rsidTr="007A3126">
        <w:tc>
          <w:tcPr>
            <w:tcW w:w="2413"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rPr>
                <w:rFonts w:ascii="Times New Roman" w:eastAsia="Times New Roman" w:hAnsi="Times New Roman" w:cs="Times New Roman"/>
                <w:b/>
                <w:i/>
                <w:sz w:val="24"/>
                <w:szCs w:val="24"/>
                <w:lang w:eastAsia="ru-RU"/>
              </w:rPr>
            </w:pPr>
            <w:r w:rsidRPr="007A3126">
              <w:rPr>
                <w:rFonts w:ascii="Times New Roman" w:eastAsia="Times New Roman" w:hAnsi="Times New Roman" w:cs="Times New Roman"/>
                <w:b/>
                <w:i/>
                <w:sz w:val="24"/>
                <w:szCs w:val="24"/>
                <w:lang w:eastAsia="ru-RU"/>
              </w:rPr>
              <w:t>Середньооблікова кількість штатних працівників</w:t>
            </w:r>
          </w:p>
        </w:tc>
        <w:tc>
          <w:tcPr>
            <w:tcW w:w="7289"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Включає осіб, які уклали трудовий договір (контракт) і виконували постійну, тимчасову або сезонну роботу та отримували заробітну плату. У цій кількості не враховуються тимчасово відсутні працівники, за якими зберігається місце роботи (знаходяться у відпустках у зв’язку з вагітністю та пологами або у додатковій відпустці для догляду за дитиною до досягнення нею віку, визначеного законодавством), працюючі за цивільно-правовими договорами, сумісники.</w:t>
            </w:r>
          </w:p>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Працююча особа враховується тільки один раз (за місцем основної роботи) незалежно від строку трудового договору та тривалості робочого часу.</w:t>
            </w:r>
          </w:p>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Показник визначається в середньому за період (місяць, квартал, півріччя, 9 місяців, рік). Зокрема:</w:t>
            </w:r>
          </w:p>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 за звітний місяць – шляхом підсумовування облікової кількості працівників за кожний календарний день місяця, тобто з 1 по 30 або 31 число, включаючи святкові (неробочі) і вихідні дні та діленням одержаної суми на відповідне число календарних днів місяця;</w:t>
            </w:r>
          </w:p>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 за рік – шляхом підсумовування середньооблікової кількості штатних працівників за всі місяці роботи, що минули у звітному періоді, та діленням одержаної суми на кількість місяців, тобто 12.</w:t>
            </w:r>
          </w:p>
        </w:tc>
      </w:tr>
      <w:tr w:rsidR="007A3126" w:rsidRPr="00C8632D" w:rsidTr="007A3126">
        <w:tc>
          <w:tcPr>
            <w:tcW w:w="2413"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rPr>
                <w:rFonts w:ascii="Times New Roman" w:eastAsia="Times New Roman" w:hAnsi="Times New Roman" w:cs="Times New Roman"/>
                <w:b/>
                <w:i/>
                <w:sz w:val="24"/>
                <w:szCs w:val="24"/>
                <w:lang w:eastAsia="ru-RU"/>
              </w:rPr>
            </w:pPr>
            <w:r w:rsidRPr="007A3126">
              <w:rPr>
                <w:rFonts w:ascii="Times New Roman" w:eastAsia="Times New Roman" w:hAnsi="Times New Roman" w:cs="Times New Roman"/>
                <w:b/>
                <w:i/>
                <w:sz w:val="24"/>
                <w:szCs w:val="24"/>
                <w:lang w:eastAsia="ru-RU"/>
              </w:rPr>
              <w:t>Номінальна заробітна плата</w:t>
            </w:r>
          </w:p>
        </w:tc>
        <w:tc>
          <w:tcPr>
            <w:tcW w:w="7289"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Нарахування працівникам у грошовій та натуральній формі за відпрацьований час або виконану роботу: тарифні ставки (посадові оклади), премії, доплати, надбавки, а також інші види оплати за невідпрацьований час. Номінальна заробітна плата включає обов’язкові відрахування із заробітної плати працівників: податок з доходів фізичних осіб, військовий збір.</w:t>
            </w:r>
          </w:p>
        </w:tc>
      </w:tr>
      <w:tr w:rsidR="00C8632D" w:rsidRPr="00C8632D" w:rsidTr="007A3126">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C8632D">
            <w:pPr>
              <w:spacing w:after="0" w:line="240" w:lineRule="auto"/>
              <w:rPr>
                <w:rFonts w:ascii="Times New Roman" w:eastAsia="Times New Roman" w:hAnsi="Times New Roman" w:cs="Times New Roman"/>
                <w:b/>
                <w:i/>
                <w:sz w:val="24"/>
                <w:szCs w:val="24"/>
                <w:lang w:eastAsia="uk-UA"/>
              </w:rPr>
            </w:pPr>
            <w:r w:rsidRPr="00C87423">
              <w:rPr>
                <w:rFonts w:ascii="Times New Roman" w:eastAsia="Times New Roman" w:hAnsi="Times New Roman" w:cs="Times New Roman"/>
                <w:b/>
                <w:i/>
                <w:sz w:val="24"/>
                <w:szCs w:val="24"/>
                <w:lang w:eastAsia="uk-UA"/>
              </w:rPr>
              <w:t>Реальна заробітна плата</w:t>
            </w:r>
          </w:p>
        </w:tc>
        <w:tc>
          <w:tcPr>
            <w:tcW w:w="7289" w:type="dxa"/>
            <w:tcBorders>
              <w:top w:val="outset" w:sz="6" w:space="0" w:color="auto"/>
              <w:left w:val="outset" w:sz="6" w:space="0" w:color="auto"/>
              <w:bottom w:val="outset" w:sz="6" w:space="0" w:color="auto"/>
              <w:right w:val="outset" w:sz="6" w:space="0" w:color="auto"/>
            </w:tcBorders>
          </w:tcPr>
          <w:p w:rsidR="00C8632D" w:rsidRPr="00C8632D" w:rsidRDefault="000C0537" w:rsidP="00C8632D">
            <w:pPr>
              <w:spacing w:after="0" w:line="240" w:lineRule="auto"/>
              <w:jc w:val="both"/>
              <w:rPr>
                <w:rFonts w:ascii="Times New Roman" w:eastAsia="Times New Roman" w:hAnsi="Times New Roman" w:cs="Times New Roman"/>
                <w:sz w:val="24"/>
                <w:szCs w:val="24"/>
                <w:lang w:eastAsia="uk-UA"/>
              </w:rPr>
            </w:pPr>
            <w:r w:rsidRPr="000C0537">
              <w:rPr>
                <w:rFonts w:ascii="Times New Roman" w:eastAsia="Times New Roman" w:hAnsi="Times New Roman" w:cs="Times New Roman"/>
                <w:sz w:val="24"/>
                <w:szCs w:val="24"/>
                <w:lang w:eastAsia="uk-UA"/>
              </w:rPr>
              <w:t>Характеризує купівельну спроможність номінальної заробітної плати під впливом змін споживчих цін на товари і послуги та рівня податків й обов’язкових платежів.</w:t>
            </w:r>
          </w:p>
        </w:tc>
      </w:tr>
      <w:tr w:rsidR="007A3126" w:rsidRPr="00C8632D" w:rsidTr="007A3126">
        <w:tc>
          <w:tcPr>
            <w:tcW w:w="2413"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rPr>
                <w:rFonts w:ascii="Times New Roman" w:eastAsia="Times New Roman" w:hAnsi="Times New Roman" w:cs="Times New Roman"/>
                <w:b/>
                <w:i/>
                <w:sz w:val="24"/>
                <w:szCs w:val="24"/>
                <w:lang w:eastAsia="ru-RU"/>
              </w:rPr>
            </w:pPr>
            <w:r w:rsidRPr="007A3126">
              <w:rPr>
                <w:rFonts w:ascii="Times New Roman" w:eastAsia="Times New Roman" w:hAnsi="Times New Roman" w:cs="Times New Roman"/>
                <w:b/>
                <w:i/>
                <w:sz w:val="24"/>
                <w:szCs w:val="24"/>
                <w:lang w:eastAsia="ru-RU"/>
              </w:rPr>
              <w:t>Індекс реальної заробітної плати</w:t>
            </w:r>
          </w:p>
        </w:tc>
        <w:tc>
          <w:tcPr>
            <w:tcW w:w="7289"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Характеризує зміну купівельної спроможності номінальної заробітної плати у звітному періоді порівняно з базисним під впливом зміни цін на товари і послуги та ставок податку з доходів фізичних осіб та обов’язкових відрахувань. Розраховується діленням індексу нарахованої номінальної заробітної плати (без урахування податку на доходи фізичних осіб та військового збору за певний період) на індекс споживчих цін за той же період.</w:t>
            </w:r>
          </w:p>
        </w:tc>
      </w:tr>
      <w:tr w:rsidR="007A3126" w:rsidRPr="00C8632D" w:rsidTr="007A3126">
        <w:tc>
          <w:tcPr>
            <w:tcW w:w="2413"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rPr>
                <w:rFonts w:ascii="Times New Roman" w:eastAsia="Times New Roman" w:hAnsi="Times New Roman" w:cs="Times New Roman"/>
                <w:b/>
                <w:i/>
                <w:sz w:val="24"/>
                <w:szCs w:val="24"/>
                <w:lang w:eastAsia="ru-RU"/>
              </w:rPr>
            </w:pPr>
            <w:r w:rsidRPr="007A3126">
              <w:rPr>
                <w:rFonts w:ascii="Times New Roman" w:eastAsia="Times New Roman" w:hAnsi="Times New Roman" w:cs="Times New Roman"/>
                <w:b/>
                <w:i/>
                <w:sz w:val="24"/>
                <w:szCs w:val="24"/>
                <w:lang w:eastAsia="ru-RU"/>
              </w:rPr>
              <w:t>Заборгованість із виплати заробітної плати</w:t>
            </w:r>
          </w:p>
        </w:tc>
        <w:tc>
          <w:tcPr>
            <w:tcW w:w="7289" w:type="dxa"/>
            <w:tcBorders>
              <w:top w:val="outset" w:sz="6" w:space="0" w:color="auto"/>
              <w:left w:val="outset" w:sz="6" w:space="0" w:color="auto"/>
              <w:bottom w:val="outset" w:sz="6" w:space="0" w:color="auto"/>
              <w:right w:val="outset" w:sz="6" w:space="0" w:color="auto"/>
            </w:tcBorders>
          </w:tcPr>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Це сума своєчасно невиплаченої заробітної плати всім категоріям працівників, а саме: штатним працівникам облікового складу, особам, які не перебувають в обліковому складі підприємства – сумісникам та працюючим за договорами, а також звільненим працівникам.</w:t>
            </w:r>
          </w:p>
          <w:p w:rsidR="007A3126" w:rsidRPr="007A3126" w:rsidRDefault="007A3126" w:rsidP="007A3126">
            <w:pPr>
              <w:autoSpaceDE w:val="0"/>
              <w:autoSpaceDN w:val="0"/>
              <w:spacing w:after="0" w:line="240" w:lineRule="auto"/>
              <w:jc w:val="both"/>
              <w:rPr>
                <w:rFonts w:ascii="Times New Roman" w:eastAsia="Times New Roman" w:hAnsi="Times New Roman" w:cs="Times New Roman"/>
                <w:sz w:val="24"/>
                <w:szCs w:val="24"/>
                <w:lang w:eastAsia="ru-RU"/>
              </w:rPr>
            </w:pPr>
            <w:r w:rsidRPr="007A3126">
              <w:rPr>
                <w:rFonts w:ascii="Times New Roman" w:eastAsia="Times New Roman" w:hAnsi="Times New Roman" w:cs="Times New Roman"/>
                <w:sz w:val="24"/>
                <w:szCs w:val="24"/>
                <w:lang w:eastAsia="ru-RU"/>
              </w:rPr>
              <w:t>При цьому заборгованою вважається сума, яка включає усі нарахування у грошовій та натуральній формі із фонду оплати праці, за винятком обов’язкових утримань (податок з доходів фізичних осіб та єдиний внесок на загальнообов’язкове державне соціальне страхування, що сплачує працівник), строк виплати якої минув до кінця місяця, у якому вона повинна бути виплачена.</w:t>
            </w:r>
          </w:p>
        </w:tc>
      </w:tr>
      <w:tr w:rsidR="00C8632D" w:rsidRPr="00C8632D" w:rsidTr="007A3126">
        <w:tc>
          <w:tcPr>
            <w:tcW w:w="2413" w:type="dxa"/>
            <w:tcBorders>
              <w:top w:val="outset" w:sz="6" w:space="0" w:color="auto"/>
              <w:left w:val="outset" w:sz="6" w:space="0" w:color="auto"/>
              <w:bottom w:val="outset" w:sz="6" w:space="0" w:color="auto"/>
              <w:right w:val="outset" w:sz="6" w:space="0" w:color="auto"/>
            </w:tcBorders>
          </w:tcPr>
          <w:p w:rsidR="00C8632D" w:rsidRPr="00C87423" w:rsidRDefault="00C8632D" w:rsidP="0056316E">
            <w:pPr>
              <w:spacing w:after="0" w:line="240" w:lineRule="auto"/>
              <w:rPr>
                <w:rFonts w:ascii="Times New Roman" w:eastAsia="Times New Roman" w:hAnsi="Times New Roman" w:cs="Times New Roman"/>
                <w:b/>
                <w:i/>
                <w:color w:val="000000"/>
                <w:sz w:val="24"/>
                <w:szCs w:val="24"/>
                <w:lang w:eastAsia="uk-UA"/>
              </w:rPr>
            </w:pPr>
            <w:r w:rsidRPr="00C87423">
              <w:rPr>
                <w:rFonts w:ascii="Times New Roman" w:eastAsia="Times New Roman" w:hAnsi="Times New Roman" w:cs="Times New Roman"/>
                <w:b/>
                <w:i/>
                <w:color w:val="000000"/>
                <w:sz w:val="24"/>
                <w:szCs w:val="24"/>
                <w:lang w:eastAsia="uk-UA"/>
              </w:rPr>
              <w:t>Умовні позначення, що використовуються у доповіді</w:t>
            </w:r>
          </w:p>
        </w:tc>
        <w:tc>
          <w:tcPr>
            <w:tcW w:w="7289" w:type="dxa"/>
            <w:tcBorders>
              <w:top w:val="outset" w:sz="6" w:space="0" w:color="auto"/>
              <w:left w:val="outset" w:sz="6" w:space="0" w:color="auto"/>
              <w:bottom w:val="outset" w:sz="6" w:space="0" w:color="auto"/>
              <w:right w:val="outset" w:sz="6" w:space="0" w:color="auto"/>
            </w:tcBorders>
          </w:tcPr>
          <w:p w:rsidR="00B55FA6" w:rsidRPr="00B55FA6" w:rsidRDefault="00B55FA6" w:rsidP="00B55FA6">
            <w:pPr>
              <w:spacing w:after="0" w:line="240" w:lineRule="auto"/>
              <w:jc w:val="both"/>
              <w:rPr>
                <w:rFonts w:ascii="Times New Roman" w:eastAsia="Times New Roman" w:hAnsi="Times New Roman" w:cs="Times New Roman"/>
                <w:color w:val="000000"/>
                <w:sz w:val="24"/>
                <w:szCs w:val="24"/>
                <w:lang w:eastAsia="uk-UA"/>
              </w:rPr>
            </w:pPr>
            <w:r w:rsidRPr="00B55FA6">
              <w:rPr>
                <w:rFonts w:ascii="Times New Roman" w:eastAsia="Times New Roman" w:hAnsi="Times New Roman" w:cs="Times New Roman"/>
                <w:color w:val="000000"/>
                <w:sz w:val="24"/>
                <w:szCs w:val="24"/>
                <w:lang w:eastAsia="uk-UA"/>
              </w:rPr>
              <w:t xml:space="preserve">0,0 (нуль) </w:t>
            </w:r>
            <w:r w:rsidR="0056316E" w:rsidRPr="00B55FA6">
              <w:rPr>
                <w:rFonts w:ascii="Times New Roman" w:eastAsia="Times New Roman" w:hAnsi="Times New Roman" w:cs="Times New Roman"/>
                <w:sz w:val="24"/>
                <w:szCs w:val="24"/>
                <w:lang w:eastAsia="uk-UA"/>
              </w:rPr>
              <w:t>–</w:t>
            </w:r>
            <w:r w:rsidRPr="00B55FA6">
              <w:rPr>
                <w:rFonts w:ascii="Times New Roman" w:eastAsia="Times New Roman" w:hAnsi="Times New Roman" w:cs="Times New Roman"/>
                <w:color w:val="000000"/>
                <w:sz w:val="24"/>
                <w:szCs w:val="24"/>
                <w:lang w:eastAsia="uk-UA"/>
              </w:rPr>
              <w:t xml:space="preserve"> явище існувало, але у вимірах, менших за ті, що можуть бути виражені використаними в таблиці цифровими розрядами;</w:t>
            </w:r>
          </w:p>
          <w:p w:rsidR="00B55FA6" w:rsidRPr="00B55FA6" w:rsidRDefault="00B55FA6" w:rsidP="00B55FA6">
            <w:pPr>
              <w:spacing w:after="0" w:line="240" w:lineRule="auto"/>
              <w:jc w:val="both"/>
              <w:rPr>
                <w:rFonts w:ascii="Times New Roman" w:eastAsia="Times New Roman" w:hAnsi="Times New Roman" w:cs="Times New Roman"/>
                <w:color w:val="000000"/>
                <w:sz w:val="24"/>
                <w:szCs w:val="24"/>
                <w:lang w:eastAsia="uk-UA"/>
              </w:rPr>
            </w:pPr>
            <w:r w:rsidRPr="00B55FA6">
              <w:rPr>
                <w:rFonts w:ascii="Times New Roman" w:eastAsia="Times New Roman" w:hAnsi="Times New Roman" w:cs="Times New Roman"/>
                <w:color w:val="000000"/>
                <w:sz w:val="24"/>
                <w:szCs w:val="24"/>
                <w:lang w:eastAsia="uk-UA"/>
              </w:rPr>
              <w:t xml:space="preserve">Х (знак ікс) </w:t>
            </w:r>
            <w:r w:rsidR="0056316E" w:rsidRPr="00B55FA6">
              <w:rPr>
                <w:rFonts w:ascii="Times New Roman" w:eastAsia="Times New Roman" w:hAnsi="Times New Roman" w:cs="Times New Roman"/>
                <w:sz w:val="24"/>
                <w:szCs w:val="24"/>
                <w:lang w:eastAsia="uk-UA"/>
              </w:rPr>
              <w:t>–</w:t>
            </w:r>
            <w:r w:rsidRPr="00B55FA6">
              <w:rPr>
                <w:rFonts w:ascii="Times New Roman" w:eastAsia="Times New Roman" w:hAnsi="Times New Roman" w:cs="Times New Roman"/>
                <w:color w:val="000000"/>
                <w:sz w:val="24"/>
                <w:szCs w:val="24"/>
                <w:lang w:eastAsia="uk-UA"/>
              </w:rPr>
              <w:t xml:space="preserve"> заповнення рубрики за характером явища не має сенсу;</w:t>
            </w:r>
          </w:p>
          <w:p w:rsidR="00B55FA6" w:rsidRPr="00B55FA6" w:rsidRDefault="00B55FA6" w:rsidP="00B55FA6">
            <w:pPr>
              <w:spacing w:after="0" w:line="240" w:lineRule="auto"/>
              <w:jc w:val="both"/>
              <w:rPr>
                <w:rFonts w:ascii="Times New Roman" w:eastAsia="Times New Roman" w:hAnsi="Times New Roman" w:cs="Times New Roman"/>
                <w:color w:val="000000"/>
                <w:sz w:val="24"/>
                <w:szCs w:val="24"/>
                <w:lang w:eastAsia="uk-UA"/>
              </w:rPr>
            </w:pPr>
            <w:r w:rsidRPr="00B55FA6">
              <w:rPr>
                <w:rFonts w:ascii="Times New Roman" w:eastAsia="Times New Roman" w:hAnsi="Times New Roman" w:cs="Times New Roman"/>
                <w:color w:val="000000"/>
                <w:sz w:val="24"/>
                <w:szCs w:val="24"/>
                <w:lang w:eastAsia="uk-UA"/>
              </w:rPr>
              <w:t xml:space="preserve">– (тире) </w:t>
            </w:r>
            <w:r w:rsidR="0056316E" w:rsidRPr="00B55FA6">
              <w:rPr>
                <w:rFonts w:ascii="Times New Roman" w:eastAsia="Times New Roman" w:hAnsi="Times New Roman" w:cs="Times New Roman"/>
                <w:sz w:val="24"/>
                <w:szCs w:val="24"/>
                <w:lang w:eastAsia="uk-UA"/>
              </w:rPr>
              <w:t>–</w:t>
            </w:r>
            <w:r w:rsidRPr="00B55FA6">
              <w:rPr>
                <w:rFonts w:ascii="Times New Roman" w:eastAsia="Times New Roman" w:hAnsi="Times New Roman" w:cs="Times New Roman"/>
                <w:color w:val="000000"/>
                <w:sz w:val="24"/>
                <w:szCs w:val="24"/>
                <w:lang w:eastAsia="uk-UA"/>
              </w:rPr>
              <w:t xml:space="preserve"> явища не було;</w:t>
            </w:r>
          </w:p>
          <w:p w:rsidR="00B55FA6" w:rsidRPr="00B55FA6" w:rsidRDefault="00B55FA6" w:rsidP="00B55FA6">
            <w:pPr>
              <w:spacing w:after="0" w:line="240" w:lineRule="auto"/>
              <w:jc w:val="both"/>
              <w:rPr>
                <w:rFonts w:ascii="Times New Roman" w:eastAsia="Times New Roman" w:hAnsi="Times New Roman" w:cs="Times New Roman"/>
                <w:color w:val="000000"/>
                <w:sz w:val="24"/>
                <w:szCs w:val="24"/>
                <w:lang w:eastAsia="uk-UA"/>
              </w:rPr>
            </w:pPr>
            <w:r w:rsidRPr="00B55FA6">
              <w:rPr>
                <w:rFonts w:ascii="Times New Roman" w:eastAsia="Times New Roman" w:hAnsi="Times New Roman" w:cs="Times New Roman"/>
                <w:color w:val="000000"/>
                <w:sz w:val="24"/>
                <w:szCs w:val="24"/>
                <w:lang w:eastAsia="uk-UA"/>
              </w:rPr>
              <w:t xml:space="preserve">„з них“ </w:t>
            </w:r>
            <w:r w:rsidR="0056316E" w:rsidRPr="00B55FA6">
              <w:rPr>
                <w:rFonts w:ascii="Times New Roman" w:eastAsia="Times New Roman" w:hAnsi="Times New Roman" w:cs="Times New Roman"/>
                <w:sz w:val="24"/>
                <w:szCs w:val="24"/>
                <w:lang w:eastAsia="uk-UA"/>
              </w:rPr>
              <w:t>–</w:t>
            </w:r>
            <w:r w:rsidRPr="00B55FA6">
              <w:rPr>
                <w:rFonts w:ascii="Times New Roman" w:eastAsia="Times New Roman" w:hAnsi="Times New Roman" w:cs="Times New Roman"/>
                <w:color w:val="000000"/>
                <w:sz w:val="24"/>
                <w:szCs w:val="24"/>
                <w:lang w:eastAsia="uk-UA"/>
              </w:rPr>
              <w:t xml:space="preserve"> означає, що наведен</w:t>
            </w:r>
            <w:r w:rsidR="00F3134C">
              <w:rPr>
                <w:rFonts w:ascii="Times New Roman" w:eastAsia="Times New Roman" w:hAnsi="Times New Roman" w:cs="Times New Roman"/>
                <w:color w:val="000000"/>
                <w:sz w:val="24"/>
                <w:szCs w:val="24"/>
                <w:lang w:eastAsia="uk-UA"/>
              </w:rPr>
              <w:t>о</w:t>
            </w:r>
            <w:r w:rsidRPr="00B55FA6">
              <w:rPr>
                <w:rFonts w:ascii="Times New Roman" w:eastAsia="Times New Roman" w:hAnsi="Times New Roman" w:cs="Times New Roman"/>
                <w:color w:val="000000"/>
                <w:sz w:val="24"/>
                <w:szCs w:val="24"/>
                <w:lang w:eastAsia="uk-UA"/>
              </w:rPr>
              <w:t xml:space="preserve"> не всі доданки загальної суми;</w:t>
            </w:r>
          </w:p>
          <w:p w:rsidR="00C8632D" w:rsidRPr="00C8632D" w:rsidRDefault="00B55FA6" w:rsidP="00F3134C">
            <w:pPr>
              <w:spacing w:after="0" w:line="240" w:lineRule="auto"/>
              <w:jc w:val="both"/>
              <w:rPr>
                <w:rFonts w:ascii="Times New Roman" w:eastAsia="Times New Roman" w:hAnsi="Times New Roman" w:cs="Times New Roman"/>
                <w:color w:val="000000"/>
                <w:sz w:val="24"/>
                <w:szCs w:val="24"/>
                <w:lang w:eastAsia="uk-UA"/>
              </w:rPr>
            </w:pPr>
            <w:r w:rsidRPr="00B55FA6">
              <w:rPr>
                <w:rFonts w:ascii="Times New Roman" w:eastAsia="Times New Roman" w:hAnsi="Times New Roman" w:cs="Times New Roman"/>
                <w:color w:val="000000"/>
                <w:sz w:val="24"/>
                <w:szCs w:val="24"/>
                <w:lang w:eastAsia="uk-UA"/>
              </w:rPr>
              <w:t xml:space="preserve">„у тому числі“ </w:t>
            </w:r>
            <w:r w:rsidR="0056316E" w:rsidRPr="0056316E">
              <w:rPr>
                <w:rFonts w:ascii="Times New Roman" w:eastAsia="Times New Roman" w:hAnsi="Times New Roman" w:cs="Times New Roman"/>
                <w:b/>
                <w:i/>
                <w:color w:val="000000"/>
                <w:sz w:val="26"/>
                <w:szCs w:val="26"/>
                <w:lang w:eastAsia="uk-UA"/>
              </w:rPr>
              <w:t>–</w:t>
            </w:r>
            <w:r w:rsidRPr="00B55FA6">
              <w:rPr>
                <w:rFonts w:ascii="Times New Roman" w:eastAsia="Times New Roman" w:hAnsi="Times New Roman" w:cs="Times New Roman"/>
                <w:color w:val="000000"/>
                <w:sz w:val="24"/>
                <w:szCs w:val="24"/>
                <w:lang w:eastAsia="uk-UA"/>
              </w:rPr>
              <w:t xml:space="preserve"> означає, що наведен</w:t>
            </w:r>
            <w:r w:rsidR="00F3134C">
              <w:rPr>
                <w:rFonts w:ascii="Times New Roman" w:eastAsia="Times New Roman" w:hAnsi="Times New Roman" w:cs="Times New Roman"/>
                <w:color w:val="000000"/>
                <w:sz w:val="24"/>
                <w:szCs w:val="24"/>
                <w:lang w:eastAsia="uk-UA"/>
              </w:rPr>
              <w:t>о</w:t>
            </w:r>
            <w:r w:rsidRPr="00B55FA6">
              <w:rPr>
                <w:rFonts w:ascii="Times New Roman" w:eastAsia="Times New Roman" w:hAnsi="Times New Roman" w:cs="Times New Roman"/>
                <w:color w:val="000000"/>
                <w:sz w:val="24"/>
                <w:szCs w:val="24"/>
                <w:lang w:eastAsia="uk-UA"/>
              </w:rPr>
              <w:t xml:space="preserve"> всі доданки загальної суми.</w:t>
            </w:r>
          </w:p>
        </w:tc>
      </w:tr>
    </w:tbl>
    <w:p w:rsidR="00C8632D" w:rsidRPr="00C8632D" w:rsidRDefault="00C8632D" w:rsidP="00C8632D">
      <w:pPr>
        <w:spacing w:after="0" w:line="240" w:lineRule="auto"/>
        <w:jc w:val="center"/>
        <w:rPr>
          <w:rFonts w:ascii="Times New Roman" w:eastAsia="Times New Roman" w:hAnsi="Times New Roman" w:cs="Times New Roman"/>
          <w:b/>
          <w:color w:val="000000"/>
          <w:sz w:val="26"/>
          <w:szCs w:val="26"/>
          <w:lang w:eastAsia="uk-UA"/>
        </w:rPr>
      </w:pPr>
    </w:p>
    <w:p w:rsidR="00C8632D" w:rsidRPr="00C8632D" w:rsidRDefault="00C8632D" w:rsidP="00C8632D">
      <w:pPr>
        <w:spacing w:after="0" w:line="240" w:lineRule="auto"/>
        <w:jc w:val="both"/>
        <w:rPr>
          <w:rFonts w:ascii="Times New Roman" w:eastAsia="Times New Roman" w:hAnsi="Times New Roman" w:cs="Times New Roman"/>
          <w:b/>
          <w:noProof/>
          <w:color w:val="FF0000"/>
          <w:sz w:val="26"/>
          <w:szCs w:val="26"/>
          <w:lang w:eastAsia="uk-UA"/>
        </w:rPr>
      </w:pPr>
    </w:p>
    <w:p w:rsidR="00A23572" w:rsidRPr="002D25B6" w:rsidRDefault="00A23572" w:rsidP="00A23572">
      <w:pPr>
        <w:autoSpaceDE w:val="0"/>
        <w:autoSpaceDN w:val="0"/>
        <w:spacing w:after="0" w:line="240" w:lineRule="auto"/>
        <w:jc w:val="center"/>
        <w:rPr>
          <w:rFonts w:ascii="Times New Roman" w:eastAsia="Times New Roman" w:hAnsi="Times New Roman" w:cs="Times New Roman"/>
          <w:b/>
          <w:color w:val="000000"/>
          <w:sz w:val="24"/>
          <w:szCs w:val="24"/>
          <w:lang w:eastAsia="ru-RU"/>
        </w:rPr>
      </w:pPr>
    </w:p>
    <w:sectPr w:rsidR="00A23572" w:rsidRPr="002D25B6" w:rsidSect="00A23572">
      <w:footerReference w:type="default" r:id="rId2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E60" w:rsidRDefault="00FE4E60" w:rsidP="00D72B5C">
      <w:pPr>
        <w:spacing w:after="0" w:line="240" w:lineRule="auto"/>
      </w:pPr>
      <w:r>
        <w:separator/>
      </w:r>
    </w:p>
  </w:endnote>
  <w:endnote w:type="continuationSeparator" w:id="0">
    <w:p w:rsidR="00FE4E60" w:rsidRDefault="00FE4E60" w:rsidP="00D7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1251 Time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139310"/>
      <w:docPartObj>
        <w:docPartGallery w:val="Page Numbers (Bottom of Page)"/>
        <w:docPartUnique/>
      </w:docPartObj>
    </w:sdtPr>
    <w:sdtEndPr/>
    <w:sdtContent>
      <w:p w:rsidR="00895779" w:rsidRDefault="00895779">
        <w:pPr>
          <w:pStyle w:val="a7"/>
          <w:jc w:val="right"/>
        </w:pPr>
        <w:r>
          <w:fldChar w:fldCharType="begin"/>
        </w:r>
        <w:r>
          <w:instrText>PAGE   \* MERGEFORMAT</w:instrText>
        </w:r>
        <w:r>
          <w:fldChar w:fldCharType="separate"/>
        </w:r>
        <w:r w:rsidR="00FE4E60">
          <w:rPr>
            <w:noProof/>
          </w:rPr>
          <w:t>1</w:t>
        </w:r>
        <w:r>
          <w:fldChar w:fldCharType="end"/>
        </w:r>
      </w:p>
    </w:sdtContent>
  </w:sdt>
  <w:p w:rsidR="00895779" w:rsidRDefault="008957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E60" w:rsidRDefault="00FE4E60" w:rsidP="00D72B5C">
      <w:pPr>
        <w:spacing w:after="0" w:line="240" w:lineRule="auto"/>
      </w:pPr>
      <w:r>
        <w:separator/>
      </w:r>
    </w:p>
  </w:footnote>
  <w:footnote w:type="continuationSeparator" w:id="0">
    <w:p w:rsidR="00FE4E60" w:rsidRDefault="00FE4E60" w:rsidP="00D72B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3E3806"/>
    <w:multiLevelType w:val="multilevel"/>
    <w:tmpl w:val="9F88BAD6"/>
    <w:lvl w:ilvl="0">
      <w:start w:val="1"/>
      <w:numFmt w:val="bullet"/>
      <w:lvlText w:val="­"/>
      <w:lvlJc w:val="left"/>
      <w:pPr>
        <w:tabs>
          <w:tab w:val="num" w:pos="1012"/>
        </w:tabs>
        <w:ind w:left="1012" w:hanging="360"/>
      </w:pPr>
      <w:rPr>
        <w:rFonts w:ascii="Times New Roman" w:hAnsi="Times New Roman" w:cs="Times New Roman" w:hint="default"/>
        <w:lang w:val="uk-UA"/>
      </w:rPr>
    </w:lvl>
    <w:lvl w:ilvl="1">
      <w:start w:val="1"/>
      <w:numFmt w:val="bullet"/>
      <w:lvlText w:val="o"/>
      <w:lvlJc w:val="left"/>
      <w:pPr>
        <w:tabs>
          <w:tab w:val="num" w:pos="1732"/>
        </w:tabs>
        <w:ind w:left="1732" w:hanging="360"/>
      </w:pPr>
      <w:rPr>
        <w:rFonts w:ascii="Courier New" w:hAnsi="Courier New" w:cs="Courier New" w:hint="default"/>
      </w:rPr>
    </w:lvl>
    <w:lvl w:ilvl="2">
      <w:start w:val="1"/>
      <w:numFmt w:val="bullet"/>
      <w:lvlText w:val=""/>
      <w:lvlJc w:val="left"/>
      <w:pPr>
        <w:tabs>
          <w:tab w:val="num" w:pos="2452"/>
        </w:tabs>
        <w:ind w:left="2452" w:hanging="360"/>
      </w:pPr>
      <w:rPr>
        <w:rFonts w:ascii="Wingdings" w:hAnsi="Wingdings" w:hint="default"/>
      </w:rPr>
    </w:lvl>
    <w:lvl w:ilvl="3">
      <w:start w:val="1"/>
      <w:numFmt w:val="bullet"/>
      <w:lvlText w:val=""/>
      <w:lvlJc w:val="left"/>
      <w:pPr>
        <w:tabs>
          <w:tab w:val="num" w:pos="3172"/>
        </w:tabs>
        <w:ind w:left="3172" w:hanging="360"/>
      </w:pPr>
      <w:rPr>
        <w:rFonts w:ascii="Symbol" w:hAnsi="Symbol" w:hint="default"/>
      </w:rPr>
    </w:lvl>
    <w:lvl w:ilvl="4">
      <w:start w:val="1"/>
      <w:numFmt w:val="bullet"/>
      <w:lvlText w:val="o"/>
      <w:lvlJc w:val="left"/>
      <w:pPr>
        <w:tabs>
          <w:tab w:val="num" w:pos="3892"/>
        </w:tabs>
        <w:ind w:left="3892" w:hanging="360"/>
      </w:pPr>
      <w:rPr>
        <w:rFonts w:ascii="Courier New" w:hAnsi="Courier New" w:cs="Courier New" w:hint="default"/>
      </w:rPr>
    </w:lvl>
    <w:lvl w:ilvl="5">
      <w:start w:val="1"/>
      <w:numFmt w:val="bullet"/>
      <w:lvlText w:val=""/>
      <w:lvlJc w:val="left"/>
      <w:pPr>
        <w:tabs>
          <w:tab w:val="num" w:pos="4612"/>
        </w:tabs>
        <w:ind w:left="4612" w:hanging="360"/>
      </w:pPr>
      <w:rPr>
        <w:rFonts w:ascii="Wingdings" w:hAnsi="Wingdings" w:hint="default"/>
      </w:rPr>
    </w:lvl>
    <w:lvl w:ilvl="6">
      <w:start w:val="1"/>
      <w:numFmt w:val="bullet"/>
      <w:lvlText w:val=""/>
      <w:lvlJc w:val="left"/>
      <w:pPr>
        <w:tabs>
          <w:tab w:val="num" w:pos="5332"/>
        </w:tabs>
        <w:ind w:left="5332" w:hanging="360"/>
      </w:pPr>
      <w:rPr>
        <w:rFonts w:ascii="Symbol" w:hAnsi="Symbol" w:hint="default"/>
      </w:rPr>
    </w:lvl>
    <w:lvl w:ilvl="7">
      <w:start w:val="1"/>
      <w:numFmt w:val="bullet"/>
      <w:lvlText w:val="o"/>
      <w:lvlJc w:val="left"/>
      <w:pPr>
        <w:tabs>
          <w:tab w:val="num" w:pos="6052"/>
        </w:tabs>
        <w:ind w:left="6052" w:hanging="360"/>
      </w:pPr>
      <w:rPr>
        <w:rFonts w:ascii="Courier New" w:hAnsi="Courier New" w:cs="Courier New" w:hint="default"/>
      </w:rPr>
    </w:lvl>
    <w:lvl w:ilvl="8">
      <w:start w:val="1"/>
      <w:numFmt w:val="bullet"/>
      <w:lvlText w:val=""/>
      <w:lvlJc w:val="left"/>
      <w:pPr>
        <w:tabs>
          <w:tab w:val="num" w:pos="6772"/>
        </w:tabs>
        <w:ind w:left="6772" w:hanging="360"/>
      </w:pPr>
      <w:rPr>
        <w:rFonts w:ascii="Wingdings" w:hAnsi="Wingdings" w:hint="default"/>
      </w:rPr>
    </w:lvl>
  </w:abstractNum>
  <w:abstractNum w:abstractNumId="1">
    <w:nsid w:val="13433093"/>
    <w:multiLevelType w:val="multilevel"/>
    <w:tmpl w:val="4F502A62"/>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4CE5C01"/>
    <w:multiLevelType w:val="hybridMultilevel"/>
    <w:tmpl w:val="FD6CBE10"/>
    <w:lvl w:ilvl="0" w:tplc="8B8A8D7A">
      <w:start w:val="2"/>
      <w:numFmt w:val="bullet"/>
      <w:lvlText w:val="–"/>
      <w:lvlJc w:val="left"/>
      <w:pPr>
        <w:ind w:left="443" w:hanging="360"/>
      </w:pPr>
      <w:rPr>
        <w:rFonts w:ascii="Times New Roman" w:eastAsia="Times New Roman" w:hAnsi="Times New Roman" w:cs="Times New Roman" w:hint="default"/>
      </w:rPr>
    </w:lvl>
    <w:lvl w:ilvl="1" w:tplc="04220003" w:tentative="1">
      <w:start w:val="1"/>
      <w:numFmt w:val="bullet"/>
      <w:lvlText w:val="o"/>
      <w:lvlJc w:val="left"/>
      <w:pPr>
        <w:ind w:left="1163" w:hanging="360"/>
      </w:pPr>
      <w:rPr>
        <w:rFonts w:ascii="Courier New" w:hAnsi="Courier New" w:cs="Courier New" w:hint="default"/>
      </w:rPr>
    </w:lvl>
    <w:lvl w:ilvl="2" w:tplc="04220005" w:tentative="1">
      <w:start w:val="1"/>
      <w:numFmt w:val="bullet"/>
      <w:lvlText w:val=""/>
      <w:lvlJc w:val="left"/>
      <w:pPr>
        <w:ind w:left="1883" w:hanging="360"/>
      </w:pPr>
      <w:rPr>
        <w:rFonts w:ascii="Wingdings" w:hAnsi="Wingdings" w:hint="default"/>
      </w:rPr>
    </w:lvl>
    <w:lvl w:ilvl="3" w:tplc="04220001" w:tentative="1">
      <w:start w:val="1"/>
      <w:numFmt w:val="bullet"/>
      <w:lvlText w:val=""/>
      <w:lvlJc w:val="left"/>
      <w:pPr>
        <w:ind w:left="2603" w:hanging="360"/>
      </w:pPr>
      <w:rPr>
        <w:rFonts w:ascii="Symbol" w:hAnsi="Symbol" w:hint="default"/>
      </w:rPr>
    </w:lvl>
    <w:lvl w:ilvl="4" w:tplc="04220003" w:tentative="1">
      <w:start w:val="1"/>
      <w:numFmt w:val="bullet"/>
      <w:lvlText w:val="o"/>
      <w:lvlJc w:val="left"/>
      <w:pPr>
        <w:ind w:left="3323" w:hanging="360"/>
      </w:pPr>
      <w:rPr>
        <w:rFonts w:ascii="Courier New" w:hAnsi="Courier New" w:cs="Courier New" w:hint="default"/>
      </w:rPr>
    </w:lvl>
    <w:lvl w:ilvl="5" w:tplc="04220005" w:tentative="1">
      <w:start w:val="1"/>
      <w:numFmt w:val="bullet"/>
      <w:lvlText w:val=""/>
      <w:lvlJc w:val="left"/>
      <w:pPr>
        <w:ind w:left="4043" w:hanging="360"/>
      </w:pPr>
      <w:rPr>
        <w:rFonts w:ascii="Wingdings" w:hAnsi="Wingdings" w:hint="default"/>
      </w:rPr>
    </w:lvl>
    <w:lvl w:ilvl="6" w:tplc="04220001" w:tentative="1">
      <w:start w:val="1"/>
      <w:numFmt w:val="bullet"/>
      <w:lvlText w:val=""/>
      <w:lvlJc w:val="left"/>
      <w:pPr>
        <w:ind w:left="4763" w:hanging="360"/>
      </w:pPr>
      <w:rPr>
        <w:rFonts w:ascii="Symbol" w:hAnsi="Symbol" w:hint="default"/>
      </w:rPr>
    </w:lvl>
    <w:lvl w:ilvl="7" w:tplc="04220003" w:tentative="1">
      <w:start w:val="1"/>
      <w:numFmt w:val="bullet"/>
      <w:lvlText w:val="o"/>
      <w:lvlJc w:val="left"/>
      <w:pPr>
        <w:ind w:left="5483" w:hanging="360"/>
      </w:pPr>
      <w:rPr>
        <w:rFonts w:ascii="Courier New" w:hAnsi="Courier New" w:cs="Courier New" w:hint="default"/>
      </w:rPr>
    </w:lvl>
    <w:lvl w:ilvl="8" w:tplc="04220005" w:tentative="1">
      <w:start w:val="1"/>
      <w:numFmt w:val="bullet"/>
      <w:lvlText w:val=""/>
      <w:lvlJc w:val="left"/>
      <w:pPr>
        <w:ind w:left="6203" w:hanging="360"/>
      </w:pPr>
      <w:rPr>
        <w:rFonts w:ascii="Wingdings" w:hAnsi="Wingdings" w:hint="default"/>
      </w:rPr>
    </w:lvl>
  </w:abstractNum>
  <w:abstractNum w:abstractNumId="3">
    <w:nsid w:val="16DF0EB6"/>
    <w:multiLevelType w:val="hybridMultilevel"/>
    <w:tmpl w:val="B7E2D4AC"/>
    <w:lvl w:ilvl="0" w:tplc="DAC40FD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CBF6F7F"/>
    <w:multiLevelType w:val="hybridMultilevel"/>
    <w:tmpl w:val="5BE02E6C"/>
    <w:lvl w:ilvl="0" w:tplc="DAC40FDC">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5">
    <w:nsid w:val="23E36A9F"/>
    <w:multiLevelType w:val="hybridMultilevel"/>
    <w:tmpl w:val="344CC51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59B7178"/>
    <w:multiLevelType w:val="multilevel"/>
    <w:tmpl w:val="F5020E4C"/>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hint="default"/>
        <w:color w:val="auto"/>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300453B2"/>
    <w:multiLevelType w:val="multilevel"/>
    <w:tmpl w:val="0814310E"/>
    <w:lvl w:ilvl="0">
      <w:numFmt w:val="bullet"/>
      <w:lvlText w:val="–"/>
      <w:lvlJc w:val="left"/>
      <w:pPr>
        <w:tabs>
          <w:tab w:val="num" w:pos="734"/>
        </w:tabs>
        <w:ind w:left="734" w:hanging="360"/>
      </w:pPr>
      <w:rPr>
        <w:rFonts w:ascii="Times New Roman" w:eastAsia="Times New Roman" w:hAnsi="Times New Roman" w:cs="Times New Roman" w:hint="default"/>
        <w:sz w:val="24"/>
      </w:rPr>
    </w:lvl>
    <w:lvl w:ilvl="1">
      <w:start w:val="1"/>
      <w:numFmt w:val="bullet"/>
      <w:lvlText w:val="o"/>
      <w:lvlJc w:val="left"/>
      <w:pPr>
        <w:tabs>
          <w:tab w:val="num" w:pos="1454"/>
        </w:tabs>
        <w:ind w:left="1454" w:hanging="360"/>
      </w:pPr>
      <w:rPr>
        <w:rFonts w:ascii="Courier New" w:hAnsi="Courier New" w:cs="Courier New" w:hint="default"/>
      </w:rPr>
    </w:lvl>
    <w:lvl w:ilvl="2">
      <w:start w:val="1"/>
      <w:numFmt w:val="bullet"/>
      <w:lvlText w:val=""/>
      <w:lvlJc w:val="left"/>
      <w:pPr>
        <w:tabs>
          <w:tab w:val="num" w:pos="2174"/>
        </w:tabs>
        <w:ind w:left="2174" w:hanging="360"/>
      </w:pPr>
      <w:rPr>
        <w:rFonts w:ascii="Wingdings" w:hAnsi="Wingdings" w:hint="default"/>
      </w:rPr>
    </w:lvl>
    <w:lvl w:ilvl="3">
      <w:start w:val="1"/>
      <w:numFmt w:val="bullet"/>
      <w:lvlText w:val=""/>
      <w:lvlJc w:val="left"/>
      <w:pPr>
        <w:tabs>
          <w:tab w:val="num" w:pos="2894"/>
        </w:tabs>
        <w:ind w:left="2894" w:hanging="360"/>
      </w:pPr>
      <w:rPr>
        <w:rFonts w:ascii="Symbol" w:hAnsi="Symbol" w:hint="default"/>
      </w:rPr>
    </w:lvl>
    <w:lvl w:ilvl="4">
      <w:start w:val="1"/>
      <w:numFmt w:val="bullet"/>
      <w:lvlText w:val="o"/>
      <w:lvlJc w:val="left"/>
      <w:pPr>
        <w:tabs>
          <w:tab w:val="num" w:pos="3614"/>
        </w:tabs>
        <w:ind w:left="3614" w:hanging="360"/>
      </w:pPr>
      <w:rPr>
        <w:rFonts w:ascii="Courier New" w:hAnsi="Courier New" w:cs="Courier New" w:hint="default"/>
      </w:rPr>
    </w:lvl>
    <w:lvl w:ilvl="5">
      <w:start w:val="1"/>
      <w:numFmt w:val="bullet"/>
      <w:lvlText w:val=""/>
      <w:lvlJc w:val="left"/>
      <w:pPr>
        <w:tabs>
          <w:tab w:val="num" w:pos="4334"/>
        </w:tabs>
        <w:ind w:left="4334" w:hanging="360"/>
      </w:pPr>
      <w:rPr>
        <w:rFonts w:ascii="Wingdings" w:hAnsi="Wingdings" w:hint="default"/>
      </w:rPr>
    </w:lvl>
    <w:lvl w:ilvl="6">
      <w:start w:val="1"/>
      <w:numFmt w:val="bullet"/>
      <w:lvlText w:val=""/>
      <w:lvlJc w:val="left"/>
      <w:pPr>
        <w:tabs>
          <w:tab w:val="num" w:pos="5054"/>
        </w:tabs>
        <w:ind w:left="5054" w:hanging="360"/>
      </w:pPr>
      <w:rPr>
        <w:rFonts w:ascii="Symbol" w:hAnsi="Symbol" w:hint="default"/>
      </w:rPr>
    </w:lvl>
    <w:lvl w:ilvl="7">
      <w:start w:val="1"/>
      <w:numFmt w:val="bullet"/>
      <w:lvlText w:val="o"/>
      <w:lvlJc w:val="left"/>
      <w:pPr>
        <w:tabs>
          <w:tab w:val="num" w:pos="5774"/>
        </w:tabs>
        <w:ind w:left="5774" w:hanging="360"/>
      </w:pPr>
      <w:rPr>
        <w:rFonts w:ascii="Courier New" w:hAnsi="Courier New" w:cs="Courier New" w:hint="default"/>
      </w:rPr>
    </w:lvl>
    <w:lvl w:ilvl="8">
      <w:start w:val="1"/>
      <w:numFmt w:val="bullet"/>
      <w:lvlText w:val=""/>
      <w:lvlJc w:val="left"/>
      <w:pPr>
        <w:tabs>
          <w:tab w:val="num" w:pos="6494"/>
        </w:tabs>
        <w:ind w:left="6494" w:hanging="360"/>
      </w:pPr>
      <w:rPr>
        <w:rFonts w:ascii="Wingdings" w:hAnsi="Wingdings" w:hint="default"/>
      </w:rPr>
    </w:lvl>
  </w:abstractNum>
  <w:abstractNum w:abstractNumId="8">
    <w:nsid w:val="333E053D"/>
    <w:multiLevelType w:val="hybridMultilevel"/>
    <w:tmpl w:val="55B8F49E"/>
    <w:lvl w:ilvl="0" w:tplc="BC7C9A7E">
      <w:numFmt w:val="bullet"/>
      <w:lvlText w:val="–"/>
      <w:lvlJc w:val="left"/>
      <w:pPr>
        <w:tabs>
          <w:tab w:val="num" w:pos="720"/>
        </w:tabs>
        <w:ind w:left="720" w:hanging="360"/>
      </w:pPr>
      <w:rPr>
        <w:rFonts w:ascii="Times New Roman" w:eastAsia="Times New Roman" w:hAnsi="Times New Roman" w:cs="Times New Roman" w:hint="default"/>
        <w:sz w:val="24"/>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
    <w:nsid w:val="3370014A"/>
    <w:multiLevelType w:val="hybridMultilevel"/>
    <w:tmpl w:val="E35E07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B47878"/>
    <w:multiLevelType w:val="hybridMultilevel"/>
    <w:tmpl w:val="C2E2FC2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F7709F"/>
    <w:multiLevelType w:val="hybridMultilevel"/>
    <w:tmpl w:val="BDDC4B4C"/>
    <w:lvl w:ilvl="0" w:tplc="04220003">
      <w:start w:val="1"/>
      <w:numFmt w:val="bullet"/>
      <w:lvlText w:val="o"/>
      <w:lvlJc w:val="left"/>
      <w:pPr>
        <w:ind w:left="781" w:hanging="360"/>
      </w:pPr>
      <w:rPr>
        <w:rFonts w:ascii="Courier New" w:hAnsi="Courier New" w:cs="Courier New" w:hint="default"/>
      </w:rPr>
    </w:lvl>
    <w:lvl w:ilvl="1" w:tplc="04220003" w:tentative="1">
      <w:start w:val="1"/>
      <w:numFmt w:val="bullet"/>
      <w:lvlText w:val="o"/>
      <w:lvlJc w:val="left"/>
      <w:pPr>
        <w:ind w:left="1501" w:hanging="360"/>
      </w:pPr>
      <w:rPr>
        <w:rFonts w:ascii="Courier New" w:hAnsi="Courier New" w:cs="Courier New" w:hint="default"/>
      </w:rPr>
    </w:lvl>
    <w:lvl w:ilvl="2" w:tplc="04220005" w:tentative="1">
      <w:start w:val="1"/>
      <w:numFmt w:val="bullet"/>
      <w:lvlText w:val=""/>
      <w:lvlJc w:val="left"/>
      <w:pPr>
        <w:ind w:left="2221" w:hanging="360"/>
      </w:pPr>
      <w:rPr>
        <w:rFonts w:ascii="Wingdings" w:hAnsi="Wingdings" w:hint="default"/>
      </w:rPr>
    </w:lvl>
    <w:lvl w:ilvl="3" w:tplc="04220001" w:tentative="1">
      <w:start w:val="1"/>
      <w:numFmt w:val="bullet"/>
      <w:lvlText w:val=""/>
      <w:lvlJc w:val="left"/>
      <w:pPr>
        <w:ind w:left="2941" w:hanging="360"/>
      </w:pPr>
      <w:rPr>
        <w:rFonts w:ascii="Symbol" w:hAnsi="Symbol" w:hint="default"/>
      </w:rPr>
    </w:lvl>
    <w:lvl w:ilvl="4" w:tplc="04220003" w:tentative="1">
      <w:start w:val="1"/>
      <w:numFmt w:val="bullet"/>
      <w:lvlText w:val="o"/>
      <w:lvlJc w:val="left"/>
      <w:pPr>
        <w:ind w:left="3661" w:hanging="360"/>
      </w:pPr>
      <w:rPr>
        <w:rFonts w:ascii="Courier New" w:hAnsi="Courier New" w:cs="Courier New" w:hint="default"/>
      </w:rPr>
    </w:lvl>
    <w:lvl w:ilvl="5" w:tplc="04220005" w:tentative="1">
      <w:start w:val="1"/>
      <w:numFmt w:val="bullet"/>
      <w:lvlText w:val=""/>
      <w:lvlJc w:val="left"/>
      <w:pPr>
        <w:ind w:left="4381" w:hanging="360"/>
      </w:pPr>
      <w:rPr>
        <w:rFonts w:ascii="Wingdings" w:hAnsi="Wingdings" w:hint="default"/>
      </w:rPr>
    </w:lvl>
    <w:lvl w:ilvl="6" w:tplc="04220001" w:tentative="1">
      <w:start w:val="1"/>
      <w:numFmt w:val="bullet"/>
      <w:lvlText w:val=""/>
      <w:lvlJc w:val="left"/>
      <w:pPr>
        <w:ind w:left="5101" w:hanging="360"/>
      </w:pPr>
      <w:rPr>
        <w:rFonts w:ascii="Symbol" w:hAnsi="Symbol" w:hint="default"/>
      </w:rPr>
    </w:lvl>
    <w:lvl w:ilvl="7" w:tplc="04220003" w:tentative="1">
      <w:start w:val="1"/>
      <w:numFmt w:val="bullet"/>
      <w:lvlText w:val="o"/>
      <w:lvlJc w:val="left"/>
      <w:pPr>
        <w:ind w:left="5821" w:hanging="360"/>
      </w:pPr>
      <w:rPr>
        <w:rFonts w:ascii="Courier New" w:hAnsi="Courier New" w:cs="Courier New" w:hint="default"/>
      </w:rPr>
    </w:lvl>
    <w:lvl w:ilvl="8" w:tplc="04220005" w:tentative="1">
      <w:start w:val="1"/>
      <w:numFmt w:val="bullet"/>
      <w:lvlText w:val=""/>
      <w:lvlJc w:val="left"/>
      <w:pPr>
        <w:ind w:left="6541" w:hanging="360"/>
      </w:pPr>
      <w:rPr>
        <w:rFonts w:ascii="Wingdings" w:hAnsi="Wingdings" w:hint="default"/>
      </w:rPr>
    </w:lvl>
  </w:abstractNum>
  <w:abstractNum w:abstractNumId="12">
    <w:nsid w:val="380F61F9"/>
    <w:multiLevelType w:val="multilevel"/>
    <w:tmpl w:val="ADA2B67A"/>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391F1D6A"/>
    <w:multiLevelType w:val="hybridMultilevel"/>
    <w:tmpl w:val="0814310E"/>
    <w:lvl w:ilvl="0" w:tplc="635405AC">
      <w:numFmt w:val="bullet"/>
      <w:lvlText w:val="–"/>
      <w:lvlJc w:val="left"/>
      <w:pPr>
        <w:tabs>
          <w:tab w:val="num" w:pos="734"/>
        </w:tabs>
        <w:ind w:left="734"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54"/>
        </w:tabs>
        <w:ind w:left="1454" w:hanging="360"/>
      </w:pPr>
      <w:rPr>
        <w:rFonts w:ascii="Courier New" w:hAnsi="Courier New" w:cs="Courier New" w:hint="default"/>
      </w:rPr>
    </w:lvl>
    <w:lvl w:ilvl="2" w:tplc="04190005" w:tentative="1">
      <w:start w:val="1"/>
      <w:numFmt w:val="bullet"/>
      <w:lvlText w:val=""/>
      <w:lvlJc w:val="left"/>
      <w:pPr>
        <w:tabs>
          <w:tab w:val="num" w:pos="2174"/>
        </w:tabs>
        <w:ind w:left="2174" w:hanging="360"/>
      </w:pPr>
      <w:rPr>
        <w:rFonts w:ascii="Wingdings" w:hAnsi="Wingdings" w:hint="default"/>
      </w:rPr>
    </w:lvl>
    <w:lvl w:ilvl="3" w:tplc="04190001" w:tentative="1">
      <w:start w:val="1"/>
      <w:numFmt w:val="bullet"/>
      <w:lvlText w:val=""/>
      <w:lvlJc w:val="left"/>
      <w:pPr>
        <w:tabs>
          <w:tab w:val="num" w:pos="2894"/>
        </w:tabs>
        <w:ind w:left="2894" w:hanging="360"/>
      </w:pPr>
      <w:rPr>
        <w:rFonts w:ascii="Symbol" w:hAnsi="Symbol" w:hint="default"/>
      </w:rPr>
    </w:lvl>
    <w:lvl w:ilvl="4" w:tplc="04190003" w:tentative="1">
      <w:start w:val="1"/>
      <w:numFmt w:val="bullet"/>
      <w:lvlText w:val="o"/>
      <w:lvlJc w:val="left"/>
      <w:pPr>
        <w:tabs>
          <w:tab w:val="num" w:pos="3614"/>
        </w:tabs>
        <w:ind w:left="3614" w:hanging="360"/>
      </w:pPr>
      <w:rPr>
        <w:rFonts w:ascii="Courier New" w:hAnsi="Courier New" w:cs="Courier New" w:hint="default"/>
      </w:rPr>
    </w:lvl>
    <w:lvl w:ilvl="5" w:tplc="04190005" w:tentative="1">
      <w:start w:val="1"/>
      <w:numFmt w:val="bullet"/>
      <w:lvlText w:val=""/>
      <w:lvlJc w:val="left"/>
      <w:pPr>
        <w:tabs>
          <w:tab w:val="num" w:pos="4334"/>
        </w:tabs>
        <w:ind w:left="4334" w:hanging="360"/>
      </w:pPr>
      <w:rPr>
        <w:rFonts w:ascii="Wingdings" w:hAnsi="Wingdings" w:hint="default"/>
      </w:rPr>
    </w:lvl>
    <w:lvl w:ilvl="6" w:tplc="04190001" w:tentative="1">
      <w:start w:val="1"/>
      <w:numFmt w:val="bullet"/>
      <w:lvlText w:val=""/>
      <w:lvlJc w:val="left"/>
      <w:pPr>
        <w:tabs>
          <w:tab w:val="num" w:pos="5054"/>
        </w:tabs>
        <w:ind w:left="5054" w:hanging="360"/>
      </w:pPr>
      <w:rPr>
        <w:rFonts w:ascii="Symbol" w:hAnsi="Symbol" w:hint="default"/>
      </w:rPr>
    </w:lvl>
    <w:lvl w:ilvl="7" w:tplc="04190003" w:tentative="1">
      <w:start w:val="1"/>
      <w:numFmt w:val="bullet"/>
      <w:lvlText w:val="o"/>
      <w:lvlJc w:val="left"/>
      <w:pPr>
        <w:tabs>
          <w:tab w:val="num" w:pos="5774"/>
        </w:tabs>
        <w:ind w:left="5774" w:hanging="360"/>
      </w:pPr>
      <w:rPr>
        <w:rFonts w:ascii="Courier New" w:hAnsi="Courier New" w:cs="Courier New" w:hint="default"/>
      </w:rPr>
    </w:lvl>
    <w:lvl w:ilvl="8" w:tplc="04190005" w:tentative="1">
      <w:start w:val="1"/>
      <w:numFmt w:val="bullet"/>
      <w:lvlText w:val=""/>
      <w:lvlJc w:val="left"/>
      <w:pPr>
        <w:tabs>
          <w:tab w:val="num" w:pos="6494"/>
        </w:tabs>
        <w:ind w:left="6494" w:hanging="360"/>
      </w:pPr>
      <w:rPr>
        <w:rFonts w:ascii="Wingdings" w:hAnsi="Wingdings" w:hint="default"/>
      </w:rPr>
    </w:lvl>
  </w:abstractNum>
  <w:abstractNum w:abstractNumId="14">
    <w:nsid w:val="41A632DC"/>
    <w:multiLevelType w:val="hybridMultilevel"/>
    <w:tmpl w:val="DDFCC7AE"/>
    <w:lvl w:ilvl="0" w:tplc="1AC69470">
      <w:start w:val="1"/>
      <w:numFmt w:val="bullet"/>
      <w:lvlText w:val="­"/>
      <w:lvlJc w:val="left"/>
      <w:pPr>
        <w:tabs>
          <w:tab w:val="num" w:pos="1372"/>
        </w:tabs>
        <w:ind w:left="1372" w:hanging="360"/>
      </w:pPr>
      <w:rPr>
        <w:rFonts w:ascii="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5">
    <w:nsid w:val="48342879"/>
    <w:multiLevelType w:val="hybridMultilevel"/>
    <w:tmpl w:val="568006F2"/>
    <w:lvl w:ilvl="0" w:tplc="34FE3D66">
      <w:numFmt w:val="bullet"/>
      <w:lvlText w:val=""/>
      <w:lvlJc w:val="left"/>
      <w:pPr>
        <w:tabs>
          <w:tab w:val="num" w:pos="1335"/>
        </w:tabs>
        <w:ind w:left="1335" w:hanging="615"/>
      </w:pPr>
      <w:rPr>
        <w:rFonts w:ascii="Symbol" w:eastAsia="Times New Roman" w:hAnsi="Symbol"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8860BEA"/>
    <w:multiLevelType w:val="multilevel"/>
    <w:tmpl w:val="9F88BAD6"/>
    <w:lvl w:ilvl="0">
      <w:start w:val="1"/>
      <w:numFmt w:val="bullet"/>
      <w:lvlText w:val="­"/>
      <w:lvlJc w:val="left"/>
      <w:pPr>
        <w:tabs>
          <w:tab w:val="num" w:pos="1012"/>
        </w:tabs>
        <w:ind w:left="1012" w:hanging="360"/>
      </w:pPr>
      <w:rPr>
        <w:rFonts w:ascii="Times New Roman" w:hAnsi="Times New Roman" w:cs="Times New Roman" w:hint="default"/>
        <w:lang w:val="uk-UA"/>
      </w:rPr>
    </w:lvl>
    <w:lvl w:ilvl="1">
      <w:start w:val="1"/>
      <w:numFmt w:val="bullet"/>
      <w:lvlText w:val="o"/>
      <w:lvlJc w:val="left"/>
      <w:pPr>
        <w:tabs>
          <w:tab w:val="num" w:pos="1732"/>
        </w:tabs>
        <w:ind w:left="1732" w:hanging="360"/>
      </w:pPr>
      <w:rPr>
        <w:rFonts w:ascii="Courier New" w:hAnsi="Courier New" w:cs="Courier New" w:hint="default"/>
      </w:rPr>
    </w:lvl>
    <w:lvl w:ilvl="2">
      <w:start w:val="1"/>
      <w:numFmt w:val="bullet"/>
      <w:lvlText w:val=""/>
      <w:lvlJc w:val="left"/>
      <w:pPr>
        <w:tabs>
          <w:tab w:val="num" w:pos="2452"/>
        </w:tabs>
        <w:ind w:left="2452" w:hanging="360"/>
      </w:pPr>
      <w:rPr>
        <w:rFonts w:ascii="Wingdings" w:hAnsi="Wingdings" w:hint="default"/>
      </w:rPr>
    </w:lvl>
    <w:lvl w:ilvl="3">
      <w:start w:val="1"/>
      <w:numFmt w:val="bullet"/>
      <w:lvlText w:val=""/>
      <w:lvlJc w:val="left"/>
      <w:pPr>
        <w:tabs>
          <w:tab w:val="num" w:pos="3172"/>
        </w:tabs>
        <w:ind w:left="3172" w:hanging="360"/>
      </w:pPr>
      <w:rPr>
        <w:rFonts w:ascii="Symbol" w:hAnsi="Symbol" w:hint="default"/>
      </w:rPr>
    </w:lvl>
    <w:lvl w:ilvl="4">
      <w:start w:val="1"/>
      <w:numFmt w:val="bullet"/>
      <w:lvlText w:val="o"/>
      <w:lvlJc w:val="left"/>
      <w:pPr>
        <w:tabs>
          <w:tab w:val="num" w:pos="3892"/>
        </w:tabs>
        <w:ind w:left="3892" w:hanging="360"/>
      </w:pPr>
      <w:rPr>
        <w:rFonts w:ascii="Courier New" w:hAnsi="Courier New" w:cs="Courier New" w:hint="default"/>
      </w:rPr>
    </w:lvl>
    <w:lvl w:ilvl="5">
      <w:start w:val="1"/>
      <w:numFmt w:val="bullet"/>
      <w:lvlText w:val=""/>
      <w:lvlJc w:val="left"/>
      <w:pPr>
        <w:tabs>
          <w:tab w:val="num" w:pos="4612"/>
        </w:tabs>
        <w:ind w:left="4612" w:hanging="360"/>
      </w:pPr>
      <w:rPr>
        <w:rFonts w:ascii="Wingdings" w:hAnsi="Wingdings" w:hint="default"/>
      </w:rPr>
    </w:lvl>
    <w:lvl w:ilvl="6">
      <w:start w:val="1"/>
      <w:numFmt w:val="bullet"/>
      <w:lvlText w:val=""/>
      <w:lvlJc w:val="left"/>
      <w:pPr>
        <w:tabs>
          <w:tab w:val="num" w:pos="5332"/>
        </w:tabs>
        <w:ind w:left="5332" w:hanging="360"/>
      </w:pPr>
      <w:rPr>
        <w:rFonts w:ascii="Symbol" w:hAnsi="Symbol" w:hint="default"/>
      </w:rPr>
    </w:lvl>
    <w:lvl w:ilvl="7">
      <w:start w:val="1"/>
      <w:numFmt w:val="bullet"/>
      <w:lvlText w:val="o"/>
      <w:lvlJc w:val="left"/>
      <w:pPr>
        <w:tabs>
          <w:tab w:val="num" w:pos="6052"/>
        </w:tabs>
        <w:ind w:left="6052" w:hanging="360"/>
      </w:pPr>
      <w:rPr>
        <w:rFonts w:ascii="Courier New" w:hAnsi="Courier New" w:cs="Courier New" w:hint="default"/>
      </w:rPr>
    </w:lvl>
    <w:lvl w:ilvl="8">
      <w:start w:val="1"/>
      <w:numFmt w:val="bullet"/>
      <w:lvlText w:val=""/>
      <w:lvlJc w:val="left"/>
      <w:pPr>
        <w:tabs>
          <w:tab w:val="num" w:pos="6772"/>
        </w:tabs>
        <w:ind w:left="6772" w:hanging="360"/>
      </w:pPr>
      <w:rPr>
        <w:rFonts w:ascii="Wingdings" w:hAnsi="Wingdings" w:hint="default"/>
      </w:rPr>
    </w:lvl>
  </w:abstractNum>
  <w:abstractNum w:abstractNumId="17">
    <w:nsid w:val="4AB845DF"/>
    <w:multiLevelType w:val="hybridMultilevel"/>
    <w:tmpl w:val="1EFC2FA8"/>
    <w:lvl w:ilvl="0" w:tplc="1464ACA8">
      <w:numFmt w:val="bullet"/>
      <w:lvlText w:val="-"/>
      <w:lvlJc w:val="left"/>
      <w:pPr>
        <w:tabs>
          <w:tab w:val="num" w:pos="720"/>
        </w:tabs>
        <w:ind w:left="720" w:hanging="360"/>
      </w:pPr>
      <w:rPr>
        <w:rFonts w:ascii="Verdana" w:eastAsia="Times New Roman" w:hAnsi="Verdana"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8">
    <w:nsid w:val="50691C7E"/>
    <w:multiLevelType w:val="multilevel"/>
    <w:tmpl w:val="482EA46A"/>
    <w:lvl w:ilvl="0">
      <w:start w:val="1"/>
      <w:numFmt w:val="bullet"/>
      <w:lvlText w:val="­"/>
      <w:lvlJc w:val="left"/>
      <w:pPr>
        <w:tabs>
          <w:tab w:val="num" w:pos="1012"/>
        </w:tabs>
        <w:ind w:left="1012" w:hanging="360"/>
      </w:pPr>
      <w:rPr>
        <w:rFonts w:ascii="Times New Roman" w:hAnsi="Times New Roman" w:cs="Times New Roman" w:hint="default"/>
      </w:rPr>
    </w:lvl>
    <w:lvl w:ilvl="1">
      <w:start w:val="1"/>
      <w:numFmt w:val="bullet"/>
      <w:lvlText w:val="o"/>
      <w:lvlJc w:val="left"/>
      <w:pPr>
        <w:tabs>
          <w:tab w:val="num" w:pos="1732"/>
        </w:tabs>
        <w:ind w:left="1732" w:hanging="360"/>
      </w:pPr>
      <w:rPr>
        <w:rFonts w:ascii="Courier New" w:hAnsi="Courier New" w:cs="Courier New" w:hint="default"/>
      </w:rPr>
    </w:lvl>
    <w:lvl w:ilvl="2">
      <w:start w:val="1"/>
      <w:numFmt w:val="bullet"/>
      <w:lvlText w:val=""/>
      <w:lvlJc w:val="left"/>
      <w:pPr>
        <w:tabs>
          <w:tab w:val="num" w:pos="2452"/>
        </w:tabs>
        <w:ind w:left="2452" w:hanging="360"/>
      </w:pPr>
      <w:rPr>
        <w:rFonts w:ascii="Wingdings" w:hAnsi="Wingdings" w:hint="default"/>
      </w:rPr>
    </w:lvl>
    <w:lvl w:ilvl="3">
      <w:start w:val="1"/>
      <w:numFmt w:val="bullet"/>
      <w:lvlText w:val=""/>
      <w:lvlJc w:val="left"/>
      <w:pPr>
        <w:tabs>
          <w:tab w:val="num" w:pos="3172"/>
        </w:tabs>
        <w:ind w:left="3172" w:hanging="360"/>
      </w:pPr>
      <w:rPr>
        <w:rFonts w:ascii="Symbol" w:hAnsi="Symbol" w:hint="default"/>
      </w:rPr>
    </w:lvl>
    <w:lvl w:ilvl="4">
      <w:start w:val="1"/>
      <w:numFmt w:val="bullet"/>
      <w:lvlText w:val="o"/>
      <w:lvlJc w:val="left"/>
      <w:pPr>
        <w:tabs>
          <w:tab w:val="num" w:pos="3892"/>
        </w:tabs>
        <w:ind w:left="3892" w:hanging="360"/>
      </w:pPr>
      <w:rPr>
        <w:rFonts w:ascii="Courier New" w:hAnsi="Courier New" w:cs="Courier New" w:hint="default"/>
      </w:rPr>
    </w:lvl>
    <w:lvl w:ilvl="5">
      <w:start w:val="1"/>
      <w:numFmt w:val="bullet"/>
      <w:lvlText w:val=""/>
      <w:lvlJc w:val="left"/>
      <w:pPr>
        <w:tabs>
          <w:tab w:val="num" w:pos="4612"/>
        </w:tabs>
        <w:ind w:left="4612" w:hanging="360"/>
      </w:pPr>
      <w:rPr>
        <w:rFonts w:ascii="Wingdings" w:hAnsi="Wingdings" w:hint="default"/>
      </w:rPr>
    </w:lvl>
    <w:lvl w:ilvl="6">
      <w:start w:val="1"/>
      <w:numFmt w:val="bullet"/>
      <w:lvlText w:val=""/>
      <w:lvlJc w:val="left"/>
      <w:pPr>
        <w:tabs>
          <w:tab w:val="num" w:pos="5332"/>
        </w:tabs>
        <w:ind w:left="5332" w:hanging="360"/>
      </w:pPr>
      <w:rPr>
        <w:rFonts w:ascii="Symbol" w:hAnsi="Symbol" w:hint="default"/>
      </w:rPr>
    </w:lvl>
    <w:lvl w:ilvl="7">
      <w:start w:val="1"/>
      <w:numFmt w:val="bullet"/>
      <w:lvlText w:val="o"/>
      <w:lvlJc w:val="left"/>
      <w:pPr>
        <w:tabs>
          <w:tab w:val="num" w:pos="6052"/>
        </w:tabs>
        <w:ind w:left="6052" w:hanging="360"/>
      </w:pPr>
      <w:rPr>
        <w:rFonts w:ascii="Courier New" w:hAnsi="Courier New" w:cs="Courier New" w:hint="default"/>
      </w:rPr>
    </w:lvl>
    <w:lvl w:ilvl="8">
      <w:start w:val="1"/>
      <w:numFmt w:val="bullet"/>
      <w:lvlText w:val=""/>
      <w:lvlJc w:val="left"/>
      <w:pPr>
        <w:tabs>
          <w:tab w:val="num" w:pos="6772"/>
        </w:tabs>
        <w:ind w:left="6772" w:hanging="360"/>
      </w:pPr>
      <w:rPr>
        <w:rFonts w:ascii="Wingdings" w:hAnsi="Wingdings" w:hint="default"/>
      </w:rPr>
    </w:lvl>
  </w:abstractNum>
  <w:abstractNum w:abstractNumId="19">
    <w:nsid w:val="50F6323E"/>
    <w:multiLevelType w:val="hybridMultilevel"/>
    <w:tmpl w:val="7EFCEDAE"/>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595026A9"/>
    <w:multiLevelType w:val="hybridMultilevel"/>
    <w:tmpl w:val="AB880220"/>
    <w:lvl w:ilvl="0" w:tplc="635405AC">
      <w:numFmt w:val="bullet"/>
      <w:lvlText w:val="–"/>
      <w:lvlJc w:val="left"/>
      <w:pPr>
        <w:ind w:left="720" w:hanging="360"/>
      </w:pPr>
      <w:rPr>
        <w:rFonts w:ascii="Times New Roman" w:eastAsia="Times New Roman" w:hAnsi="Times New Roman" w:cs="Times New Roman" w:hint="default"/>
        <w:sz w:val="24"/>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5BC26611"/>
    <w:multiLevelType w:val="hybridMultilevel"/>
    <w:tmpl w:val="E870A8E8"/>
    <w:lvl w:ilvl="0" w:tplc="04220001">
      <w:start w:val="1"/>
      <w:numFmt w:val="bullet"/>
      <w:lvlText w:val=""/>
      <w:lvlJc w:val="left"/>
      <w:pPr>
        <w:tabs>
          <w:tab w:val="num" w:pos="1800"/>
        </w:tabs>
        <w:ind w:left="1800" w:hanging="360"/>
      </w:pPr>
      <w:rPr>
        <w:rFonts w:ascii="Symbol" w:hAnsi="Symbol" w:hint="default"/>
      </w:rPr>
    </w:lvl>
    <w:lvl w:ilvl="1" w:tplc="0422000F">
      <w:start w:val="1"/>
      <w:numFmt w:val="decimal"/>
      <w:lvlText w:val="%2."/>
      <w:lvlJc w:val="left"/>
      <w:pPr>
        <w:tabs>
          <w:tab w:val="num" w:pos="2520"/>
        </w:tabs>
        <w:ind w:left="2520" w:hanging="360"/>
      </w:pPr>
      <w:rPr>
        <w:rFonts w:hint="default"/>
      </w:rPr>
    </w:lvl>
    <w:lvl w:ilvl="2" w:tplc="04220005" w:tentative="1">
      <w:start w:val="1"/>
      <w:numFmt w:val="bullet"/>
      <w:lvlText w:val=""/>
      <w:lvlJc w:val="left"/>
      <w:pPr>
        <w:tabs>
          <w:tab w:val="num" w:pos="3240"/>
        </w:tabs>
        <w:ind w:left="3240" w:hanging="360"/>
      </w:pPr>
      <w:rPr>
        <w:rFonts w:ascii="Wingdings" w:hAnsi="Wingdings" w:hint="default"/>
      </w:rPr>
    </w:lvl>
    <w:lvl w:ilvl="3" w:tplc="04220001" w:tentative="1">
      <w:start w:val="1"/>
      <w:numFmt w:val="bullet"/>
      <w:lvlText w:val=""/>
      <w:lvlJc w:val="left"/>
      <w:pPr>
        <w:tabs>
          <w:tab w:val="num" w:pos="3960"/>
        </w:tabs>
        <w:ind w:left="3960" w:hanging="360"/>
      </w:pPr>
      <w:rPr>
        <w:rFonts w:ascii="Symbol" w:hAnsi="Symbol" w:hint="default"/>
      </w:rPr>
    </w:lvl>
    <w:lvl w:ilvl="4" w:tplc="04220003" w:tentative="1">
      <w:start w:val="1"/>
      <w:numFmt w:val="bullet"/>
      <w:lvlText w:val="o"/>
      <w:lvlJc w:val="left"/>
      <w:pPr>
        <w:tabs>
          <w:tab w:val="num" w:pos="4680"/>
        </w:tabs>
        <w:ind w:left="4680" w:hanging="360"/>
      </w:pPr>
      <w:rPr>
        <w:rFonts w:ascii="Courier New" w:hAnsi="Courier New" w:cs="Courier New" w:hint="default"/>
      </w:rPr>
    </w:lvl>
    <w:lvl w:ilvl="5" w:tplc="04220005" w:tentative="1">
      <w:start w:val="1"/>
      <w:numFmt w:val="bullet"/>
      <w:lvlText w:val=""/>
      <w:lvlJc w:val="left"/>
      <w:pPr>
        <w:tabs>
          <w:tab w:val="num" w:pos="5400"/>
        </w:tabs>
        <w:ind w:left="5400" w:hanging="360"/>
      </w:pPr>
      <w:rPr>
        <w:rFonts w:ascii="Wingdings" w:hAnsi="Wingdings" w:hint="default"/>
      </w:rPr>
    </w:lvl>
    <w:lvl w:ilvl="6" w:tplc="04220001" w:tentative="1">
      <w:start w:val="1"/>
      <w:numFmt w:val="bullet"/>
      <w:lvlText w:val=""/>
      <w:lvlJc w:val="left"/>
      <w:pPr>
        <w:tabs>
          <w:tab w:val="num" w:pos="6120"/>
        </w:tabs>
        <w:ind w:left="6120" w:hanging="360"/>
      </w:pPr>
      <w:rPr>
        <w:rFonts w:ascii="Symbol" w:hAnsi="Symbol" w:hint="default"/>
      </w:rPr>
    </w:lvl>
    <w:lvl w:ilvl="7" w:tplc="04220003" w:tentative="1">
      <w:start w:val="1"/>
      <w:numFmt w:val="bullet"/>
      <w:lvlText w:val="o"/>
      <w:lvlJc w:val="left"/>
      <w:pPr>
        <w:tabs>
          <w:tab w:val="num" w:pos="6840"/>
        </w:tabs>
        <w:ind w:left="6840" w:hanging="360"/>
      </w:pPr>
      <w:rPr>
        <w:rFonts w:ascii="Courier New" w:hAnsi="Courier New" w:cs="Courier New" w:hint="default"/>
      </w:rPr>
    </w:lvl>
    <w:lvl w:ilvl="8" w:tplc="04220005" w:tentative="1">
      <w:start w:val="1"/>
      <w:numFmt w:val="bullet"/>
      <w:lvlText w:val=""/>
      <w:lvlJc w:val="left"/>
      <w:pPr>
        <w:tabs>
          <w:tab w:val="num" w:pos="7560"/>
        </w:tabs>
        <w:ind w:left="7560" w:hanging="360"/>
      </w:pPr>
      <w:rPr>
        <w:rFonts w:ascii="Wingdings" w:hAnsi="Wingdings" w:hint="default"/>
      </w:rPr>
    </w:lvl>
  </w:abstractNum>
  <w:abstractNum w:abstractNumId="22">
    <w:nsid w:val="5C834E84"/>
    <w:multiLevelType w:val="hybridMultilevel"/>
    <w:tmpl w:val="941A50B4"/>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F3D619A"/>
    <w:multiLevelType w:val="hybridMultilevel"/>
    <w:tmpl w:val="21DE9BDE"/>
    <w:lvl w:ilvl="0" w:tplc="1C540A2C">
      <w:numFmt w:val="bullet"/>
      <w:lvlText w:val=""/>
      <w:lvlJc w:val="left"/>
      <w:pPr>
        <w:tabs>
          <w:tab w:val="num" w:pos="975"/>
        </w:tabs>
        <w:ind w:left="975" w:hanging="615"/>
      </w:pPr>
      <w:rPr>
        <w:rFonts w:ascii="Symbol" w:eastAsia="Times New Roman" w:hAnsi="Symbol" w:cs="Times New Roman" w:hint="default"/>
        <w:color w:val="auto"/>
        <w:lang w:val="uk-UA"/>
      </w:rPr>
    </w:lvl>
    <w:lvl w:ilvl="1" w:tplc="04220003" w:tentative="1">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24">
    <w:nsid w:val="60CF2166"/>
    <w:multiLevelType w:val="hybridMultilevel"/>
    <w:tmpl w:val="05ACE484"/>
    <w:lvl w:ilvl="0" w:tplc="04220001">
      <w:start w:val="1"/>
      <w:numFmt w:val="bullet"/>
      <w:lvlText w:val=""/>
      <w:lvlJc w:val="left"/>
      <w:pPr>
        <w:ind w:left="720" w:hanging="360"/>
      </w:pPr>
      <w:rPr>
        <w:rFonts w:ascii="Symbol" w:hAnsi="Symbol"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611B1A03"/>
    <w:multiLevelType w:val="hybridMultilevel"/>
    <w:tmpl w:val="9F88BAD6"/>
    <w:lvl w:ilvl="0" w:tplc="267265A4">
      <w:start w:val="1"/>
      <w:numFmt w:val="bullet"/>
      <w:lvlText w:val="­"/>
      <w:lvlJc w:val="left"/>
      <w:pPr>
        <w:tabs>
          <w:tab w:val="num" w:pos="1012"/>
        </w:tabs>
        <w:ind w:left="1012" w:hanging="360"/>
      </w:pPr>
      <w:rPr>
        <w:rFonts w:ascii="Times New Roman" w:hAnsi="Times New Roman" w:cs="Times New Roman" w:hint="default"/>
        <w:lang w:val="uk-UA"/>
      </w:rPr>
    </w:lvl>
    <w:lvl w:ilvl="1" w:tplc="04220003" w:tentative="1">
      <w:start w:val="1"/>
      <w:numFmt w:val="bullet"/>
      <w:lvlText w:val="o"/>
      <w:lvlJc w:val="left"/>
      <w:pPr>
        <w:tabs>
          <w:tab w:val="num" w:pos="1732"/>
        </w:tabs>
        <w:ind w:left="1732" w:hanging="360"/>
      </w:pPr>
      <w:rPr>
        <w:rFonts w:ascii="Courier New" w:hAnsi="Courier New" w:cs="Courier New" w:hint="default"/>
      </w:rPr>
    </w:lvl>
    <w:lvl w:ilvl="2" w:tplc="04220005" w:tentative="1">
      <w:start w:val="1"/>
      <w:numFmt w:val="bullet"/>
      <w:lvlText w:val=""/>
      <w:lvlJc w:val="left"/>
      <w:pPr>
        <w:tabs>
          <w:tab w:val="num" w:pos="2452"/>
        </w:tabs>
        <w:ind w:left="2452" w:hanging="360"/>
      </w:pPr>
      <w:rPr>
        <w:rFonts w:ascii="Wingdings" w:hAnsi="Wingdings" w:hint="default"/>
      </w:rPr>
    </w:lvl>
    <w:lvl w:ilvl="3" w:tplc="04220001" w:tentative="1">
      <w:start w:val="1"/>
      <w:numFmt w:val="bullet"/>
      <w:lvlText w:val=""/>
      <w:lvlJc w:val="left"/>
      <w:pPr>
        <w:tabs>
          <w:tab w:val="num" w:pos="3172"/>
        </w:tabs>
        <w:ind w:left="3172" w:hanging="360"/>
      </w:pPr>
      <w:rPr>
        <w:rFonts w:ascii="Symbol" w:hAnsi="Symbol" w:hint="default"/>
      </w:rPr>
    </w:lvl>
    <w:lvl w:ilvl="4" w:tplc="04220003" w:tentative="1">
      <w:start w:val="1"/>
      <w:numFmt w:val="bullet"/>
      <w:lvlText w:val="o"/>
      <w:lvlJc w:val="left"/>
      <w:pPr>
        <w:tabs>
          <w:tab w:val="num" w:pos="3892"/>
        </w:tabs>
        <w:ind w:left="3892" w:hanging="360"/>
      </w:pPr>
      <w:rPr>
        <w:rFonts w:ascii="Courier New" w:hAnsi="Courier New" w:cs="Courier New" w:hint="default"/>
      </w:rPr>
    </w:lvl>
    <w:lvl w:ilvl="5" w:tplc="04220005" w:tentative="1">
      <w:start w:val="1"/>
      <w:numFmt w:val="bullet"/>
      <w:lvlText w:val=""/>
      <w:lvlJc w:val="left"/>
      <w:pPr>
        <w:tabs>
          <w:tab w:val="num" w:pos="4612"/>
        </w:tabs>
        <w:ind w:left="4612" w:hanging="360"/>
      </w:pPr>
      <w:rPr>
        <w:rFonts w:ascii="Wingdings" w:hAnsi="Wingdings" w:hint="default"/>
      </w:rPr>
    </w:lvl>
    <w:lvl w:ilvl="6" w:tplc="04220001" w:tentative="1">
      <w:start w:val="1"/>
      <w:numFmt w:val="bullet"/>
      <w:lvlText w:val=""/>
      <w:lvlJc w:val="left"/>
      <w:pPr>
        <w:tabs>
          <w:tab w:val="num" w:pos="5332"/>
        </w:tabs>
        <w:ind w:left="5332" w:hanging="360"/>
      </w:pPr>
      <w:rPr>
        <w:rFonts w:ascii="Symbol" w:hAnsi="Symbol" w:hint="default"/>
      </w:rPr>
    </w:lvl>
    <w:lvl w:ilvl="7" w:tplc="04220003" w:tentative="1">
      <w:start w:val="1"/>
      <w:numFmt w:val="bullet"/>
      <w:lvlText w:val="o"/>
      <w:lvlJc w:val="left"/>
      <w:pPr>
        <w:tabs>
          <w:tab w:val="num" w:pos="6052"/>
        </w:tabs>
        <w:ind w:left="6052" w:hanging="360"/>
      </w:pPr>
      <w:rPr>
        <w:rFonts w:ascii="Courier New" w:hAnsi="Courier New" w:cs="Courier New" w:hint="default"/>
      </w:rPr>
    </w:lvl>
    <w:lvl w:ilvl="8" w:tplc="04220005" w:tentative="1">
      <w:start w:val="1"/>
      <w:numFmt w:val="bullet"/>
      <w:lvlText w:val=""/>
      <w:lvlJc w:val="left"/>
      <w:pPr>
        <w:tabs>
          <w:tab w:val="num" w:pos="6772"/>
        </w:tabs>
        <w:ind w:left="6772" w:hanging="360"/>
      </w:pPr>
      <w:rPr>
        <w:rFonts w:ascii="Wingdings" w:hAnsi="Wingdings" w:hint="default"/>
      </w:rPr>
    </w:lvl>
  </w:abstractNum>
  <w:abstractNum w:abstractNumId="26">
    <w:nsid w:val="65C04EF8"/>
    <w:multiLevelType w:val="multilevel"/>
    <w:tmpl w:val="8896627E"/>
    <w:lvl w:ilvl="0">
      <w:start w:val="1"/>
      <w:numFmt w:val="bullet"/>
      <w:lvlText w:val=""/>
      <w:lvlJc w:val="left"/>
      <w:pPr>
        <w:tabs>
          <w:tab w:val="num" w:pos="1440"/>
        </w:tabs>
        <w:ind w:left="1440" w:hanging="360"/>
      </w:pPr>
      <w:rPr>
        <w:rFonts w:ascii="Symbol" w:hAnsi="Symbol" w:cs="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66D952CC"/>
    <w:multiLevelType w:val="hybridMultilevel"/>
    <w:tmpl w:val="2512AE0E"/>
    <w:lvl w:ilvl="0" w:tplc="635405AC">
      <w:numFmt w:val="bullet"/>
      <w:lvlText w:val="–"/>
      <w:lvlJc w:val="left"/>
      <w:pPr>
        <w:ind w:left="720" w:hanging="360"/>
      </w:pPr>
      <w:rPr>
        <w:rFonts w:ascii="Times New Roman" w:eastAsia="Times New Roman" w:hAnsi="Times New Roman"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8210E01"/>
    <w:multiLevelType w:val="hybridMultilevel"/>
    <w:tmpl w:val="929E2E3C"/>
    <w:lvl w:ilvl="0" w:tplc="BC50E414">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8CB7793"/>
    <w:multiLevelType w:val="multilevel"/>
    <w:tmpl w:val="542A261C"/>
    <w:lvl w:ilvl="0">
      <w:start w:val="1"/>
      <w:numFmt w:val="bullet"/>
      <w:lvlText w:val=""/>
      <w:lvlJc w:val="left"/>
      <w:pPr>
        <w:tabs>
          <w:tab w:val="num" w:pos="1440"/>
        </w:tabs>
        <w:ind w:left="1440" w:hanging="360"/>
      </w:pPr>
      <w:rPr>
        <w:rFonts w:ascii="Symbol" w:hAnsi="Symbol" w:cs="Symbol" w:hint="default"/>
        <w:color w:val="auto"/>
        <w:lang w:val="uk-U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70844F43"/>
    <w:multiLevelType w:val="hybridMultilevel"/>
    <w:tmpl w:val="44E22402"/>
    <w:lvl w:ilvl="0" w:tplc="C67E4576">
      <w:numFmt w:val="bullet"/>
      <w:lvlText w:val=""/>
      <w:lvlJc w:val="left"/>
      <w:pPr>
        <w:tabs>
          <w:tab w:val="num" w:pos="1080"/>
        </w:tabs>
        <w:ind w:left="1080" w:hanging="360"/>
      </w:pPr>
      <w:rPr>
        <w:rFonts w:ascii="Symbol" w:eastAsia="Times New Roman" w:hAnsi="Symbol" w:cs="Times New Roman" w:hint="default"/>
        <w:sz w:val="16"/>
      </w:rPr>
    </w:lvl>
    <w:lvl w:ilvl="1" w:tplc="B8B6D24E">
      <w:numFmt w:val="bullet"/>
      <w:lvlText w:val=""/>
      <w:lvlJc w:val="left"/>
      <w:pPr>
        <w:tabs>
          <w:tab w:val="num" w:pos="2055"/>
        </w:tabs>
        <w:ind w:left="2055" w:hanging="615"/>
      </w:pPr>
      <w:rPr>
        <w:rFonts w:ascii="Symbol" w:eastAsia="Times New Roman" w:hAnsi="Symbol" w:cs="Times New Roman" w:hint="default"/>
        <w:sz w:val="16"/>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75504FB4"/>
    <w:multiLevelType w:val="hybridMultilevel"/>
    <w:tmpl w:val="DB8AB8F8"/>
    <w:lvl w:ilvl="0" w:tplc="7838596C">
      <w:numFmt w:val="bullet"/>
      <w:lvlText w:val="–"/>
      <w:lvlJc w:val="left"/>
      <w:pPr>
        <w:tabs>
          <w:tab w:val="num" w:pos="720"/>
        </w:tabs>
        <w:ind w:left="720" w:hanging="360"/>
      </w:pPr>
      <w:rPr>
        <w:rFonts w:ascii="Times New Roman" w:eastAsia="Times New Roman" w:hAnsi="Times New Roman" w:cs="Times New Roman" w:hint="default"/>
        <w:color w:val="auto"/>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2">
    <w:nsid w:val="763058A3"/>
    <w:multiLevelType w:val="hybridMultilevel"/>
    <w:tmpl w:val="4EEE4E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79BB3F22"/>
    <w:multiLevelType w:val="hybridMultilevel"/>
    <w:tmpl w:val="557CCDC0"/>
    <w:lvl w:ilvl="0" w:tplc="04220001">
      <w:start w:val="1"/>
      <w:numFmt w:val="bullet"/>
      <w:lvlText w:val=""/>
      <w:lvlJc w:val="left"/>
      <w:pPr>
        <w:tabs>
          <w:tab w:val="num" w:pos="1080"/>
        </w:tabs>
        <w:ind w:left="1080" w:hanging="360"/>
      </w:pPr>
      <w:rPr>
        <w:rFonts w:ascii="Symbol" w:hAnsi="Symbol" w:hint="default"/>
        <w:sz w:val="16"/>
      </w:rPr>
    </w:lvl>
    <w:lvl w:ilvl="1" w:tplc="B8B6D24E">
      <w:numFmt w:val="bullet"/>
      <w:lvlText w:val=""/>
      <w:lvlJc w:val="left"/>
      <w:pPr>
        <w:tabs>
          <w:tab w:val="num" w:pos="2055"/>
        </w:tabs>
        <w:ind w:left="2055" w:hanging="615"/>
      </w:pPr>
      <w:rPr>
        <w:rFonts w:ascii="Symbol" w:eastAsia="Times New Roman" w:hAnsi="Symbol" w:cs="Times New Roman" w:hint="default"/>
        <w:sz w:val="16"/>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A002C7B"/>
    <w:multiLevelType w:val="multilevel"/>
    <w:tmpl w:val="542A261C"/>
    <w:lvl w:ilvl="0">
      <w:start w:val="1"/>
      <w:numFmt w:val="bullet"/>
      <w:lvlText w:val=""/>
      <w:lvlJc w:val="left"/>
      <w:pPr>
        <w:tabs>
          <w:tab w:val="num" w:pos="1440"/>
        </w:tabs>
        <w:ind w:left="1440" w:hanging="360"/>
      </w:pPr>
      <w:rPr>
        <w:rFonts w:ascii="Symbol" w:hAnsi="Symbol" w:cs="Symbol" w:hint="default"/>
        <w:color w:val="auto"/>
        <w:lang w:val="uk-U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2"/>
  </w:num>
  <w:num w:numId="3">
    <w:abstractNumId w:val="1"/>
  </w:num>
  <w:num w:numId="4">
    <w:abstractNumId w:val="6"/>
  </w:num>
  <w:num w:numId="5">
    <w:abstractNumId w:val="22"/>
  </w:num>
  <w:num w:numId="6">
    <w:abstractNumId w:val="25"/>
  </w:num>
  <w:num w:numId="7">
    <w:abstractNumId w:val="17"/>
  </w:num>
  <w:num w:numId="8">
    <w:abstractNumId w:val="34"/>
  </w:num>
  <w:num w:numId="9">
    <w:abstractNumId w:val="15"/>
  </w:num>
  <w:num w:numId="10">
    <w:abstractNumId w:val="30"/>
  </w:num>
  <w:num w:numId="11">
    <w:abstractNumId w:val="26"/>
  </w:num>
  <w:num w:numId="12">
    <w:abstractNumId w:val="21"/>
  </w:num>
  <w:num w:numId="13">
    <w:abstractNumId w:val="33"/>
  </w:num>
  <w:num w:numId="14">
    <w:abstractNumId w:val="23"/>
  </w:num>
  <w:num w:numId="15">
    <w:abstractNumId w:val="18"/>
  </w:num>
  <w:num w:numId="16">
    <w:abstractNumId w:val="0"/>
  </w:num>
  <w:num w:numId="17">
    <w:abstractNumId w:val="28"/>
  </w:num>
  <w:num w:numId="18">
    <w:abstractNumId w:val="9"/>
  </w:num>
  <w:num w:numId="19">
    <w:abstractNumId w:val="13"/>
  </w:num>
  <w:num w:numId="20">
    <w:abstractNumId w:val="3"/>
  </w:num>
  <w:num w:numId="21">
    <w:abstractNumId w:val="16"/>
  </w:num>
  <w:num w:numId="22">
    <w:abstractNumId w:val="14"/>
  </w:num>
  <w:num w:numId="23">
    <w:abstractNumId w:val="31"/>
  </w:num>
  <w:num w:numId="24">
    <w:abstractNumId w:val="4"/>
  </w:num>
  <w:num w:numId="25">
    <w:abstractNumId w:val="8"/>
  </w:num>
  <w:num w:numId="26">
    <w:abstractNumId w:val="7"/>
  </w:num>
  <w:num w:numId="27">
    <w:abstractNumId w:val="10"/>
  </w:num>
  <w:num w:numId="28">
    <w:abstractNumId w:val="32"/>
  </w:num>
  <w:num w:numId="29">
    <w:abstractNumId w:val="5"/>
  </w:num>
  <w:num w:numId="30">
    <w:abstractNumId w:val="19"/>
  </w:num>
  <w:num w:numId="31">
    <w:abstractNumId w:val="20"/>
  </w:num>
  <w:num w:numId="32">
    <w:abstractNumId w:val="27"/>
  </w:num>
  <w:num w:numId="33">
    <w:abstractNumId w:val="24"/>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GrammaticalError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572"/>
    <w:rsid w:val="0000129D"/>
    <w:rsid w:val="00007E07"/>
    <w:rsid w:val="000326C4"/>
    <w:rsid w:val="0004247B"/>
    <w:rsid w:val="00053FCF"/>
    <w:rsid w:val="0006685C"/>
    <w:rsid w:val="00067159"/>
    <w:rsid w:val="00067F1F"/>
    <w:rsid w:val="000774FF"/>
    <w:rsid w:val="00096EE6"/>
    <w:rsid w:val="000A7388"/>
    <w:rsid w:val="000C0537"/>
    <w:rsid w:val="00121828"/>
    <w:rsid w:val="00124544"/>
    <w:rsid w:val="00150673"/>
    <w:rsid w:val="001532DA"/>
    <w:rsid w:val="00161BFF"/>
    <w:rsid w:val="00167BB0"/>
    <w:rsid w:val="00182A76"/>
    <w:rsid w:val="001A3476"/>
    <w:rsid w:val="001C40A4"/>
    <w:rsid w:val="001D16FB"/>
    <w:rsid w:val="002040B1"/>
    <w:rsid w:val="00224A03"/>
    <w:rsid w:val="00242085"/>
    <w:rsid w:val="002475CF"/>
    <w:rsid w:val="002777C0"/>
    <w:rsid w:val="00290BC7"/>
    <w:rsid w:val="0029409D"/>
    <w:rsid w:val="002B5B50"/>
    <w:rsid w:val="002D25B6"/>
    <w:rsid w:val="002E1F6A"/>
    <w:rsid w:val="002F2704"/>
    <w:rsid w:val="0033715E"/>
    <w:rsid w:val="00396242"/>
    <w:rsid w:val="003A4463"/>
    <w:rsid w:val="003B08F4"/>
    <w:rsid w:val="003B7676"/>
    <w:rsid w:val="003D0081"/>
    <w:rsid w:val="003D2160"/>
    <w:rsid w:val="003E018A"/>
    <w:rsid w:val="003F09C9"/>
    <w:rsid w:val="00405291"/>
    <w:rsid w:val="004153E6"/>
    <w:rsid w:val="00426CD0"/>
    <w:rsid w:val="004368EF"/>
    <w:rsid w:val="0045305C"/>
    <w:rsid w:val="0048188A"/>
    <w:rsid w:val="00484E4A"/>
    <w:rsid w:val="004967B2"/>
    <w:rsid w:val="004A12E5"/>
    <w:rsid w:val="004B7AC9"/>
    <w:rsid w:val="004C5C70"/>
    <w:rsid w:val="004D19AF"/>
    <w:rsid w:val="004E07C1"/>
    <w:rsid w:val="00505A82"/>
    <w:rsid w:val="005067AB"/>
    <w:rsid w:val="00517524"/>
    <w:rsid w:val="00517C14"/>
    <w:rsid w:val="005338F1"/>
    <w:rsid w:val="005444E8"/>
    <w:rsid w:val="005512E8"/>
    <w:rsid w:val="00552159"/>
    <w:rsid w:val="0056091E"/>
    <w:rsid w:val="0056316E"/>
    <w:rsid w:val="0056799E"/>
    <w:rsid w:val="00577CCA"/>
    <w:rsid w:val="00591153"/>
    <w:rsid w:val="005B0A86"/>
    <w:rsid w:val="005E4090"/>
    <w:rsid w:val="005F0428"/>
    <w:rsid w:val="005F2B43"/>
    <w:rsid w:val="005F4948"/>
    <w:rsid w:val="006139E7"/>
    <w:rsid w:val="00617833"/>
    <w:rsid w:val="0064202F"/>
    <w:rsid w:val="00652883"/>
    <w:rsid w:val="00662547"/>
    <w:rsid w:val="006755F3"/>
    <w:rsid w:val="006854EF"/>
    <w:rsid w:val="00686F01"/>
    <w:rsid w:val="006A756F"/>
    <w:rsid w:val="006D7AAA"/>
    <w:rsid w:val="006F4B1C"/>
    <w:rsid w:val="006F533A"/>
    <w:rsid w:val="0071448C"/>
    <w:rsid w:val="007242E8"/>
    <w:rsid w:val="00726342"/>
    <w:rsid w:val="007527A6"/>
    <w:rsid w:val="0076794C"/>
    <w:rsid w:val="00767D6B"/>
    <w:rsid w:val="00776034"/>
    <w:rsid w:val="0077765A"/>
    <w:rsid w:val="00784540"/>
    <w:rsid w:val="007972EA"/>
    <w:rsid w:val="00797CA7"/>
    <w:rsid w:val="00797D0B"/>
    <w:rsid w:val="007A3126"/>
    <w:rsid w:val="007A64E9"/>
    <w:rsid w:val="007A7C2F"/>
    <w:rsid w:val="007B6452"/>
    <w:rsid w:val="007C0A64"/>
    <w:rsid w:val="007C2C60"/>
    <w:rsid w:val="007D74F4"/>
    <w:rsid w:val="007F0E2D"/>
    <w:rsid w:val="00801B02"/>
    <w:rsid w:val="0080642D"/>
    <w:rsid w:val="00854657"/>
    <w:rsid w:val="0087007D"/>
    <w:rsid w:val="00880446"/>
    <w:rsid w:val="0088380B"/>
    <w:rsid w:val="00885882"/>
    <w:rsid w:val="00895779"/>
    <w:rsid w:val="008A7F2C"/>
    <w:rsid w:val="008C07FC"/>
    <w:rsid w:val="008C5A33"/>
    <w:rsid w:val="008E36EE"/>
    <w:rsid w:val="009546C7"/>
    <w:rsid w:val="00981966"/>
    <w:rsid w:val="009D288A"/>
    <w:rsid w:val="00A23572"/>
    <w:rsid w:val="00A23710"/>
    <w:rsid w:val="00A26F2F"/>
    <w:rsid w:val="00A3406B"/>
    <w:rsid w:val="00A402CE"/>
    <w:rsid w:val="00A535C6"/>
    <w:rsid w:val="00A5701E"/>
    <w:rsid w:val="00A65F5F"/>
    <w:rsid w:val="00A8407E"/>
    <w:rsid w:val="00A900F9"/>
    <w:rsid w:val="00AB7A5A"/>
    <w:rsid w:val="00AD3809"/>
    <w:rsid w:val="00AD63EA"/>
    <w:rsid w:val="00AE2BB0"/>
    <w:rsid w:val="00AF3249"/>
    <w:rsid w:val="00AF527B"/>
    <w:rsid w:val="00B039D9"/>
    <w:rsid w:val="00B21E05"/>
    <w:rsid w:val="00B259F7"/>
    <w:rsid w:val="00B27F02"/>
    <w:rsid w:val="00B35144"/>
    <w:rsid w:val="00B41E06"/>
    <w:rsid w:val="00B4524C"/>
    <w:rsid w:val="00B55FA6"/>
    <w:rsid w:val="00B8473C"/>
    <w:rsid w:val="00B93153"/>
    <w:rsid w:val="00BA7A93"/>
    <w:rsid w:val="00BC0C21"/>
    <w:rsid w:val="00BC4060"/>
    <w:rsid w:val="00BD66F2"/>
    <w:rsid w:val="00BD79B6"/>
    <w:rsid w:val="00BE5B5E"/>
    <w:rsid w:val="00C149F6"/>
    <w:rsid w:val="00C45BBC"/>
    <w:rsid w:val="00C51FE0"/>
    <w:rsid w:val="00C6049A"/>
    <w:rsid w:val="00C81BB8"/>
    <w:rsid w:val="00C8632D"/>
    <w:rsid w:val="00C87423"/>
    <w:rsid w:val="00CB2633"/>
    <w:rsid w:val="00CB29A2"/>
    <w:rsid w:val="00CC6461"/>
    <w:rsid w:val="00CE2554"/>
    <w:rsid w:val="00CF13B8"/>
    <w:rsid w:val="00D02D40"/>
    <w:rsid w:val="00D16274"/>
    <w:rsid w:val="00D27AA6"/>
    <w:rsid w:val="00D31966"/>
    <w:rsid w:val="00D45C9E"/>
    <w:rsid w:val="00D56280"/>
    <w:rsid w:val="00D61B0E"/>
    <w:rsid w:val="00D63393"/>
    <w:rsid w:val="00D67FDA"/>
    <w:rsid w:val="00D72B5C"/>
    <w:rsid w:val="00D8407F"/>
    <w:rsid w:val="00D9785D"/>
    <w:rsid w:val="00DB7788"/>
    <w:rsid w:val="00DC1A98"/>
    <w:rsid w:val="00DC2856"/>
    <w:rsid w:val="00E15E45"/>
    <w:rsid w:val="00E44F06"/>
    <w:rsid w:val="00E46BE5"/>
    <w:rsid w:val="00E67F8C"/>
    <w:rsid w:val="00E8641B"/>
    <w:rsid w:val="00E8711D"/>
    <w:rsid w:val="00EB4475"/>
    <w:rsid w:val="00EC0A26"/>
    <w:rsid w:val="00ED6BB6"/>
    <w:rsid w:val="00ED7B9A"/>
    <w:rsid w:val="00EE1AB6"/>
    <w:rsid w:val="00F16875"/>
    <w:rsid w:val="00F16CFD"/>
    <w:rsid w:val="00F2336C"/>
    <w:rsid w:val="00F3134C"/>
    <w:rsid w:val="00F32C95"/>
    <w:rsid w:val="00F42506"/>
    <w:rsid w:val="00F67204"/>
    <w:rsid w:val="00F857C8"/>
    <w:rsid w:val="00F95EB0"/>
    <w:rsid w:val="00FA22B6"/>
    <w:rsid w:val="00FA74CE"/>
    <w:rsid w:val="00FA75D6"/>
    <w:rsid w:val="00FB24D8"/>
    <w:rsid w:val="00FB36E4"/>
    <w:rsid w:val="00FD0CEC"/>
    <w:rsid w:val="00FE389A"/>
    <w:rsid w:val="00FE4E60"/>
    <w:rsid w:val="00FF34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758BC170-1B29-4CC1-AD4C-C0F92621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23572"/>
    <w:pPr>
      <w:keepNext/>
      <w:autoSpaceDE w:val="0"/>
      <w:autoSpaceDN w:val="0"/>
      <w:spacing w:after="0" w:line="240" w:lineRule="auto"/>
      <w:jc w:val="right"/>
      <w:outlineLvl w:val="0"/>
    </w:pPr>
    <w:rPr>
      <w:rFonts w:ascii="Times New Roman" w:eastAsia="Times New Roman" w:hAnsi="Times New Roman" w:cs="Times New Roman"/>
      <w:noProof/>
      <w:sz w:val="24"/>
      <w:szCs w:val="24"/>
      <w:lang w:val="en-US" w:eastAsia="ru-RU"/>
    </w:rPr>
  </w:style>
  <w:style w:type="paragraph" w:styleId="2">
    <w:name w:val="heading 2"/>
    <w:basedOn w:val="a"/>
    <w:next w:val="a"/>
    <w:link w:val="20"/>
    <w:qFormat/>
    <w:rsid w:val="00A23572"/>
    <w:pPr>
      <w:keepNext/>
      <w:autoSpaceDE w:val="0"/>
      <w:autoSpaceDN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23572"/>
    <w:pPr>
      <w:keepNext/>
      <w:autoSpaceDE w:val="0"/>
      <w:autoSpaceDN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A23572"/>
    <w:pPr>
      <w:keepNext/>
      <w:widowControl w:val="0"/>
      <w:autoSpaceDE w:val="0"/>
      <w:autoSpaceDN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
    <w:next w:val="a"/>
    <w:link w:val="50"/>
    <w:qFormat/>
    <w:rsid w:val="00A23572"/>
    <w:pPr>
      <w:keepNext/>
      <w:autoSpaceDE w:val="0"/>
      <w:autoSpaceDN w:val="0"/>
      <w:spacing w:after="0" w:line="240" w:lineRule="auto"/>
      <w:jc w:val="center"/>
      <w:outlineLvl w:val="4"/>
    </w:pPr>
    <w:rPr>
      <w:rFonts w:ascii="Times New Roman" w:eastAsia="Times New Roman" w:hAnsi="Times New Roman" w:cs="Times New Roman"/>
      <w:sz w:val="24"/>
      <w:szCs w:val="24"/>
      <w:lang w:eastAsia="ru-RU"/>
    </w:rPr>
  </w:style>
  <w:style w:type="paragraph" w:styleId="6">
    <w:name w:val="heading 6"/>
    <w:basedOn w:val="a"/>
    <w:next w:val="a"/>
    <w:link w:val="60"/>
    <w:qFormat/>
    <w:rsid w:val="00A23572"/>
    <w:pPr>
      <w:autoSpaceDE w:val="0"/>
      <w:autoSpaceDN w:val="0"/>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23572"/>
    <w:pPr>
      <w:autoSpaceDE w:val="0"/>
      <w:autoSpaceDN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A23572"/>
    <w:pPr>
      <w:keepNext/>
      <w:autoSpaceDE w:val="0"/>
      <w:autoSpaceDN w:val="0"/>
      <w:spacing w:after="0" w:line="240" w:lineRule="auto"/>
      <w:ind w:firstLine="900"/>
      <w:jc w:val="right"/>
      <w:outlineLvl w:val="7"/>
    </w:pPr>
    <w:rPr>
      <w:rFonts w:ascii="Times New Roman" w:eastAsia="Times New Roman" w:hAnsi="Times New Roman" w:cs="Times New Roman"/>
      <w:noProof/>
      <w:sz w:val="24"/>
      <w:szCs w:val="24"/>
      <w:lang w:val="en-US" w:eastAsia="ru-RU"/>
    </w:rPr>
  </w:style>
  <w:style w:type="paragraph" w:styleId="9">
    <w:name w:val="heading 9"/>
    <w:basedOn w:val="a"/>
    <w:next w:val="a"/>
    <w:link w:val="90"/>
    <w:qFormat/>
    <w:rsid w:val="00A23572"/>
    <w:pPr>
      <w:keepNext/>
      <w:autoSpaceDE w:val="0"/>
      <w:autoSpaceDN w:val="0"/>
      <w:spacing w:after="0" w:line="240" w:lineRule="auto"/>
      <w:ind w:right="-216"/>
      <w:outlineLvl w:val="8"/>
    </w:pPr>
    <w:rPr>
      <w:rFonts w:ascii="Times New Roman" w:eastAsia="Times New Roman" w:hAnsi="Times New Roman" w:cs="Times New Roman"/>
      <w:noProof/>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572"/>
    <w:rPr>
      <w:rFonts w:ascii="Times New Roman" w:eastAsia="Times New Roman" w:hAnsi="Times New Roman" w:cs="Times New Roman"/>
      <w:noProof/>
      <w:sz w:val="24"/>
      <w:szCs w:val="24"/>
      <w:lang w:val="en-US" w:eastAsia="ru-RU"/>
    </w:rPr>
  </w:style>
  <w:style w:type="character" w:customStyle="1" w:styleId="20">
    <w:name w:val="Заголовок 2 Знак"/>
    <w:basedOn w:val="a0"/>
    <w:link w:val="2"/>
    <w:rsid w:val="00A23572"/>
    <w:rPr>
      <w:rFonts w:ascii="Arial" w:eastAsia="Times New Roman" w:hAnsi="Arial" w:cs="Arial"/>
      <w:b/>
      <w:bCs/>
      <w:i/>
      <w:iCs/>
      <w:sz w:val="28"/>
      <w:szCs w:val="28"/>
      <w:lang w:eastAsia="ru-RU"/>
    </w:rPr>
  </w:style>
  <w:style w:type="character" w:customStyle="1" w:styleId="30">
    <w:name w:val="Заголовок 3 Знак"/>
    <w:basedOn w:val="a0"/>
    <w:link w:val="3"/>
    <w:rsid w:val="00A23572"/>
    <w:rPr>
      <w:rFonts w:ascii="Arial" w:eastAsia="Times New Roman" w:hAnsi="Arial" w:cs="Arial"/>
      <w:b/>
      <w:bCs/>
      <w:sz w:val="26"/>
      <w:szCs w:val="26"/>
      <w:lang w:eastAsia="ru-RU"/>
    </w:rPr>
  </w:style>
  <w:style w:type="character" w:customStyle="1" w:styleId="40">
    <w:name w:val="Заголовок 4 Знак"/>
    <w:basedOn w:val="a0"/>
    <w:link w:val="4"/>
    <w:rsid w:val="00A23572"/>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A23572"/>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A23572"/>
    <w:rPr>
      <w:rFonts w:ascii="Times New Roman" w:eastAsia="Times New Roman" w:hAnsi="Times New Roman" w:cs="Times New Roman"/>
      <w:b/>
      <w:bCs/>
      <w:lang w:eastAsia="ru-RU"/>
    </w:rPr>
  </w:style>
  <w:style w:type="character" w:customStyle="1" w:styleId="70">
    <w:name w:val="Заголовок 7 Знак"/>
    <w:basedOn w:val="a0"/>
    <w:link w:val="7"/>
    <w:rsid w:val="00A23572"/>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23572"/>
    <w:rPr>
      <w:rFonts w:ascii="Times New Roman" w:eastAsia="Times New Roman" w:hAnsi="Times New Roman" w:cs="Times New Roman"/>
      <w:noProof/>
      <w:sz w:val="24"/>
      <w:szCs w:val="24"/>
      <w:lang w:val="en-US" w:eastAsia="ru-RU"/>
    </w:rPr>
  </w:style>
  <w:style w:type="character" w:customStyle="1" w:styleId="90">
    <w:name w:val="Заголовок 9 Знак"/>
    <w:basedOn w:val="a0"/>
    <w:link w:val="9"/>
    <w:rsid w:val="00A23572"/>
    <w:rPr>
      <w:rFonts w:ascii="Times New Roman" w:eastAsia="Times New Roman" w:hAnsi="Times New Roman" w:cs="Times New Roman"/>
      <w:noProof/>
      <w:sz w:val="24"/>
      <w:szCs w:val="24"/>
      <w:lang w:val="en-US" w:eastAsia="ru-RU"/>
    </w:rPr>
  </w:style>
  <w:style w:type="numbering" w:customStyle="1" w:styleId="11">
    <w:name w:val="Нет списка1"/>
    <w:next w:val="a2"/>
    <w:uiPriority w:val="99"/>
    <w:semiHidden/>
    <w:unhideWhenUsed/>
    <w:rsid w:val="00A23572"/>
  </w:style>
  <w:style w:type="paragraph" w:styleId="a3">
    <w:name w:val="caption"/>
    <w:basedOn w:val="a"/>
    <w:next w:val="a"/>
    <w:qFormat/>
    <w:rsid w:val="00A23572"/>
    <w:pPr>
      <w:autoSpaceDE w:val="0"/>
      <w:autoSpaceDN w:val="0"/>
      <w:spacing w:after="0" w:line="240" w:lineRule="auto"/>
    </w:pPr>
    <w:rPr>
      <w:rFonts w:ascii="Times New Roman" w:eastAsia="Times New Roman" w:hAnsi="Times New Roman" w:cs="Times New Roman"/>
      <w:b/>
      <w:bCs/>
      <w:noProof/>
      <w:sz w:val="24"/>
      <w:szCs w:val="24"/>
      <w:lang w:val="en-US" w:eastAsia="ru-RU"/>
    </w:rPr>
  </w:style>
  <w:style w:type="paragraph" w:customStyle="1" w:styleId="110">
    <w:name w:val="Заголовок 1.Заголовок 1 Знак"/>
    <w:basedOn w:val="a"/>
    <w:next w:val="a"/>
    <w:rsid w:val="00A23572"/>
    <w:pPr>
      <w:keepNext/>
      <w:widowControl w:val="0"/>
      <w:autoSpaceDE w:val="0"/>
      <w:autoSpaceDN w:val="0"/>
      <w:spacing w:after="0" w:line="240" w:lineRule="auto"/>
      <w:ind w:right="-70"/>
      <w:jc w:val="both"/>
      <w:outlineLvl w:val="0"/>
    </w:pPr>
    <w:rPr>
      <w:rFonts w:ascii="Times New Roman" w:eastAsia="Times New Roman" w:hAnsi="Times New Roman" w:cs="Times New Roman"/>
      <w:sz w:val="24"/>
      <w:szCs w:val="24"/>
      <w:lang w:eastAsia="ru-RU"/>
    </w:rPr>
  </w:style>
  <w:style w:type="character" w:styleId="a4">
    <w:name w:val="Hyperlink"/>
    <w:rsid w:val="00A23572"/>
    <w:rPr>
      <w:color w:val="0000FF"/>
      <w:u w:val="single"/>
    </w:rPr>
  </w:style>
  <w:style w:type="paragraph" w:styleId="21">
    <w:name w:val="Body Text 2"/>
    <w:basedOn w:val="a"/>
    <w:link w:val="22"/>
    <w:rsid w:val="00A23572"/>
    <w:pPr>
      <w:autoSpaceDE w:val="0"/>
      <w:autoSpaceDN w:val="0"/>
      <w:spacing w:after="0" w:line="240" w:lineRule="auto"/>
      <w:jc w:val="both"/>
    </w:pPr>
    <w:rPr>
      <w:rFonts w:ascii="Times New Roman" w:eastAsia="Times New Roman" w:hAnsi="Times New Roman" w:cs="Times New Roman"/>
      <w:b/>
      <w:sz w:val="24"/>
      <w:szCs w:val="20"/>
      <w:lang w:val="ru-RU" w:eastAsia="ru-RU"/>
    </w:rPr>
  </w:style>
  <w:style w:type="character" w:customStyle="1" w:styleId="22">
    <w:name w:val="Основной текст 2 Знак"/>
    <w:basedOn w:val="a0"/>
    <w:link w:val="21"/>
    <w:rsid w:val="00A23572"/>
    <w:rPr>
      <w:rFonts w:ascii="Times New Roman" w:eastAsia="Times New Roman" w:hAnsi="Times New Roman" w:cs="Times New Roman"/>
      <w:b/>
      <w:sz w:val="24"/>
      <w:szCs w:val="20"/>
      <w:lang w:val="ru-RU" w:eastAsia="ru-RU"/>
    </w:rPr>
  </w:style>
  <w:style w:type="character" w:customStyle="1" w:styleId="12">
    <w:name w:val="Заголовок 1 Знак Знак"/>
    <w:rsid w:val="00A23572"/>
    <w:rPr>
      <w:rFonts w:ascii="Arial" w:hAnsi="Arial" w:cs="Arial"/>
      <w:b/>
      <w:bCs/>
      <w:noProof w:val="0"/>
      <w:kern w:val="32"/>
      <w:sz w:val="32"/>
      <w:szCs w:val="32"/>
      <w:lang w:val="uk-UA"/>
    </w:rPr>
  </w:style>
  <w:style w:type="paragraph" w:styleId="a5">
    <w:name w:val="header"/>
    <w:basedOn w:val="a"/>
    <w:link w:val="a6"/>
    <w:rsid w:val="00A23572"/>
    <w:pPr>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A23572"/>
    <w:rPr>
      <w:rFonts w:ascii="Times New Roman" w:eastAsia="Times New Roman" w:hAnsi="Times New Roman" w:cs="Times New Roman"/>
      <w:sz w:val="20"/>
      <w:szCs w:val="20"/>
      <w:lang w:eastAsia="ru-RU"/>
    </w:rPr>
  </w:style>
  <w:style w:type="paragraph" w:styleId="a7">
    <w:name w:val="footer"/>
    <w:basedOn w:val="a"/>
    <w:link w:val="a8"/>
    <w:uiPriority w:val="99"/>
    <w:rsid w:val="00A23572"/>
    <w:pPr>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A23572"/>
    <w:rPr>
      <w:rFonts w:ascii="Times New Roman" w:eastAsia="Times New Roman" w:hAnsi="Times New Roman" w:cs="Times New Roman"/>
      <w:sz w:val="20"/>
      <w:szCs w:val="20"/>
      <w:lang w:eastAsia="ru-RU"/>
    </w:rPr>
  </w:style>
  <w:style w:type="character" w:styleId="a9">
    <w:name w:val="page number"/>
    <w:basedOn w:val="a0"/>
    <w:rsid w:val="00A23572"/>
  </w:style>
  <w:style w:type="paragraph" w:styleId="aa">
    <w:name w:val="footnote text"/>
    <w:basedOn w:val="a"/>
    <w:link w:val="ab"/>
    <w:semiHidden/>
    <w:rsid w:val="00A23572"/>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A23572"/>
    <w:rPr>
      <w:rFonts w:ascii="Times New Roman" w:eastAsia="Times New Roman" w:hAnsi="Times New Roman" w:cs="Times New Roman"/>
      <w:sz w:val="20"/>
      <w:szCs w:val="20"/>
      <w:lang w:eastAsia="ru-RU"/>
    </w:rPr>
  </w:style>
  <w:style w:type="character" w:styleId="ac">
    <w:name w:val="footnote reference"/>
    <w:semiHidden/>
    <w:rsid w:val="00A23572"/>
    <w:rPr>
      <w:sz w:val="20"/>
      <w:szCs w:val="20"/>
      <w:vertAlign w:val="superscript"/>
    </w:rPr>
  </w:style>
  <w:style w:type="paragraph" w:styleId="ad">
    <w:name w:val="Title"/>
    <w:basedOn w:val="a"/>
    <w:link w:val="ae"/>
    <w:qFormat/>
    <w:rsid w:val="00A23572"/>
    <w:pPr>
      <w:autoSpaceDE w:val="0"/>
      <w:autoSpaceDN w:val="0"/>
      <w:spacing w:after="0" w:line="240" w:lineRule="auto"/>
      <w:jc w:val="center"/>
    </w:pPr>
    <w:rPr>
      <w:rFonts w:ascii="Times New Roman" w:eastAsia="Times New Roman" w:hAnsi="Times New Roman" w:cs="Times New Roman"/>
      <w:b/>
      <w:bCs/>
      <w:sz w:val="28"/>
      <w:szCs w:val="28"/>
      <w:lang w:eastAsia="ru-RU"/>
    </w:rPr>
  </w:style>
  <w:style w:type="character" w:customStyle="1" w:styleId="ae">
    <w:name w:val="Название Знак"/>
    <w:basedOn w:val="a0"/>
    <w:link w:val="ad"/>
    <w:rsid w:val="00A23572"/>
    <w:rPr>
      <w:rFonts w:ascii="Times New Roman" w:eastAsia="Times New Roman" w:hAnsi="Times New Roman" w:cs="Times New Roman"/>
      <w:b/>
      <w:bCs/>
      <w:sz w:val="28"/>
      <w:szCs w:val="28"/>
      <w:lang w:eastAsia="ru-RU"/>
    </w:rPr>
  </w:style>
  <w:style w:type="paragraph" w:customStyle="1" w:styleId="af">
    <w:name w:val="Табл. шапка"/>
    <w:basedOn w:val="a"/>
    <w:rsid w:val="00A23572"/>
    <w:pPr>
      <w:autoSpaceDE w:val="0"/>
      <w:autoSpaceDN w:val="0"/>
      <w:spacing w:before="20" w:after="20" w:line="160" w:lineRule="exact"/>
      <w:jc w:val="center"/>
    </w:pPr>
    <w:rPr>
      <w:rFonts w:ascii="Times New Roman" w:eastAsia="Times New Roman" w:hAnsi="Times New Roman" w:cs="Times New Roman"/>
      <w:b/>
      <w:bCs/>
      <w:sz w:val="14"/>
      <w:szCs w:val="14"/>
      <w:lang w:eastAsia="ru-RU"/>
    </w:rPr>
  </w:style>
  <w:style w:type="paragraph" w:customStyle="1" w:styleId="af0">
    <w:name w:val="Табл текст"/>
    <w:basedOn w:val="a"/>
    <w:rsid w:val="00A23572"/>
    <w:pPr>
      <w:tabs>
        <w:tab w:val="left" w:pos="171"/>
      </w:tabs>
      <w:autoSpaceDE w:val="0"/>
      <w:autoSpaceDN w:val="0"/>
      <w:spacing w:after="0" w:line="200" w:lineRule="exact"/>
    </w:pPr>
    <w:rPr>
      <w:rFonts w:ascii="Times New Roman" w:eastAsia="Times New Roman" w:hAnsi="Times New Roman" w:cs="Times New Roman"/>
      <w:sz w:val="18"/>
      <w:szCs w:val="18"/>
      <w:lang w:eastAsia="ru-RU"/>
    </w:rPr>
  </w:style>
  <w:style w:type="paragraph" w:customStyle="1" w:styleId="13">
    <w:name w:val="Таблица_1"/>
    <w:basedOn w:val="af"/>
    <w:rsid w:val="00A23572"/>
    <w:pPr>
      <w:spacing w:line="200" w:lineRule="exact"/>
    </w:pPr>
    <w:rPr>
      <w:b w:val="0"/>
      <w:bCs w:val="0"/>
      <w:sz w:val="18"/>
      <w:szCs w:val="18"/>
    </w:rPr>
  </w:style>
  <w:style w:type="paragraph" w:customStyle="1" w:styleId="af1">
    <w:name w:val="Над таблицей"/>
    <w:rsid w:val="00A23572"/>
    <w:pPr>
      <w:autoSpaceDE w:val="0"/>
      <w:autoSpaceDN w:val="0"/>
      <w:spacing w:after="40" w:line="240" w:lineRule="auto"/>
      <w:jc w:val="right"/>
    </w:pPr>
    <w:rPr>
      <w:rFonts w:ascii="Times New Roman" w:eastAsia="Times New Roman" w:hAnsi="Times New Roman" w:cs="Times New Roman"/>
      <w:i/>
      <w:iCs/>
      <w:sz w:val="16"/>
      <w:szCs w:val="16"/>
      <w:lang w:eastAsia="ru-RU"/>
    </w:rPr>
  </w:style>
  <w:style w:type="paragraph" w:customStyle="1" w:styleId="Normal1">
    <w:name w:val="Normal1"/>
    <w:rsid w:val="00A23572"/>
    <w:pPr>
      <w:autoSpaceDE w:val="0"/>
      <w:autoSpaceDN w:val="0"/>
      <w:spacing w:after="0" w:line="240" w:lineRule="auto"/>
    </w:pPr>
    <w:rPr>
      <w:rFonts w:ascii="Times New Roman" w:eastAsia="Times New Roman" w:hAnsi="Times New Roman" w:cs="Times New Roman"/>
      <w:sz w:val="20"/>
      <w:szCs w:val="20"/>
      <w:lang w:val="ru-RU" w:eastAsia="ru-RU"/>
    </w:rPr>
  </w:style>
  <w:style w:type="paragraph" w:customStyle="1" w:styleId="heading11">
    <w:name w:val="heading 11"/>
    <w:basedOn w:val="Normal1"/>
    <w:next w:val="Normal1"/>
    <w:rsid w:val="00A23572"/>
    <w:pPr>
      <w:keepNext/>
      <w:widowControl w:val="0"/>
      <w:ind w:right="-70"/>
      <w:jc w:val="both"/>
    </w:pPr>
    <w:rPr>
      <w:lang w:val="uk-UA"/>
    </w:rPr>
  </w:style>
  <w:style w:type="paragraph" w:customStyle="1" w:styleId="heading21">
    <w:name w:val="heading 21"/>
    <w:basedOn w:val="Normal1"/>
    <w:next w:val="Normal1"/>
    <w:rsid w:val="00A23572"/>
    <w:pPr>
      <w:keepNext/>
      <w:widowControl w:val="0"/>
      <w:jc w:val="both"/>
    </w:pPr>
    <w:rPr>
      <w:b/>
      <w:bCs/>
      <w:color w:val="000000"/>
      <w:sz w:val="18"/>
      <w:szCs w:val="18"/>
    </w:rPr>
  </w:style>
  <w:style w:type="character" w:customStyle="1" w:styleId="14">
    <w:name w:val="Заголовок 1б"/>
    <w:rsid w:val="00A23572"/>
    <w:rPr>
      <w:spacing w:val="-4"/>
      <w:kern w:val="2"/>
    </w:rPr>
  </w:style>
  <w:style w:type="paragraph" w:customStyle="1" w:styleId="af2">
    <w:name w:val="Нормальный"/>
    <w:rsid w:val="00A23572"/>
    <w:pPr>
      <w:autoSpaceDE w:val="0"/>
      <w:autoSpaceDN w:val="0"/>
      <w:spacing w:after="0" w:line="240" w:lineRule="auto"/>
    </w:pPr>
    <w:rPr>
      <w:rFonts w:ascii="Times New Roman" w:eastAsia="Times New Roman" w:hAnsi="Times New Roman" w:cs="Times New Roman"/>
      <w:sz w:val="24"/>
      <w:szCs w:val="24"/>
      <w:lang w:val="ru-RU" w:eastAsia="ru-RU"/>
    </w:rPr>
  </w:style>
  <w:style w:type="paragraph" w:customStyle="1" w:styleId="af3">
    <w:name w:val="Норм без абзаца"/>
    <w:basedOn w:val="af2"/>
    <w:rsid w:val="00A23572"/>
    <w:pPr>
      <w:jc w:val="both"/>
    </w:pPr>
    <w:rPr>
      <w:rFonts w:ascii="1251 Times" w:hAnsi="1251 Times" w:cs="1251 Times"/>
      <w:sz w:val="16"/>
      <w:szCs w:val="16"/>
    </w:rPr>
  </w:style>
  <w:style w:type="paragraph" w:customStyle="1" w:styleId="af4">
    <w:name w:val="Формула номер"/>
    <w:basedOn w:val="a"/>
    <w:rsid w:val="00A23572"/>
    <w:pPr>
      <w:tabs>
        <w:tab w:val="right" w:leader="dot" w:pos="6350"/>
      </w:tabs>
      <w:autoSpaceDE w:val="0"/>
      <w:autoSpaceDN w:val="0"/>
      <w:spacing w:before="80" w:after="120" w:line="240" w:lineRule="auto"/>
      <w:ind w:right="284"/>
      <w:jc w:val="right"/>
    </w:pPr>
    <w:rPr>
      <w:rFonts w:ascii="1251 Times" w:eastAsia="Times New Roman" w:hAnsi="1251 Times" w:cs="1251 Times"/>
      <w:sz w:val="16"/>
      <w:szCs w:val="16"/>
      <w:lang w:val="ru-RU" w:eastAsia="ru-RU"/>
    </w:rPr>
  </w:style>
  <w:style w:type="paragraph" w:styleId="23">
    <w:name w:val="Body Text Indent 2"/>
    <w:basedOn w:val="a"/>
    <w:link w:val="24"/>
    <w:rsid w:val="00A23572"/>
    <w:pPr>
      <w:autoSpaceDE w:val="0"/>
      <w:autoSpaceDN w:val="0"/>
      <w:spacing w:after="0" w:line="240" w:lineRule="auto"/>
      <w:ind w:firstLine="301"/>
      <w:jc w:val="both"/>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A23572"/>
    <w:rPr>
      <w:rFonts w:ascii="Times New Roman" w:eastAsia="Times New Roman" w:hAnsi="Times New Roman" w:cs="Times New Roman"/>
      <w:sz w:val="20"/>
      <w:szCs w:val="20"/>
      <w:lang w:eastAsia="ru-RU"/>
    </w:rPr>
  </w:style>
  <w:style w:type="paragraph" w:styleId="af5">
    <w:name w:val="Body Text Indent"/>
    <w:aliases w:val="Основной текст с отступом Знак2,Основной текст с отступом Знак1 Знак,Основной текст с отступом Знак Знак Знак1 Знак,Основной текст с отступом Знак Знак Знак Знак Знак4 Знак"/>
    <w:basedOn w:val="a"/>
    <w:link w:val="15"/>
    <w:rsid w:val="00A23572"/>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6">
    <w:name w:val="Основной текст с отступом Знак"/>
    <w:aliases w:val="Основной текст с отступом Знак Знак Знак,Основной текст с отступом Знак Знак Знак Знак Знак1,Основной текст с отступом Знак Знак Знак Знак Знак Знак Знак Знак,Основной текст с отступом Знак1 Знак Знак"/>
    <w:basedOn w:val="a0"/>
    <w:rsid w:val="00A23572"/>
  </w:style>
  <w:style w:type="character" w:customStyle="1" w:styleId="15">
    <w:name w:val="Основной текст с отступом Знак1"/>
    <w:aliases w:val="Основной текст с отступом Знак2 Знак,Основной текст с отступом Знак1 Знак Знак2,Основной текст с отступом Знак Знак Знак1 Знак Знак,Основной текст с отступом Знак Знак Знак Знак Знак4 Знак Знак"/>
    <w:link w:val="af5"/>
    <w:rsid w:val="00A23572"/>
    <w:rPr>
      <w:rFonts w:ascii="Times New Roman" w:eastAsia="Times New Roman" w:hAnsi="Times New Roman" w:cs="Times New Roman"/>
      <w:b/>
      <w:bCs/>
      <w:sz w:val="24"/>
      <w:szCs w:val="24"/>
      <w:lang w:eastAsia="ru-RU"/>
    </w:rPr>
  </w:style>
  <w:style w:type="paragraph" w:styleId="16">
    <w:name w:val="toc 1"/>
    <w:basedOn w:val="a"/>
    <w:next w:val="a"/>
    <w:autoRedefine/>
    <w:semiHidden/>
    <w:rsid w:val="00A23572"/>
    <w:pPr>
      <w:tabs>
        <w:tab w:val="right" w:leader="dot" w:pos="9345"/>
      </w:tabs>
      <w:autoSpaceDE w:val="0"/>
      <w:autoSpaceDN w:val="0"/>
      <w:spacing w:after="0" w:line="240" w:lineRule="auto"/>
      <w:ind w:right="198"/>
    </w:pPr>
    <w:rPr>
      <w:rFonts w:ascii="Times New Roman" w:eastAsia="Times New Roman" w:hAnsi="Times New Roman" w:cs="Times New Roman"/>
      <w:b/>
      <w:noProof/>
      <w:sz w:val="24"/>
      <w:szCs w:val="20"/>
      <w:lang w:eastAsia="ru-RU"/>
    </w:rPr>
  </w:style>
  <w:style w:type="paragraph" w:styleId="31">
    <w:name w:val="Body Text Indent 3"/>
    <w:basedOn w:val="a"/>
    <w:link w:val="32"/>
    <w:rsid w:val="00A23572"/>
    <w:pPr>
      <w:autoSpaceDE w:val="0"/>
      <w:autoSpaceDN w:val="0"/>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A23572"/>
    <w:rPr>
      <w:rFonts w:ascii="Times New Roman" w:eastAsia="Times New Roman" w:hAnsi="Times New Roman" w:cs="Times New Roman"/>
      <w:sz w:val="16"/>
      <w:szCs w:val="16"/>
      <w:lang w:eastAsia="ru-RU"/>
    </w:rPr>
  </w:style>
  <w:style w:type="paragraph" w:customStyle="1" w:styleId="af7">
    <w:name w:val="Стиль"/>
    <w:rsid w:val="00A23572"/>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styleId="33">
    <w:name w:val="Body Text 3"/>
    <w:basedOn w:val="a"/>
    <w:link w:val="34"/>
    <w:rsid w:val="00A23572"/>
    <w:pPr>
      <w:autoSpaceDE w:val="0"/>
      <w:autoSpaceDN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A23572"/>
    <w:rPr>
      <w:rFonts w:ascii="Times New Roman" w:eastAsia="Times New Roman" w:hAnsi="Times New Roman" w:cs="Times New Roman"/>
      <w:sz w:val="16"/>
      <w:szCs w:val="16"/>
      <w:lang w:eastAsia="ru-RU"/>
    </w:rPr>
  </w:style>
  <w:style w:type="paragraph" w:styleId="af8">
    <w:name w:val="Body Text"/>
    <w:basedOn w:val="a"/>
    <w:link w:val="af9"/>
    <w:rsid w:val="00A23572"/>
    <w:pPr>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9">
    <w:name w:val="Основной текст Знак"/>
    <w:basedOn w:val="a0"/>
    <w:link w:val="af8"/>
    <w:rsid w:val="00A23572"/>
    <w:rPr>
      <w:rFonts w:ascii="Times New Roman" w:eastAsia="Times New Roman" w:hAnsi="Times New Roman" w:cs="Times New Roman"/>
      <w:sz w:val="20"/>
      <w:szCs w:val="20"/>
      <w:lang w:eastAsia="ru-RU"/>
    </w:rPr>
  </w:style>
  <w:style w:type="character" w:styleId="afa">
    <w:name w:val="FollowedHyperlink"/>
    <w:rsid w:val="00A23572"/>
    <w:rPr>
      <w:color w:val="800080"/>
      <w:u w:val="single"/>
    </w:rPr>
  </w:style>
  <w:style w:type="character" w:customStyle="1" w:styleId="afb">
    <w:name w:val="Основной шрифт"/>
    <w:rsid w:val="00A23572"/>
  </w:style>
  <w:style w:type="paragraph" w:customStyle="1" w:styleId="111">
    <w:name w:val="Заголовок 1.Заголовок 1 Знак1"/>
    <w:basedOn w:val="a"/>
    <w:next w:val="a"/>
    <w:rsid w:val="00A23572"/>
    <w:pPr>
      <w:keepNext/>
      <w:autoSpaceDE w:val="0"/>
      <w:autoSpaceDN w:val="0"/>
      <w:spacing w:before="240" w:after="60" w:line="240" w:lineRule="auto"/>
      <w:outlineLvl w:val="0"/>
    </w:pPr>
    <w:rPr>
      <w:rFonts w:ascii="Arial" w:eastAsia="Times New Roman" w:hAnsi="Arial" w:cs="Arial"/>
      <w:b/>
      <w:bCs/>
      <w:kern w:val="32"/>
      <w:sz w:val="32"/>
      <w:szCs w:val="32"/>
      <w:lang w:eastAsia="ru-RU"/>
    </w:rPr>
  </w:style>
  <w:style w:type="paragraph" w:customStyle="1" w:styleId="17">
    <w:name w:val="Основной текст с отступом1"/>
    <w:basedOn w:val="a"/>
    <w:rsid w:val="00A23572"/>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NormalHead">
    <w:name w:val="Normal Head"/>
    <w:basedOn w:val="a"/>
    <w:rsid w:val="00A23572"/>
    <w:pPr>
      <w:autoSpaceDE w:val="0"/>
      <w:autoSpaceDN w:val="0"/>
      <w:spacing w:before="40" w:after="40" w:line="240" w:lineRule="auto"/>
      <w:jc w:val="center"/>
    </w:pPr>
    <w:rPr>
      <w:rFonts w:ascii="Times New Roman" w:eastAsia="Times New Roman" w:hAnsi="Times New Roman" w:cs="Times New Roman"/>
      <w:b/>
      <w:bCs/>
      <w:sz w:val="14"/>
      <w:szCs w:val="14"/>
      <w:lang w:eastAsia="ru-RU"/>
    </w:rPr>
  </w:style>
  <w:style w:type="table" w:styleId="afc">
    <w:name w:val="Table Grid"/>
    <w:basedOn w:val="a1"/>
    <w:rsid w:val="00A23572"/>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Обычный1"/>
    <w:link w:val="Normal"/>
    <w:rsid w:val="00A23572"/>
    <w:pPr>
      <w:spacing w:after="0" w:line="240" w:lineRule="auto"/>
    </w:pPr>
    <w:rPr>
      <w:rFonts w:ascii="Times New Roman" w:eastAsia="Times New Roman" w:hAnsi="Times New Roman" w:cs="Times New Roman"/>
      <w:snapToGrid w:val="0"/>
      <w:sz w:val="20"/>
      <w:szCs w:val="20"/>
      <w:lang w:val="ru-RU" w:eastAsia="ru-RU"/>
    </w:rPr>
  </w:style>
  <w:style w:type="paragraph" w:customStyle="1" w:styleId="210">
    <w:name w:val="Основной текст с отступом 21"/>
    <w:basedOn w:val="a"/>
    <w:rsid w:val="00A2357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19">
    <w:name w:val="Название1"/>
    <w:basedOn w:val="18"/>
    <w:next w:val="18"/>
    <w:rsid w:val="00A23572"/>
    <w:pPr>
      <w:jc w:val="center"/>
    </w:pPr>
    <w:rPr>
      <w:b/>
      <w:noProof/>
      <w:sz w:val="28"/>
    </w:rPr>
  </w:style>
  <w:style w:type="character" w:customStyle="1" w:styleId="112">
    <w:name w:val="Основной текст с отступом11"/>
    <w:aliases w:val="Основной текст с отступом Знак Знак1,Основной текст с отступом Знак Знак Знак Знак Знак"/>
    <w:rsid w:val="00A23572"/>
    <w:rPr>
      <w:lang w:val="ru-RU" w:eastAsia="ru-RU" w:bidi="ar-SA"/>
    </w:rPr>
  </w:style>
  <w:style w:type="paragraph" w:styleId="afd">
    <w:name w:val="Balloon Text"/>
    <w:basedOn w:val="a"/>
    <w:link w:val="afe"/>
    <w:semiHidden/>
    <w:rsid w:val="00A23572"/>
    <w:pPr>
      <w:autoSpaceDE w:val="0"/>
      <w:autoSpaceDN w:val="0"/>
      <w:spacing w:after="0" w:line="240" w:lineRule="auto"/>
    </w:pPr>
    <w:rPr>
      <w:rFonts w:ascii="Tahoma" w:eastAsia="Times New Roman" w:hAnsi="Tahoma" w:cs="Tahoma"/>
      <w:sz w:val="16"/>
      <w:szCs w:val="16"/>
      <w:lang w:val="ru-RU" w:eastAsia="ru-RU"/>
    </w:rPr>
  </w:style>
  <w:style w:type="character" w:customStyle="1" w:styleId="afe">
    <w:name w:val="Текст выноски Знак"/>
    <w:basedOn w:val="a0"/>
    <w:link w:val="afd"/>
    <w:semiHidden/>
    <w:rsid w:val="00A23572"/>
    <w:rPr>
      <w:rFonts w:ascii="Tahoma" w:eastAsia="Times New Roman" w:hAnsi="Tahoma" w:cs="Tahoma"/>
      <w:sz w:val="16"/>
      <w:szCs w:val="16"/>
      <w:lang w:val="ru-RU" w:eastAsia="ru-RU"/>
    </w:rPr>
  </w:style>
  <w:style w:type="character" w:customStyle="1" w:styleId="1a">
    <w:name w:val="Основной текст с отступом Знак Знак Знак Знак Знак Знак Знак Знак1"/>
    <w:aliases w:val="Основной текст с отступом Знак Знак Знак Знак Знак Знак Знак Знак Знак Знак"/>
    <w:rsid w:val="00A23572"/>
    <w:rPr>
      <w:b/>
      <w:bCs/>
      <w:sz w:val="24"/>
      <w:szCs w:val="24"/>
      <w:lang w:val="uk-UA" w:eastAsia="ru-RU" w:bidi="ar-SA"/>
    </w:rPr>
  </w:style>
  <w:style w:type="character" w:styleId="aff">
    <w:name w:val="Strong"/>
    <w:qFormat/>
    <w:rsid w:val="00A23572"/>
    <w:rPr>
      <w:b/>
    </w:rPr>
  </w:style>
  <w:style w:type="paragraph" w:styleId="aff0">
    <w:name w:val="Normal (Web)"/>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13">
    <w:name w:val="11"/>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5">
    <w:name w:val="Основной текст с отступом Знак Знак2"/>
    <w:aliases w:val="Основной текст с отступом Знак Знак Знак Знак1,Основной текст с отступом Знак Знак Знак Знак Знак1 Знак,Основной текст с отступом Знак Знак Знак Знак Знак Знак Знак Знак Знак,Основной текст с отступом Знак Знак2 Знак"/>
    <w:rsid w:val="00A23572"/>
    <w:rPr>
      <w:sz w:val="28"/>
      <w:lang w:val="uk-UA" w:eastAsia="ru-RU" w:bidi="ar-SA"/>
    </w:rPr>
  </w:style>
  <w:style w:type="character" w:customStyle="1" w:styleId="114">
    <w:name w:val="Основной текст с отступом Знак Знак Знак1 Знак1"/>
    <w:rsid w:val="00A23572"/>
    <w:rPr>
      <w:b/>
      <w:bCs/>
      <w:sz w:val="24"/>
      <w:szCs w:val="24"/>
      <w:lang w:val="uk-UA" w:eastAsia="ru-RU" w:bidi="ar-SA"/>
    </w:rPr>
  </w:style>
  <w:style w:type="character" w:customStyle="1" w:styleId="26">
    <w:name w:val="Основной текст с отступом Знак Знак Знак Знак Знак2"/>
    <w:aliases w:val="Основной текст с отступом Знак Знак Знак Знак Знак1 Знак Знак"/>
    <w:rsid w:val="00A23572"/>
    <w:rPr>
      <w:b/>
      <w:bCs/>
      <w:sz w:val="24"/>
      <w:szCs w:val="24"/>
      <w:lang w:val="uk-UA" w:eastAsia="ru-RU" w:bidi="ar-SA"/>
    </w:rPr>
  </w:style>
  <w:style w:type="paragraph" w:styleId="aff1">
    <w:name w:val="endnote text"/>
    <w:basedOn w:val="a"/>
    <w:link w:val="aff2"/>
    <w:rsid w:val="00A23572"/>
    <w:pPr>
      <w:spacing w:after="0" w:line="240" w:lineRule="auto"/>
    </w:pPr>
    <w:rPr>
      <w:rFonts w:ascii="Times New Roman" w:eastAsia="Times New Roman" w:hAnsi="Times New Roman" w:cs="Times New Roman"/>
      <w:sz w:val="20"/>
      <w:szCs w:val="20"/>
      <w:lang w:eastAsia="uk-UA"/>
    </w:rPr>
  </w:style>
  <w:style w:type="character" w:customStyle="1" w:styleId="aff2">
    <w:name w:val="Текст концевой сноски Знак"/>
    <w:basedOn w:val="a0"/>
    <w:link w:val="aff1"/>
    <w:rsid w:val="00A23572"/>
    <w:rPr>
      <w:rFonts w:ascii="Times New Roman" w:eastAsia="Times New Roman" w:hAnsi="Times New Roman" w:cs="Times New Roman"/>
      <w:sz w:val="20"/>
      <w:szCs w:val="20"/>
      <w:lang w:eastAsia="uk-UA"/>
    </w:rPr>
  </w:style>
  <w:style w:type="character" w:styleId="aff3">
    <w:name w:val="endnote reference"/>
    <w:semiHidden/>
    <w:rsid w:val="00A23572"/>
    <w:rPr>
      <w:vertAlign w:val="superscript"/>
    </w:rPr>
  </w:style>
  <w:style w:type="paragraph" w:styleId="aff4">
    <w:name w:val="Document Map"/>
    <w:basedOn w:val="a"/>
    <w:link w:val="aff5"/>
    <w:semiHidden/>
    <w:rsid w:val="00A23572"/>
    <w:pPr>
      <w:shd w:val="clear" w:color="auto" w:fill="000080"/>
      <w:autoSpaceDE w:val="0"/>
      <w:autoSpaceDN w:val="0"/>
      <w:spacing w:after="0" w:line="240" w:lineRule="auto"/>
    </w:pPr>
    <w:rPr>
      <w:rFonts w:ascii="Tahoma" w:eastAsia="Times New Roman" w:hAnsi="Tahoma" w:cs="Tahoma"/>
      <w:sz w:val="20"/>
      <w:szCs w:val="20"/>
      <w:lang w:val="ru-RU" w:eastAsia="ru-RU"/>
    </w:rPr>
  </w:style>
  <w:style w:type="character" w:customStyle="1" w:styleId="aff5">
    <w:name w:val="Схема документа Знак"/>
    <w:basedOn w:val="a0"/>
    <w:link w:val="aff4"/>
    <w:semiHidden/>
    <w:rsid w:val="00A23572"/>
    <w:rPr>
      <w:rFonts w:ascii="Tahoma" w:eastAsia="Times New Roman" w:hAnsi="Tahoma" w:cs="Tahoma"/>
      <w:sz w:val="20"/>
      <w:szCs w:val="20"/>
      <w:shd w:val="clear" w:color="auto" w:fill="000080"/>
      <w:lang w:val="ru-RU" w:eastAsia="ru-RU"/>
    </w:rPr>
  </w:style>
  <w:style w:type="paragraph" w:customStyle="1" w:styleId="aff6">
    <w:name w:val="Знак Знак Знак Знак Знак Знак Знак Знак Знак"/>
    <w:basedOn w:val="a"/>
    <w:rsid w:val="00A23572"/>
    <w:pPr>
      <w:spacing w:after="0" w:line="240" w:lineRule="auto"/>
    </w:pPr>
    <w:rPr>
      <w:rFonts w:ascii="Verdana" w:eastAsia="Times New Roman" w:hAnsi="Verdana" w:cs="Verdana"/>
      <w:sz w:val="20"/>
      <w:szCs w:val="20"/>
      <w:lang w:val="en-US"/>
    </w:rPr>
  </w:style>
  <w:style w:type="paragraph" w:customStyle="1" w:styleId="normal10">
    <w:name w:val="normal1"/>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7">
    <w:name w:val="Обычный2"/>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00">
    <w:name w:val="10"/>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20">
    <w:name w:val="a2"/>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8">
    <w:name w:val="Название2"/>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heading110">
    <w:name w:val="heading11"/>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40">
    <w:name w:val="a4"/>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5">
    <w:name w:val="Основной текст с отступом Знак Знак Знак Знак Знак3"/>
    <w:aliases w:val="Основной текст с отступом Знак Знак Знак Знак Знак Знак Знак Знак2,Основной текст с отступом Знак1 Знак Знак1"/>
    <w:rsid w:val="00A23572"/>
    <w:rPr>
      <w:b/>
      <w:bCs/>
      <w:sz w:val="24"/>
      <w:szCs w:val="24"/>
      <w:lang w:val="uk-UA" w:eastAsia="ru-RU" w:bidi="ar-SA"/>
    </w:rPr>
  </w:style>
  <w:style w:type="paragraph" w:customStyle="1" w:styleId="211">
    <w:name w:val="Основной текст 21"/>
    <w:basedOn w:val="a"/>
    <w:rsid w:val="00A23572"/>
    <w:pPr>
      <w:widowControl w:val="0"/>
      <w:spacing w:after="0" w:line="340" w:lineRule="exact"/>
      <w:ind w:firstLine="624"/>
      <w:jc w:val="both"/>
    </w:pPr>
    <w:rPr>
      <w:rFonts w:ascii="Times New Roman" w:eastAsia="Times New Roman" w:hAnsi="Times New Roman" w:cs="Times New Roman"/>
      <w:snapToGrid w:val="0"/>
      <w:sz w:val="28"/>
      <w:szCs w:val="20"/>
      <w:lang w:val="ru-RU" w:eastAsia="ru-RU"/>
    </w:rPr>
  </w:style>
  <w:style w:type="paragraph" w:customStyle="1" w:styleId="aff7">
    <w:name w:val="Знак Знак Знак Знак Знак Знак Знак Знак Знак Знак Знак Знак Знак Знак"/>
    <w:basedOn w:val="a"/>
    <w:rsid w:val="00A23572"/>
    <w:pPr>
      <w:spacing w:after="0" w:line="240" w:lineRule="auto"/>
    </w:pPr>
    <w:rPr>
      <w:rFonts w:ascii="Verdana" w:eastAsia="Times New Roman" w:hAnsi="Verdana" w:cs="Verdana"/>
      <w:sz w:val="20"/>
      <w:szCs w:val="20"/>
      <w:lang w:val="en-US"/>
    </w:rPr>
  </w:style>
  <w:style w:type="paragraph" w:customStyle="1" w:styleId="1b">
    <w:name w:val="Верхний колонтитул1"/>
    <w:basedOn w:val="18"/>
    <w:rsid w:val="00A23572"/>
    <w:pPr>
      <w:tabs>
        <w:tab w:val="center" w:pos="4153"/>
        <w:tab w:val="right" w:pos="8306"/>
      </w:tabs>
    </w:pPr>
  </w:style>
  <w:style w:type="paragraph" w:customStyle="1" w:styleId="aff8">
    <w:name w:val="Знак Знак Знак Знак Знак Знак Знак Знак Знак Знак Знак Знак"/>
    <w:basedOn w:val="a"/>
    <w:rsid w:val="00A23572"/>
    <w:pPr>
      <w:spacing w:after="0" w:line="240" w:lineRule="auto"/>
    </w:pPr>
    <w:rPr>
      <w:rFonts w:ascii="Verdana" w:eastAsia="Times New Roman" w:hAnsi="Verdana" w:cs="Verdana"/>
      <w:sz w:val="20"/>
      <w:szCs w:val="20"/>
      <w:lang w:val="en-US"/>
    </w:rPr>
  </w:style>
  <w:style w:type="paragraph" w:customStyle="1" w:styleId="aff9">
    <w:name w:val="Знак Знак Знак Знак Знак Знак Знак Знак Знак Знак Знак"/>
    <w:basedOn w:val="a"/>
    <w:rsid w:val="00A23572"/>
    <w:pPr>
      <w:spacing w:after="0" w:line="240" w:lineRule="auto"/>
    </w:pPr>
    <w:rPr>
      <w:rFonts w:ascii="Verdana" w:eastAsia="Times New Roman" w:hAnsi="Verdana" w:cs="Verdana"/>
      <w:sz w:val="20"/>
      <w:szCs w:val="20"/>
      <w:lang w:val="en-US"/>
    </w:rPr>
  </w:style>
  <w:style w:type="character" w:customStyle="1" w:styleId="29">
    <w:name w:val="Основной текст с отступом2"/>
    <w:aliases w:val="Основной текст с отступом Знак Знак3,Основной текст с отступом Знак Знак Знак Знак2,Основной текст с отступом Знак Знак Знак Знак Знак Знак Знак1,Основной текст с отступом Знак1 Знак1"/>
    <w:rsid w:val="00A23572"/>
    <w:rPr>
      <w:b/>
      <w:bCs/>
      <w:sz w:val="24"/>
      <w:szCs w:val="24"/>
      <w:lang w:val="uk-UA" w:eastAsia="ru-RU" w:bidi="ar-SA"/>
    </w:rPr>
  </w:style>
  <w:style w:type="character" w:customStyle="1" w:styleId="Normal">
    <w:name w:val="Normal Знак"/>
    <w:link w:val="18"/>
    <w:rsid w:val="00A23572"/>
    <w:rPr>
      <w:rFonts w:ascii="Times New Roman" w:eastAsia="Times New Roman" w:hAnsi="Times New Roman" w:cs="Times New Roman"/>
      <w:snapToGrid w:val="0"/>
      <w:sz w:val="20"/>
      <w:szCs w:val="20"/>
      <w:lang w:val="ru-RU" w:eastAsia="ru-RU"/>
    </w:rPr>
  </w:style>
  <w:style w:type="paragraph" w:customStyle="1" w:styleId="115">
    <w:name w:val="Обычный11"/>
    <w:rsid w:val="00A23572"/>
    <w:pPr>
      <w:spacing w:after="0" w:line="240" w:lineRule="auto"/>
    </w:pPr>
    <w:rPr>
      <w:rFonts w:ascii="Times New Roman" w:eastAsia="Times New Roman" w:hAnsi="Times New Roman" w:cs="Times New Roman"/>
      <w:snapToGrid w:val="0"/>
      <w:sz w:val="20"/>
      <w:szCs w:val="20"/>
      <w:lang w:val="ru-RU" w:eastAsia="ru-RU"/>
    </w:rPr>
  </w:style>
  <w:style w:type="paragraph" w:customStyle="1" w:styleId="116">
    <w:name w:val="Название11"/>
    <w:basedOn w:val="115"/>
    <w:next w:val="115"/>
    <w:rsid w:val="00A23572"/>
    <w:pPr>
      <w:jc w:val="center"/>
    </w:pPr>
    <w:rPr>
      <w:b/>
      <w:noProof/>
      <w:sz w:val="28"/>
    </w:rPr>
  </w:style>
  <w:style w:type="paragraph" w:customStyle="1" w:styleId="212">
    <w:name w:val="Обычный21"/>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3">
    <w:name w:val="Название21"/>
    <w:basedOn w:val="a"/>
    <w:rsid w:val="00A2357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10">
    <w:name w:val="Основной текст 211"/>
    <w:basedOn w:val="a"/>
    <w:rsid w:val="00A23572"/>
    <w:pPr>
      <w:widowControl w:val="0"/>
      <w:spacing w:after="0" w:line="340" w:lineRule="exact"/>
      <w:ind w:firstLine="624"/>
      <w:jc w:val="both"/>
    </w:pPr>
    <w:rPr>
      <w:rFonts w:ascii="Times New Roman" w:eastAsia="Times New Roman" w:hAnsi="Times New Roman" w:cs="Times New Roman"/>
      <w:snapToGrid w:val="0"/>
      <w:sz w:val="28"/>
      <w:szCs w:val="20"/>
      <w:lang w:val="ru-RU" w:eastAsia="ru-RU"/>
    </w:rPr>
  </w:style>
  <w:style w:type="paragraph" w:customStyle="1" w:styleId="117">
    <w:name w:val="Верхний колонтитул11"/>
    <w:basedOn w:val="115"/>
    <w:rsid w:val="00A23572"/>
    <w:pPr>
      <w:tabs>
        <w:tab w:val="center" w:pos="4153"/>
        <w:tab w:val="right" w:pos="8306"/>
      </w:tabs>
    </w:pPr>
  </w:style>
  <w:style w:type="paragraph" w:customStyle="1" w:styleId="71">
    <w:name w:val="Знак Знак Знак Знак Знак Знак Знак Знак Знак7"/>
    <w:basedOn w:val="a"/>
    <w:rsid w:val="00A23572"/>
    <w:pPr>
      <w:spacing w:after="0" w:line="240" w:lineRule="auto"/>
    </w:pPr>
    <w:rPr>
      <w:rFonts w:ascii="Verdana" w:eastAsia="Times New Roman" w:hAnsi="Verdana" w:cs="Verdana"/>
      <w:sz w:val="20"/>
      <w:szCs w:val="20"/>
      <w:lang w:val="en-US"/>
    </w:rPr>
  </w:style>
  <w:style w:type="paragraph" w:customStyle="1" w:styleId="2111">
    <w:name w:val="Основной текст с отступом 211"/>
    <w:basedOn w:val="a"/>
    <w:rsid w:val="00A2357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Default">
    <w:name w:val="Default"/>
    <w:basedOn w:val="a"/>
    <w:rsid w:val="00A23572"/>
    <w:pPr>
      <w:autoSpaceDE w:val="0"/>
      <w:autoSpaceDN w:val="0"/>
      <w:spacing w:after="0" w:line="240" w:lineRule="auto"/>
    </w:pPr>
    <w:rPr>
      <w:rFonts w:ascii="Times New Roman" w:eastAsia="Calibri" w:hAnsi="Times New Roman" w:cs="Times New Roman"/>
      <w:color w:val="000000"/>
      <w:sz w:val="24"/>
      <w:szCs w:val="24"/>
      <w:lang w:eastAsia="uk-UA"/>
    </w:rPr>
  </w:style>
  <w:style w:type="paragraph" w:customStyle="1" w:styleId="61">
    <w:name w:val="Знак Знак Знак Знак Знак Знак Знак Знак Знак6"/>
    <w:basedOn w:val="a"/>
    <w:rsid w:val="00A23572"/>
    <w:pPr>
      <w:spacing w:after="0" w:line="240" w:lineRule="auto"/>
    </w:pPr>
    <w:rPr>
      <w:rFonts w:ascii="Verdana" w:eastAsia="Times New Roman" w:hAnsi="Verdana" w:cs="Verdana"/>
      <w:sz w:val="20"/>
      <w:szCs w:val="20"/>
      <w:lang w:val="en-US"/>
    </w:rPr>
  </w:style>
  <w:style w:type="paragraph" w:customStyle="1" w:styleId="51">
    <w:name w:val="Знак Знак Знак Знак Знак Знак Знак Знак Знак5"/>
    <w:basedOn w:val="a"/>
    <w:rsid w:val="00A23572"/>
    <w:pPr>
      <w:spacing w:after="0" w:line="240" w:lineRule="auto"/>
    </w:pPr>
    <w:rPr>
      <w:rFonts w:ascii="Verdana" w:eastAsia="Times New Roman" w:hAnsi="Verdana" w:cs="Verdana"/>
      <w:sz w:val="20"/>
      <w:szCs w:val="20"/>
      <w:lang w:val="en-US"/>
    </w:rPr>
  </w:style>
  <w:style w:type="paragraph" w:customStyle="1" w:styleId="41">
    <w:name w:val="Знак Знак Знак Знак Знак Знак Знак Знак Знак4"/>
    <w:basedOn w:val="a"/>
    <w:rsid w:val="00A23572"/>
    <w:pPr>
      <w:spacing w:after="0" w:line="240" w:lineRule="auto"/>
    </w:pPr>
    <w:rPr>
      <w:rFonts w:ascii="Verdana" w:eastAsia="Times New Roman" w:hAnsi="Verdana" w:cs="Verdana"/>
      <w:sz w:val="20"/>
      <w:szCs w:val="20"/>
      <w:lang w:val="en-US"/>
    </w:rPr>
  </w:style>
  <w:style w:type="paragraph" w:customStyle="1" w:styleId="36">
    <w:name w:val="Знак Знак Знак Знак Знак Знак Знак Знак Знак3"/>
    <w:basedOn w:val="a"/>
    <w:rsid w:val="00A23572"/>
    <w:pPr>
      <w:spacing w:after="0" w:line="240" w:lineRule="auto"/>
    </w:pPr>
    <w:rPr>
      <w:rFonts w:ascii="Verdana" w:eastAsia="Times New Roman" w:hAnsi="Verdana" w:cs="Verdana"/>
      <w:sz w:val="20"/>
      <w:szCs w:val="20"/>
      <w:lang w:val="en-US"/>
    </w:rPr>
  </w:style>
  <w:style w:type="character" w:customStyle="1" w:styleId="xfm81759590">
    <w:name w:val="xfm_81759590"/>
    <w:basedOn w:val="a0"/>
    <w:rsid w:val="00A23572"/>
  </w:style>
  <w:style w:type="paragraph" w:customStyle="1" w:styleId="2a">
    <w:name w:val="Знак Знак Знак Знак Знак Знак Знак Знак Знак2"/>
    <w:basedOn w:val="a"/>
    <w:rsid w:val="00A23572"/>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1"/>
    <w:basedOn w:val="a"/>
    <w:rsid w:val="00A23572"/>
    <w:pPr>
      <w:spacing w:after="0" w:line="240" w:lineRule="auto"/>
    </w:pPr>
    <w:rPr>
      <w:rFonts w:ascii="Verdana" w:eastAsia="Times New Roman" w:hAnsi="Verdana" w:cs="Verdana"/>
      <w:sz w:val="20"/>
      <w:szCs w:val="20"/>
      <w:lang w:val="en-US"/>
    </w:rPr>
  </w:style>
  <w:style w:type="paragraph" w:styleId="affa">
    <w:name w:val="List Paragraph"/>
    <w:basedOn w:val="a"/>
    <w:uiPriority w:val="34"/>
    <w:qFormat/>
    <w:rsid w:val="00A23572"/>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numbering" w:customStyle="1" w:styleId="2b">
    <w:name w:val="Нет списка2"/>
    <w:next w:val="a2"/>
    <w:uiPriority w:val="99"/>
    <w:semiHidden/>
    <w:unhideWhenUsed/>
    <w:rsid w:val="00C8632D"/>
  </w:style>
  <w:style w:type="table" w:customStyle="1" w:styleId="1d">
    <w:name w:val="Сетка таблицы1"/>
    <w:basedOn w:val="a1"/>
    <w:next w:val="afc"/>
    <w:rsid w:val="00C8632D"/>
    <w:pPr>
      <w:spacing w:after="0" w:line="240" w:lineRule="auto"/>
    </w:pPr>
    <w:rPr>
      <w:rFonts w:ascii="Calibri" w:eastAsia="Times New Roman" w:hAnsi="Calibri"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Subtitle"/>
    <w:basedOn w:val="a"/>
    <w:next w:val="a"/>
    <w:link w:val="affc"/>
    <w:uiPriority w:val="11"/>
    <w:qFormat/>
    <w:rsid w:val="00C8632D"/>
    <w:pPr>
      <w:spacing w:after="60" w:line="240" w:lineRule="auto"/>
      <w:jc w:val="center"/>
      <w:outlineLvl w:val="1"/>
    </w:pPr>
    <w:rPr>
      <w:rFonts w:ascii="Cambria" w:eastAsia="Times New Roman" w:hAnsi="Cambria" w:cs="Times New Roman"/>
      <w:sz w:val="24"/>
      <w:szCs w:val="24"/>
      <w:lang w:eastAsia="uk-UA"/>
    </w:rPr>
  </w:style>
  <w:style w:type="character" w:customStyle="1" w:styleId="affc">
    <w:name w:val="Подзаголовок Знак"/>
    <w:basedOn w:val="a0"/>
    <w:link w:val="affb"/>
    <w:uiPriority w:val="11"/>
    <w:rsid w:val="00C8632D"/>
    <w:rPr>
      <w:rFonts w:ascii="Cambria" w:eastAsia="Times New Roman" w:hAnsi="Cambria" w:cs="Times New Roman"/>
      <w:sz w:val="24"/>
      <w:szCs w:val="24"/>
      <w:lang w:eastAsia="uk-UA"/>
    </w:rPr>
  </w:style>
  <w:style w:type="character" w:styleId="affd">
    <w:name w:val="Emphasis"/>
    <w:uiPriority w:val="20"/>
    <w:qFormat/>
    <w:rsid w:val="00C8632D"/>
    <w:rPr>
      <w:rFonts w:ascii="Calibri" w:hAnsi="Calibri"/>
      <w:b/>
      <w:i/>
      <w:iCs/>
    </w:rPr>
  </w:style>
  <w:style w:type="paragraph" w:styleId="affe">
    <w:name w:val="No Spacing"/>
    <w:basedOn w:val="a"/>
    <w:uiPriority w:val="1"/>
    <w:qFormat/>
    <w:rsid w:val="00C8632D"/>
    <w:pPr>
      <w:spacing w:after="0" w:line="240" w:lineRule="auto"/>
    </w:pPr>
    <w:rPr>
      <w:rFonts w:ascii="Calibri" w:eastAsia="Times New Roman" w:hAnsi="Calibri" w:cs="Times New Roman"/>
      <w:sz w:val="24"/>
      <w:szCs w:val="32"/>
      <w:lang w:eastAsia="uk-UA"/>
    </w:rPr>
  </w:style>
  <w:style w:type="paragraph" w:styleId="2c">
    <w:name w:val="Quote"/>
    <w:basedOn w:val="a"/>
    <w:next w:val="a"/>
    <w:link w:val="2d"/>
    <w:uiPriority w:val="29"/>
    <w:qFormat/>
    <w:rsid w:val="00C8632D"/>
    <w:pPr>
      <w:spacing w:after="0" w:line="240" w:lineRule="auto"/>
    </w:pPr>
    <w:rPr>
      <w:rFonts w:ascii="Calibri" w:eastAsia="Times New Roman" w:hAnsi="Calibri" w:cs="Times New Roman"/>
      <w:i/>
      <w:sz w:val="24"/>
      <w:szCs w:val="24"/>
      <w:lang w:eastAsia="uk-UA"/>
    </w:rPr>
  </w:style>
  <w:style w:type="character" w:customStyle="1" w:styleId="2d">
    <w:name w:val="Цитата 2 Знак"/>
    <w:basedOn w:val="a0"/>
    <w:link w:val="2c"/>
    <w:uiPriority w:val="29"/>
    <w:rsid w:val="00C8632D"/>
    <w:rPr>
      <w:rFonts w:ascii="Calibri" w:eastAsia="Times New Roman" w:hAnsi="Calibri" w:cs="Times New Roman"/>
      <w:i/>
      <w:sz w:val="24"/>
      <w:szCs w:val="24"/>
      <w:lang w:eastAsia="uk-UA"/>
    </w:rPr>
  </w:style>
  <w:style w:type="paragraph" w:styleId="afff">
    <w:name w:val="Intense Quote"/>
    <w:basedOn w:val="a"/>
    <w:next w:val="a"/>
    <w:link w:val="afff0"/>
    <w:uiPriority w:val="30"/>
    <w:qFormat/>
    <w:rsid w:val="00C8632D"/>
    <w:pPr>
      <w:spacing w:after="0" w:line="240" w:lineRule="auto"/>
      <w:ind w:left="720" w:right="720"/>
    </w:pPr>
    <w:rPr>
      <w:rFonts w:ascii="Calibri" w:eastAsia="Times New Roman" w:hAnsi="Calibri" w:cs="Times New Roman"/>
      <w:b/>
      <w:i/>
      <w:sz w:val="24"/>
      <w:lang w:eastAsia="uk-UA"/>
    </w:rPr>
  </w:style>
  <w:style w:type="character" w:customStyle="1" w:styleId="afff0">
    <w:name w:val="Выделенная цитата Знак"/>
    <w:basedOn w:val="a0"/>
    <w:link w:val="afff"/>
    <w:uiPriority w:val="30"/>
    <w:rsid w:val="00C8632D"/>
    <w:rPr>
      <w:rFonts w:ascii="Calibri" w:eastAsia="Times New Roman" w:hAnsi="Calibri" w:cs="Times New Roman"/>
      <w:b/>
      <w:i/>
      <w:sz w:val="24"/>
      <w:lang w:eastAsia="uk-UA"/>
    </w:rPr>
  </w:style>
  <w:style w:type="character" w:styleId="afff1">
    <w:name w:val="Subtle Emphasis"/>
    <w:uiPriority w:val="19"/>
    <w:qFormat/>
    <w:rsid w:val="00C8632D"/>
    <w:rPr>
      <w:i/>
      <w:color w:val="5A5A5A"/>
    </w:rPr>
  </w:style>
  <w:style w:type="character" w:styleId="afff2">
    <w:name w:val="Intense Emphasis"/>
    <w:uiPriority w:val="21"/>
    <w:qFormat/>
    <w:rsid w:val="00C8632D"/>
    <w:rPr>
      <w:b/>
      <w:i/>
      <w:sz w:val="24"/>
      <w:szCs w:val="24"/>
      <w:u w:val="single"/>
    </w:rPr>
  </w:style>
  <w:style w:type="character" w:styleId="afff3">
    <w:name w:val="Subtle Reference"/>
    <w:uiPriority w:val="31"/>
    <w:qFormat/>
    <w:rsid w:val="00C8632D"/>
    <w:rPr>
      <w:sz w:val="24"/>
      <w:szCs w:val="24"/>
      <w:u w:val="single"/>
    </w:rPr>
  </w:style>
  <w:style w:type="character" w:styleId="afff4">
    <w:name w:val="Intense Reference"/>
    <w:uiPriority w:val="32"/>
    <w:qFormat/>
    <w:rsid w:val="00C8632D"/>
    <w:rPr>
      <w:b/>
      <w:sz w:val="24"/>
      <w:u w:val="single"/>
    </w:rPr>
  </w:style>
  <w:style w:type="character" w:styleId="afff5">
    <w:name w:val="Book Title"/>
    <w:uiPriority w:val="33"/>
    <w:qFormat/>
    <w:rsid w:val="00C8632D"/>
    <w:rPr>
      <w:rFonts w:ascii="Cambria" w:eastAsia="Times New Roman" w:hAnsi="Cambria"/>
      <w:b/>
      <w:i/>
      <w:sz w:val="24"/>
      <w:szCs w:val="24"/>
    </w:rPr>
  </w:style>
  <w:style w:type="paragraph" w:styleId="afff6">
    <w:name w:val="TOC Heading"/>
    <w:basedOn w:val="1"/>
    <w:next w:val="a"/>
    <w:uiPriority w:val="39"/>
    <w:semiHidden/>
    <w:unhideWhenUsed/>
    <w:qFormat/>
    <w:rsid w:val="00C8632D"/>
    <w:pPr>
      <w:autoSpaceDE/>
      <w:autoSpaceDN/>
      <w:spacing w:before="240" w:after="60"/>
      <w:jc w:val="left"/>
      <w:outlineLvl w:val="9"/>
    </w:pPr>
    <w:rPr>
      <w:rFonts w:ascii="Cambria" w:hAnsi="Cambria"/>
      <w:b/>
      <w:bCs/>
      <w:noProof w:val="0"/>
      <w:kern w:val="32"/>
      <w:sz w:val="32"/>
      <w:szCs w:val="32"/>
      <w:lang w:val="uk-UA" w:eastAsia="uk-UA"/>
    </w:rPr>
  </w:style>
  <w:style w:type="numbering" w:customStyle="1" w:styleId="118">
    <w:name w:val="Нет списка11"/>
    <w:next w:val="a2"/>
    <w:uiPriority w:val="99"/>
    <w:semiHidden/>
    <w:unhideWhenUsed/>
    <w:rsid w:val="00C8632D"/>
  </w:style>
  <w:style w:type="table" w:customStyle="1" w:styleId="119">
    <w:name w:val="Сетка таблицы11"/>
    <w:basedOn w:val="a1"/>
    <w:next w:val="afc"/>
    <w:rsid w:val="00C8632D"/>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11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______Microsoft_Excel11.xlsx"/><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pp.eurostat.ec.europa.eu/portal/page/portal/employment_unemployment_lfs"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package" Target="embeddings/______Microsoft_Excel12.xlsx"/><Relationship Id="rId10" Type="http://schemas.openxmlformats.org/officeDocument/2006/relationships/chart" Target="charts/chart3.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e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_Microsoft_Excel9.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_Microsoft_Excel10.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1054;&#1073;&#1089;&#1090;&#1077;&#1078;&#1077;&#1085;&#1085;&#1103;%202016\&#1044;&#1086;&#1087;&#1086;&#1074;&#1110;&#1076;&#1110;%202016\&#1076;&#1110;&#1072;&#1075;&#1088;%20&#1074;%20&#1076;&#1086;&#1082;&#1083;&#1072;&#1076;%202016&#1088;.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_Microsoft_Excel4.xlsx"/></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_Microsoft_Excel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_Microsoft_Excel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_Microsoft_Excel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_Microsoft_Excel8.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5374508936124948E-2"/>
          <c:y val="5.26339510591479E-2"/>
          <c:w val="0.88891084369170836"/>
          <c:h val="0.64122378642063682"/>
        </c:manualLayout>
      </c:layout>
      <c:barChart>
        <c:barDir val="col"/>
        <c:grouping val="clustered"/>
        <c:varyColors val="0"/>
        <c:ser>
          <c:idx val="0"/>
          <c:order val="0"/>
          <c:tx>
            <c:strRef>
              <c:f>Лист1!$B$17</c:f>
              <c:strCache>
                <c:ptCount val="1"/>
                <c:pt idx="0">
                  <c:v>усе населення</c:v>
                </c:pt>
              </c:strCache>
            </c:strRef>
          </c:tx>
          <c:spPr>
            <a:solidFill>
              <a:schemeClr val="accent5"/>
            </a:solidFill>
            <a:ln w="9493">
              <a:solidFill>
                <a:schemeClr val="tx1"/>
              </a:solidFill>
            </a:ln>
            <a:effectLst/>
          </c:spPr>
          <c:invertIfNegative val="0"/>
          <c:dLbls>
            <c:dLbl>
              <c:idx val="0"/>
              <c:layout>
                <c:manualLayout>
                  <c:x val="-4.000800160032016E-3"/>
                  <c:y val="1.623376623376621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4.0008001600320428E-3"/>
                  <c:y val="2.435064935064935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4.0008001600320064E-3"/>
                  <c:y val="8.116883116883116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4.0008001600320064E-3"/>
                  <c:y val="8.1168831168830797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4.0008001600320801E-3"/>
                  <c:y val="8.1168831168830797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6.0012002400481566E-3"/>
                  <c:y val="1.623376623376623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0"/>
                  <c:y val="8.116883116883116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15">
                <a:noFill/>
              </a:ln>
            </c:spPr>
            <c:txPr>
              <a:bodyPr rot="0" spcFirstLastPara="1" vertOverflow="ellipsis" vert="horz" wrap="square" anchor="ctr" anchorCtr="1"/>
              <a:lstStyle/>
              <a:p>
                <a:pPr>
                  <a:defRPr sz="698" b="0" i="0" u="none" strike="noStrike" kern="1200" baseline="0">
                    <a:solidFill>
                      <a:srgbClr val="000000"/>
                    </a:solidFill>
                    <a:latin typeface="Arial" panose="020B0604020202020204" pitchFamily="34" charset="0"/>
                    <a:ea typeface="Verdana" panose="020B0604030504040204" pitchFamily="34" charset="0"/>
                    <a:cs typeface="Verdana" panose="020B060403050404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Лист1!$A$18:$A$24</c:f>
              <c:strCache>
                <c:ptCount val="7"/>
                <c:pt idx="0">
                  <c:v>повна вища</c:v>
                </c:pt>
                <c:pt idx="1">
                  <c:v>базова  вища</c:v>
                </c:pt>
                <c:pt idx="2">
                  <c:v>неповна  вища </c:v>
                </c:pt>
                <c:pt idx="3">
                  <c:v>професійно-технічна</c:v>
                </c:pt>
                <c:pt idx="4">
                  <c:v>повна загальна середня</c:v>
                </c:pt>
                <c:pt idx="5">
                  <c:v>базова загальна середня</c:v>
                </c:pt>
                <c:pt idx="6">
                  <c:v>початкова загальна або не мають освіти</c:v>
                </c:pt>
              </c:strCache>
            </c:strRef>
          </c:cat>
          <c:val>
            <c:numRef>
              <c:f>Лист1!$B$18:$B$24</c:f>
              <c:numCache>
                <c:formatCode>0.0</c:formatCode>
                <c:ptCount val="7"/>
                <c:pt idx="0" formatCode="General">
                  <c:v>76.8</c:v>
                </c:pt>
                <c:pt idx="1">
                  <c:v>55</c:v>
                </c:pt>
                <c:pt idx="2">
                  <c:v>67.400000000000006</c:v>
                </c:pt>
                <c:pt idx="3">
                  <c:v>69.400000000000006</c:v>
                </c:pt>
                <c:pt idx="4" formatCode="General">
                  <c:v>46.7</c:v>
                </c:pt>
                <c:pt idx="5">
                  <c:v>20.399999999999999</c:v>
                </c:pt>
                <c:pt idx="6">
                  <c:v>5.6</c:v>
                </c:pt>
              </c:numCache>
            </c:numRef>
          </c:val>
        </c:ser>
        <c:ser>
          <c:idx val="1"/>
          <c:order val="1"/>
          <c:tx>
            <c:strRef>
              <c:f>Лист1!$C$17</c:f>
              <c:strCache>
                <c:ptCount val="1"/>
                <c:pt idx="0">
                  <c:v>жінки</c:v>
                </c:pt>
              </c:strCache>
            </c:strRef>
          </c:tx>
          <c:spPr>
            <a:solidFill>
              <a:schemeClr val="accent4">
                <a:lumMod val="60000"/>
                <a:lumOff val="40000"/>
              </a:schemeClr>
            </a:solidFill>
            <a:ln>
              <a:solidFill>
                <a:schemeClr val="tx1"/>
              </a:solidFill>
            </a:ln>
            <a:effectLst/>
          </c:spPr>
          <c:invertIfNegative val="0"/>
          <c:dLbls>
            <c:dLbl>
              <c:idx val="0"/>
              <c:layout>
                <c:manualLayout>
                  <c:x val="-2.0004000800160032E-3"/>
                  <c:y val="-1.8600975596133108E-1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0004000800160401E-3"/>
                  <c:y val="-8.116883116883116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7.3347155621319427E-17"/>
                  <c:y val="-8.116883116883116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8.1168831168831161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2.0004000800160765E-3"/>
                  <c:y val="1.623376623376623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2.0004000800160032E-3"/>
                  <c:y val="1.6233766233766232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15">
                <a:noFill/>
              </a:ln>
            </c:spPr>
            <c:txPr>
              <a:bodyPr rot="0" spcFirstLastPara="1" vertOverflow="ellipsis" vert="horz" wrap="square" lIns="38100" tIns="19050" rIns="38100" bIns="19050" anchor="ctr" anchorCtr="1">
                <a:spAutoFit/>
              </a:bodyPr>
              <a:lstStyle/>
              <a:p>
                <a:pPr>
                  <a:defRPr sz="698" b="0" i="0" u="none" strike="noStrike" kern="1200" baseline="0">
                    <a:solidFill>
                      <a:srgbClr val="000000"/>
                    </a:solidFill>
                    <a:latin typeface="Arial" panose="020B0604020202020204" pitchFamily="34" charset="0"/>
                    <a:ea typeface="Verdana" panose="020B0604030504040204" pitchFamily="34" charset="0"/>
                    <a:cs typeface="Verdana" panose="020B060403050404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Лист1!$A$18:$A$24</c:f>
              <c:strCache>
                <c:ptCount val="7"/>
                <c:pt idx="0">
                  <c:v>повна вища</c:v>
                </c:pt>
                <c:pt idx="1">
                  <c:v>базова  вища</c:v>
                </c:pt>
                <c:pt idx="2">
                  <c:v>неповна  вища </c:v>
                </c:pt>
                <c:pt idx="3">
                  <c:v>професійно-технічна</c:v>
                </c:pt>
                <c:pt idx="4">
                  <c:v>повна загальна середня</c:v>
                </c:pt>
                <c:pt idx="5">
                  <c:v>базова загальна середня</c:v>
                </c:pt>
                <c:pt idx="6">
                  <c:v>початкова загальна або не мають освіти</c:v>
                </c:pt>
              </c:strCache>
            </c:strRef>
          </c:cat>
          <c:val>
            <c:numRef>
              <c:f>Лист1!$C$18:$C$24</c:f>
              <c:numCache>
                <c:formatCode>0.0</c:formatCode>
                <c:ptCount val="7"/>
                <c:pt idx="0" formatCode="General">
                  <c:v>71.8</c:v>
                </c:pt>
                <c:pt idx="1">
                  <c:v>53.2</c:v>
                </c:pt>
                <c:pt idx="2" formatCode="General">
                  <c:v>62.4</c:v>
                </c:pt>
                <c:pt idx="3">
                  <c:v>59.8</c:v>
                </c:pt>
                <c:pt idx="4">
                  <c:v>39.700000000000003</c:v>
                </c:pt>
                <c:pt idx="5">
                  <c:v>17.100000000000001</c:v>
                </c:pt>
                <c:pt idx="6">
                  <c:v>4</c:v>
                </c:pt>
              </c:numCache>
            </c:numRef>
          </c:val>
        </c:ser>
        <c:ser>
          <c:idx val="2"/>
          <c:order val="2"/>
          <c:tx>
            <c:strRef>
              <c:f>Лист1!$D$17</c:f>
              <c:strCache>
                <c:ptCount val="1"/>
                <c:pt idx="0">
                  <c:v>чоловіки</c:v>
                </c:pt>
              </c:strCache>
            </c:strRef>
          </c:tx>
          <c:spPr>
            <a:solidFill>
              <a:schemeClr val="accent6">
                <a:lumMod val="75000"/>
              </a:schemeClr>
            </a:solidFill>
            <a:ln>
              <a:solidFill>
                <a:schemeClr val="tx1"/>
              </a:solidFill>
            </a:ln>
            <a:effectLst/>
          </c:spPr>
          <c:invertIfNegative val="0"/>
          <c:dLbls>
            <c:dLbl>
              <c:idx val="0"/>
              <c:layout>
                <c:manualLayout>
                  <c:x val="2.000400080015985E-3"/>
                  <c:y val="1.623376623376621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3.6673577810659714E-17"/>
                  <c:y val="2.435064935064935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7.3347155621319427E-17"/>
                  <c:y val="1.623376623376623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
                  <c:y val="1.6233766233766253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623376623376619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4.0008001600318598E-3"/>
                  <c:y val="1.623376623376623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2.0004000800158566E-3"/>
                  <c:y val="8.1168831168830433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15">
                <a:noFill/>
              </a:ln>
            </c:spPr>
            <c:txPr>
              <a:bodyPr rot="0" spcFirstLastPara="1" vertOverflow="ellipsis" vert="horz" wrap="square" lIns="38100" tIns="19050" rIns="38100" bIns="19050" anchor="ctr" anchorCtr="1">
                <a:spAutoFit/>
              </a:bodyPr>
              <a:lstStyle/>
              <a:p>
                <a:pPr>
                  <a:defRPr sz="698" b="0" i="0" u="none" strike="noStrike" kern="1200" baseline="0">
                    <a:solidFill>
                      <a:srgbClr val="000000"/>
                    </a:solidFill>
                    <a:latin typeface="Arial" panose="020B0604020202020204" pitchFamily="34" charset="0"/>
                    <a:ea typeface="Verdana" panose="020B0604030504040204" pitchFamily="34" charset="0"/>
                    <a:cs typeface="Arial" panose="020B060402020202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Лист1!$A$18:$A$24</c:f>
              <c:strCache>
                <c:ptCount val="7"/>
                <c:pt idx="0">
                  <c:v>повна вища</c:v>
                </c:pt>
                <c:pt idx="1">
                  <c:v>базова  вища</c:v>
                </c:pt>
                <c:pt idx="2">
                  <c:v>неповна  вища </c:v>
                </c:pt>
                <c:pt idx="3">
                  <c:v>професійно-технічна</c:v>
                </c:pt>
                <c:pt idx="4">
                  <c:v>повна загальна середня</c:v>
                </c:pt>
                <c:pt idx="5">
                  <c:v>базова загальна середня</c:v>
                </c:pt>
                <c:pt idx="6">
                  <c:v>початкова загальна або не мають освіти</c:v>
                </c:pt>
              </c:strCache>
            </c:strRef>
          </c:cat>
          <c:val>
            <c:numRef>
              <c:f>Лист1!$D$18:$D$24</c:f>
              <c:numCache>
                <c:formatCode>0.0</c:formatCode>
                <c:ptCount val="7"/>
                <c:pt idx="0" formatCode="General">
                  <c:v>83.3</c:v>
                </c:pt>
                <c:pt idx="1">
                  <c:v>57.2</c:v>
                </c:pt>
                <c:pt idx="2" formatCode="General">
                  <c:v>75.5</c:v>
                </c:pt>
                <c:pt idx="3" formatCode="General">
                  <c:v>75.7</c:v>
                </c:pt>
                <c:pt idx="4" formatCode="General">
                  <c:v>54.8</c:v>
                </c:pt>
                <c:pt idx="5">
                  <c:v>24.2</c:v>
                </c:pt>
                <c:pt idx="6" formatCode="General">
                  <c:v>7.1</c:v>
                </c:pt>
              </c:numCache>
            </c:numRef>
          </c:val>
        </c:ser>
        <c:dLbls>
          <c:showLegendKey val="0"/>
          <c:showVal val="0"/>
          <c:showCatName val="0"/>
          <c:showSerName val="0"/>
          <c:showPercent val="0"/>
          <c:showBubbleSize val="0"/>
        </c:dLbls>
        <c:gapWidth val="65"/>
        <c:axId val="274283184"/>
        <c:axId val="223406064"/>
      </c:barChart>
      <c:catAx>
        <c:axId val="274283184"/>
        <c:scaling>
          <c:orientation val="minMax"/>
        </c:scaling>
        <c:delete val="0"/>
        <c:axPos val="b"/>
        <c:numFmt formatCode="General" sourceLinked="1"/>
        <c:majorTickMark val="out"/>
        <c:minorTickMark val="none"/>
        <c:tickLblPos val="nextTo"/>
        <c:spPr>
          <a:noFill/>
          <a:ln w="9470" cap="flat" cmpd="sng" algn="ctr">
            <a:solidFill>
              <a:schemeClr val="tx1"/>
            </a:solidFill>
            <a:prstDash val="solid"/>
            <a:round/>
          </a:ln>
          <a:effectLst/>
        </c:spPr>
        <c:txPr>
          <a:bodyPr rot="0" spcFirstLastPara="1" vertOverflow="ellipsis" wrap="square" anchor="ctr" anchorCtr="1"/>
          <a:lstStyle/>
          <a:p>
            <a:pPr>
              <a:defRPr sz="598" b="0" i="0" u="none" strike="noStrike" kern="1200" baseline="0">
                <a:solidFill>
                  <a:srgbClr val="000000"/>
                </a:solidFill>
                <a:latin typeface="Verdana" panose="020B0604030504040204" pitchFamily="34" charset="0"/>
                <a:ea typeface="Verdana" panose="020B0604030504040204" pitchFamily="34" charset="0"/>
                <a:cs typeface="Verdana" panose="020B0604030504040204" pitchFamily="34" charset="0"/>
              </a:defRPr>
            </a:pPr>
            <a:endParaRPr lang="uk-UA"/>
          </a:p>
        </c:txPr>
        <c:crossAx val="223406064"/>
        <c:crosses val="autoZero"/>
        <c:auto val="1"/>
        <c:lblAlgn val="ctr"/>
        <c:lblOffset val="100"/>
        <c:noMultiLvlLbl val="0"/>
      </c:catAx>
      <c:valAx>
        <c:axId val="223406064"/>
        <c:scaling>
          <c:orientation val="minMax"/>
          <c:max val="100"/>
        </c:scaling>
        <c:delete val="0"/>
        <c:axPos val="l"/>
        <c:numFmt formatCode="#,##0.0" sourceLinked="0"/>
        <c:majorTickMark val="out"/>
        <c:minorTickMark val="none"/>
        <c:tickLblPos val="nextTo"/>
        <c:spPr>
          <a:noFill/>
          <a:ln w="6329" cap="flat" cmpd="sng" algn="ctr">
            <a:solidFill>
              <a:schemeClr val="tx1"/>
            </a:solidFill>
            <a:prstDash val="solid"/>
            <a:round/>
          </a:ln>
          <a:effectLst/>
        </c:spPr>
        <c:txPr>
          <a:bodyPr rot="0" spcFirstLastPara="1" vertOverflow="ellipsis" wrap="square" anchor="ctr" anchorCtr="1"/>
          <a:lstStyle/>
          <a:p>
            <a:pPr>
              <a:defRPr sz="698" b="0" i="0" u="none" strike="noStrike" kern="1200" baseline="0">
                <a:solidFill>
                  <a:srgbClr val="000000"/>
                </a:solidFill>
                <a:latin typeface="Verdana" panose="020B0604030504040204" pitchFamily="34" charset="0"/>
                <a:ea typeface="Verdana" panose="020B0604030504040204" pitchFamily="34" charset="0"/>
                <a:cs typeface="Verdana" panose="020B0604030504040204" pitchFamily="34" charset="0"/>
              </a:defRPr>
            </a:pPr>
            <a:endParaRPr lang="uk-UA"/>
          </a:p>
        </c:txPr>
        <c:crossAx val="274283184"/>
        <c:crosses val="autoZero"/>
        <c:crossBetween val="between"/>
        <c:majorUnit val="20"/>
      </c:valAx>
      <c:spPr>
        <a:noFill/>
        <a:ln w="25400">
          <a:noFill/>
        </a:ln>
      </c:spPr>
    </c:plotArea>
    <c:legend>
      <c:legendPos val="b"/>
      <c:overlay val="0"/>
      <c:spPr>
        <a:noFill/>
        <a:ln w="12657">
          <a:solidFill>
            <a:srgbClr val="000000"/>
          </a:solidFill>
          <a:prstDash val="solid"/>
        </a:ln>
      </c:spPr>
      <c:txPr>
        <a:bodyPr rot="0" spcFirstLastPara="1" vertOverflow="ellipsis" vert="horz" wrap="square" anchor="ctr" anchorCtr="1"/>
        <a:lstStyle/>
        <a:p>
          <a:pPr>
            <a:defRPr sz="797" b="0" i="0" u="none" strike="noStrike" kern="1200" baseline="0">
              <a:solidFill>
                <a:srgbClr val="000000"/>
              </a:solidFill>
              <a:latin typeface="Arial" panose="020B0604020202020204" pitchFamily="34" charset="0"/>
              <a:ea typeface="Verdana" panose="020B0604030504040204" pitchFamily="34" charset="0"/>
              <a:cs typeface="Arial" panose="020B0604020202020204" pitchFamily="34" charset="0"/>
            </a:defRPr>
          </a:pPr>
          <a:endParaRPr lang="uk-UA"/>
        </a:p>
      </c:txPr>
    </c:legend>
    <c:plotVisOnly val="1"/>
    <c:dispBlanksAs val="gap"/>
    <c:showDLblsOverMax val="0"/>
  </c:chart>
  <c:spPr>
    <a:solidFill>
      <a:schemeClr val="bg1"/>
    </a:solidFill>
    <a:ln>
      <a:noFill/>
    </a:ln>
    <a:effectLst/>
  </c:spPr>
  <c:txPr>
    <a:bodyPr/>
    <a:lstStyle/>
    <a:p>
      <a:pPr>
        <a:defRPr sz="795" b="0" i="0" u="none" strike="noStrike" baseline="0">
          <a:solidFill>
            <a:srgbClr val="000000"/>
          </a:solidFill>
          <a:latin typeface="Verdana"/>
          <a:ea typeface="Verdana"/>
          <a:cs typeface="Verdana"/>
        </a:defRPr>
      </a:pPr>
      <a:endParaRPr lang="uk-UA"/>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2595419847328249E-2"/>
          <c:y val="6.2857142857142861E-2"/>
          <c:w val="0.91908396946564885"/>
          <c:h val="0.45629525119150466"/>
        </c:manualLayout>
      </c:layout>
      <c:barChart>
        <c:barDir val="col"/>
        <c:grouping val="clustered"/>
        <c:varyColors val="0"/>
        <c:ser>
          <c:idx val="0"/>
          <c:order val="0"/>
          <c:tx>
            <c:strRef>
              <c:f>Данні!$A$12</c:f>
              <c:strCache>
                <c:ptCount val="1"/>
                <c:pt idx="0">
                  <c:v>Рівень  безробіття з урахуванням зневірених у пошуках роботи та інших економічно неактивних громадян</c:v>
                </c:pt>
              </c:strCache>
            </c:strRef>
          </c:tx>
          <c:spPr>
            <a:solidFill>
              <a:srgbClr val="5B9BD5">
                <a:lumMod val="75000"/>
              </a:srgbClr>
            </a:solidFill>
            <a:ln w="12701">
              <a:solidFill>
                <a:srgbClr val="000000"/>
              </a:solidFill>
              <a:prstDash val="solid"/>
            </a:ln>
          </c:spPr>
          <c:invertIfNegative val="0"/>
          <c:dLbls>
            <c:spPr>
              <a:noFill/>
              <a:ln w="25402">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Данні!$B$11:$F$11</c:f>
              <c:strCache>
                <c:ptCount val="5"/>
                <c:pt idx="0">
                  <c:v>Усе населення</c:v>
                </c:pt>
                <c:pt idx="1">
                  <c:v>Жінки</c:v>
                </c:pt>
                <c:pt idx="2">
                  <c:v>Чоловіки</c:v>
                </c:pt>
                <c:pt idx="3">
                  <c:v>Міські поселення</c:v>
                </c:pt>
                <c:pt idx="4">
                  <c:v>Сільська місцевість</c:v>
                </c:pt>
              </c:strCache>
            </c:strRef>
          </c:cat>
          <c:val>
            <c:numRef>
              <c:f>Данні!$B$12:$F$12</c:f>
              <c:numCache>
                <c:formatCode>0.0</c:formatCode>
                <c:ptCount val="5"/>
                <c:pt idx="0">
                  <c:v>10.9</c:v>
                </c:pt>
                <c:pt idx="1">
                  <c:v>9</c:v>
                </c:pt>
                <c:pt idx="2">
                  <c:v>12.6</c:v>
                </c:pt>
                <c:pt idx="3">
                  <c:v>10.1</c:v>
                </c:pt>
                <c:pt idx="4">
                  <c:v>12.7</c:v>
                </c:pt>
              </c:numCache>
            </c:numRef>
          </c:val>
        </c:ser>
        <c:ser>
          <c:idx val="1"/>
          <c:order val="1"/>
          <c:tx>
            <c:strRef>
              <c:f>Данні!$A$13</c:f>
              <c:strCache>
                <c:ptCount val="1"/>
                <c:pt idx="0">
                  <c:v>Рівень безробіття  населення (за методологією МОП)</c:v>
                </c:pt>
              </c:strCache>
            </c:strRef>
          </c:tx>
          <c:spPr>
            <a:solidFill>
              <a:srgbClr val="FFC000">
                <a:lumMod val="60000"/>
                <a:lumOff val="40000"/>
              </a:srgbClr>
            </a:solidFill>
            <a:ln w="12701">
              <a:solidFill>
                <a:srgbClr val="000000"/>
              </a:solidFill>
              <a:prstDash val="solid"/>
            </a:ln>
          </c:spPr>
          <c:invertIfNegative val="0"/>
          <c:dLbls>
            <c:dLbl>
              <c:idx val="1"/>
              <c:tx>
                <c:rich>
                  <a:bodyPr/>
                  <a:lstStyle/>
                  <a:p>
                    <a:fld id="{C263D6C4-4234-40B2-8A1B-48DFEBB97359}" type="VALUE">
                      <a:rPr lang="en-US"/>
                      <a:pPr/>
                      <a:t>[ЗНАЧЕНИЕ]</a:t>
                    </a:fld>
                    <a:r>
                      <a:rPr lang="en-US"/>
                      <a:t>,0</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w="25402">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Данні!$B$11:$F$11</c:f>
              <c:strCache>
                <c:ptCount val="5"/>
                <c:pt idx="0">
                  <c:v>Усе населення</c:v>
                </c:pt>
                <c:pt idx="1">
                  <c:v>Жінки</c:v>
                </c:pt>
                <c:pt idx="2">
                  <c:v>Чоловіки</c:v>
                </c:pt>
                <c:pt idx="3">
                  <c:v>Міські поселення</c:v>
                </c:pt>
                <c:pt idx="4">
                  <c:v>Сільська місцевість</c:v>
                </c:pt>
              </c:strCache>
            </c:strRef>
          </c:cat>
          <c:val>
            <c:numRef>
              <c:f>Данні!$B$13:$F$13</c:f>
              <c:numCache>
                <c:formatCode>General</c:formatCode>
                <c:ptCount val="5"/>
                <c:pt idx="0" formatCode="0.0">
                  <c:v>10</c:v>
                </c:pt>
                <c:pt idx="1">
                  <c:v>8</c:v>
                </c:pt>
                <c:pt idx="2" formatCode="0.0">
                  <c:v>11.7</c:v>
                </c:pt>
                <c:pt idx="3" formatCode="0.0">
                  <c:v>9.5</c:v>
                </c:pt>
                <c:pt idx="4">
                  <c:v>10.9</c:v>
                </c:pt>
              </c:numCache>
            </c:numRef>
          </c:val>
        </c:ser>
        <c:dLbls>
          <c:showLegendKey val="0"/>
          <c:showVal val="0"/>
          <c:showCatName val="0"/>
          <c:showSerName val="0"/>
          <c:showPercent val="0"/>
          <c:showBubbleSize val="0"/>
        </c:dLbls>
        <c:gapWidth val="150"/>
        <c:axId val="225258768"/>
        <c:axId val="225259328"/>
      </c:barChart>
      <c:catAx>
        <c:axId val="22525876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25259328"/>
        <c:crosses val="autoZero"/>
        <c:auto val="1"/>
        <c:lblAlgn val="ctr"/>
        <c:lblOffset val="100"/>
        <c:tickLblSkip val="1"/>
        <c:tickMarkSkip val="1"/>
        <c:noMultiLvlLbl val="0"/>
      </c:catAx>
      <c:valAx>
        <c:axId val="225259328"/>
        <c:scaling>
          <c:orientation val="minMax"/>
        </c:scaling>
        <c:delete val="0"/>
        <c:axPos val="l"/>
        <c:numFmt formatCode="0.0"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25258768"/>
        <c:crosses val="autoZero"/>
        <c:crossBetween val="between"/>
        <c:majorUnit val="3"/>
      </c:valAx>
      <c:spPr>
        <a:noFill/>
        <a:ln w="25401">
          <a:noFill/>
        </a:ln>
      </c:spPr>
    </c:plotArea>
    <c:legend>
      <c:legendPos val="b"/>
      <c:layout>
        <c:manualLayout>
          <c:xMode val="edge"/>
          <c:yMode val="edge"/>
          <c:x val="7.786255690001366E-2"/>
          <c:y val="0.63847416723916228"/>
          <c:w val="0.88168161222837804"/>
          <c:h val="0.2656111610209797"/>
        </c:manualLayout>
      </c:layout>
      <c:overlay val="0"/>
      <c:spPr>
        <a:solidFill>
          <a:srgbClr val="FFFFFF"/>
        </a:solidFill>
        <a:ln w="952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uk-UA"/>
        </a:p>
      </c:txPr>
    </c:legend>
    <c:plotVisOnly val="1"/>
    <c:dispBlanksAs val="gap"/>
    <c:showDLblsOverMax val="0"/>
  </c:chart>
  <c:spPr>
    <a:solidFill>
      <a:srgbClr val="FFFFFF"/>
    </a:solidFill>
    <a:ln>
      <a:noFill/>
    </a:ln>
  </c:spPr>
  <c:txPr>
    <a:bodyPr/>
    <a:lstStyle/>
    <a:p>
      <a:pPr>
        <a:defRPr sz="450" b="0" i="0" u="none" strike="noStrike" baseline="0">
          <a:solidFill>
            <a:srgbClr val="000000"/>
          </a:solidFill>
          <a:latin typeface="Arial Cyr"/>
          <a:ea typeface="Arial Cyr"/>
          <a:cs typeface="Arial Cyr"/>
        </a:defRPr>
      </a:pPr>
      <a:endParaRPr lang="uk-UA"/>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407005251561732E-2"/>
          <c:y val="7.0033961402815731E-2"/>
          <c:w val="0.90669236985818935"/>
          <c:h val="0.81746572157797948"/>
        </c:manualLayout>
      </c:layout>
      <c:barChart>
        <c:barDir val="col"/>
        <c:grouping val="clustered"/>
        <c:varyColors val="0"/>
        <c:ser>
          <c:idx val="0"/>
          <c:order val="0"/>
          <c:spPr>
            <a:solidFill>
              <a:schemeClr val="accent1">
                <a:lumMod val="75000"/>
              </a:schemeClr>
            </a:solidFill>
            <a:ln w="13187">
              <a:solidFill>
                <a:srgbClr val="000000"/>
              </a:solidFill>
              <a:prstDash val="solid"/>
            </a:ln>
          </c:spPr>
          <c:invertIfNegative val="0"/>
          <c:dLbls>
            <c:dLbl>
              <c:idx val="0"/>
              <c:tx>
                <c:rich>
                  <a:bodyPr/>
                  <a:lstStyle/>
                  <a:p>
                    <a:pPr>
                      <a:defRPr sz="831" b="0" i="0" u="none" strike="noStrike" baseline="0">
                        <a:solidFill>
                          <a:srgbClr val="000000"/>
                        </a:solidFill>
                        <a:latin typeface="Arial"/>
                        <a:ea typeface="Arial"/>
                        <a:cs typeface="Arial"/>
                      </a:defRPr>
                    </a:pPr>
                    <a:r>
                      <a:rPr lang="en-US"/>
                      <a:t>9,0</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dLbl>
              <c:idx val="1"/>
              <c:tx>
                <c:rich>
                  <a:bodyPr/>
                  <a:lstStyle/>
                  <a:p>
                    <a:pPr>
                      <a:defRPr sz="831" b="0" i="0" u="none" strike="noStrike" baseline="0">
                        <a:solidFill>
                          <a:srgbClr val="000000"/>
                        </a:solidFill>
                        <a:latin typeface="Arial"/>
                        <a:ea typeface="Arial"/>
                        <a:cs typeface="Arial"/>
                      </a:defRPr>
                    </a:pPr>
                    <a:r>
                      <a:rPr lang="en-US"/>
                      <a:t>33,4</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dLbl>
              <c:idx val="2"/>
              <c:tx>
                <c:rich>
                  <a:bodyPr/>
                  <a:lstStyle/>
                  <a:p>
                    <a:pPr>
                      <a:defRPr sz="831" b="0" i="0" u="none" strike="noStrike" baseline="0">
                        <a:solidFill>
                          <a:srgbClr val="000000"/>
                        </a:solidFill>
                        <a:latin typeface="Arial"/>
                        <a:ea typeface="Arial"/>
                        <a:cs typeface="Arial"/>
                      </a:defRPr>
                    </a:pPr>
                    <a:r>
                      <a:rPr lang="en-US"/>
                      <a:t>45,6</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dLbl>
              <c:idx val="3"/>
              <c:tx>
                <c:rich>
                  <a:bodyPr/>
                  <a:lstStyle/>
                  <a:p>
                    <a:pPr>
                      <a:defRPr sz="831" b="0" i="0" u="none" strike="noStrike" baseline="0">
                        <a:solidFill>
                          <a:srgbClr val="000000"/>
                        </a:solidFill>
                        <a:latin typeface="Arial"/>
                        <a:ea typeface="Arial"/>
                        <a:cs typeface="Arial"/>
                      </a:defRPr>
                    </a:pPr>
                    <a:r>
                      <a:rPr lang="en-US"/>
                      <a:t>58,1</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dLbl>
              <c:idx val="4"/>
              <c:tx>
                <c:rich>
                  <a:bodyPr/>
                  <a:lstStyle/>
                  <a:p>
                    <a:pPr>
                      <a:defRPr sz="831" b="0" i="0" u="none" strike="noStrike" baseline="0">
                        <a:solidFill>
                          <a:srgbClr val="000000"/>
                        </a:solidFill>
                        <a:latin typeface="Arial"/>
                        <a:ea typeface="Arial"/>
                        <a:cs typeface="Arial"/>
                      </a:defRPr>
                    </a:pPr>
                    <a:r>
                      <a:rPr lang="en-US"/>
                      <a:t>73,6</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dLbl>
              <c:idx val="5"/>
              <c:tx>
                <c:rich>
                  <a:bodyPr/>
                  <a:lstStyle/>
                  <a:p>
                    <a:pPr>
                      <a:defRPr sz="831" b="0" i="0" u="none" strike="noStrike" baseline="0">
                        <a:solidFill>
                          <a:srgbClr val="000000"/>
                        </a:solidFill>
                        <a:latin typeface="Arial"/>
                        <a:ea typeface="Arial"/>
                        <a:cs typeface="Arial"/>
                      </a:defRPr>
                    </a:pPr>
                    <a:r>
                      <a:rPr lang="en-US"/>
                      <a:t>83,0</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dLbl>
              <c:idx val="6"/>
              <c:tx>
                <c:rich>
                  <a:bodyPr/>
                  <a:lstStyle/>
                  <a:p>
                    <a:pPr>
                      <a:defRPr sz="831" b="0" i="0" u="none" strike="noStrike" baseline="0">
                        <a:solidFill>
                          <a:srgbClr val="000000"/>
                        </a:solidFill>
                        <a:latin typeface="Arial"/>
                        <a:ea typeface="Arial"/>
                        <a:cs typeface="Arial"/>
                      </a:defRPr>
                    </a:pPr>
                    <a:r>
                      <a:rPr lang="en-US"/>
                      <a:t>100,0</a:t>
                    </a:r>
                  </a:p>
                </c:rich>
              </c:tx>
              <c:numFmt formatCode="0.0" sourceLinked="0"/>
              <c:spPr>
                <a:noFill/>
                <a:ln w="26374">
                  <a:noFill/>
                </a:ln>
              </c:spPr>
              <c:showLegendKey val="0"/>
              <c:showVal val="0"/>
              <c:showCatName val="0"/>
              <c:showSerName val="0"/>
              <c:showPercent val="0"/>
              <c:showBubbleSize val="0"/>
              <c:extLst>
                <c:ext xmlns:c15="http://schemas.microsoft.com/office/drawing/2012/chart" uri="{CE6537A1-D6FC-4f65-9D91-7224C49458BB}"/>
              </c:extLst>
            </c:dLbl>
            <c:numFmt formatCode="0.0" sourceLinked="0"/>
            <c:spPr>
              <a:noFill/>
              <a:ln w="26374">
                <a:noFill/>
              </a:ln>
            </c:spPr>
            <c:txPr>
              <a:bodyPr wrap="square" lIns="38100" tIns="19050" rIns="38100" bIns="19050" anchor="ctr">
                <a:spAutoFit/>
              </a:bodyPr>
              <a:lstStyle/>
              <a:p>
                <a:pPr>
                  <a:defRPr sz="831"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Розподіл!$A$6:$A$12</c:f>
              <c:strCache>
                <c:ptCount val="7"/>
                <c:pt idx="0">
                  <c:v>до 3200 грн</c:v>
                </c:pt>
                <c:pt idx="1">
                  <c:v>до 4000 грн</c:v>
                </c:pt>
                <c:pt idx="2">
                  <c:v>до 5000 грн</c:v>
                </c:pt>
                <c:pt idx="3">
                  <c:v>до 6000 грн</c:v>
                </c:pt>
                <c:pt idx="4">
                  <c:v>до 8000 грн</c:v>
                </c:pt>
                <c:pt idx="5">
                  <c:v>до 10000 грн</c:v>
                </c:pt>
                <c:pt idx="6">
                  <c:v>усього</c:v>
                </c:pt>
              </c:strCache>
            </c:strRef>
          </c:cat>
          <c:val>
            <c:numRef>
              <c:f>Розподіл!$B$6:$B$12</c:f>
              <c:numCache>
                <c:formatCode>0.0</c:formatCode>
                <c:ptCount val="7"/>
                <c:pt idx="0">
                  <c:v>9</c:v>
                </c:pt>
                <c:pt idx="1">
                  <c:v>33.4</c:v>
                </c:pt>
                <c:pt idx="2">
                  <c:v>45.6</c:v>
                </c:pt>
                <c:pt idx="3">
                  <c:v>58.1</c:v>
                </c:pt>
                <c:pt idx="4">
                  <c:v>73.599999999999994</c:v>
                </c:pt>
                <c:pt idx="5">
                  <c:v>83</c:v>
                </c:pt>
                <c:pt idx="6">
                  <c:v>100</c:v>
                </c:pt>
              </c:numCache>
            </c:numRef>
          </c:val>
        </c:ser>
        <c:dLbls>
          <c:showLegendKey val="0"/>
          <c:showVal val="0"/>
          <c:showCatName val="0"/>
          <c:showSerName val="0"/>
          <c:showPercent val="0"/>
          <c:showBubbleSize val="0"/>
        </c:dLbls>
        <c:gapWidth val="150"/>
        <c:axId val="225261568"/>
        <c:axId val="225262128"/>
      </c:barChart>
      <c:catAx>
        <c:axId val="225261568"/>
        <c:scaling>
          <c:orientation val="minMax"/>
        </c:scaling>
        <c:delete val="0"/>
        <c:axPos val="b"/>
        <c:title>
          <c:tx>
            <c:rich>
              <a:bodyPr/>
              <a:lstStyle/>
              <a:p>
                <a:pPr>
                  <a:defRPr sz="831" b="0" i="0" u="none" strike="noStrike" baseline="0">
                    <a:solidFill>
                      <a:srgbClr val="000000"/>
                    </a:solidFill>
                    <a:latin typeface="Arial"/>
                    <a:ea typeface="Arial"/>
                    <a:cs typeface="Arial"/>
                  </a:defRPr>
                </a:pPr>
                <a:r>
                  <a:rPr lang="uk-UA"/>
                  <a:t>
</a:t>
                </a:r>
              </a:p>
            </c:rich>
          </c:tx>
          <c:layout>
            <c:manualLayout>
              <c:xMode val="edge"/>
              <c:yMode val="edge"/>
              <c:x val="0.98206281051771327"/>
              <c:y val="0.83904136583566025"/>
            </c:manualLayout>
          </c:layout>
          <c:overlay val="0"/>
          <c:spPr>
            <a:noFill/>
            <a:ln w="26374">
              <a:noFill/>
            </a:ln>
          </c:spPr>
        </c:title>
        <c:numFmt formatCode="General" sourceLinked="1"/>
        <c:majorTickMark val="out"/>
        <c:minorTickMark val="none"/>
        <c:tickLblPos val="nextTo"/>
        <c:spPr>
          <a:ln w="3297">
            <a:solidFill>
              <a:srgbClr val="000000"/>
            </a:solidFill>
            <a:prstDash val="solid"/>
          </a:ln>
        </c:spPr>
        <c:txPr>
          <a:bodyPr rot="0" vert="horz"/>
          <a:lstStyle/>
          <a:p>
            <a:pPr>
              <a:defRPr sz="831" b="0" i="0" u="none" strike="noStrike" baseline="0">
                <a:solidFill>
                  <a:srgbClr val="000000"/>
                </a:solidFill>
                <a:latin typeface="Arial"/>
                <a:ea typeface="Arial"/>
                <a:cs typeface="Arial"/>
              </a:defRPr>
            </a:pPr>
            <a:endParaRPr lang="uk-UA"/>
          </a:p>
        </c:txPr>
        <c:crossAx val="225262128"/>
        <c:crosses val="autoZero"/>
        <c:auto val="1"/>
        <c:lblAlgn val="ctr"/>
        <c:lblOffset val="100"/>
        <c:tickLblSkip val="1"/>
        <c:tickMarkSkip val="1"/>
        <c:noMultiLvlLbl val="0"/>
      </c:catAx>
      <c:valAx>
        <c:axId val="225262128"/>
        <c:scaling>
          <c:orientation val="minMax"/>
          <c:max val="100"/>
        </c:scaling>
        <c:delete val="0"/>
        <c:axPos val="l"/>
        <c:title>
          <c:tx>
            <c:rich>
              <a:bodyPr rot="0" vert="horz"/>
              <a:lstStyle/>
              <a:p>
                <a:pPr algn="ctr">
                  <a:defRPr sz="831" b="0" i="0" u="none" strike="noStrike" baseline="0">
                    <a:solidFill>
                      <a:srgbClr val="000000"/>
                    </a:solidFill>
                    <a:latin typeface="Arial"/>
                    <a:ea typeface="Arial"/>
                    <a:cs typeface="Arial"/>
                  </a:defRPr>
                </a:pPr>
                <a:r>
                  <a:rPr lang="uk-UA"/>
                  <a:t>%</a:t>
                </a:r>
              </a:p>
            </c:rich>
          </c:tx>
          <c:layout>
            <c:manualLayout>
              <c:xMode val="edge"/>
              <c:yMode val="edge"/>
              <c:x val="4.4425100506313493E-2"/>
              <c:y val="0"/>
            </c:manualLayout>
          </c:layout>
          <c:overlay val="0"/>
          <c:spPr>
            <a:noFill/>
            <a:ln w="26374">
              <a:noFill/>
            </a:ln>
          </c:spPr>
        </c:title>
        <c:numFmt formatCode="0" sourceLinked="0"/>
        <c:majorTickMark val="out"/>
        <c:minorTickMark val="none"/>
        <c:tickLblPos val="nextTo"/>
        <c:spPr>
          <a:ln w="3297">
            <a:solidFill>
              <a:srgbClr val="000000"/>
            </a:solidFill>
            <a:prstDash val="solid"/>
          </a:ln>
        </c:spPr>
        <c:txPr>
          <a:bodyPr rot="0" vert="horz"/>
          <a:lstStyle/>
          <a:p>
            <a:pPr>
              <a:defRPr sz="831" b="0" i="0" u="none" strike="noStrike" baseline="0">
                <a:solidFill>
                  <a:srgbClr val="000000"/>
                </a:solidFill>
                <a:latin typeface="Arial"/>
                <a:ea typeface="Arial"/>
                <a:cs typeface="Arial"/>
              </a:defRPr>
            </a:pPr>
            <a:endParaRPr lang="uk-UA"/>
          </a:p>
        </c:txPr>
        <c:crossAx val="225261568"/>
        <c:crosses val="autoZero"/>
        <c:crossBetween val="between"/>
        <c:majorUnit val="20"/>
      </c:valAx>
      <c:spPr>
        <a:solidFill>
          <a:srgbClr val="FFFFFF"/>
        </a:solidFill>
        <a:ln w="26374">
          <a:noFill/>
        </a:ln>
      </c:spPr>
    </c:plotArea>
    <c:plotVisOnly val="1"/>
    <c:dispBlanksAs val="gap"/>
    <c:showDLblsOverMax val="0"/>
  </c:chart>
  <c:spPr>
    <a:solidFill>
      <a:srgbClr val="FFFFFF"/>
    </a:solidFill>
    <a:ln>
      <a:noFill/>
    </a:ln>
  </c:spPr>
  <c:txPr>
    <a:bodyPr/>
    <a:lstStyle/>
    <a:p>
      <a:pPr>
        <a:defRPr sz="831" b="0" i="0" u="none" strike="noStrike" baseline="0">
          <a:solidFill>
            <a:srgbClr val="000000"/>
          </a:solidFill>
          <a:latin typeface="Arial"/>
          <a:ea typeface="Arial"/>
          <a:cs typeface="Arial"/>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percentStacked"/>
        <c:varyColors val="0"/>
        <c:ser>
          <c:idx val="0"/>
          <c:order val="0"/>
          <c:tx>
            <c:strRef>
              <c:f>діагр!$C$57</c:f>
              <c:strCache>
                <c:ptCount val="1"/>
                <c:pt idx="0">
                  <c:v>Офіційно зайняте населення</c:v>
                </c:pt>
              </c:strCache>
            </c:strRef>
          </c:tx>
          <c:spPr>
            <a:solidFill>
              <a:srgbClr val="4472C4"/>
            </a:solidFill>
            <a:ln>
              <a:solidFill>
                <a:schemeClr val="tx1"/>
              </a:solidFill>
            </a:ln>
            <a:effectLst/>
          </c:spPr>
          <c:invertIfNegative val="0"/>
          <c:dLbls>
            <c:spPr>
              <a:solidFill>
                <a:schemeClr val="bg1"/>
              </a:solidFill>
              <a:ln>
                <a:solidFill>
                  <a:schemeClr val="tx1"/>
                </a:solidFill>
              </a:ln>
              <a:effectLst/>
            </c:spPr>
            <c:txPr>
              <a:bodyPr rot="0" spcFirstLastPara="1" vertOverflow="ellipsis" vert="horz" wrap="square" lIns="38100" tIns="19050" rIns="38100" bIns="19050" anchor="ctr" anchorCtr="1">
                <a:spAutoFit/>
              </a:bodyPr>
              <a:lstStyle/>
              <a:p>
                <a:pPr>
                  <a:defRPr sz="841"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діагр!$A$58:$B$61</c:f>
              <c:multiLvlStrCache>
                <c:ptCount val="4"/>
                <c:lvl>
                  <c:pt idx="0">
                    <c:v>За наймом</c:v>
                  </c:pt>
                  <c:pt idx="1">
                    <c:v>Не за наймом</c:v>
                  </c:pt>
                  <c:pt idx="2">
                    <c:v>За наймом</c:v>
                  </c:pt>
                  <c:pt idx="3">
                    <c:v>Не за наймом</c:v>
                  </c:pt>
                </c:lvl>
                <c:lvl>
                  <c:pt idx="0">
                    <c:v>І півріччя 2016р.</c:v>
                  </c:pt>
                  <c:pt idx="2">
                    <c:v>І півріччя 2017р.</c:v>
                  </c:pt>
                </c:lvl>
              </c:multiLvlStrCache>
            </c:multiLvlStrRef>
          </c:cat>
          <c:val>
            <c:numRef>
              <c:f>діагр!$C$58:$C$61</c:f>
              <c:numCache>
                <c:formatCode>0.0</c:formatCode>
                <c:ptCount val="4"/>
                <c:pt idx="0">
                  <c:v>84.9</c:v>
                </c:pt>
                <c:pt idx="1">
                  <c:v>25.3</c:v>
                </c:pt>
                <c:pt idx="2" formatCode="General">
                  <c:v>86.9</c:v>
                </c:pt>
                <c:pt idx="3" formatCode="General">
                  <c:v>25.7</c:v>
                </c:pt>
              </c:numCache>
            </c:numRef>
          </c:val>
        </c:ser>
        <c:ser>
          <c:idx val="1"/>
          <c:order val="1"/>
          <c:tx>
            <c:strRef>
              <c:f>діагр!$D$57</c:f>
              <c:strCache>
                <c:ptCount val="1"/>
                <c:pt idx="0">
                  <c:v>Неформально зайняте населення </c:v>
                </c:pt>
              </c:strCache>
            </c:strRef>
          </c:tx>
          <c:spPr>
            <a:solidFill>
              <a:srgbClr val="FFC000">
                <a:lumMod val="60000"/>
                <a:lumOff val="40000"/>
              </a:srgbClr>
            </a:solidFill>
            <a:ln>
              <a:solidFill>
                <a:schemeClr val="tx1"/>
              </a:solidFill>
            </a:ln>
            <a:effectLst/>
          </c:spPr>
          <c:invertIfNegative val="0"/>
          <c:dLbls>
            <c:spPr>
              <a:solidFill>
                <a:schemeClr val="bg1"/>
              </a:solidFill>
              <a:ln>
                <a:solidFill>
                  <a:schemeClr val="tx1"/>
                </a:solidFill>
              </a:ln>
              <a:effectLst/>
            </c:spPr>
            <c:txPr>
              <a:bodyPr rot="0" spcFirstLastPara="1" vertOverflow="ellipsis" vert="horz" wrap="square" lIns="38100" tIns="19050" rIns="38100" bIns="19050" anchor="ctr" anchorCtr="1">
                <a:spAutoFit/>
              </a:bodyPr>
              <a:lstStyle/>
              <a:p>
                <a:pPr>
                  <a:defRPr sz="841"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діагр!$A$58:$B$61</c:f>
              <c:multiLvlStrCache>
                <c:ptCount val="4"/>
                <c:lvl>
                  <c:pt idx="0">
                    <c:v>За наймом</c:v>
                  </c:pt>
                  <c:pt idx="1">
                    <c:v>Не за наймом</c:v>
                  </c:pt>
                  <c:pt idx="2">
                    <c:v>За наймом</c:v>
                  </c:pt>
                  <c:pt idx="3">
                    <c:v>Не за наймом</c:v>
                  </c:pt>
                </c:lvl>
                <c:lvl>
                  <c:pt idx="0">
                    <c:v>І півріччя 2016р.</c:v>
                  </c:pt>
                  <c:pt idx="2">
                    <c:v>І півріччя 2017р.</c:v>
                  </c:pt>
                </c:lvl>
              </c:multiLvlStrCache>
            </c:multiLvlStrRef>
          </c:cat>
          <c:val>
            <c:numRef>
              <c:f>діагр!$D$58:$D$61</c:f>
              <c:numCache>
                <c:formatCode>0.0</c:formatCode>
                <c:ptCount val="4"/>
                <c:pt idx="0">
                  <c:v>15.1</c:v>
                </c:pt>
                <c:pt idx="1">
                  <c:v>74.7</c:v>
                </c:pt>
                <c:pt idx="2" formatCode="General">
                  <c:v>13.1</c:v>
                </c:pt>
                <c:pt idx="3" formatCode="General">
                  <c:v>74.3</c:v>
                </c:pt>
              </c:numCache>
            </c:numRef>
          </c:val>
        </c:ser>
        <c:dLbls>
          <c:showLegendKey val="0"/>
          <c:showVal val="0"/>
          <c:showCatName val="0"/>
          <c:showSerName val="0"/>
          <c:showPercent val="0"/>
          <c:showBubbleSize val="0"/>
        </c:dLbls>
        <c:gapWidth val="150"/>
        <c:overlap val="100"/>
        <c:axId val="228596848"/>
        <c:axId val="228597408"/>
      </c:barChart>
      <c:catAx>
        <c:axId val="228596848"/>
        <c:scaling>
          <c:orientation val="minMax"/>
        </c:scaling>
        <c:delete val="0"/>
        <c:axPos val="b"/>
        <c:numFmt formatCode="General" sourceLinked="1"/>
        <c:majorTickMark val="none"/>
        <c:minorTickMark val="none"/>
        <c:tickLblPos val="nextTo"/>
        <c:spPr>
          <a:noFill/>
          <a:ln w="8899" cap="flat" cmpd="sng" algn="ctr">
            <a:solidFill>
              <a:schemeClr val="tx1"/>
            </a:solidFill>
            <a:round/>
          </a:ln>
          <a:effectLst/>
        </c:spPr>
        <c:txPr>
          <a:bodyPr rot="-60000000" spcFirstLastPara="1" vertOverflow="ellipsis" vert="horz" wrap="square" anchor="ctr" anchorCtr="1"/>
          <a:lstStyle/>
          <a:p>
            <a:pPr>
              <a:defRPr sz="841"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uk-UA"/>
          </a:p>
        </c:txPr>
        <c:crossAx val="228597408"/>
        <c:crosses val="autoZero"/>
        <c:auto val="1"/>
        <c:lblAlgn val="ctr"/>
        <c:lblOffset val="100"/>
        <c:noMultiLvlLbl val="0"/>
      </c:catAx>
      <c:valAx>
        <c:axId val="228597408"/>
        <c:scaling>
          <c:orientation val="minMax"/>
        </c:scaling>
        <c:delete val="0"/>
        <c:axPos val="l"/>
        <c:numFmt formatCode="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841"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uk-UA"/>
          </a:p>
        </c:txPr>
        <c:crossAx val="228596848"/>
        <c:crosses val="autoZero"/>
        <c:crossBetween val="between"/>
        <c:majorUnit val="0.2"/>
      </c:valAx>
      <c:spPr>
        <a:noFill/>
        <a:ln w="23730">
          <a:noFill/>
        </a:ln>
      </c:spPr>
    </c:plotArea>
    <c:legend>
      <c:legendPos val="b"/>
      <c:overlay val="0"/>
      <c:spPr>
        <a:noFill/>
        <a:ln w="12700">
          <a:solidFill>
            <a:sysClr val="windowText" lastClr="000000"/>
          </a:solidFill>
        </a:ln>
      </c:spPr>
      <c:txPr>
        <a:bodyPr rot="0" spcFirstLastPara="1" vertOverflow="ellipsis" vert="horz" wrap="square" anchor="ctr" anchorCtr="1"/>
        <a:lstStyle/>
        <a:p>
          <a:pPr>
            <a:defRPr sz="841"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uk-UA"/>
        </a:p>
      </c:txPr>
    </c:legend>
    <c:plotVisOnly val="1"/>
    <c:dispBlanksAs val="gap"/>
    <c:showDLblsOverMax val="0"/>
  </c:chart>
  <c:spPr>
    <a:noFill/>
    <a:ln>
      <a:noFill/>
    </a:ln>
  </c:spPr>
  <c:txPr>
    <a:bodyPr/>
    <a:lstStyle/>
    <a:p>
      <a:pPr>
        <a:defRPr>
          <a:solidFill>
            <a:sysClr val="windowText" lastClr="000000"/>
          </a:solidFill>
          <a:latin typeface="Arial" panose="020B0604020202020204" pitchFamily="34" charset="0"/>
          <a:cs typeface="Arial" panose="020B0604020202020204" pitchFamily="34" charset="0"/>
        </a:defRPr>
      </a:pPr>
      <a:endParaRPr lang="uk-U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9385746503310298E-2"/>
          <c:y val="4.4502407704654898E-2"/>
          <c:w val="0.87030457205395895"/>
          <c:h val="0.81004379368309298"/>
        </c:manualLayout>
      </c:layout>
      <c:barChart>
        <c:barDir val="col"/>
        <c:grouping val="clustered"/>
        <c:varyColors val="0"/>
        <c:ser>
          <c:idx val="0"/>
          <c:order val="0"/>
          <c:tx>
            <c:strRef>
              <c:f>Лист3!$B$20</c:f>
              <c:strCache>
                <c:ptCount val="1"/>
                <c:pt idx="0">
                  <c:v>Офіційно зайняте населення</c:v>
                </c:pt>
              </c:strCache>
            </c:strRef>
          </c:tx>
          <c:spPr>
            <a:solidFill>
              <a:srgbClr val="4472C4"/>
            </a:solidFill>
            <a:ln>
              <a:solidFill>
                <a:schemeClr val="tx1"/>
              </a:solidFill>
            </a:ln>
            <a:effectLst/>
          </c:spPr>
          <c:invertIfNegative val="0"/>
          <c:dLbls>
            <c:dLbl>
              <c:idx val="2"/>
              <c:tx>
                <c:rich>
                  <a:bodyPr/>
                  <a:lstStyle/>
                  <a:p>
                    <a:fld id="{7B99173E-EA6C-4899-BD87-2D8D3C29E5EE}" type="VALUE">
                      <a:rPr lang="en-US"/>
                      <a:pPr/>
                      <a:t>[ЗНАЧЕНИЕ]</a:t>
                    </a:fld>
                    <a:endParaRPr lang="uk-UA"/>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4"/>
              <c:tx>
                <c:rich>
                  <a:bodyPr/>
                  <a:lstStyle/>
                  <a:p>
                    <a:fld id="{F6B5472E-BD88-4A48-BDF5-3CFAEBA7AE90}" type="VALUE">
                      <a:rPr lang="en-US"/>
                      <a:pPr/>
                      <a:t>[ЗНАЧЕНИЕ]</a:t>
                    </a:fld>
                    <a:r>
                      <a:rPr lang="en-US"/>
                      <a:t>,0</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wrap="square" lIns="38100" tIns="19050" rIns="38100" bIns="19050" anchor="ctr">
                <a:spAutoFit/>
              </a:bodyPr>
              <a:lstStyle/>
              <a:p>
                <a:pPr>
                  <a:defRPr sz="800">
                    <a:latin typeface="Arial" panose="020B0604020202020204" pitchFamily="34" charset="0"/>
                    <a:cs typeface="Arial" panose="020B060402020202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Лист3!$A$21:$A$25</c:f>
              <c:strCache>
                <c:ptCount val="5"/>
                <c:pt idx="0">
                  <c:v>Вища                                                                               (включаючи повну,
базову  та
неповну вищу)</c:v>
                </c:pt>
                <c:pt idx="1">
                  <c:v>Професійно-технічна</c:v>
                </c:pt>
                <c:pt idx="2">
                  <c:v>Повна загальна
середня</c:v>
                </c:pt>
                <c:pt idx="3">
                  <c:v>Базова загальна
середня</c:v>
                </c:pt>
                <c:pt idx="4">
                  <c:v>Початкова загальна,
немає освіти</c:v>
                </c:pt>
              </c:strCache>
            </c:strRef>
          </c:cat>
          <c:val>
            <c:numRef>
              <c:f>Лист3!$B$21:$B$25</c:f>
              <c:numCache>
                <c:formatCode>General</c:formatCode>
                <c:ptCount val="5"/>
                <c:pt idx="0" formatCode="0.0">
                  <c:v>61.5</c:v>
                </c:pt>
                <c:pt idx="1">
                  <c:v>23.3</c:v>
                </c:pt>
                <c:pt idx="2">
                  <c:v>14.3</c:v>
                </c:pt>
                <c:pt idx="3">
                  <c:v>0.9</c:v>
                </c:pt>
                <c:pt idx="4">
                  <c:v>0</c:v>
                </c:pt>
              </c:numCache>
            </c:numRef>
          </c:val>
        </c:ser>
        <c:ser>
          <c:idx val="1"/>
          <c:order val="1"/>
          <c:tx>
            <c:strRef>
              <c:f>Лист3!$C$20</c:f>
              <c:strCache>
                <c:ptCount val="1"/>
                <c:pt idx="0">
                  <c:v> Неформально зайняте населення</c:v>
                </c:pt>
              </c:strCache>
            </c:strRef>
          </c:tx>
          <c:spPr>
            <a:solidFill>
              <a:srgbClr val="FFC000">
                <a:lumMod val="60000"/>
                <a:lumOff val="40000"/>
              </a:srgbClr>
            </a:solidFill>
            <a:ln>
              <a:solidFill>
                <a:schemeClr val="tx1"/>
              </a:solidFill>
            </a:ln>
            <a:effectLst/>
          </c:spPr>
          <c:invertIfNegative val="0"/>
          <c:dLbls>
            <c:dLbl>
              <c:idx val="3"/>
              <c:tx>
                <c:rich>
                  <a:bodyPr/>
                  <a:lstStyle/>
                  <a:p>
                    <a:fld id="{5073BF17-C0F0-482D-8DC1-0C8C9A2B5695}" type="VALUE">
                      <a:rPr lang="en-US"/>
                      <a:pPr/>
                      <a:t>[ЗНАЧЕНИЕ]</a:t>
                    </a:fld>
                    <a:r>
                      <a:rPr lang="en-US"/>
                      <a:t>,0</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wrap="square" lIns="38100" tIns="19050" rIns="38100" bIns="19050" anchor="ctr">
                <a:spAutoFit/>
              </a:bodyPr>
              <a:lstStyle/>
              <a:p>
                <a:pPr>
                  <a:defRPr sz="800">
                    <a:latin typeface="Arial" panose="020B0604020202020204" pitchFamily="34" charset="0"/>
                    <a:cs typeface="Arial" panose="020B060402020202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Лист3!$A$21:$A$25</c:f>
              <c:strCache>
                <c:ptCount val="5"/>
                <c:pt idx="0">
                  <c:v>Вища                                                                               (включаючи повну,
базову  та
неповну вищу)</c:v>
                </c:pt>
                <c:pt idx="1">
                  <c:v>Професійно-технічна</c:v>
                </c:pt>
                <c:pt idx="2">
                  <c:v>Повна загальна
середня</c:v>
                </c:pt>
                <c:pt idx="3">
                  <c:v>Базова загальна
середня</c:v>
                </c:pt>
                <c:pt idx="4">
                  <c:v>Початкова загальна,
немає освіти</c:v>
                </c:pt>
              </c:strCache>
            </c:strRef>
          </c:cat>
          <c:val>
            <c:numRef>
              <c:f>Лист3!$C$21:$C$25</c:f>
              <c:numCache>
                <c:formatCode>General</c:formatCode>
                <c:ptCount val="5"/>
                <c:pt idx="0" formatCode="0.0">
                  <c:v>28.2</c:v>
                </c:pt>
                <c:pt idx="1">
                  <c:v>34.299999999999997</c:v>
                </c:pt>
                <c:pt idx="2">
                  <c:v>32.299999999999997</c:v>
                </c:pt>
                <c:pt idx="3">
                  <c:v>5</c:v>
                </c:pt>
                <c:pt idx="4">
                  <c:v>0.2</c:v>
                </c:pt>
              </c:numCache>
            </c:numRef>
          </c:val>
        </c:ser>
        <c:dLbls>
          <c:dLblPos val="outEnd"/>
          <c:showLegendKey val="0"/>
          <c:showVal val="1"/>
          <c:showCatName val="0"/>
          <c:showSerName val="0"/>
          <c:showPercent val="0"/>
          <c:showBubbleSize val="0"/>
        </c:dLbls>
        <c:gapWidth val="219"/>
        <c:axId val="228600208"/>
        <c:axId val="228600768"/>
      </c:barChart>
      <c:catAx>
        <c:axId val="228600208"/>
        <c:scaling>
          <c:orientation val="minMax"/>
        </c:scaling>
        <c:delete val="0"/>
        <c:axPos val="b"/>
        <c:numFmt formatCode="General" sourceLinked="1"/>
        <c:majorTickMark val="out"/>
        <c:minorTickMark val="none"/>
        <c:tickLblPos val="nextTo"/>
        <c:spPr>
          <a:noFill/>
          <a:ln w="9038" cap="flat" cmpd="sng" algn="ctr">
            <a:solidFill>
              <a:schemeClr val="tx1"/>
            </a:solidFill>
            <a:round/>
          </a:ln>
          <a:effectLst/>
        </c:spPr>
        <c:txPr>
          <a:bodyPr rot="0" spcFirstLastPara="1" vertOverflow="ellipsis" wrap="square" anchor="ctr" anchorCtr="1"/>
          <a:lstStyle/>
          <a:p>
            <a:pPr>
              <a:defRPr sz="759"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crossAx val="228600768"/>
        <c:crosses val="autoZero"/>
        <c:auto val="1"/>
        <c:lblAlgn val="ctr"/>
        <c:lblOffset val="100"/>
        <c:noMultiLvlLbl val="0"/>
      </c:catAx>
      <c:valAx>
        <c:axId val="228600768"/>
        <c:scaling>
          <c:orientation val="minMax"/>
          <c:min val="-45"/>
        </c:scaling>
        <c:delete val="0"/>
        <c:axPos val="l"/>
        <c:title>
          <c:tx>
            <c:rich>
              <a:bodyPr rot="0" vert="horz"/>
              <a:lstStyle/>
              <a:p>
                <a:pPr algn="ctr">
                  <a:defRPr sz="854" b="0" i="0" u="none" strike="noStrike" baseline="0">
                    <a:solidFill>
                      <a:srgbClr val="000000"/>
                    </a:solidFill>
                    <a:latin typeface="Arial"/>
                    <a:ea typeface="Arial"/>
                    <a:cs typeface="Arial"/>
                  </a:defRPr>
                </a:pPr>
                <a:r>
                  <a:rPr lang="uk-UA"/>
                  <a:t>у %</a:t>
                </a:r>
              </a:p>
            </c:rich>
          </c:tx>
          <c:overlay val="0"/>
          <c:spPr>
            <a:noFill/>
            <a:ln w="24101">
              <a:noFill/>
            </a:ln>
          </c:spPr>
        </c:title>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759" b="0" i="0" u="none" strike="noStrike" kern="1200" baseline="0">
                <a:solidFill>
                  <a:sysClr val="windowText" lastClr="000000"/>
                </a:solidFill>
                <a:latin typeface="Arial" panose="020B0604020202020204" pitchFamily="34" charset="0"/>
                <a:ea typeface="Verdana" panose="020B0604030504040204" pitchFamily="34" charset="0"/>
                <a:cs typeface="Arial" panose="020B0604020202020204" pitchFamily="34" charset="0"/>
              </a:defRPr>
            </a:pPr>
            <a:endParaRPr lang="uk-UA"/>
          </a:p>
        </c:txPr>
        <c:crossAx val="228600208"/>
        <c:crosses val="autoZero"/>
        <c:crossBetween val="between"/>
      </c:valAx>
      <c:spPr>
        <a:noFill/>
        <a:ln w="24101">
          <a:noFill/>
        </a:ln>
      </c:spPr>
    </c:plotArea>
    <c:legend>
      <c:legendPos val="b"/>
      <c:layout>
        <c:manualLayout>
          <c:xMode val="edge"/>
          <c:yMode val="edge"/>
          <c:x val="0.20908858571967529"/>
          <c:y val="0.87088065604702636"/>
          <c:w val="0.70893516208464669"/>
          <c:h val="9.2103970874608421E-2"/>
        </c:manualLayout>
      </c:layout>
      <c:overlay val="0"/>
      <c:spPr>
        <a:noFill/>
        <a:ln w="12700">
          <a:solidFill>
            <a:srgbClr val="000000"/>
          </a:solidFill>
          <a:prstDash val="solid"/>
        </a:ln>
      </c:spPr>
      <c:txPr>
        <a:bodyPr rot="0" spcFirstLastPara="1" vertOverflow="ellipsis" vert="horz" wrap="square" anchor="ctr" anchorCtr="1"/>
        <a:lstStyle/>
        <a:p>
          <a:pPr>
            <a:defRPr sz="949"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legend>
    <c:plotVisOnly val="1"/>
    <c:dispBlanksAs val="gap"/>
    <c:showDLblsOverMax val="0"/>
  </c:chart>
  <c:spPr>
    <a:noFill/>
    <a:ln>
      <a:noFill/>
    </a:ln>
  </c:spPr>
  <c:txPr>
    <a:bodyPr/>
    <a:lstStyle/>
    <a:p>
      <a:pPr>
        <a:defRPr/>
      </a:pPr>
      <a:endParaRPr lang="uk-U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6883443798720247E-2"/>
          <c:y val="3.0918635170603673E-2"/>
          <c:w val="0.92043014623172104"/>
          <c:h val="0.45460603138893352"/>
        </c:manualLayout>
      </c:layout>
      <c:barChart>
        <c:barDir val="col"/>
        <c:grouping val="clustered"/>
        <c:varyColors val="0"/>
        <c:ser>
          <c:idx val="0"/>
          <c:order val="0"/>
          <c:tx>
            <c:strRef>
              <c:f>діагр2!$B$3</c:f>
              <c:strCache>
                <c:ptCount val="1"/>
                <c:pt idx="0">
                  <c:v>Офіційно зайняте населення</c:v>
                </c:pt>
              </c:strCache>
            </c:strRef>
          </c:tx>
          <c:spPr>
            <a:solidFill>
              <a:schemeClr val="accent1"/>
            </a:solidFill>
            <a:ln>
              <a:solidFill>
                <a:schemeClr val="tx1"/>
              </a:solidFill>
            </a:ln>
            <a:effectLst/>
          </c:spPr>
          <c:invertIfNegative val="0"/>
          <c:dLbls>
            <c:dLbl>
              <c:idx val="6"/>
              <c:layout>
                <c:manualLayout>
                  <c:x val="-7.2760345611641653E-3"/>
                  <c:y val="-3.6813497083431306E-17"/>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діагр2!$A$4:$A$12</c:f>
              <c:strCache>
                <c:ptCount val="9"/>
                <c:pt idx="0">
                  <c:v>Законодавці, вищі державні службовці, керівники, менеджери (управителі)</c:v>
                </c:pt>
                <c:pt idx="1">
                  <c:v>Професіонали</c:v>
                </c:pt>
                <c:pt idx="2">
                  <c:v>Фахівці</c:v>
                </c:pt>
                <c:pt idx="3">
                  <c:v>Технічні службовці</c:v>
                </c:pt>
                <c:pt idx="4">
                  <c:v>Працівники сфери торгівлі та послуг</c:v>
                </c:pt>
                <c:pt idx="5">
                  <c:v>Кваліфіковані робітники сільського та лісового господарств, риборозведення та рибальства</c:v>
                </c:pt>
                <c:pt idx="6">
                  <c:v>Кваліфіковані робітники з інструментом</c:v>
                </c:pt>
                <c:pt idx="7">
                  <c:v>Робітники з обслуговування, експлуатації та контролювання за роботою технологічного устаткування, складання устаткування</c:v>
                </c:pt>
                <c:pt idx="8">
                  <c:v>Найпростіші професії</c:v>
                </c:pt>
              </c:strCache>
            </c:strRef>
          </c:cat>
          <c:val>
            <c:numRef>
              <c:f>діагр2!$B$4:$B$12</c:f>
              <c:numCache>
                <c:formatCode>0.0</c:formatCode>
                <c:ptCount val="9"/>
                <c:pt idx="0">
                  <c:v>9.5</c:v>
                </c:pt>
                <c:pt idx="1">
                  <c:v>22.7</c:v>
                </c:pt>
                <c:pt idx="2">
                  <c:v>13.9</c:v>
                </c:pt>
                <c:pt idx="3">
                  <c:v>3.6</c:v>
                </c:pt>
                <c:pt idx="4">
                  <c:v>16.600000000000001</c:v>
                </c:pt>
                <c:pt idx="5">
                  <c:v>0.9</c:v>
                </c:pt>
                <c:pt idx="6" formatCode="General">
                  <c:v>10.5</c:v>
                </c:pt>
                <c:pt idx="7" formatCode="General">
                  <c:v>12.7</c:v>
                </c:pt>
                <c:pt idx="8" formatCode="General">
                  <c:v>9.6</c:v>
                </c:pt>
              </c:numCache>
            </c:numRef>
          </c:val>
        </c:ser>
        <c:ser>
          <c:idx val="1"/>
          <c:order val="1"/>
          <c:tx>
            <c:strRef>
              <c:f>діагр2!$C$3</c:f>
              <c:strCache>
                <c:ptCount val="1"/>
                <c:pt idx="0">
                  <c:v>Неформально зайняте населення </c:v>
                </c:pt>
              </c:strCache>
            </c:strRef>
          </c:tx>
          <c:spPr>
            <a:solidFill>
              <a:schemeClr val="accent4">
                <a:lumMod val="40000"/>
                <a:lumOff val="60000"/>
              </a:schemeClr>
            </a:solidFill>
            <a:ln>
              <a:solidFill>
                <a:schemeClr val="tx1"/>
              </a:solidFill>
            </a:ln>
            <a:effectLst/>
          </c:spPr>
          <c:invertIfNegative val="0"/>
          <c:dLbls>
            <c:dLbl>
              <c:idx val="4"/>
              <c:layout>
                <c:manualLayout>
                  <c:x val="5.4570259208730574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tx>
                <c:rich>
                  <a:bodyPr/>
                  <a:lstStyle/>
                  <a:p>
                    <a:fld id="{F5E8112D-355A-4AA3-BCE8-52D047F2081A}" type="VALUE">
                      <a:rPr lang="en-US"/>
                      <a:pPr/>
                      <a:t>[ЗНАЧЕНИЕ]</a:t>
                    </a:fld>
                    <a:r>
                      <a:rPr lang="en-US"/>
                      <a:t>,0</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8"/>
              <c:layout>
                <c:manualLayout>
                  <c:x val="-1.4349670726442024E-5"/>
                  <c:y val="2.6053126337931162E-2"/>
                </c:manualLayout>
              </c:layout>
              <c:tx>
                <c:rich>
                  <a:bodyPr/>
                  <a:lstStyle/>
                  <a:p>
                    <a:fld id="{0CF66490-0550-48CE-B7FF-C61BC09ADBB8}" type="VALUE">
                      <a:rPr lang="en-US"/>
                      <a:pPr/>
                      <a:t>[ЗНАЧЕНИЕ]</a:t>
                    </a:fld>
                    <a:endParaRPr lang="en-US"/>
                  </a:p>
                  <a:p>
                    <a:endParaRPr lang="uk-UA"/>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діагр2!$A$4:$A$12</c:f>
              <c:strCache>
                <c:ptCount val="9"/>
                <c:pt idx="0">
                  <c:v>Законодавці, вищі державні службовці, керівники, менеджери (управителі)</c:v>
                </c:pt>
                <c:pt idx="1">
                  <c:v>Професіонали</c:v>
                </c:pt>
                <c:pt idx="2">
                  <c:v>Фахівці</c:v>
                </c:pt>
                <c:pt idx="3">
                  <c:v>Технічні службовці</c:v>
                </c:pt>
                <c:pt idx="4">
                  <c:v>Працівники сфери торгівлі та послуг</c:v>
                </c:pt>
                <c:pt idx="5">
                  <c:v>Кваліфіковані робітники сільського та лісового господарств, риборозведення та рибальства</c:v>
                </c:pt>
                <c:pt idx="6">
                  <c:v>Кваліфіковані робітники з інструментом</c:v>
                </c:pt>
                <c:pt idx="7">
                  <c:v>Робітники з обслуговування, експлуатації та контролювання за роботою технологічного устаткування, складання устаткування</c:v>
                </c:pt>
                <c:pt idx="8">
                  <c:v>Найпростіші професії</c:v>
                </c:pt>
              </c:strCache>
            </c:strRef>
          </c:cat>
          <c:val>
            <c:numRef>
              <c:f>діагр2!$C$4:$C$12</c:f>
              <c:numCache>
                <c:formatCode>0.0</c:formatCode>
                <c:ptCount val="9"/>
                <c:pt idx="0">
                  <c:v>1.6</c:v>
                </c:pt>
                <c:pt idx="1">
                  <c:v>2.6</c:v>
                </c:pt>
                <c:pt idx="2">
                  <c:v>2.7</c:v>
                </c:pt>
                <c:pt idx="3">
                  <c:v>0.9</c:v>
                </c:pt>
                <c:pt idx="4">
                  <c:v>17.8</c:v>
                </c:pt>
                <c:pt idx="5">
                  <c:v>0.8</c:v>
                </c:pt>
                <c:pt idx="6" formatCode="General">
                  <c:v>16</c:v>
                </c:pt>
                <c:pt idx="7" formatCode="General">
                  <c:v>6.1</c:v>
                </c:pt>
                <c:pt idx="8" formatCode="General">
                  <c:v>51.5</c:v>
                </c:pt>
              </c:numCache>
            </c:numRef>
          </c:val>
        </c:ser>
        <c:dLbls>
          <c:showLegendKey val="0"/>
          <c:showVal val="0"/>
          <c:showCatName val="0"/>
          <c:showSerName val="0"/>
          <c:showPercent val="0"/>
          <c:showBubbleSize val="0"/>
        </c:dLbls>
        <c:gapWidth val="219"/>
        <c:axId val="228603568"/>
        <c:axId val="228604128"/>
      </c:barChart>
      <c:catAx>
        <c:axId val="228603568"/>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700" b="0"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crossAx val="228604128"/>
        <c:crosses val="autoZero"/>
        <c:auto val="1"/>
        <c:lblAlgn val="ctr"/>
        <c:lblOffset val="100"/>
        <c:noMultiLvlLbl val="0"/>
      </c:catAx>
      <c:valAx>
        <c:axId val="228604128"/>
        <c:scaling>
          <c:orientation val="minMax"/>
          <c:max val="60"/>
          <c:min val="0"/>
        </c:scaling>
        <c:delete val="0"/>
        <c:axPos val="l"/>
        <c:numFmt formatCode="0.0"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crossAx val="228603568"/>
        <c:crosses val="autoZero"/>
        <c:crossBetween val="between"/>
        <c:majorUnit val="10"/>
      </c:valAx>
      <c:spPr>
        <a:noFill/>
        <a:ln>
          <a:noFill/>
        </a:ln>
        <a:effectLst/>
      </c:spPr>
    </c:plotArea>
    <c:legend>
      <c:legendPos val="b"/>
      <c:layout>
        <c:manualLayout>
          <c:xMode val="edge"/>
          <c:yMode val="edge"/>
          <c:x val="0.20772524773315473"/>
          <c:y val="0.87975003124609419"/>
          <c:w val="0.60751823484547374"/>
          <c:h val="7.2079387039752529E-2"/>
        </c:manualLayout>
      </c:layout>
      <c:overlay val="0"/>
      <c:spPr>
        <a:noFill/>
        <a:ln w="12700">
          <a:solidFill>
            <a:sysClr val="windowText" lastClr="000000"/>
          </a:solid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6854017377023573"/>
          <c:y val="0.17668740387043455"/>
          <c:w val="0.2988439143017193"/>
          <c:h val="0.55029100954217469"/>
        </c:manualLayout>
      </c:layout>
      <c:pieChart>
        <c:varyColors val="1"/>
        <c:ser>
          <c:idx val="0"/>
          <c:order val="0"/>
          <c:dPt>
            <c:idx val="0"/>
            <c:bubble3D val="0"/>
            <c:explosion val="12"/>
            <c:spPr>
              <a:solidFill>
                <a:srgbClr val="4472C4"/>
              </a:solidFill>
              <a:ln w="6350">
                <a:solidFill>
                  <a:schemeClr val="tx1"/>
                </a:solidFill>
              </a:ln>
              <a:effectLst/>
            </c:spPr>
          </c:dPt>
          <c:dPt>
            <c:idx val="1"/>
            <c:bubble3D val="0"/>
            <c:explosion val="6"/>
            <c:spPr>
              <a:solidFill>
                <a:srgbClr val="70AD47">
                  <a:lumMod val="75000"/>
                </a:srgbClr>
              </a:solidFill>
              <a:ln w="6350">
                <a:solidFill>
                  <a:sysClr val="windowText" lastClr="000000"/>
                </a:solidFill>
              </a:ln>
              <a:effectLst/>
            </c:spPr>
          </c:dPt>
          <c:dPt>
            <c:idx val="2"/>
            <c:bubble3D val="0"/>
            <c:explosion val="7"/>
            <c:spPr>
              <a:solidFill>
                <a:srgbClr val="ED7D31">
                  <a:lumMod val="75000"/>
                </a:srgbClr>
              </a:solidFill>
              <a:ln w="6350">
                <a:solidFill>
                  <a:schemeClr val="tx1"/>
                </a:solidFill>
              </a:ln>
              <a:effectLst/>
            </c:spPr>
          </c:dPt>
          <c:dPt>
            <c:idx val="3"/>
            <c:bubble3D val="0"/>
            <c:explosion val="6"/>
            <c:spPr>
              <a:solidFill>
                <a:srgbClr val="FCF977"/>
              </a:solidFill>
              <a:ln w="6350">
                <a:solidFill>
                  <a:sysClr val="windowText" lastClr="000000"/>
                </a:solidFill>
              </a:ln>
              <a:effectLst/>
            </c:spPr>
          </c:dPt>
          <c:dPt>
            <c:idx val="4"/>
            <c:bubble3D val="0"/>
            <c:explosion val="17"/>
            <c:spPr>
              <a:solidFill>
                <a:srgbClr val="FFC000">
                  <a:lumMod val="75000"/>
                </a:srgbClr>
              </a:solidFill>
              <a:ln w="6350">
                <a:solidFill>
                  <a:schemeClr val="tx1"/>
                </a:solidFill>
              </a:ln>
              <a:effectLst/>
            </c:spPr>
          </c:dPt>
          <c:dPt>
            <c:idx val="5"/>
            <c:bubble3D val="0"/>
            <c:explosion val="18"/>
            <c:spPr>
              <a:solidFill>
                <a:srgbClr val="F14B17"/>
              </a:solidFill>
              <a:ln w="6350">
                <a:solidFill>
                  <a:sysClr val="windowText" lastClr="000000"/>
                </a:solidFill>
              </a:ln>
              <a:effectLst/>
            </c:spPr>
          </c:dPt>
          <c:dPt>
            <c:idx val="6"/>
            <c:bubble3D val="0"/>
            <c:explosion val="2"/>
            <c:spPr>
              <a:solidFill>
                <a:srgbClr val="8D42C6"/>
              </a:solidFill>
              <a:ln w="6350">
                <a:solidFill>
                  <a:schemeClr val="tx1"/>
                </a:solidFill>
              </a:ln>
              <a:effectLst/>
            </c:spPr>
          </c:dPt>
          <c:dLbls>
            <c:dLbl>
              <c:idx val="0"/>
              <c:layout>
                <c:manualLayout>
                  <c:x val="0.31160336077939699"/>
                  <c:y val="0.13627203795361026"/>
                </c:manualLayout>
              </c:layout>
              <c:tx>
                <c:rich>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r>
                      <a:rPr lang="uk-UA" sz="800">
                        <a:solidFill>
                          <a:schemeClr val="tx1"/>
                        </a:solidFill>
                        <a:latin typeface="Arial" panose="020B0604020202020204" pitchFamily="34" charset="0"/>
                        <a:ea typeface="Verdana" panose="020B0604030504040204" pitchFamily="34" charset="0"/>
                        <a:cs typeface="Arial" panose="020B0604020202020204" pitchFamily="34" charset="0"/>
                      </a:rPr>
                      <a:t>Сільське, лісове</a:t>
                    </a:r>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 та рибне господарства;</a:t>
                    </a:r>
                  </a:p>
                  <a:p>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fld id="{748B8379-E2A2-4F9A-B819-1667D1DAA34C}" type="VALUE">
                      <a:rPr lang="en-US" sz="800" baseline="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[ЗНАЧЕНИЕ]</a:t>
                    </a:fld>
                    <a:r>
                      <a:rPr lang="en-US" sz="800" baseline="0">
                        <a:solidFill>
                          <a:schemeClr val="tx1"/>
                        </a:solidFill>
                        <a:latin typeface="Arial" panose="020B0604020202020204" pitchFamily="34" charset="0"/>
                        <a:ea typeface="Verdana" panose="020B0604030504040204" pitchFamily="34" charset="0"/>
                        <a:cs typeface="Arial" panose="020B0604020202020204" pitchFamily="34" charset="0"/>
                      </a:rPr>
                      <a:t>%</a:t>
                    </a:r>
                  </a:p>
                </c:rich>
              </c:tx>
              <c:spPr>
                <a:noFill/>
                <a:ln w="12700" cap="flat" cmpd="sng" algn="ctr">
                  <a:noFill/>
                  <a:prstDash val="solid"/>
                  <a:miter lim="800000"/>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borderCallout2">
                      <a:avLst>
                        <a:gd name="adj1" fmla="val 60065"/>
                        <a:gd name="adj2" fmla="val 101412"/>
                        <a:gd name="adj3" fmla="val 64197"/>
                        <a:gd name="adj4" fmla="val 101074"/>
                        <a:gd name="adj5" fmla="val 19272"/>
                        <a:gd name="adj6" fmla="val 122617"/>
                      </a:avLst>
                    </a:prstGeom>
                    <a:noFill/>
                    <a:ln>
                      <a:noFill/>
                    </a:ln>
                  </c15:spPr>
                  <c15:layout>
                    <c:manualLayout>
                      <c:w val="0.1987976990356817"/>
                      <c:h val="0.1725305273635378"/>
                    </c:manualLayout>
                  </c15:layout>
                  <c15:dlblFieldTable/>
                  <c15:showDataLabelsRange val="0"/>
                </c:ext>
              </c:extLst>
            </c:dLbl>
            <c:dLbl>
              <c:idx val="1"/>
              <c:layout>
                <c:manualLayout>
                  <c:x val="3.3776651889381309E-2"/>
                  <c:y val="-6.6083576287657958E-2"/>
                </c:manualLayout>
              </c:layout>
              <c:tx>
                <c:rich>
                  <a:bodyPr/>
                  <a:lstStyle/>
                  <a:p>
                    <a:fld id="{895B6FB0-01FA-4DBC-A670-6619B09FDE43}" type="CATEGORYNAME">
                      <a:rPr lang="uk-UA"/>
                      <a:pPr/>
                      <a:t>[ИМЯ КАТЕГОРИИ]</a:t>
                    </a:fld>
                    <a:r>
                      <a:rPr lang="uk-UA" baseline="0"/>
                      <a:t>;</a:t>
                    </a:r>
                  </a:p>
                  <a:p>
                    <a:r>
                      <a:rPr lang="uk-UA" baseline="0"/>
                      <a:t> </a:t>
                    </a:r>
                    <a:fld id="{3CEA51E6-F133-4D73-B10F-49C5F5C52E42}" type="VALUE">
                      <a:rPr lang="uk-UA" baseline="0"/>
                      <a:pPr/>
                      <a:t>[ЗНАЧЕНИЕ]</a:t>
                    </a:fld>
                    <a:r>
                      <a:rPr lang="uk-UA" baseline="0"/>
                      <a:t>%</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Lst>
            </c:dLbl>
            <c:dLbl>
              <c:idx val="2"/>
              <c:layout>
                <c:manualLayout>
                  <c:x val="6.5599843084845552E-2"/>
                  <c:y val="-0.16183405645722856"/>
                </c:manualLayout>
              </c:layout>
              <c:tx>
                <c:rich>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fld id="{25C7BA81-1F26-4BAE-B7CF-22E5581386F6}" type="CATEGORYNAME">
                      <a:rPr lang="uk-UA" sz="800">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[ИМЯ КАТЕГОРИИ]</a:t>
                    </a:fld>
                    <a:r>
                      <a:rPr lang="uk-UA" sz="800" baseline="0">
                        <a:latin typeface="Arial" panose="020B0604020202020204" pitchFamily="34" charset="0"/>
                        <a:ea typeface="Verdana" panose="020B0604030504040204" pitchFamily="34" charset="0"/>
                        <a:cs typeface="Arial" panose="020B0604020202020204" pitchFamily="34" charset="0"/>
                      </a:rPr>
                      <a:t>;</a:t>
                    </a:r>
                  </a:p>
                  <a:p>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fld id="{EAFF5663-CEE0-478A-B57B-7F85CFCAFEBC}" type="VALUE">
                      <a:rPr lang="uk-UA" sz="800" baseline="0">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[ЗНАЧЕНИЕ]</a:t>
                    </a:fld>
                    <a:r>
                      <a:rPr lang="uk-UA" sz="800" baseline="0">
                        <a:latin typeface="Arial" panose="020B0604020202020204" pitchFamily="34" charset="0"/>
                        <a:ea typeface="Verdana" panose="020B0604030504040204" pitchFamily="34" charset="0"/>
                        <a:cs typeface="Arial" panose="020B0604020202020204" pitchFamily="34" charset="0"/>
                      </a:rPr>
                      <a:t>%</a:t>
                    </a:r>
                  </a:p>
                </c:rich>
              </c:tx>
              <c:spPr>
                <a:xfrm>
                  <a:off x="4501567" y="2028117"/>
                  <a:ext cx="734945" cy="348454"/>
                </a:xfrm>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borderCallout2">
                      <a:avLst>
                        <a:gd name="adj1" fmla="val 30177"/>
                        <a:gd name="adj2" fmla="val 1212"/>
                        <a:gd name="adj3" fmla="val 30177"/>
                        <a:gd name="adj4" fmla="val -11895"/>
                        <a:gd name="adj5" fmla="val -32645"/>
                        <a:gd name="adj6" fmla="val -75715"/>
                      </a:avLst>
                    </a:prstGeom>
                    <a:noFill/>
                    <a:ln>
                      <a:noFill/>
                    </a:ln>
                  </c15:spPr>
                  <c15:layout>
                    <c:manualLayout>
                      <c:w val="0.12216526290768435"/>
                      <c:h val="0.10665625980425916"/>
                    </c:manualLayout>
                  </c15:layout>
                  <c15:dlblFieldTable/>
                  <c15:showDataLabelsRange val="0"/>
                </c:ext>
              </c:extLst>
            </c:dLbl>
            <c:dLbl>
              <c:idx val="3"/>
              <c:layout>
                <c:manualLayout>
                  <c:x val="0.30281050999087433"/>
                  <c:y val="2.3072881013626749E-2"/>
                </c:manualLayout>
              </c:layout>
              <c:tx>
                <c:rich>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fld id="{3CAE0A7A-6E72-4298-99B0-0DD7A07964B7}" type="CATEGORYNAME">
                      <a:rPr lang="uk-UA" sz="80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[ИМЯ КАТЕГОРИИ]</a:t>
                    </a:fld>
                    <a:r>
                      <a:rPr lang="uk-UA" sz="800">
                        <a:solidFill>
                          <a:schemeClr val="tx1"/>
                        </a:solidFill>
                        <a:latin typeface="Arial" panose="020B0604020202020204" pitchFamily="34" charset="0"/>
                        <a:ea typeface="Verdana" panose="020B0604030504040204" pitchFamily="34" charset="0"/>
                        <a:cs typeface="Arial" panose="020B0604020202020204" pitchFamily="34" charset="0"/>
                      </a:rPr>
                      <a:t>;</a:t>
                    </a:r>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 </a:t>
                    </a:r>
                  </a:p>
                  <a:p>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fld id="{C023D27D-0248-4F35-9936-0EFC38771AA9}" type="VALUE">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[ЗНАЧЕНИЕ]</a:t>
                    </a:fld>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a:t>
                    </a:r>
                  </a:p>
                </c:rich>
              </c:tx>
              <c:spPr>
                <a:xfrm>
                  <a:off x="3985177" y="2013823"/>
                  <a:ext cx="1347684" cy="621793"/>
                </a:xfrm>
                <a:noFill/>
                <a:ln>
                  <a:noFill/>
                </a:ln>
                <a:effectLst/>
              </c:spPr>
              <c:txPr>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borderCallout2">
                      <a:avLst>
                        <a:gd name="adj1" fmla="val 46324"/>
                        <a:gd name="adj2" fmla="val -2519"/>
                        <a:gd name="adj3" fmla="val 48367"/>
                        <a:gd name="adj4" fmla="val -29251"/>
                        <a:gd name="adj5" fmla="val 51282"/>
                        <a:gd name="adj6" fmla="val -39973"/>
                      </a:avLst>
                    </a:prstGeom>
                    <a:noFill/>
                    <a:ln>
                      <a:noFill/>
                    </a:ln>
                  </c15:spPr>
                  <c15:layout>
                    <c:manualLayout>
                      <c:w val="0.22401699470910025"/>
                      <c:h val="0.23237319788348576"/>
                    </c:manualLayout>
                  </c15:layout>
                  <c15:dlblFieldTable/>
                  <c15:showDataLabelsRange val="0"/>
                </c:ext>
              </c:extLst>
            </c:dLbl>
            <c:dLbl>
              <c:idx val="4"/>
              <c:layout>
                <c:manualLayout>
                  <c:x val="5.2025283209654646E-2"/>
                  <c:y val="0.15362094623923134"/>
                </c:manualLayout>
              </c:layout>
              <c:tx>
                <c:rich>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fld id="{EEDDB74D-3E95-44A8-85D4-EB6A39A5D8E6}" type="CATEGORYNAME">
                      <a:rPr lang="uk-UA" sz="80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[ИМЯ КАТЕГОРИИ]</a:t>
                    </a:fld>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a:t>
                    </a:r>
                  </a:p>
                  <a:p>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fld id="{0BE1FECF-7408-415E-B046-A43FD615E8F0}" type="VALUE">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[ЗНАЧЕНИЕ]</a:t>
                    </a:fld>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a:t>
                    </a:r>
                  </a:p>
                </c:rich>
              </c:tx>
              <c:spPr>
                <a:xfrm>
                  <a:off x="4622546" y="1286900"/>
                  <a:ext cx="1391152" cy="1027091"/>
                </a:xfrm>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borderCallout2">
                      <a:avLst>
                        <a:gd name="adj1" fmla="val 18750"/>
                        <a:gd name="adj2" fmla="val -953"/>
                        <a:gd name="adj3" fmla="val 18750"/>
                        <a:gd name="adj4" fmla="val -16667"/>
                        <a:gd name="adj5" fmla="val 108247"/>
                        <a:gd name="adj6" fmla="val -70346"/>
                      </a:avLst>
                    </a:prstGeom>
                    <a:noFill/>
                    <a:ln>
                      <a:noFill/>
                    </a:ln>
                  </c15:spPr>
                  <c15:layout>
                    <c:manualLayout>
                      <c:w val="0.21636026108303047"/>
                      <c:h val="0.20215033504559107"/>
                    </c:manualLayout>
                  </c15:layout>
                  <c15:dlblFieldTable/>
                  <c15:showDataLabelsRange val="0"/>
                </c:ext>
              </c:extLst>
            </c:dLbl>
            <c:dLbl>
              <c:idx val="5"/>
              <c:layout>
                <c:manualLayout>
                  <c:x val="-1.477728520160443E-2"/>
                  <c:y val="-2.3323615160349854E-2"/>
                </c:manualLayout>
              </c:layout>
              <c:tx>
                <c:rich>
                  <a:bodyPr/>
                  <a:lstStyle/>
                  <a:p>
                    <a:fld id="{CCBD4114-12F3-4E1E-83C0-D2044D68FE41}" type="CATEGORYNAME">
                      <a:rPr lang="uk-UA"/>
                      <a:pPr/>
                      <a:t>[ИМЯ КАТЕГОРИИ]</a:t>
                    </a:fld>
                    <a:r>
                      <a:rPr lang="uk-UA" baseline="0"/>
                      <a:t>; </a:t>
                    </a:r>
                  </a:p>
                  <a:p>
                    <a:fld id="{271654AC-E838-4ED6-A30C-FFE3F9C520FE}" type="VALUE">
                      <a:rPr lang="uk-UA" baseline="0"/>
                      <a:pPr/>
                      <a:t>[ЗНАЧЕНИЕ]</a:t>
                    </a:fld>
                    <a:r>
                      <a:rPr lang="uk-UA" baseline="0"/>
                      <a:t>%</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Lst>
            </c:dLbl>
            <c:dLbl>
              <c:idx val="6"/>
              <c:layout>
                <c:manualLayout>
                  <c:x val="-6.173830076180313E-2"/>
                  <c:y val="-0.15984286642264225"/>
                </c:manualLayout>
              </c:layout>
              <c:tx>
                <c:rich>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fld id="{8400B0D9-89FC-48DA-B1FB-79FDEF5F504B}" type="CATEGORYNAME">
                      <a:rPr lang="uk-UA" sz="80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[ИМЯ КАТЕГОРИИ]</a:t>
                    </a:fld>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a:t>
                    </a:r>
                  </a:p>
                  <a:p>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fld id="{D12598A4-51C2-4378-949C-57CFF84E7523}" type="VALUE">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pPr>
                        <a:defRPr sz="800">
                          <a:solidFill>
                            <a:schemeClr val="tx1"/>
                          </a:solidFill>
                          <a:latin typeface="Arial" panose="020B0604020202020204" pitchFamily="34" charset="0"/>
                          <a:ea typeface="Verdana" panose="020B0604030504040204" pitchFamily="34" charset="0"/>
                          <a:cs typeface="Arial" panose="020B0604020202020204" pitchFamily="34" charset="0"/>
                        </a:defRPr>
                      </a:pPr>
                      <a:t>[ЗНАЧЕНИЕ]</a:t>
                    </a:fld>
                    <a:r>
                      <a:rPr lang="uk-UA" sz="800" baseline="0">
                        <a:solidFill>
                          <a:schemeClr val="tx1"/>
                        </a:solidFill>
                        <a:latin typeface="Arial" panose="020B0604020202020204" pitchFamily="34" charset="0"/>
                        <a:ea typeface="Verdana" panose="020B0604030504040204" pitchFamily="34" charset="0"/>
                        <a:cs typeface="Arial" panose="020B0604020202020204" pitchFamily="34" charset="0"/>
                      </a:rPr>
                      <a:t>%</a:t>
                    </a:r>
                  </a:p>
                </c:rich>
              </c:tx>
              <c:spPr>
                <a:xfrm>
                  <a:off x="1048721" y="436260"/>
                  <a:ext cx="717006" cy="521097"/>
                </a:xfrm>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borderCallout2">
                      <a:avLst>
                        <a:gd name="adj1" fmla="val 48460"/>
                        <a:gd name="adj2" fmla="val 355"/>
                        <a:gd name="adj3" fmla="val 19869"/>
                        <a:gd name="adj4" fmla="val -14259"/>
                        <a:gd name="adj5" fmla="val 154431"/>
                        <a:gd name="adj6" fmla="val 155181"/>
                      </a:avLst>
                    </a:prstGeom>
                    <a:noFill/>
                    <a:ln>
                      <a:noFill/>
                    </a:ln>
                  </c15:spPr>
                  <c15:layout>
                    <c:manualLayout>
                      <c:w val="0.11918337630215475"/>
                      <c:h val="0.19536596257680297"/>
                    </c:manualLayout>
                  </c15:layout>
                  <c15:dlblFieldTable/>
                  <c15:showDataLabelsRange val="0"/>
                </c:ext>
              </c:extLst>
            </c:dLbl>
            <c:spPr>
              <a:noFill/>
              <a:ln>
                <a:noFill/>
              </a:ln>
              <a:effectLst/>
            </c:spPr>
            <c:txPr>
              <a:bodyPr rot="0" spcFirstLastPara="1" vertOverflow="clip" horzOverflow="clip"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outEnd"/>
            <c:showLegendKey val="0"/>
            <c:showVal val="1"/>
            <c:showCatName val="1"/>
            <c:showSerName val="0"/>
            <c:showPercent val="0"/>
            <c:showBubbleSize val="0"/>
            <c:showLeaderLines val="1"/>
            <c:leaderLines>
              <c:spPr>
                <a:ln w="9525" cap="flat" cmpd="sng" algn="ctr">
                  <a:solidFill>
                    <a:sysClr val="windowText" lastClr="000000"/>
                  </a:solidFill>
                  <a:round/>
                </a:ln>
                <a:effectLst/>
              </c:spPr>
            </c:leaderLines>
            <c:extLst>
              <c:ext xmlns:c15="http://schemas.microsoft.com/office/drawing/2012/chart" uri="{CE6537A1-D6FC-4f65-9D91-7224C49458BB}">
                <c15:spPr xmlns:c15="http://schemas.microsoft.com/office/drawing/2012/chart">
                  <a:prstGeom prst="borderCallout2">
                    <a:avLst/>
                  </a:prstGeom>
                  <a:noFill/>
                  <a:ln>
                    <a:noFill/>
                  </a:ln>
                </c15:spPr>
              </c:ext>
            </c:extLst>
          </c:dLbls>
          <c:cat>
            <c:strRef>
              <c:f>ВД_мал!$A$27:$A$33</c:f>
              <c:strCache>
                <c:ptCount val="7"/>
                <c:pt idx="0">
                  <c:v>Сільське, лісове та рибне господарcтво</c:v>
                </c:pt>
                <c:pt idx="1">
                  <c:v>Промисловість</c:v>
                </c:pt>
                <c:pt idx="2">
                  <c:v>Будівництво</c:v>
                </c:pt>
                <c:pt idx="3">
                  <c:v>Оптова та роздрібна торгівля; ремонт автотранспортних засобів і мотоциклів</c:v>
                </c:pt>
                <c:pt idx="4">
                  <c:v>Транспорт, складське господарство, поштова та кур'єрська діяльність</c:v>
                </c:pt>
                <c:pt idx="5">
                  <c:v>Тимчасове розміщення й організація харчування</c:v>
                </c:pt>
                <c:pt idx="6">
                  <c:v>Інші види економічної діяльності</c:v>
                </c:pt>
              </c:strCache>
            </c:strRef>
          </c:cat>
          <c:val>
            <c:numRef>
              <c:f>ВД_мал!$B$27:$B$33</c:f>
              <c:numCache>
                <c:formatCode>0.0</c:formatCode>
                <c:ptCount val="7"/>
                <c:pt idx="0">
                  <c:v>42.7</c:v>
                </c:pt>
                <c:pt idx="1">
                  <c:v>5.5</c:v>
                </c:pt>
                <c:pt idx="2">
                  <c:v>15.3</c:v>
                </c:pt>
                <c:pt idx="3">
                  <c:v>19.5</c:v>
                </c:pt>
                <c:pt idx="4">
                  <c:v>3.6</c:v>
                </c:pt>
                <c:pt idx="5">
                  <c:v>2.7</c:v>
                </c:pt>
                <c:pt idx="6">
                  <c:v>10.7</c:v>
                </c:pt>
              </c:numCache>
            </c:numRef>
          </c:val>
        </c:ser>
        <c:dLbls>
          <c:showLegendKey val="0"/>
          <c:showVal val="0"/>
          <c:showCatName val="0"/>
          <c:showSerName val="0"/>
          <c:showPercent val="0"/>
          <c:showBubbleSize val="0"/>
          <c:showLeaderLines val="1"/>
        </c:dLbls>
        <c:firstSliceAng val="292"/>
      </c:pieChart>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901749169465701E-2"/>
          <c:y val="6.1763000658538132E-2"/>
          <c:w val="0.93186526796401892"/>
          <c:h val="0.46157604106336791"/>
        </c:manualLayout>
      </c:layout>
      <c:barChart>
        <c:barDir val="col"/>
        <c:grouping val="clustered"/>
        <c:varyColors val="0"/>
        <c:ser>
          <c:idx val="0"/>
          <c:order val="0"/>
          <c:spPr>
            <a:solidFill>
              <a:schemeClr val="accent1">
                <a:lumMod val="75000"/>
              </a:schemeClr>
            </a:solidFill>
            <a:ln>
              <a:solidFill>
                <a:schemeClr val="tx1"/>
              </a:solidFill>
            </a:ln>
            <a:effectLst/>
          </c:spPr>
          <c:invertIfNegative val="0"/>
          <c:dLbls>
            <c:dLbl>
              <c:idx val="0"/>
              <c:layout>
                <c:manualLayout>
                  <c:x val="0"/>
                  <c:y val="1.667129758266183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
                  <c:y val="1.911436763300414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
                  <c:y val="1.274291175533609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4.1390728476821386E-3"/>
                  <c:y val="1.111442783573684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3.8149737720553521E-3"/>
                  <c:y val="1.111419838844120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0"/>
                  <c:y val="1.748588371340489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1.6197789018090799E-4"/>
                  <c:y val="-7.9999397972672984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2.0695364238411357E-3"/>
                  <c:y val="1.748588371340489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layout>
                <c:manualLayout>
                  <c:x val="-1.9075585336601896E-3"/>
                  <c:y val="-2.2591075446566603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6.9940377863800822E-17"/>
                  <c:y val="2.078355098638510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0"/>
              <c:layout>
                <c:manualLayout>
                  <c:x val="0"/>
                  <c:y val="-1.6284839195992505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1"/>
              <c:layout>
                <c:manualLayout>
                  <c:x val="0"/>
                  <c:y val="1.748588371340489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2"/>
              <c:layout>
                <c:manualLayout>
                  <c:x val="0"/>
                  <c:y val="-3.9051505946274077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3"/>
              <c:layout>
                <c:manualLayout>
                  <c:x val="-6.9940377863800822E-17"/>
                  <c:y val="1.111419838844123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4"/>
              <c:layout>
                <c:manualLayout>
                  <c:x val="7.5882125610715195E-17"/>
                  <c:y val="-1.274291175533609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5"/>
              <c:layout>
                <c:manualLayout>
                  <c:x val="-1.9075585336600378E-3"/>
                  <c:y val="2.4432275688380622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6"/>
              <c:layout>
                <c:manualLayout>
                  <c:x val="0"/>
                  <c:y val="-1.686128036161774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7"/>
              <c:layout>
                <c:manualLayout>
                  <c:x val="-1.9075585336601896E-3"/>
                  <c:y val="-5.7468525258808452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8"/>
              <c:layout>
                <c:manualLayout>
                  <c:x val="-1.524123950565782E-3"/>
                  <c:y val="-2.05873278264555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9"/>
              <c:layout>
                <c:manualLayout>
                  <c:x val="-4.1390728476819677E-3"/>
                  <c:y val="2.304259594183412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0"/>
              <c:layout>
                <c:manualLayout>
                  <c:x val="-1.9075585336601137E-3"/>
                  <c:y val="1.928092852681404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1"/>
              <c:layout>
                <c:manualLayout>
                  <c:x val="-1.6522100455931916E-3"/>
                  <c:y val="1.674516236214907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2"/>
              <c:layout>
                <c:manualLayout>
                  <c:x val="0"/>
                  <c:y val="1.748588371340489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3"/>
              <c:layout>
                <c:manualLayout>
                  <c:x val="-1.6521539957719878E-3"/>
                  <c:y val="2.6158184797614333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4"/>
              <c:layout>
                <c:manualLayout>
                  <c:x val="0"/>
                  <c:y val="1.1114198388441235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Лист1!$A$4:$A$28</c:f>
              <c:strCache>
                <c:ptCount val="25"/>
                <c:pt idx="0">
                  <c:v>Чернівецька</c:v>
                </c:pt>
                <c:pt idx="1">
                  <c:v>Івано-Франківська</c:v>
                </c:pt>
                <c:pt idx="2">
                  <c:v>Рівненська</c:v>
                </c:pt>
                <c:pt idx="3">
                  <c:v>Херсонська</c:v>
                </c:pt>
                <c:pt idx="4">
                  <c:v>Луганська</c:v>
                </c:pt>
                <c:pt idx="5">
                  <c:v>Вінницька</c:v>
                </c:pt>
                <c:pt idx="6">
                  <c:v>Сумська</c:v>
                </c:pt>
                <c:pt idx="7">
                  <c:v>Закарпатська</c:v>
                </c:pt>
                <c:pt idx="8">
                  <c:v>Миколаївська</c:v>
                </c:pt>
                <c:pt idx="9">
                  <c:v>Житомирська</c:v>
                </c:pt>
                <c:pt idx="10">
                  <c:v>Черкаська</c:v>
                </c:pt>
                <c:pt idx="11">
                  <c:v>Тернопільська</c:v>
                </c:pt>
                <c:pt idx="12">
                  <c:v>Хмельницька</c:v>
                </c:pt>
                <c:pt idx="13">
                  <c:v>Волинська</c:v>
                </c:pt>
                <c:pt idx="14">
                  <c:v>Запорізька</c:v>
                </c:pt>
                <c:pt idx="15">
                  <c:v>Одеська</c:v>
                </c:pt>
                <c:pt idx="16">
                  <c:v>Львівська</c:v>
                </c:pt>
                <c:pt idx="17">
                  <c:v>Чернігівська</c:v>
                </c:pt>
                <c:pt idx="18">
                  <c:v>Кіровоградська</c:v>
                </c:pt>
                <c:pt idx="19">
                  <c:v>Полтавська</c:v>
                </c:pt>
                <c:pt idx="20">
                  <c:v>Дніпропетровська</c:v>
                </c:pt>
                <c:pt idx="21">
                  <c:v>м.Київ</c:v>
                </c:pt>
                <c:pt idx="22">
                  <c:v>Донецька</c:v>
                </c:pt>
                <c:pt idx="23">
                  <c:v>Харківська</c:v>
                </c:pt>
                <c:pt idx="24">
                  <c:v>Київська</c:v>
                </c:pt>
              </c:strCache>
            </c:strRef>
          </c:cat>
          <c:val>
            <c:numRef>
              <c:f>Лист1!$B$4:$B$28</c:f>
              <c:numCache>
                <c:formatCode>0.0</c:formatCode>
                <c:ptCount val="25"/>
                <c:pt idx="0">
                  <c:v>50.9</c:v>
                </c:pt>
                <c:pt idx="1">
                  <c:v>48.9</c:v>
                </c:pt>
                <c:pt idx="2">
                  <c:v>48.8</c:v>
                </c:pt>
                <c:pt idx="3">
                  <c:v>40.4</c:v>
                </c:pt>
                <c:pt idx="4">
                  <c:v>35.799999999999997</c:v>
                </c:pt>
                <c:pt idx="5">
                  <c:v>33.200000000000003</c:v>
                </c:pt>
                <c:pt idx="6">
                  <c:v>32.700000000000003</c:v>
                </c:pt>
                <c:pt idx="7">
                  <c:v>27.5</c:v>
                </c:pt>
                <c:pt idx="8">
                  <c:v>26.9</c:v>
                </c:pt>
                <c:pt idx="9">
                  <c:v>25.7</c:v>
                </c:pt>
                <c:pt idx="10">
                  <c:v>24.3</c:v>
                </c:pt>
                <c:pt idx="11">
                  <c:v>24.2</c:v>
                </c:pt>
                <c:pt idx="12">
                  <c:v>23.8</c:v>
                </c:pt>
                <c:pt idx="13">
                  <c:v>22.1</c:v>
                </c:pt>
                <c:pt idx="14">
                  <c:v>22.1</c:v>
                </c:pt>
                <c:pt idx="15">
                  <c:v>21.3</c:v>
                </c:pt>
                <c:pt idx="16">
                  <c:v>20.3</c:v>
                </c:pt>
                <c:pt idx="17">
                  <c:v>19.2</c:v>
                </c:pt>
                <c:pt idx="18">
                  <c:v>18.8</c:v>
                </c:pt>
                <c:pt idx="19">
                  <c:v>14.3</c:v>
                </c:pt>
                <c:pt idx="20">
                  <c:v>14.2</c:v>
                </c:pt>
                <c:pt idx="21">
                  <c:v>13.5</c:v>
                </c:pt>
                <c:pt idx="22">
                  <c:v>13.3</c:v>
                </c:pt>
                <c:pt idx="23">
                  <c:v>11</c:v>
                </c:pt>
                <c:pt idx="24">
                  <c:v>9.4</c:v>
                </c:pt>
              </c:numCache>
            </c:numRef>
          </c:val>
        </c:ser>
        <c:dLbls>
          <c:showLegendKey val="0"/>
          <c:showVal val="0"/>
          <c:showCatName val="0"/>
          <c:showSerName val="0"/>
          <c:showPercent val="0"/>
          <c:showBubbleSize val="0"/>
        </c:dLbls>
        <c:gapWidth val="126"/>
        <c:overlap val="-22"/>
        <c:axId val="275256288"/>
        <c:axId val="275256848"/>
      </c:barChart>
      <c:lineChart>
        <c:grouping val="stacked"/>
        <c:varyColors val="0"/>
        <c:ser>
          <c:idx val="1"/>
          <c:order val="1"/>
          <c:spPr>
            <a:ln w="14603" cap="rnd">
              <a:solidFill>
                <a:schemeClr val="tx1"/>
              </a:solidFill>
              <a:prstDash val="dash"/>
              <a:round/>
            </a:ln>
            <a:effectLst/>
          </c:spPr>
          <c:marker>
            <c:symbol val="none"/>
          </c:marker>
          <c:cat>
            <c:strRef>
              <c:f>Лист1!$A$4:$A$28</c:f>
              <c:strCache>
                <c:ptCount val="25"/>
                <c:pt idx="0">
                  <c:v>Чернівецька</c:v>
                </c:pt>
                <c:pt idx="1">
                  <c:v>Івано-Франківська</c:v>
                </c:pt>
                <c:pt idx="2">
                  <c:v>Рівненська</c:v>
                </c:pt>
                <c:pt idx="3">
                  <c:v>Херсонська</c:v>
                </c:pt>
                <c:pt idx="4">
                  <c:v>Луганська</c:v>
                </c:pt>
                <c:pt idx="5">
                  <c:v>Вінницька</c:v>
                </c:pt>
                <c:pt idx="6">
                  <c:v>Сумська</c:v>
                </c:pt>
                <c:pt idx="7">
                  <c:v>Закарпатська</c:v>
                </c:pt>
                <c:pt idx="8">
                  <c:v>Миколаївська</c:v>
                </c:pt>
                <c:pt idx="9">
                  <c:v>Житомирська</c:v>
                </c:pt>
                <c:pt idx="10">
                  <c:v>Черкаська</c:v>
                </c:pt>
                <c:pt idx="11">
                  <c:v>Тернопільська</c:v>
                </c:pt>
                <c:pt idx="12">
                  <c:v>Хмельницька</c:v>
                </c:pt>
                <c:pt idx="13">
                  <c:v>Волинська</c:v>
                </c:pt>
                <c:pt idx="14">
                  <c:v>Запорізька</c:v>
                </c:pt>
                <c:pt idx="15">
                  <c:v>Одеська</c:v>
                </c:pt>
                <c:pt idx="16">
                  <c:v>Львівська</c:v>
                </c:pt>
                <c:pt idx="17">
                  <c:v>Чернігівська</c:v>
                </c:pt>
                <c:pt idx="18">
                  <c:v>Кіровоградська</c:v>
                </c:pt>
                <c:pt idx="19">
                  <c:v>Полтавська</c:v>
                </c:pt>
                <c:pt idx="20">
                  <c:v>Дніпропетровська</c:v>
                </c:pt>
                <c:pt idx="21">
                  <c:v>м.Київ</c:v>
                </c:pt>
                <c:pt idx="22">
                  <c:v>Донецька</c:v>
                </c:pt>
                <c:pt idx="23">
                  <c:v>Харківська</c:v>
                </c:pt>
                <c:pt idx="24">
                  <c:v>Київська</c:v>
                </c:pt>
              </c:strCache>
            </c:strRef>
          </c:cat>
          <c:val>
            <c:numRef>
              <c:f>Лист1!$C$4:$C$28</c:f>
              <c:numCache>
                <c:formatCode>General</c:formatCode>
                <c:ptCount val="25"/>
                <c:pt idx="0">
                  <c:v>22.7</c:v>
                </c:pt>
                <c:pt idx="1">
                  <c:v>22.7</c:v>
                </c:pt>
                <c:pt idx="2">
                  <c:v>22.7</c:v>
                </c:pt>
                <c:pt idx="3">
                  <c:v>22.7</c:v>
                </c:pt>
                <c:pt idx="4">
                  <c:v>22.7</c:v>
                </c:pt>
                <c:pt idx="5">
                  <c:v>22.7</c:v>
                </c:pt>
                <c:pt idx="6">
                  <c:v>22.7</c:v>
                </c:pt>
                <c:pt idx="7">
                  <c:v>22.7</c:v>
                </c:pt>
                <c:pt idx="8">
                  <c:v>22.7</c:v>
                </c:pt>
                <c:pt idx="9">
                  <c:v>22.7</c:v>
                </c:pt>
                <c:pt idx="10">
                  <c:v>22.7</c:v>
                </c:pt>
                <c:pt idx="11">
                  <c:v>22.7</c:v>
                </c:pt>
                <c:pt idx="12">
                  <c:v>22.7</c:v>
                </c:pt>
                <c:pt idx="13">
                  <c:v>22.7</c:v>
                </c:pt>
                <c:pt idx="14">
                  <c:v>22.7</c:v>
                </c:pt>
                <c:pt idx="15">
                  <c:v>22.7</c:v>
                </c:pt>
                <c:pt idx="16">
                  <c:v>22.7</c:v>
                </c:pt>
                <c:pt idx="17">
                  <c:v>22.7</c:v>
                </c:pt>
                <c:pt idx="18">
                  <c:v>22.7</c:v>
                </c:pt>
                <c:pt idx="19">
                  <c:v>22.7</c:v>
                </c:pt>
                <c:pt idx="20">
                  <c:v>22.7</c:v>
                </c:pt>
                <c:pt idx="21">
                  <c:v>22.7</c:v>
                </c:pt>
                <c:pt idx="22">
                  <c:v>22.7</c:v>
                </c:pt>
                <c:pt idx="23">
                  <c:v>22.7</c:v>
                </c:pt>
                <c:pt idx="24">
                  <c:v>22.7</c:v>
                </c:pt>
              </c:numCache>
            </c:numRef>
          </c:val>
          <c:smooth val="0"/>
        </c:ser>
        <c:dLbls>
          <c:showLegendKey val="0"/>
          <c:showVal val="0"/>
          <c:showCatName val="0"/>
          <c:showSerName val="0"/>
          <c:showPercent val="0"/>
          <c:showBubbleSize val="0"/>
        </c:dLbls>
        <c:marker val="1"/>
        <c:smooth val="0"/>
        <c:axId val="275256288"/>
        <c:axId val="275256848"/>
      </c:lineChart>
      <c:catAx>
        <c:axId val="275256288"/>
        <c:scaling>
          <c:orientation val="minMax"/>
        </c:scaling>
        <c:delete val="0"/>
        <c:axPos val="b"/>
        <c:title>
          <c:tx>
            <c:rich>
              <a:bodyPr/>
              <a:lstStyle/>
              <a:p>
                <a:pPr>
                  <a:defRPr sz="900" b="0" i="0" u="none" strike="noStrike" baseline="0">
                    <a:solidFill>
                      <a:srgbClr val="000000"/>
                    </a:solidFill>
                    <a:latin typeface="Calibri"/>
                    <a:ea typeface="Calibri"/>
                    <a:cs typeface="Calibri"/>
                  </a:defRPr>
                </a:pPr>
                <a:r>
                  <a:rPr lang="uk-UA" sz="900" b="1" i="0" u="none" strike="noStrike" baseline="0">
                    <a:solidFill>
                      <a:srgbClr val="000000"/>
                    </a:solidFill>
                    <a:latin typeface="Arial"/>
                    <a:cs typeface="Arial"/>
                  </a:rPr>
                  <a:t>Україна (22,7%)</a:t>
                </a:r>
              </a:p>
            </c:rich>
          </c:tx>
          <c:layout>
            <c:manualLayout>
              <c:xMode val="edge"/>
              <c:yMode val="edge"/>
              <c:x val="0.81574835740731089"/>
              <c:y val="0.22791349870689548"/>
            </c:manualLayout>
          </c:layout>
          <c:overlay val="0"/>
          <c:spPr>
            <a:noFill/>
            <a:ln>
              <a:noFill/>
            </a:ln>
            <a:effectLst/>
          </c:spPr>
        </c:title>
        <c:numFmt formatCode="General" sourceLinked="1"/>
        <c:majorTickMark val="out"/>
        <c:minorTickMark val="none"/>
        <c:tickLblPos val="nextTo"/>
        <c:spPr>
          <a:noFill/>
          <a:ln w="9524" cap="flat" cmpd="sng" algn="ctr">
            <a:solidFill>
              <a:schemeClr val="tx1"/>
            </a:solidFill>
            <a:round/>
          </a:ln>
          <a:effectLst/>
        </c:spPr>
        <c:txPr>
          <a:bodyPr rot="-5400000" spcFirstLastPara="1" vertOverflow="ellipsis" wrap="square" anchor="ctr" anchorCtr="1"/>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crossAx val="275256848"/>
        <c:crosses val="autoZero"/>
        <c:auto val="1"/>
        <c:lblAlgn val="ctr"/>
        <c:lblOffset val="100"/>
        <c:noMultiLvlLbl val="0"/>
      </c:catAx>
      <c:valAx>
        <c:axId val="275256848"/>
        <c:scaling>
          <c:orientation val="minMax"/>
        </c:scaling>
        <c:delete val="0"/>
        <c:axPos val="l"/>
        <c:numFmt formatCode="0.0"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Verdana" panose="020B0604030504040204" pitchFamily="34" charset="0"/>
                <a:cs typeface="Arial" panose="020B0604020202020204" pitchFamily="34" charset="0"/>
              </a:defRPr>
            </a:pPr>
            <a:endParaRPr lang="uk-UA"/>
          </a:p>
        </c:txPr>
        <c:crossAx val="275256288"/>
        <c:crosses val="autoZero"/>
        <c:crossBetween val="between"/>
        <c:majorUnit val="20"/>
      </c:valAx>
      <c:spPr>
        <a:noFill/>
        <a:ln w="25397">
          <a:noFill/>
        </a:ln>
      </c:spPr>
    </c:plotArea>
    <c:plotVisOnly val="1"/>
    <c:dispBlanksAs val="gap"/>
    <c:showDLblsOverMax val="0"/>
  </c:chart>
  <c:spPr>
    <a:noFill/>
    <a:ln>
      <a:noFill/>
    </a:ln>
    <a:effectLst/>
  </c:spPr>
  <c:txPr>
    <a:bodyPr/>
    <a:lstStyle/>
    <a:p>
      <a:pPr>
        <a:defRPr>
          <a:latin typeface="Verdana" panose="020B0604030504040204" pitchFamily="34" charset="0"/>
          <a:ea typeface="Verdana" panose="020B0604030504040204" pitchFamily="34" charset="0"/>
          <a:cs typeface="Verdana" panose="020B0604030504040204" pitchFamily="34" charset="0"/>
        </a:defRPr>
      </a:pPr>
      <a:endParaRPr lang="uk-UA"/>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8411497730711045E-2"/>
          <c:y val="0.13215859030837004"/>
          <c:w val="0.94809047956064441"/>
          <c:h val="0.50220264317180618"/>
        </c:manualLayout>
      </c:layout>
      <c:barChart>
        <c:barDir val="col"/>
        <c:grouping val="clustered"/>
        <c:varyColors val="0"/>
        <c:ser>
          <c:idx val="0"/>
          <c:order val="0"/>
          <c:tx>
            <c:strRef>
              <c:f>дані!$C$1</c:f>
              <c:strCache>
                <c:ptCount val="1"/>
                <c:pt idx="0">
                  <c:v>І півріччя 2016р.</c:v>
                </c:pt>
              </c:strCache>
            </c:strRef>
          </c:tx>
          <c:spPr>
            <a:solidFill>
              <a:srgbClr val="5B9BD5">
                <a:lumMod val="75000"/>
              </a:srgbClr>
            </a:solidFill>
            <a:ln w="12681">
              <a:solidFill>
                <a:srgbClr val="000000"/>
              </a:solidFill>
              <a:prstDash val="solid"/>
            </a:ln>
          </c:spPr>
          <c:invertIfNegative val="0"/>
          <c:dLbls>
            <c:spPr>
              <a:noFill/>
              <a:ln w="25363">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дані!$A$2:$B$7</c:f>
              <c:multiLvlStrCache>
                <c:ptCount val="6"/>
                <c:lvl>
                  <c:pt idx="0">
                    <c:v>у віці 15-70 років</c:v>
                  </c:pt>
                  <c:pt idx="1">
                    <c:v>працездатного віку</c:v>
                  </c:pt>
                  <c:pt idx="2">
                    <c:v>у віці 15-70 років</c:v>
                  </c:pt>
                  <c:pt idx="3">
                    <c:v>працездатного віку</c:v>
                  </c:pt>
                  <c:pt idx="4">
                    <c:v>у віці 15-70 років</c:v>
                  </c:pt>
                  <c:pt idx="5">
                    <c:v>працездатного віку</c:v>
                  </c:pt>
                </c:lvl>
                <c:lvl>
                  <c:pt idx="0">
                    <c:v>усе населення</c:v>
                  </c:pt>
                  <c:pt idx="2">
                    <c:v>міське</c:v>
                  </c:pt>
                  <c:pt idx="4">
                    <c:v>сільське</c:v>
                  </c:pt>
                </c:lvl>
              </c:multiLvlStrCache>
            </c:multiLvlStrRef>
          </c:cat>
          <c:val>
            <c:numRef>
              <c:f>дані!$C$2:$C$7</c:f>
              <c:numCache>
                <c:formatCode>0.0</c:formatCode>
                <c:ptCount val="6"/>
                <c:pt idx="0">
                  <c:v>9.4</c:v>
                </c:pt>
                <c:pt idx="1">
                  <c:v>9.8000000000000007</c:v>
                </c:pt>
                <c:pt idx="2">
                  <c:v>9</c:v>
                </c:pt>
                <c:pt idx="3">
                  <c:v>9.3000000000000007</c:v>
                </c:pt>
                <c:pt idx="4">
                  <c:v>10.4</c:v>
                </c:pt>
                <c:pt idx="5">
                  <c:v>10.9</c:v>
                </c:pt>
              </c:numCache>
            </c:numRef>
          </c:val>
        </c:ser>
        <c:ser>
          <c:idx val="1"/>
          <c:order val="1"/>
          <c:tx>
            <c:strRef>
              <c:f>дані!$D$1</c:f>
              <c:strCache>
                <c:ptCount val="1"/>
                <c:pt idx="0">
                  <c:v>І півріччя 2017р.</c:v>
                </c:pt>
              </c:strCache>
            </c:strRef>
          </c:tx>
          <c:spPr>
            <a:solidFill>
              <a:srgbClr val="FFC000">
                <a:lumMod val="60000"/>
                <a:lumOff val="40000"/>
              </a:srgbClr>
            </a:solidFill>
            <a:ln w="12681">
              <a:solidFill>
                <a:srgbClr val="000000"/>
              </a:solidFill>
              <a:prstDash val="solid"/>
            </a:ln>
          </c:spPr>
          <c:invertIfNegative val="0"/>
          <c:dLbls>
            <c:dLbl>
              <c:idx val="1"/>
              <c:layout>
                <c:manualLayout>
                  <c:x val="6.9430687679877118E-3"/>
                  <c:y val="1.8331994215008839E-3"/>
                </c:manualLayout>
              </c:layout>
              <c:spPr>
                <a:noFill/>
                <a:ln w="25363">
                  <a:noFill/>
                </a:ln>
              </c:spPr>
              <c:txPr>
                <a:bodyPr/>
                <a:lstStyle/>
                <a:p>
                  <a:pPr>
                    <a:defRPr sz="800" b="0"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noFill/>
              <a:ln w="25363">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дані!$A$2:$B$7</c:f>
              <c:multiLvlStrCache>
                <c:ptCount val="6"/>
                <c:lvl>
                  <c:pt idx="0">
                    <c:v>у віці 15-70 років</c:v>
                  </c:pt>
                  <c:pt idx="1">
                    <c:v>працездатного віку</c:v>
                  </c:pt>
                  <c:pt idx="2">
                    <c:v>у віці 15-70 років</c:v>
                  </c:pt>
                  <c:pt idx="3">
                    <c:v>працездатного віку</c:v>
                  </c:pt>
                  <c:pt idx="4">
                    <c:v>у віці 15-70 років</c:v>
                  </c:pt>
                  <c:pt idx="5">
                    <c:v>працездатного віку</c:v>
                  </c:pt>
                </c:lvl>
                <c:lvl>
                  <c:pt idx="0">
                    <c:v>усе населення</c:v>
                  </c:pt>
                  <c:pt idx="2">
                    <c:v>міське</c:v>
                  </c:pt>
                  <c:pt idx="4">
                    <c:v>сільське</c:v>
                  </c:pt>
                </c:lvl>
              </c:multiLvlStrCache>
            </c:multiLvlStrRef>
          </c:cat>
          <c:val>
            <c:numRef>
              <c:f>дані!$D$2:$D$7</c:f>
              <c:numCache>
                <c:formatCode>0.0</c:formatCode>
                <c:ptCount val="6"/>
                <c:pt idx="0">
                  <c:v>9.6</c:v>
                </c:pt>
                <c:pt idx="1">
                  <c:v>10</c:v>
                </c:pt>
                <c:pt idx="2">
                  <c:v>9.1999999999999993</c:v>
                </c:pt>
                <c:pt idx="3">
                  <c:v>9.5</c:v>
                </c:pt>
                <c:pt idx="4">
                  <c:v>10.4</c:v>
                </c:pt>
                <c:pt idx="5">
                  <c:v>10.9</c:v>
                </c:pt>
              </c:numCache>
            </c:numRef>
          </c:val>
        </c:ser>
        <c:dLbls>
          <c:showLegendKey val="0"/>
          <c:showVal val="0"/>
          <c:showCatName val="0"/>
          <c:showSerName val="0"/>
          <c:showPercent val="0"/>
          <c:showBubbleSize val="0"/>
        </c:dLbls>
        <c:gapWidth val="150"/>
        <c:axId val="275259648"/>
        <c:axId val="275260208"/>
      </c:barChart>
      <c:catAx>
        <c:axId val="275259648"/>
        <c:scaling>
          <c:orientation val="minMax"/>
        </c:scaling>
        <c:delete val="0"/>
        <c:axPos val="b"/>
        <c:numFmt formatCode="General" sourceLinked="1"/>
        <c:majorTickMark val="out"/>
        <c:minorTickMark val="none"/>
        <c:tickLblPos val="nextTo"/>
        <c:spPr>
          <a:ln w="3170">
            <a:solidFill>
              <a:srgbClr val="000000"/>
            </a:solidFill>
            <a:prstDash val="solid"/>
          </a:ln>
        </c:spPr>
        <c:txPr>
          <a:bodyPr rot="0" vert="horz"/>
          <a:lstStyle/>
          <a:p>
            <a:pPr>
              <a:defRPr sz="750" b="0" i="0" u="none" strike="noStrike" baseline="0">
                <a:solidFill>
                  <a:srgbClr val="000000"/>
                </a:solidFill>
                <a:latin typeface="Arial"/>
                <a:ea typeface="Arial"/>
                <a:cs typeface="Arial"/>
              </a:defRPr>
            </a:pPr>
            <a:endParaRPr lang="uk-UA"/>
          </a:p>
        </c:txPr>
        <c:crossAx val="275260208"/>
        <c:crosses val="autoZero"/>
        <c:auto val="1"/>
        <c:lblAlgn val="ctr"/>
        <c:lblOffset val="100"/>
        <c:tickLblSkip val="1"/>
        <c:tickMarkSkip val="1"/>
        <c:noMultiLvlLbl val="0"/>
      </c:catAx>
      <c:valAx>
        <c:axId val="275260208"/>
        <c:scaling>
          <c:orientation val="minMax"/>
        </c:scaling>
        <c:delete val="0"/>
        <c:axPos val="l"/>
        <c:numFmt formatCode="0.0" sourceLinked="1"/>
        <c:majorTickMark val="out"/>
        <c:minorTickMark val="none"/>
        <c:tickLblPos val="nextTo"/>
        <c:spPr>
          <a:ln w="317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75259648"/>
        <c:crosses val="autoZero"/>
        <c:crossBetween val="between"/>
        <c:majorUnit val="2"/>
      </c:valAx>
      <c:spPr>
        <a:noFill/>
        <a:ln w="25400">
          <a:noFill/>
        </a:ln>
      </c:spPr>
    </c:plotArea>
    <c:legend>
      <c:legendPos val="b"/>
      <c:layout>
        <c:manualLayout>
          <c:xMode val="edge"/>
          <c:yMode val="edge"/>
          <c:x val="0.27815122780163187"/>
          <c:y val="0.86652611280732761"/>
          <c:w val="0.47213100009945214"/>
          <c:h val="9.2511007552627311E-2"/>
        </c:manualLayout>
      </c:layout>
      <c:overlay val="0"/>
      <c:spPr>
        <a:solidFill>
          <a:srgbClr val="FFFFFF"/>
        </a:solidFill>
        <a:ln w="952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uk-UA"/>
        </a:p>
      </c:txPr>
    </c:legend>
    <c:plotVisOnly val="1"/>
    <c:dispBlanksAs val="gap"/>
    <c:showDLblsOverMax val="0"/>
  </c:chart>
  <c:spPr>
    <a:solidFill>
      <a:srgbClr val="FFFFFF"/>
    </a:solidFill>
    <a:ln>
      <a:noFill/>
    </a:ln>
  </c:spPr>
  <c:txPr>
    <a:bodyPr/>
    <a:lstStyle/>
    <a:p>
      <a:pPr>
        <a:defRPr sz="850" b="0" i="0" u="none" strike="noStrike" baseline="0">
          <a:solidFill>
            <a:srgbClr val="000000"/>
          </a:solidFill>
          <a:latin typeface="Arial Cyr"/>
          <a:ea typeface="Arial Cyr"/>
          <a:cs typeface="Arial Cyr"/>
        </a:defRPr>
      </a:pPr>
      <a:endParaRPr lang="uk-UA"/>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1829268292682924E-2"/>
          <c:y val="0.10096153846153846"/>
          <c:w val="0.9481707024156848"/>
          <c:h val="0.5625"/>
        </c:manualLayout>
      </c:layout>
      <c:lineChart>
        <c:grouping val="standard"/>
        <c:varyColors val="0"/>
        <c:ser>
          <c:idx val="0"/>
          <c:order val="0"/>
          <c:tx>
            <c:strRef>
              <c:f>квартали!$A$4</c:f>
              <c:strCache>
                <c:ptCount val="1"/>
                <c:pt idx="0">
                  <c:v>у віці 15-70 років</c:v>
                </c:pt>
              </c:strCache>
            </c:strRef>
          </c:tx>
          <c:spPr>
            <a:ln w="11278">
              <a:solidFill>
                <a:srgbClr val="000000"/>
              </a:solidFill>
              <a:prstDash val="solid"/>
            </a:ln>
          </c:spPr>
          <c:marker>
            <c:symbol val="diamond"/>
            <c:size val="3"/>
            <c:spPr>
              <a:solidFill>
                <a:srgbClr val="000080"/>
              </a:solidFill>
              <a:ln>
                <a:solidFill>
                  <a:srgbClr val="000080"/>
                </a:solidFill>
                <a:prstDash val="solid"/>
              </a:ln>
            </c:spPr>
          </c:marker>
          <c:dLbls>
            <c:dLbl>
              <c:idx val="0"/>
              <c:layout>
                <c:manualLayout>
                  <c:x val="-3.0805326163497876E-2"/>
                  <c:y val="5.9279224712295575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4997439344472192E-2"/>
                  <c:y val="5.4351403189985881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00334595580132E-2"/>
                  <c:y val="5.7273312534046453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8.3206900966647512E-3"/>
                  <c:y val="5.5914092469210641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3854106651302729E-2"/>
                  <c:y val="6.0721784776902932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095000320081954E-2"/>
                  <c:y val="5.5072683222289531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1.079796427885471E-3"/>
                  <c:y val="-1.9326670704623461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1.1369470584469688E-2"/>
                  <c:y val="5.7356147789218659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2556">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квартали!$B$3:$G$3</c:f>
              <c:strCache>
                <c:ptCount val="6"/>
                <c:pt idx="0">
                  <c:v>І квартал 2016</c:v>
                </c:pt>
                <c:pt idx="1">
                  <c:v>ІІ квартал 2016</c:v>
                </c:pt>
                <c:pt idx="2">
                  <c:v>ІІІ квартал 2016</c:v>
                </c:pt>
                <c:pt idx="3">
                  <c:v>ІV квартал 2016</c:v>
                </c:pt>
                <c:pt idx="4">
                  <c:v>І квартал 2017</c:v>
                </c:pt>
                <c:pt idx="5">
                  <c:v>ІІ квартал 2017</c:v>
                </c:pt>
              </c:strCache>
            </c:strRef>
          </c:cat>
          <c:val>
            <c:numRef>
              <c:f>квартали!$B$4:$G$4</c:f>
              <c:numCache>
                <c:formatCode>0.0</c:formatCode>
                <c:ptCount val="6"/>
                <c:pt idx="0">
                  <c:v>9.9</c:v>
                </c:pt>
                <c:pt idx="1">
                  <c:v>9</c:v>
                </c:pt>
                <c:pt idx="2">
                  <c:v>8.8000000000000007</c:v>
                </c:pt>
                <c:pt idx="3">
                  <c:v>9.6999999999999993</c:v>
                </c:pt>
                <c:pt idx="4">
                  <c:v>10.1</c:v>
                </c:pt>
                <c:pt idx="5">
                  <c:v>9.1</c:v>
                </c:pt>
              </c:numCache>
            </c:numRef>
          </c:val>
          <c:smooth val="0"/>
        </c:ser>
        <c:ser>
          <c:idx val="1"/>
          <c:order val="1"/>
          <c:tx>
            <c:strRef>
              <c:f>квартали!$A$5</c:f>
              <c:strCache>
                <c:ptCount val="1"/>
                <c:pt idx="0">
                  <c:v>працездатного віку</c:v>
                </c:pt>
              </c:strCache>
            </c:strRef>
          </c:tx>
          <c:spPr>
            <a:ln w="11278">
              <a:solidFill>
                <a:srgbClr val="FF00FF"/>
              </a:solidFill>
              <a:prstDash val="solid"/>
            </a:ln>
          </c:spPr>
          <c:marker>
            <c:symbol val="square"/>
            <c:size val="3"/>
            <c:spPr>
              <a:solidFill>
                <a:srgbClr val="FF00FF"/>
              </a:solidFill>
              <a:ln>
                <a:solidFill>
                  <a:srgbClr val="FF00FF"/>
                </a:solidFill>
                <a:prstDash val="solid"/>
              </a:ln>
            </c:spPr>
          </c:marker>
          <c:dLbls>
            <c:dLbl>
              <c:idx val="0"/>
              <c:layout>
                <c:manualLayout>
                  <c:x val="-3.3663017732539491E-3"/>
                  <c:y val="-4.9014233797698342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9852442225209719E-3"/>
                  <c:y val="-6.8004239854633552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2421259842519692E-2"/>
                  <c:y val="-9.4687058348475683E-2"/>
                </c:manualLayout>
              </c:layout>
              <c:tx>
                <c:rich>
                  <a:bodyPr/>
                  <a:lstStyle/>
                  <a:p>
                    <a:pPr>
                      <a:defRPr sz="800" b="0" i="0" u="none" strike="noStrike" baseline="0">
                        <a:solidFill>
                          <a:srgbClr val="000000"/>
                        </a:solidFill>
                        <a:latin typeface="Arial"/>
                        <a:ea typeface="Arial"/>
                        <a:cs typeface="Arial"/>
                      </a:defRPr>
                    </a:pPr>
                    <a:r>
                      <a:rPr lang="en-US" sz="800"/>
                      <a:t>9,2</a:t>
                    </a:r>
                  </a:p>
                </c:rich>
              </c:tx>
              <c:spPr>
                <a:noFill/>
                <a:ln w="22556">
                  <a:noFill/>
                </a:ln>
              </c:spPr>
              <c:dLblPos val="r"/>
              <c:showLegendKey val="0"/>
              <c:showVal val="0"/>
              <c:showCatName val="0"/>
              <c:showSerName val="0"/>
              <c:showPercent val="0"/>
              <c:showBubbleSize val="0"/>
              <c:extLst>
                <c:ext xmlns:c15="http://schemas.microsoft.com/office/drawing/2012/chart" uri="{CE6537A1-D6FC-4f65-9D91-7224C49458BB}"/>
              </c:extLst>
            </c:dLbl>
            <c:dLbl>
              <c:idx val="3"/>
              <c:layout>
                <c:manualLayout>
                  <c:x val="-2.3564592535689155E-2"/>
                  <c:y val="-8.0865132243085003E-2"/>
                </c:manualLayout>
              </c:layout>
              <c:tx>
                <c:rich>
                  <a:bodyPr/>
                  <a:lstStyle/>
                  <a:p>
                    <a:pPr>
                      <a:defRPr sz="800" b="0" i="0" u="none" strike="noStrike" baseline="0">
                        <a:solidFill>
                          <a:srgbClr val="000000"/>
                        </a:solidFill>
                        <a:latin typeface="Arial"/>
                        <a:ea typeface="Arial"/>
                        <a:cs typeface="Arial"/>
                      </a:defRPr>
                    </a:pPr>
                    <a:r>
                      <a:rPr lang="en-US"/>
                      <a:t>10,0</a:t>
                    </a:r>
                  </a:p>
                </c:rich>
              </c:tx>
              <c:spPr>
                <a:noFill/>
                <a:ln w="22556">
                  <a:noFill/>
                </a:ln>
              </c:sp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2.3183374943985591E-2"/>
                  <c:y val="-8.5672824550777293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1.5180366173740523E-2"/>
                  <c:y val="-8.6153341409246909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2.8518820818129398E-2"/>
                  <c:y val="-9.8052695336159956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2.5088982779591595E-2"/>
                  <c:y val="-8.3869876842317836E-2"/>
                </c:manualLayout>
              </c:layout>
              <c:spPr>
                <a:noFill/>
                <a:ln w="22556">
                  <a:noFill/>
                </a:ln>
              </c:spPr>
              <c:txPr>
                <a:bodyPr/>
                <a:lstStyle/>
                <a:p>
                  <a:pPr>
                    <a:defRPr sz="800" b="0" i="0" u="none" strike="noStrike" baseline="0">
                      <a:solidFill>
                        <a:srgbClr val="000000"/>
                      </a:solidFill>
                      <a:latin typeface="Arial"/>
                      <a:ea typeface="Arial"/>
                      <a:cs typeface="Arial"/>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2556">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квартали!$B$3:$G$3</c:f>
              <c:strCache>
                <c:ptCount val="6"/>
                <c:pt idx="0">
                  <c:v>І квартал 2016</c:v>
                </c:pt>
                <c:pt idx="1">
                  <c:v>ІІ квартал 2016</c:v>
                </c:pt>
                <c:pt idx="2">
                  <c:v>ІІІ квартал 2016</c:v>
                </c:pt>
                <c:pt idx="3">
                  <c:v>ІV квартал 2016</c:v>
                </c:pt>
                <c:pt idx="4">
                  <c:v>І квартал 2017</c:v>
                </c:pt>
                <c:pt idx="5">
                  <c:v>ІІ квартал 2017</c:v>
                </c:pt>
              </c:strCache>
            </c:strRef>
          </c:cat>
          <c:val>
            <c:numRef>
              <c:f>квартали!$B$5:$G$5</c:f>
              <c:numCache>
                <c:formatCode>0.0</c:formatCode>
                <c:ptCount val="6"/>
                <c:pt idx="0" formatCode="General">
                  <c:v>10.3</c:v>
                </c:pt>
                <c:pt idx="1">
                  <c:v>9.3000000000000007</c:v>
                </c:pt>
                <c:pt idx="2" formatCode="General">
                  <c:v>9.1999999999999993</c:v>
                </c:pt>
                <c:pt idx="3" formatCode="General">
                  <c:v>10</c:v>
                </c:pt>
                <c:pt idx="4" formatCode="General">
                  <c:v>10.5</c:v>
                </c:pt>
                <c:pt idx="5">
                  <c:v>9.4</c:v>
                </c:pt>
              </c:numCache>
            </c:numRef>
          </c:val>
          <c:smooth val="0"/>
        </c:ser>
        <c:dLbls>
          <c:showLegendKey val="0"/>
          <c:showVal val="0"/>
          <c:showCatName val="0"/>
          <c:showSerName val="0"/>
          <c:showPercent val="0"/>
          <c:showBubbleSize val="0"/>
        </c:dLbls>
        <c:marker val="1"/>
        <c:smooth val="0"/>
        <c:axId val="275263008"/>
        <c:axId val="275263568"/>
      </c:lineChart>
      <c:catAx>
        <c:axId val="275263008"/>
        <c:scaling>
          <c:orientation val="minMax"/>
        </c:scaling>
        <c:delete val="0"/>
        <c:axPos val="b"/>
        <c:numFmt formatCode="General" sourceLinked="1"/>
        <c:majorTickMark val="out"/>
        <c:minorTickMark val="none"/>
        <c:tickLblPos val="nextTo"/>
        <c:spPr>
          <a:ln w="11278">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75263568"/>
        <c:crosses val="autoZero"/>
        <c:auto val="1"/>
        <c:lblAlgn val="ctr"/>
        <c:lblOffset val="100"/>
        <c:tickLblSkip val="1"/>
        <c:tickMarkSkip val="1"/>
        <c:noMultiLvlLbl val="0"/>
      </c:catAx>
      <c:valAx>
        <c:axId val="275263568"/>
        <c:scaling>
          <c:orientation val="minMax"/>
          <c:max val="12"/>
          <c:min val="6"/>
        </c:scaling>
        <c:delete val="0"/>
        <c:axPos val="l"/>
        <c:numFmt formatCode="0.0" sourceLinked="1"/>
        <c:majorTickMark val="out"/>
        <c:minorTickMark val="none"/>
        <c:tickLblPos val="nextTo"/>
        <c:spPr>
          <a:ln w="11278">
            <a:solidFill>
              <a:srgbClr val="000000"/>
            </a:solidFill>
            <a:prstDash val="solid"/>
          </a:ln>
        </c:spPr>
        <c:txPr>
          <a:bodyPr rot="0" vert="horz"/>
          <a:lstStyle/>
          <a:p>
            <a:pPr>
              <a:defRPr sz="713" b="0" i="0" u="none" strike="noStrike" baseline="0">
                <a:solidFill>
                  <a:srgbClr val="000000"/>
                </a:solidFill>
                <a:latin typeface="Arial"/>
                <a:ea typeface="Arial"/>
                <a:cs typeface="Arial"/>
              </a:defRPr>
            </a:pPr>
            <a:endParaRPr lang="uk-UA"/>
          </a:p>
        </c:txPr>
        <c:crossAx val="275263008"/>
        <c:crosses val="autoZero"/>
        <c:crossBetween val="between"/>
        <c:majorUnit val="2"/>
        <c:minorUnit val="2"/>
      </c:valAx>
      <c:spPr>
        <a:noFill/>
        <a:ln w="22624">
          <a:noFill/>
        </a:ln>
      </c:spPr>
    </c:plotArea>
    <c:legend>
      <c:legendPos val="b"/>
      <c:layout>
        <c:manualLayout>
          <c:xMode val="edge"/>
          <c:yMode val="edge"/>
          <c:x val="0.23989833770778651"/>
          <c:y val="0.83175994892530325"/>
          <c:w val="0.56040664916885385"/>
          <c:h val="0.10576954907663569"/>
        </c:manualLayout>
      </c:layout>
      <c:overlay val="0"/>
      <c:spPr>
        <a:noFill/>
        <a:ln w="8484">
          <a:solidFill>
            <a:sysClr val="windowText" lastClr="000000"/>
          </a:solidFill>
        </a:ln>
      </c:spPr>
      <c:txPr>
        <a:bodyPr/>
        <a:lstStyle/>
        <a:p>
          <a:pPr>
            <a:defRPr sz="900" b="0"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713" b="0" i="0" u="none" strike="noStrike" baseline="0">
          <a:solidFill>
            <a:srgbClr val="000000"/>
          </a:solidFill>
          <a:latin typeface="Times New Roman"/>
          <a:ea typeface="Times New Roman"/>
          <a:cs typeface="Times New Roman"/>
        </a:defRPr>
      </a:pPr>
      <a:endParaRPr lang="uk-UA"/>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2369371219901862E-2"/>
          <c:y val="7.1050387206250468E-2"/>
          <c:w val="0.91891142302864315"/>
          <c:h val="0.58427209999051066"/>
        </c:manualLayout>
      </c:layout>
      <c:barChart>
        <c:barDir val="col"/>
        <c:grouping val="clustered"/>
        <c:varyColors val="0"/>
        <c:ser>
          <c:idx val="0"/>
          <c:order val="0"/>
          <c:tx>
            <c:strRef>
              <c:f>Д5!$A$3</c:f>
              <c:strCache>
                <c:ptCount val="1"/>
                <c:pt idx="0">
                  <c:v>Рівень зареєстрованого безробіття </c:v>
                </c:pt>
              </c:strCache>
            </c:strRef>
          </c:tx>
          <c:spPr>
            <a:solidFill>
              <a:srgbClr val="4472C4"/>
            </a:solidFill>
            <a:ln w="8686">
              <a:solidFill>
                <a:srgbClr val="000000"/>
              </a:solidFill>
              <a:prstDash val="solid"/>
            </a:ln>
          </c:spPr>
          <c:invertIfNegative val="0"/>
          <c:dLbls>
            <c:dLbl>
              <c:idx val="0"/>
              <c:layout>
                <c:manualLayout>
                  <c:x val="-8.7207756395453265E-3"/>
                  <c:y val="-2.0650613709869432E-2"/>
                </c:manualLayout>
              </c:layout>
              <c:spPr>
                <a:noFill/>
                <a:ln w="22849">
                  <a:noFill/>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7.8358679365901924E-3"/>
                  <c:y val="-1.9678128380892106E-2"/>
                </c:manualLayout>
              </c:layout>
              <c:spPr>
                <a:noFill/>
                <a:ln w="22849">
                  <a:noFill/>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7.8375414329815759E-3"/>
                  <c:y val="-1.3206771263183252E-2"/>
                </c:manualLayout>
              </c:layout>
              <c:spPr>
                <a:noFill/>
                <a:ln w="22849">
                  <a:noFill/>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4.2928766262816387E-3"/>
                  <c:y val="-1.8899654809685695E-2"/>
                </c:manualLayout>
              </c:layout>
              <c:spPr>
                <a:noFill/>
                <a:ln w="22849">
                  <a:noFill/>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5.7694717813180779E-3"/>
                  <c:y val="-7.8518657891848923E-3"/>
                </c:manualLayout>
              </c:layout>
              <c:spPr>
                <a:noFill/>
                <a:ln w="22849">
                  <a:noFill/>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noFill/>
              <a:ln w="22849">
                <a:noFill/>
              </a:ln>
            </c:spPr>
            <c:txPr>
              <a:bodyPr wrap="square" lIns="38100" tIns="19050" rIns="38100" bIns="19050" anchor="ctr">
                <a:spAutoFit/>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Д5!$B$1:$G$2</c:f>
              <c:strCache>
                <c:ptCount val="5"/>
                <c:pt idx="0">
                  <c:v>Усе населення</c:v>
                </c:pt>
                <c:pt idx="1">
                  <c:v>Жінки</c:v>
                </c:pt>
                <c:pt idx="2">
                  <c:v>Чоловіки</c:v>
                </c:pt>
                <c:pt idx="3">
                  <c:v>Міські поселення </c:v>
                </c:pt>
                <c:pt idx="4">
                  <c:v>Сільська місцевість </c:v>
                </c:pt>
              </c:strCache>
            </c:strRef>
          </c:cat>
          <c:val>
            <c:numRef>
              <c:f>Д5!$B$3:$F$3</c:f>
              <c:numCache>
                <c:formatCode>0.0</c:formatCode>
                <c:ptCount val="5"/>
                <c:pt idx="0">
                  <c:v>2.2999999999999998</c:v>
                </c:pt>
                <c:pt idx="1">
                  <c:v>2.5</c:v>
                </c:pt>
                <c:pt idx="2">
                  <c:v>2.1</c:v>
                </c:pt>
                <c:pt idx="3">
                  <c:v>1.8</c:v>
                </c:pt>
                <c:pt idx="4">
                  <c:v>3.3</c:v>
                </c:pt>
              </c:numCache>
            </c:numRef>
          </c:val>
        </c:ser>
        <c:ser>
          <c:idx val="1"/>
          <c:order val="1"/>
          <c:tx>
            <c:strRef>
              <c:f>Д5!$A$4</c:f>
              <c:strCache>
                <c:ptCount val="1"/>
                <c:pt idx="0">
                  <c:v>Рівень безробіття (за методологією МОП)</c:v>
                </c:pt>
              </c:strCache>
            </c:strRef>
          </c:tx>
          <c:spPr>
            <a:solidFill>
              <a:srgbClr val="FFC000">
                <a:lumMod val="60000"/>
                <a:lumOff val="40000"/>
              </a:srgbClr>
            </a:solidFill>
            <a:ln w="8686">
              <a:solidFill>
                <a:srgbClr val="000000"/>
              </a:solidFill>
              <a:prstDash val="solid"/>
            </a:ln>
          </c:spPr>
          <c:invertIfNegative val="0"/>
          <c:dLbls>
            <c:dLbl>
              <c:idx val="2"/>
              <c:layout>
                <c:manualLayout>
                  <c:x val="-3.0286565803178851E-3"/>
                  <c:y val="2.3663572103604382E-3"/>
                </c:manualLayout>
              </c:layout>
              <c:spPr>
                <a:noFill/>
                <a:ln w="22849">
                  <a:noFill/>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noFill/>
              <a:ln w="22849">
                <a:noFill/>
              </a:ln>
            </c:spPr>
            <c:txPr>
              <a:bodyPr wrap="square" lIns="38100" tIns="19050" rIns="38100" bIns="19050" anchor="ctr">
                <a:spAutoFit/>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Д5!$B$1:$G$2</c:f>
              <c:strCache>
                <c:ptCount val="5"/>
                <c:pt idx="0">
                  <c:v>Усе населення</c:v>
                </c:pt>
                <c:pt idx="1">
                  <c:v>Жінки</c:v>
                </c:pt>
                <c:pt idx="2">
                  <c:v>Чоловіки</c:v>
                </c:pt>
                <c:pt idx="3">
                  <c:v>Міські поселення </c:v>
                </c:pt>
                <c:pt idx="4">
                  <c:v>Сільська місцевість </c:v>
                </c:pt>
              </c:strCache>
            </c:strRef>
          </c:cat>
          <c:val>
            <c:numRef>
              <c:f>Д5!$B$4:$F$4</c:f>
              <c:numCache>
                <c:formatCode>0.0</c:formatCode>
                <c:ptCount val="5"/>
                <c:pt idx="0">
                  <c:v>10</c:v>
                </c:pt>
                <c:pt idx="1">
                  <c:v>8</c:v>
                </c:pt>
                <c:pt idx="2" formatCode="General">
                  <c:v>11.7</c:v>
                </c:pt>
                <c:pt idx="3">
                  <c:v>9.5</c:v>
                </c:pt>
                <c:pt idx="4">
                  <c:v>10.9</c:v>
                </c:pt>
              </c:numCache>
            </c:numRef>
          </c:val>
        </c:ser>
        <c:dLbls>
          <c:showLegendKey val="0"/>
          <c:showVal val="0"/>
          <c:showCatName val="0"/>
          <c:showSerName val="0"/>
          <c:showPercent val="0"/>
          <c:showBubbleSize val="0"/>
        </c:dLbls>
        <c:gapWidth val="150"/>
        <c:axId val="275266368"/>
        <c:axId val="275266928"/>
      </c:barChart>
      <c:catAx>
        <c:axId val="275266368"/>
        <c:scaling>
          <c:orientation val="minMax"/>
        </c:scaling>
        <c:delete val="0"/>
        <c:axPos val="b"/>
        <c:numFmt formatCode="General" sourceLinked="1"/>
        <c:majorTickMark val="out"/>
        <c:minorTickMark val="none"/>
        <c:tickLblPos val="nextTo"/>
        <c:spPr>
          <a:ln w="5791">
            <a:solidFill>
              <a:srgbClr val="000000"/>
            </a:solidFill>
            <a:prstDash val="solid"/>
          </a:ln>
        </c:spPr>
        <c:txPr>
          <a:bodyPr rot="0" vert="horz"/>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crossAx val="275266928"/>
        <c:crosses val="autoZero"/>
        <c:auto val="1"/>
        <c:lblAlgn val="ctr"/>
        <c:lblOffset val="100"/>
        <c:tickLblSkip val="1"/>
        <c:tickMarkSkip val="1"/>
        <c:noMultiLvlLbl val="0"/>
      </c:catAx>
      <c:valAx>
        <c:axId val="275266928"/>
        <c:scaling>
          <c:orientation val="minMax"/>
          <c:max val="12"/>
        </c:scaling>
        <c:delete val="0"/>
        <c:axPos val="l"/>
        <c:numFmt formatCode="0.0" sourceLinked="1"/>
        <c:majorTickMark val="out"/>
        <c:minorTickMark val="none"/>
        <c:tickLblPos val="nextTo"/>
        <c:spPr>
          <a:ln w="5791">
            <a:solidFill>
              <a:srgbClr val="000000"/>
            </a:solidFill>
            <a:prstDash val="solid"/>
          </a:ln>
        </c:spPr>
        <c:txPr>
          <a:bodyPr rot="0" vert="horz"/>
          <a:lstStyle/>
          <a:p>
            <a:pPr>
              <a:defRPr sz="73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crossAx val="275266368"/>
        <c:crosses val="autoZero"/>
        <c:crossBetween val="between"/>
        <c:majorUnit val="4"/>
      </c:valAx>
      <c:spPr>
        <a:noFill/>
        <a:ln w="11425">
          <a:solidFill>
            <a:srgbClr val="FFFFFF"/>
          </a:solidFill>
          <a:prstDash val="solid"/>
        </a:ln>
      </c:spPr>
    </c:plotArea>
    <c:legend>
      <c:legendPos val="b"/>
      <c:layout>
        <c:manualLayout>
          <c:xMode val="edge"/>
          <c:yMode val="edge"/>
          <c:x val="9.1734411576931268E-2"/>
          <c:y val="0.87789495414196828"/>
          <c:w val="0.87447843512804146"/>
          <c:h val="0.10622548585921143"/>
        </c:manualLayout>
      </c:layout>
      <c:overlay val="0"/>
      <c:spPr>
        <a:solidFill>
          <a:srgbClr val="FFFFFF"/>
        </a:solidFill>
        <a:ln w="5791">
          <a:solidFill>
            <a:srgbClr val="000000"/>
          </a:solidFill>
          <a:prstDash val="solid"/>
        </a:ln>
      </c:spPr>
      <c:txPr>
        <a:bodyPr/>
        <a:lstStyle/>
        <a:p>
          <a:pPr>
            <a:defRPr sz="800" b="0" i="0" u="none" strike="noStrike" baseline="0">
              <a:solidFill>
                <a:srgbClr val="000000"/>
              </a:solidFill>
              <a:latin typeface="Arial" panose="020B0604020202020204" pitchFamily="34" charset="0"/>
              <a:ea typeface="Verdana"/>
              <a:cs typeface="Arial" panose="020B0604020202020204" pitchFamily="34" charset="0"/>
            </a:defRPr>
          </a:pPr>
          <a:endParaRPr lang="uk-UA"/>
        </a:p>
      </c:txPr>
    </c:legend>
    <c:plotVisOnly val="1"/>
    <c:dispBlanksAs val="gap"/>
    <c:showDLblsOverMax val="0"/>
  </c:chart>
  <c:spPr>
    <a:noFill/>
    <a:ln>
      <a:noFill/>
    </a:ln>
  </c:spPr>
  <c:txPr>
    <a:bodyPr/>
    <a:lstStyle/>
    <a:p>
      <a:pPr>
        <a:defRPr sz="721" b="0" i="0" u="none" strike="noStrike" baseline="0">
          <a:solidFill>
            <a:srgbClr val="000000"/>
          </a:solidFill>
          <a:latin typeface="Arial Cyr"/>
          <a:ea typeface="Arial Cyr"/>
          <a:cs typeface="Arial Cyr"/>
        </a:defRPr>
      </a:pPr>
      <a:endParaRPr lang="uk-UA"/>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0.05975</cdr:x>
      <cdr:y>0</cdr:y>
    </cdr:from>
    <cdr:to>
      <cdr:x>0.07575</cdr:x>
      <cdr:y>0.1595</cdr:y>
    </cdr:to>
    <cdr:sp macro="" textlink="">
      <cdr:nvSpPr>
        <cdr:cNvPr id="6146" name="Text Box 2"/>
        <cdr:cNvSpPr txBox="1">
          <a:spLocks xmlns:a="http://schemas.openxmlformats.org/drawingml/2006/main" noChangeArrowheads="1"/>
        </cdr:cNvSpPr>
      </cdr:nvSpPr>
      <cdr:spPr bwMode="auto">
        <a:xfrm xmlns:a="http://schemas.openxmlformats.org/drawingml/2006/main">
          <a:off x="102310" y="0"/>
          <a:ext cx="37777" cy="18378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18288" rIns="0" bIns="0" anchor="t" upright="1"/>
        <a:lstStyle xmlns:a="http://schemas.openxmlformats.org/drawingml/2006/main"/>
        <a:p xmlns:a="http://schemas.openxmlformats.org/drawingml/2006/main">
          <a:pPr algn="l" rtl="0">
            <a:defRPr sz="1000"/>
          </a:pPr>
          <a:r>
            <a:rPr lang="uk-UA" sz="825" b="0" i="1" u="none" strike="noStrike" baseline="0">
              <a:solidFill>
                <a:srgbClr val="000000"/>
              </a:solidFill>
              <a:latin typeface="Verdana"/>
              <a:ea typeface="Verdana"/>
              <a:cs typeface="Verdana"/>
            </a:rPr>
            <a:t> % до економічно активного населення відповідної вікової групи</a:t>
          </a:r>
        </a:p>
      </cdr:txBody>
    </cdr:sp>
  </cdr:relSizeAnchor>
</c:userShape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EE7B6-A4A7-42D9-B0A2-EE3B60A2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1682</TotalTime>
  <Pages>30</Pages>
  <Words>39695</Words>
  <Characters>22627</Characters>
  <Application>Microsoft Office Word</Application>
  <DocSecurity>0</DocSecurity>
  <Lines>188</Lines>
  <Paragraphs>124</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
      <vt:lpstr>    Таблиця 1. Рівень економічної активності населення за статтю, </vt:lpstr>
      <vt:lpstr>    місцем проживання та віковими групами </vt:lpstr>
      <vt:lpstr>    Таблиця 2. Рівень зайнятості населення за статтю, місцем проживання </vt:lpstr>
      <vt:lpstr>    та віковими групами </vt:lpstr>
      <vt:lpstr>    та місцем проживання</vt:lpstr>
      <vt:lpstr>    </vt:lpstr>
      <vt:lpstr>    Таблиця 9. Безробітне населення (за методологією МОП) за регіонами </vt:lpstr>
      <vt:lpstr>Зростання потреби роботодавців у працівниках, порівняно з червнем 2016р., спосте</vt:lpstr>
      <vt:lpstr/>
      <vt:lpstr>Таблиця 13. Попит, пропозиція та працевлаштування робочої сили </vt:lpstr>
      <vt:lpstr>за видами економічної діяльності</vt:lpstr>
      <vt:lpstr>    за типами підприємств у І півріччі 2017 року</vt:lpstr>
      <vt:lpstr>__________________</vt:lpstr>
      <vt:lpstr>*З 1 лютого 2017р. сума заборгованості ДП "Луганськвугілля" (325,5 млн.грн) врах</vt:lpstr>
    </vt:vector>
  </TitlesOfParts>
  <Company>Hewlett-Packard Company</Company>
  <LinksUpToDate>false</LinksUpToDate>
  <CharactersWithSpaces>62198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196</cp:revision>
  <cp:lastPrinted>2017-10-10T08:53:00Z</cp:lastPrinted>
  <dcterms:created xsi:type="dcterms:W3CDTF">2017-10-03T11:48:00Z</dcterms:created>
  <dcterms:modified xsi:type="dcterms:W3CDTF">2017-10-19T07:26:00Z</dcterms:modified>
</cp:coreProperties>
</file>