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04C" w:rsidRPr="0045104C" w:rsidRDefault="0045104C" w:rsidP="00643C59">
      <w:pPr>
        <w:keepNext/>
        <w:jc w:val="center"/>
        <w:rPr>
          <w:b/>
          <w:sz w:val="28"/>
          <w:szCs w:val="28"/>
        </w:rPr>
      </w:pPr>
      <w:r w:rsidRPr="0045104C">
        <w:rPr>
          <w:b/>
          <w:sz w:val="28"/>
          <w:szCs w:val="28"/>
        </w:rPr>
        <w:t xml:space="preserve">Інноваційна діяльність промислових підприємств у </w:t>
      </w:r>
      <w:r w:rsidR="00A0080C">
        <w:rPr>
          <w:b/>
          <w:sz w:val="28"/>
          <w:szCs w:val="28"/>
        </w:rPr>
        <w:t>2014</w:t>
      </w:r>
      <w:r w:rsidRPr="0045104C">
        <w:rPr>
          <w:b/>
          <w:sz w:val="28"/>
          <w:szCs w:val="28"/>
        </w:rPr>
        <w:t xml:space="preserve"> році</w:t>
      </w:r>
      <w:r w:rsidR="00344C49" w:rsidRPr="00344C49">
        <w:rPr>
          <w:b/>
          <w:sz w:val="28"/>
          <w:szCs w:val="28"/>
          <w:vertAlign w:val="superscript"/>
        </w:rPr>
        <w:t>1</w:t>
      </w:r>
    </w:p>
    <w:p w:rsidR="0045104C" w:rsidRPr="00D44910" w:rsidRDefault="0045104C" w:rsidP="00643C59">
      <w:pPr>
        <w:ind w:firstLine="720"/>
        <w:jc w:val="both"/>
        <w:rPr>
          <w:sz w:val="28"/>
          <w:szCs w:val="28"/>
          <w:lang w:val="ru-RU"/>
        </w:rPr>
      </w:pPr>
    </w:p>
    <w:p w:rsidR="00392EE2" w:rsidRDefault="00392EE2" w:rsidP="00643C59">
      <w:pPr>
        <w:ind w:firstLine="709"/>
        <w:jc w:val="both"/>
        <w:rPr>
          <w:sz w:val="28"/>
          <w:szCs w:val="28"/>
        </w:rPr>
      </w:pPr>
    </w:p>
    <w:p w:rsidR="00BC3650" w:rsidRPr="00A0080C" w:rsidRDefault="00AF4255" w:rsidP="00643C59">
      <w:pPr>
        <w:ind w:firstLine="709"/>
        <w:jc w:val="both"/>
        <w:rPr>
          <w:sz w:val="28"/>
          <w:szCs w:val="28"/>
          <w:lang w:val="ru-RU"/>
        </w:rPr>
      </w:pPr>
      <w:r w:rsidRPr="00AF4255">
        <w:rPr>
          <w:sz w:val="28"/>
          <w:szCs w:val="28"/>
        </w:rPr>
        <w:t xml:space="preserve">У </w:t>
      </w:r>
      <w:r w:rsidR="00A0080C">
        <w:rPr>
          <w:sz w:val="28"/>
          <w:szCs w:val="28"/>
        </w:rPr>
        <w:t>2014</w:t>
      </w:r>
      <w:r w:rsidRPr="00AF4255">
        <w:rPr>
          <w:sz w:val="28"/>
          <w:szCs w:val="28"/>
        </w:rPr>
        <w:t xml:space="preserve">р. інноваційною діяльністю у промисловості займалися </w:t>
      </w:r>
      <w:r w:rsidR="003E4B84">
        <w:rPr>
          <w:sz w:val="28"/>
          <w:szCs w:val="28"/>
        </w:rPr>
        <w:t>1609</w:t>
      </w:r>
      <w:r w:rsidRPr="00AF4255">
        <w:rPr>
          <w:sz w:val="28"/>
          <w:szCs w:val="28"/>
        </w:rPr>
        <w:t xml:space="preserve"> підприємств, або 16,</w:t>
      </w:r>
      <w:r w:rsidR="003E4B84">
        <w:rPr>
          <w:sz w:val="28"/>
          <w:szCs w:val="28"/>
        </w:rPr>
        <w:t>1</w:t>
      </w:r>
      <w:r w:rsidRPr="00AF4255">
        <w:rPr>
          <w:sz w:val="28"/>
          <w:szCs w:val="28"/>
        </w:rPr>
        <w:t>% обстежених промислових.</w:t>
      </w:r>
    </w:p>
    <w:p w:rsidR="00EE6D0D" w:rsidRDefault="00EE6D0D" w:rsidP="00643C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 регіонів </w:t>
      </w:r>
      <w:r w:rsidR="003E4B84">
        <w:rPr>
          <w:sz w:val="28"/>
          <w:szCs w:val="28"/>
        </w:rPr>
        <w:t>вищою</w:t>
      </w:r>
      <w:r>
        <w:rPr>
          <w:sz w:val="28"/>
          <w:szCs w:val="28"/>
        </w:rPr>
        <w:t xml:space="preserve"> </w:t>
      </w:r>
      <w:r w:rsidRPr="00EE6D0D">
        <w:rPr>
          <w:sz w:val="28"/>
          <w:szCs w:val="28"/>
        </w:rPr>
        <w:t>за середню в Україні частка інноваційно активних підприємств</w:t>
      </w:r>
      <w:r>
        <w:rPr>
          <w:sz w:val="28"/>
          <w:szCs w:val="28"/>
        </w:rPr>
        <w:t xml:space="preserve"> була </w:t>
      </w:r>
      <w:r w:rsidR="00695DD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E4B84">
        <w:rPr>
          <w:sz w:val="28"/>
          <w:szCs w:val="28"/>
        </w:rPr>
        <w:t xml:space="preserve">Херсонській, </w:t>
      </w:r>
      <w:r>
        <w:rPr>
          <w:sz w:val="28"/>
          <w:szCs w:val="28"/>
        </w:rPr>
        <w:t xml:space="preserve">Запорізькій, </w:t>
      </w:r>
      <w:r w:rsidR="00392EE2">
        <w:rPr>
          <w:sz w:val="28"/>
          <w:szCs w:val="28"/>
        </w:rPr>
        <w:t>Івано-Ф</w:t>
      </w:r>
      <w:r w:rsidR="003E4B84">
        <w:rPr>
          <w:sz w:val="28"/>
          <w:szCs w:val="28"/>
        </w:rPr>
        <w:t xml:space="preserve">ранківській, Харківській, </w:t>
      </w:r>
      <w:r>
        <w:rPr>
          <w:sz w:val="28"/>
          <w:szCs w:val="28"/>
        </w:rPr>
        <w:t xml:space="preserve">Миколаївській, </w:t>
      </w:r>
      <w:r w:rsidR="003E4B84">
        <w:rPr>
          <w:sz w:val="28"/>
          <w:szCs w:val="28"/>
        </w:rPr>
        <w:t xml:space="preserve">Сумській, </w:t>
      </w:r>
      <w:r w:rsidR="003E4B84" w:rsidRPr="00612874">
        <w:rPr>
          <w:sz w:val="28"/>
          <w:szCs w:val="28"/>
        </w:rPr>
        <w:t xml:space="preserve">Кіровоградській, </w:t>
      </w:r>
      <w:r w:rsidR="003E4B84">
        <w:rPr>
          <w:sz w:val="28"/>
          <w:szCs w:val="28"/>
        </w:rPr>
        <w:t>Одеській</w:t>
      </w:r>
      <w:r w:rsidR="00612874">
        <w:rPr>
          <w:sz w:val="28"/>
          <w:szCs w:val="28"/>
        </w:rPr>
        <w:t xml:space="preserve">, </w:t>
      </w:r>
      <w:r w:rsidR="003E4B84">
        <w:rPr>
          <w:sz w:val="28"/>
          <w:szCs w:val="28"/>
        </w:rPr>
        <w:t>Львівській</w:t>
      </w:r>
      <w:r w:rsidR="00612874">
        <w:rPr>
          <w:sz w:val="28"/>
          <w:szCs w:val="28"/>
        </w:rPr>
        <w:t xml:space="preserve"> </w:t>
      </w:r>
      <w:r w:rsidR="002E148F">
        <w:rPr>
          <w:sz w:val="28"/>
          <w:szCs w:val="28"/>
        </w:rPr>
        <w:t xml:space="preserve">областях, а також </w:t>
      </w:r>
      <w:r w:rsidR="00DF1BFA">
        <w:rPr>
          <w:sz w:val="28"/>
          <w:szCs w:val="28"/>
        </w:rPr>
        <w:t>у</w:t>
      </w:r>
      <w:r w:rsidR="002E148F">
        <w:rPr>
          <w:sz w:val="28"/>
          <w:szCs w:val="28"/>
        </w:rPr>
        <w:t xml:space="preserve"> м.Києві.</w:t>
      </w:r>
    </w:p>
    <w:p w:rsidR="0000383B" w:rsidRPr="0000383B" w:rsidRDefault="0000383B" w:rsidP="00643C59">
      <w:pPr>
        <w:jc w:val="center"/>
        <w:rPr>
          <w:b/>
          <w:sz w:val="28"/>
          <w:szCs w:val="28"/>
        </w:rPr>
      </w:pPr>
    </w:p>
    <w:p w:rsidR="00BC3650" w:rsidRPr="0000383B" w:rsidRDefault="00BC3650" w:rsidP="00643C59">
      <w:pPr>
        <w:jc w:val="center"/>
        <w:rPr>
          <w:b/>
          <w:sz w:val="28"/>
          <w:szCs w:val="28"/>
        </w:rPr>
      </w:pPr>
      <w:r w:rsidRPr="0000383B">
        <w:rPr>
          <w:b/>
          <w:sz w:val="28"/>
          <w:szCs w:val="28"/>
        </w:rPr>
        <w:t>Інноваційна діяльність промислових підприємств</w:t>
      </w:r>
      <w:r w:rsidR="00CC6904" w:rsidRPr="0000383B">
        <w:rPr>
          <w:b/>
          <w:sz w:val="28"/>
          <w:szCs w:val="28"/>
        </w:rPr>
        <w:t xml:space="preserve"> </w:t>
      </w:r>
      <w:r w:rsidRPr="0000383B">
        <w:rPr>
          <w:b/>
          <w:sz w:val="28"/>
          <w:szCs w:val="28"/>
        </w:rPr>
        <w:t>за регіонами</w:t>
      </w:r>
    </w:p>
    <w:p w:rsidR="0000383B" w:rsidRPr="0000383B" w:rsidRDefault="0000383B" w:rsidP="00643C59">
      <w:pPr>
        <w:jc w:val="center"/>
        <w:rPr>
          <w:b/>
          <w:sz w:val="28"/>
          <w:szCs w:val="28"/>
        </w:rPr>
      </w:pPr>
    </w:p>
    <w:tbl>
      <w:tblPr>
        <w:tblStyle w:val="aa"/>
        <w:tblW w:w="5000" w:type="pct"/>
        <w:jc w:val="center"/>
        <w:tblLook w:val="01E0" w:firstRow="1" w:lastRow="1" w:firstColumn="1" w:lastColumn="1" w:noHBand="0" w:noVBand="0"/>
      </w:tblPr>
      <w:tblGrid>
        <w:gridCol w:w="2126"/>
        <w:gridCol w:w="1380"/>
        <w:gridCol w:w="1588"/>
        <w:gridCol w:w="1716"/>
        <w:gridCol w:w="1423"/>
        <w:gridCol w:w="1405"/>
      </w:tblGrid>
      <w:tr w:rsidR="00F4758A" w:rsidRPr="00F4758A" w:rsidTr="00392EE2">
        <w:trPr>
          <w:trHeight w:val="20"/>
          <w:jc w:val="center"/>
        </w:trPr>
        <w:tc>
          <w:tcPr>
            <w:tcW w:w="11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Кількість інноваційно</w:t>
            </w:r>
          </w:p>
          <w:p w:rsidR="00F4758A" w:rsidRPr="00F4758A" w:rsidRDefault="00F4758A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активних підприємств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 xml:space="preserve">Обсяг </w:t>
            </w:r>
          </w:p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 xml:space="preserve">витрат на інноваційну </w:t>
            </w:r>
          </w:p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діяльність, млн.грн.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Обсяг реалізованої інноваційної продукції</w:t>
            </w:r>
          </w:p>
        </w:tc>
      </w:tr>
      <w:tr w:rsidR="00F4758A" w:rsidRPr="00F4758A" w:rsidTr="002F6848">
        <w:trPr>
          <w:trHeight w:val="20"/>
          <w:jc w:val="center"/>
        </w:trPr>
        <w:tc>
          <w:tcPr>
            <w:tcW w:w="11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 xml:space="preserve">усього, </w:t>
            </w:r>
          </w:p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у % до загальної кількості промислових підприємств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усього, млн.грн.</w:t>
            </w:r>
          </w:p>
        </w:tc>
        <w:tc>
          <w:tcPr>
            <w:tcW w:w="729" w:type="pct"/>
            <w:tcBorders>
              <w:bottom w:val="single" w:sz="4" w:space="0" w:color="auto"/>
              <w:right w:val="nil"/>
            </w:tcBorders>
            <w:vAlign w:val="center"/>
          </w:tcPr>
          <w:p w:rsidR="00F4758A" w:rsidRPr="00F4758A" w:rsidRDefault="00F4758A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у % до загального обсягу промислової продукції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80" w:after="40"/>
              <w:rPr>
                <w:b/>
                <w:sz w:val="22"/>
                <w:szCs w:val="22"/>
              </w:rPr>
            </w:pPr>
            <w:r w:rsidRPr="00F4758A">
              <w:rPr>
                <w:b/>
                <w:sz w:val="22"/>
                <w:szCs w:val="22"/>
              </w:rPr>
              <w:t xml:space="preserve">Україна 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80" w:after="40"/>
              <w:ind w:right="57"/>
              <w:jc w:val="right"/>
              <w:rPr>
                <w:b/>
                <w:sz w:val="22"/>
                <w:szCs w:val="22"/>
                <w:lang w:eastAsia="uk-UA"/>
              </w:rPr>
            </w:pPr>
            <w:r w:rsidRPr="00F4758A">
              <w:rPr>
                <w:b/>
                <w:sz w:val="22"/>
                <w:szCs w:val="22"/>
              </w:rPr>
              <w:t>1609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80" w:after="40"/>
              <w:ind w:right="57"/>
              <w:jc w:val="right"/>
              <w:rPr>
                <w:b/>
                <w:sz w:val="22"/>
                <w:szCs w:val="22"/>
                <w:lang w:eastAsia="uk-UA"/>
              </w:rPr>
            </w:pPr>
            <w:r w:rsidRPr="00F4758A">
              <w:rPr>
                <w:b/>
                <w:sz w:val="22"/>
                <w:szCs w:val="22"/>
              </w:rPr>
              <w:t>16,1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80" w:after="40"/>
              <w:ind w:right="57"/>
              <w:jc w:val="right"/>
              <w:rPr>
                <w:b/>
                <w:sz w:val="22"/>
                <w:szCs w:val="22"/>
              </w:rPr>
            </w:pPr>
            <w:r w:rsidRPr="00DC3ABD">
              <w:rPr>
                <w:b/>
                <w:sz w:val="22"/>
                <w:szCs w:val="22"/>
              </w:rPr>
              <w:t>7695,9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80" w:after="40"/>
              <w:jc w:val="right"/>
              <w:rPr>
                <w:b/>
                <w:sz w:val="22"/>
                <w:szCs w:val="22"/>
                <w:lang w:eastAsia="uk-UA"/>
              </w:rPr>
            </w:pPr>
            <w:r w:rsidRPr="00F4758A">
              <w:rPr>
                <w:b/>
                <w:sz w:val="22"/>
                <w:szCs w:val="22"/>
              </w:rPr>
              <w:t>25669,0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80" w:after="40"/>
              <w:ind w:right="57"/>
              <w:jc w:val="right"/>
              <w:rPr>
                <w:b/>
                <w:sz w:val="22"/>
                <w:szCs w:val="22"/>
              </w:rPr>
            </w:pPr>
            <w:r w:rsidRPr="00F4758A">
              <w:rPr>
                <w:b/>
                <w:sz w:val="22"/>
                <w:szCs w:val="22"/>
              </w:rPr>
              <w:t>2,5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Вінницька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46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14,2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796,5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664,1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2,3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Волинська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30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10,8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192,5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316,6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2,5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109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13,4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825,2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1563,1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0,7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Донецька</w:t>
            </w:r>
            <w:r w:rsidR="00D01E46" w:rsidRPr="00F4758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45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14,6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516,1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1018,0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1,7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Житомирська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48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12,5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60,6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255,2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1,4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6,0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16,6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837,6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8,4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Запорізька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108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22,9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339,9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1530,0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1,7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99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22,8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95,8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883,2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3,8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Київська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11,6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122,1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897,4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2,2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49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17,3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93,0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504,4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2,9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Луганська</w:t>
            </w:r>
            <w:r w:rsidR="00344C49" w:rsidRPr="00F4758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12,2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35,1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38,0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0,2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Львівська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129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16,4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219,</w:t>
            </w:r>
            <w:r w:rsidR="0040482A">
              <w:rPr>
                <w:sz w:val="22"/>
                <w:szCs w:val="22"/>
              </w:rPr>
              <w:t>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731,9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2,1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67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19,9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606,8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363,8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1,5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Одеська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67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16,8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323,9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698,7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2,4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Полтавська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33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8,0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348,5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6519,5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8,9</w:t>
            </w:r>
          </w:p>
        </w:tc>
      </w:tr>
      <w:tr w:rsidR="00DC3ABD" w:rsidRPr="00F4758A" w:rsidTr="002F6848">
        <w:tblPrEx>
          <w:jc w:val="left"/>
        </w:tblPrEx>
        <w:trPr>
          <w:trHeight w:val="20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Рівненська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45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14,9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11,4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134,6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0,8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Сумська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46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17,6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587,7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2610,7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10,4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14,9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57,4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133,4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1,7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Харківська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191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22,4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711,1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2609,8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3,8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Херсонська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54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24,2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90,5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657,8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5,4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Хмельницька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38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11,0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133,1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162,8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0,9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Черкаська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37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10,6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30,4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556,3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1,6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Чернівецька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34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15,6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68,8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81,7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2,0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32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13,1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106,4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151,7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1,0</w:t>
            </w:r>
          </w:p>
        </w:tc>
      </w:tr>
      <w:tr w:rsidR="00DC3ABD" w:rsidRPr="00F4758A" w:rsidTr="002F6848">
        <w:trPr>
          <w:trHeight w:val="20"/>
          <w:jc w:val="center"/>
        </w:trPr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widowControl w:val="0"/>
              <w:spacing w:before="40" w:after="0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м.Київ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168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21,7</w:t>
            </w: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DC3ABD" w:rsidRDefault="00DC3ABD" w:rsidP="00643C59">
            <w:pPr>
              <w:spacing w:before="40"/>
              <w:ind w:right="57"/>
              <w:jc w:val="right"/>
              <w:rPr>
                <w:sz w:val="22"/>
                <w:szCs w:val="22"/>
              </w:rPr>
            </w:pPr>
            <w:r w:rsidRPr="00DC3ABD">
              <w:rPr>
                <w:sz w:val="22"/>
                <w:szCs w:val="22"/>
              </w:rPr>
              <w:t>1306,8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spacing w:before="40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1748,6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ABD" w:rsidRPr="00F4758A" w:rsidRDefault="00DC3ABD" w:rsidP="00643C59">
            <w:pPr>
              <w:pStyle w:val="ab"/>
              <w:spacing w:before="40" w:after="0"/>
              <w:ind w:right="57"/>
              <w:jc w:val="right"/>
              <w:rPr>
                <w:sz w:val="22"/>
                <w:szCs w:val="22"/>
              </w:rPr>
            </w:pPr>
            <w:r w:rsidRPr="00F4758A">
              <w:rPr>
                <w:sz w:val="22"/>
                <w:szCs w:val="22"/>
              </w:rPr>
              <w:t>2,0</w:t>
            </w:r>
          </w:p>
        </w:tc>
      </w:tr>
    </w:tbl>
    <w:p w:rsidR="00344C49" w:rsidRDefault="00344C49" w:rsidP="00643C59">
      <w:pPr>
        <w:pStyle w:val="a9"/>
        <w:spacing w:before="120"/>
      </w:pPr>
      <w:r>
        <w:rPr>
          <w:rStyle w:val="af"/>
        </w:rPr>
        <w:footnoteRef/>
      </w:r>
      <w:r>
        <w:t xml:space="preserve"> </w:t>
      </w:r>
      <w:r w:rsidRPr="00A176B6">
        <w:rPr>
          <w:sz w:val="22"/>
          <w:szCs w:val="22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:rsidR="00344C49" w:rsidRDefault="00344C49" w:rsidP="00643C59">
      <w:pPr>
        <w:pStyle w:val="a9"/>
      </w:pPr>
      <w:r>
        <w:rPr>
          <w:rStyle w:val="af"/>
        </w:rPr>
        <w:t>2</w:t>
      </w:r>
      <w:r>
        <w:t xml:space="preserve"> </w:t>
      </w:r>
      <w:r w:rsidRPr="00A176B6">
        <w:rPr>
          <w:sz w:val="22"/>
          <w:szCs w:val="22"/>
        </w:rPr>
        <w:t>Дані можуть бути уточнені.</w:t>
      </w:r>
    </w:p>
    <w:p w:rsidR="00DF1BFA" w:rsidRPr="00EE6D0D" w:rsidRDefault="00DF1BFA" w:rsidP="00643C59">
      <w:pPr>
        <w:widowControl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розрізі видів економічної діяльності слід </w:t>
      </w:r>
      <w:r w:rsidR="006251FA">
        <w:rPr>
          <w:sz w:val="28"/>
          <w:szCs w:val="28"/>
        </w:rPr>
        <w:t>виокремити</w:t>
      </w:r>
      <w:r>
        <w:rPr>
          <w:sz w:val="28"/>
          <w:szCs w:val="28"/>
        </w:rPr>
        <w:t xml:space="preserve"> підприємства з виробництва </w:t>
      </w:r>
      <w:r w:rsidR="00DC3ABD" w:rsidRPr="0009541E">
        <w:rPr>
          <w:sz w:val="28"/>
          <w:szCs w:val="28"/>
        </w:rPr>
        <w:t>основних</w:t>
      </w:r>
      <w:r w:rsidR="00DC3ABD">
        <w:rPr>
          <w:sz w:val="28"/>
          <w:szCs w:val="28"/>
        </w:rPr>
        <w:t xml:space="preserve"> </w:t>
      </w:r>
      <w:r w:rsidR="00DC3ABD" w:rsidRPr="0009541E">
        <w:rPr>
          <w:sz w:val="28"/>
          <w:szCs w:val="28"/>
        </w:rPr>
        <w:t>фармацевтичних продуктів і фармацевтичних препаратів</w:t>
      </w:r>
      <w:r w:rsidR="00DC3ABD">
        <w:rPr>
          <w:sz w:val="28"/>
          <w:szCs w:val="28"/>
        </w:rPr>
        <w:t xml:space="preserve"> (38,2%),</w:t>
      </w:r>
      <w:r w:rsidR="00DC3ABD" w:rsidRPr="0009541E">
        <w:rPr>
          <w:sz w:val="28"/>
          <w:szCs w:val="28"/>
        </w:rPr>
        <w:t xml:space="preserve"> комп'ютерів, електронної та оптичної продукції</w:t>
      </w:r>
      <w:r w:rsidR="00DC3ABD">
        <w:rPr>
          <w:sz w:val="28"/>
          <w:szCs w:val="28"/>
        </w:rPr>
        <w:t xml:space="preserve"> (34,0%), </w:t>
      </w:r>
      <w:r w:rsidR="00DC3ABD" w:rsidRPr="0009541E">
        <w:rPr>
          <w:sz w:val="28"/>
          <w:szCs w:val="28"/>
        </w:rPr>
        <w:t>інших транспортних засобів</w:t>
      </w:r>
      <w:r w:rsidR="00DC3ABD">
        <w:rPr>
          <w:sz w:val="28"/>
          <w:szCs w:val="28"/>
        </w:rPr>
        <w:t xml:space="preserve"> (3</w:t>
      </w:r>
      <w:r w:rsidR="00FE1714">
        <w:rPr>
          <w:sz w:val="28"/>
          <w:szCs w:val="28"/>
        </w:rPr>
        <w:t>3,</w:t>
      </w:r>
      <w:r w:rsidR="00DC3ABD">
        <w:rPr>
          <w:sz w:val="28"/>
          <w:szCs w:val="28"/>
        </w:rPr>
        <w:t>9</w:t>
      </w:r>
      <w:r w:rsidR="00FE1714">
        <w:rPr>
          <w:sz w:val="28"/>
          <w:szCs w:val="28"/>
        </w:rPr>
        <w:t>%</w:t>
      </w:r>
      <w:r w:rsidR="00DC3ABD">
        <w:rPr>
          <w:sz w:val="28"/>
          <w:szCs w:val="28"/>
        </w:rPr>
        <w:t xml:space="preserve">), </w:t>
      </w:r>
      <w:r w:rsidR="00FE1714">
        <w:rPr>
          <w:sz w:val="28"/>
          <w:szCs w:val="28"/>
        </w:rPr>
        <w:t xml:space="preserve">підприємства з добування металевих руд (30,4%), </w:t>
      </w:r>
      <w:r w:rsidR="00336704">
        <w:rPr>
          <w:sz w:val="28"/>
          <w:szCs w:val="28"/>
        </w:rPr>
        <w:t xml:space="preserve">підприємства з іншої діяльності </w:t>
      </w:r>
      <w:r w:rsidR="00336704" w:rsidRPr="00DC3ABD">
        <w:rPr>
          <w:sz w:val="28"/>
          <w:szCs w:val="28"/>
        </w:rPr>
        <w:t>щодо поводження з відходами</w:t>
      </w:r>
      <w:r w:rsidR="00336704">
        <w:rPr>
          <w:sz w:val="28"/>
          <w:szCs w:val="28"/>
        </w:rPr>
        <w:t xml:space="preserve"> (28,6%) та </w:t>
      </w:r>
      <w:r w:rsidR="00FE1714">
        <w:rPr>
          <w:sz w:val="28"/>
          <w:szCs w:val="28"/>
        </w:rPr>
        <w:t>машинобудування (27,0%)</w:t>
      </w:r>
      <w:r>
        <w:rPr>
          <w:sz w:val="28"/>
          <w:szCs w:val="28"/>
        </w:rPr>
        <w:t xml:space="preserve">. </w:t>
      </w:r>
    </w:p>
    <w:p w:rsidR="0050781F" w:rsidRPr="00184305" w:rsidRDefault="0050781F" w:rsidP="00643C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2014р. д</w:t>
      </w:r>
      <w:r w:rsidR="00336704">
        <w:rPr>
          <w:sz w:val="28"/>
          <w:szCs w:val="28"/>
        </w:rPr>
        <w:t xml:space="preserve">ля здійснення </w:t>
      </w:r>
      <w:r w:rsidR="00184305" w:rsidRPr="00184305">
        <w:rPr>
          <w:sz w:val="28"/>
          <w:szCs w:val="28"/>
        </w:rPr>
        <w:t>інноваці</w:t>
      </w:r>
      <w:r w:rsidR="00336704">
        <w:rPr>
          <w:sz w:val="28"/>
          <w:szCs w:val="28"/>
        </w:rPr>
        <w:t>й</w:t>
      </w:r>
      <w:r w:rsidR="0075303B">
        <w:rPr>
          <w:sz w:val="28"/>
          <w:szCs w:val="28"/>
        </w:rPr>
        <w:t xml:space="preserve"> </w:t>
      </w:r>
      <w:r w:rsidR="00336704">
        <w:rPr>
          <w:sz w:val="28"/>
          <w:szCs w:val="28"/>
        </w:rPr>
        <w:t>1206</w:t>
      </w:r>
      <w:r w:rsidR="00BD32E1">
        <w:rPr>
          <w:sz w:val="28"/>
          <w:szCs w:val="28"/>
        </w:rPr>
        <w:t xml:space="preserve"> підприємств</w:t>
      </w:r>
      <w:r w:rsidR="0075303B">
        <w:rPr>
          <w:sz w:val="28"/>
          <w:szCs w:val="28"/>
        </w:rPr>
        <w:t xml:space="preserve"> </w:t>
      </w:r>
      <w:r w:rsidR="00184305" w:rsidRPr="00184305">
        <w:rPr>
          <w:sz w:val="28"/>
          <w:szCs w:val="28"/>
        </w:rPr>
        <w:t>витра</w:t>
      </w:r>
      <w:r w:rsidR="00DF1BFA">
        <w:rPr>
          <w:sz w:val="28"/>
          <w:szCs w:val="28"/>
        </w:rPr>
        <w:t>тили</w:t>
      </w:r>
      <w:r w:rsidR="0075303B">
        <w:rPr>
          <w:sz w:val="28"/>
          <w:szCs w:val="28"/>
        </w:rPr>
        <w:t xml:space="preserve"> </w:t>
      </w:r>
      <w:r w:rsidR="00336704">
        <w:rPr>
          <w:sz w:val="28"/>
          <w:szCs w:val="28"/>
        </w:rPr>
        <w:t>7,7</w:t>
      </w:r>
      <w:r>
        <w:rPr>
          <w:sz w:val="28"/>
          <w:szCs w:val="28"/>
        </w:rPr>
        <w:t xml:space="preserve"> млрд.грн., понад дві третини яких – на </w:t>
      </w:r>
      <w:r w:rsidRPr="00184305">
        <w:rPr>
          <w:sz w:val="28"/>
          <w:szCs w:val="28"/>
        </w:rPr>
        <w:t>придбання машин, обладнання та програмного забезпечення</w:t>
      </w:r>
      <w:r>
        <w:rPr>
          <w:sz w:val="28"/>
          <w:szCs w:val="28"/>
        </w:rPr>
        <w:t xml:space="preserve">, 15,9% – на здійснення </w:t>
      </w:r>
      <w:r w:rsidRPr="00184305">
        <w:rPr>
          <w:sz w:val="28"/>
          <w:szCs w:val="28"/>
        </w:rPr>
        <w:t>науково-дослідн</w:t>
      </w:r>
      <w:r>
        <w:rPr>
          <w:sz w:val="28"/>
          <w:szCs w:val="28"/>
        </w:rPr>
        <w:t>их</w:t>
      </w:r>
      <w:r w:rsidRPr="00184305">
        <w:rPr>
          <w:sz w:val="28"/>
          <w:szCs w:val="28"/>
        </w:rPr>
        <w:t xml:space="preserve"> розро</w:t>
      </w:r>
      <w:r>
        <w:rPr>
          <w:sz w:val="28"/>
          <w:szCs w:val="28"/>
        </w:rPr>
        <w:t xml:space="preserve">бок (далі – НДР) власними силами, 6,9% – на придбання результатів НДР у інших підприємств (організацій), 0,6% – </w:t>
      </w:r>
      <w:r w:rsidRPr="00184305">
        <w:rPr>
          <w:sz w:val="28"/>
          <w:szCs w:val="28"/>
        </w:rPr>
        <w:t>на придбання інших зовнішніх знань</w:t>
      </w:r>
      <w:r>
        <w:rPr>
          <w:sz w:val="28"/>
          <w:szCs w:val="28"/>
        </w:rPr>
        <w:t xml:space="preserve"> (нових технологій) та 10,1% –</w:t>
      </w:r>
      <w:r w:rsidRPr="008141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8141AD">
        <w:rPr>
          <w:sz w:val="28"/>
          <w:szCs w:val="28"/>
        </w:rPr>
        <w:t>навчання та підготовку персоналу для розробки та запровадження нових або значно вдосконалених продуктів та процесів, діяльність щодо ринкового запровадження інновацій та інші роботи, пов’язані зі створенням та впровадженням інновацій</w:t>
      </w:r>
      <w:r>
        <w:rPr>
          <w:sz w:val="28"/>
          <w:szCs w:val="28"/>
        </w:rPr>
        <w:t xml:space="preserve"> (інші витрати).</w:t>
      </w:r>
    </w:p>
    <w:p w:rsidR="0000383B" w:rsidRDefault="0000383B" w:rsidP="00643C59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:rsidR="00BC3650" w:rsidRPr="008A4FFF" w:rsidRDefault="00F5586E" w:rsidP="00643C59">
      <w:pPr>
        <w:widowControl w:val="0"/>
        <w:jc w:val="center"/>
        <w:rPr>
          <w:rFonts w:ascii="Arial" w:hAnsi="Arial" w:cs="Arial"/>
          <w:sz w:val="24"/>
          <w:szCs w:val="24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8752" behindDoc="0" locked="0" layoutInCell="1" allowOverlap="1" wp14:anchorId="2FE35B97" wp14:editId="403D89B2">
            <wp:simplePos x="0" y="0"/>
            <wp:positionH relativeFrom="column">
              <wp:posOffset>196850</wp:posOffset>
            </wp:positionH>
            <wp:positionV relativeFrom="paragraph">
              <wp:posOffset>372110</wp:posOffset>
            </wp:positionV>
            <wp:extent cx="5311140" cy="1851660"/>
            <wp:effectExtent l="0" t="0" r="3810" b="0"/>
            <wp:wrapTopAndBottom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3650" w:rsidRPr="008A4FFF">
        <w:rPr>
          <w:rFonts w:ascii="Arial" w:hAnsi="Arial" w:cs="Arial"/>
          <w:b/>
          <w:sz w:val="24"/>
          <w:szCs w:val="24"/>
        </w:rPr>
        <w:t xml:space="preserve">Розподіл обсягу витрат за напрямами інноваційної діяльності, </w:t>
      </w:r>
      <w:r w:rsidR="00BC3650" w:rsidRPr="008A4FFF">
        <w:rPr>
          <w:rFonts w:ascii="Arial" w:hAnsi="Arial" w:cs="Arial"/>
          <w:sz w:val="22"/>
          <w:szCs w:val="22"/>
        </w:rPr>
        <w:t>%</w:t>
      </w:r>
    </w:p>
    <w:p w:rsidR="00344C49" w:rsidRDefault="00344C49" w:rsidP="00643C59">
      <w:pPr>
        <w:widowControl w:val="0"/>
        <w:spacing w:before="120"/>
        <w:ind w:firstLine="709"/>
        <w:jc w:val="both"/>
        <w:rPr>
          <w:sz w:val="28"/>
          <w:szCs w:val="28"/>
        </w:rPr>
      </w:pPr>
    </w:p>
    <w:p w:rsidR="0050781F" w:rsidRPr="00B52359" w:rsidRDefault="0050781F" w:rsidP="00643C59">
      <w:pPr>
        <w:widowControl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Найбільше коштів витрачено підприємствами </w:t>
      </w:r>
      <w:r w:rsidRPr="00BD32E1">
        <w:rPr>
          <w:sz w:val="28"/>
          <w:szCs w:val="28"/>
        </w:rPr>
        <w:t>м.Києва</w:t>
      </w:r>
      <w:r>
        <w:rPr>
          <w:sz w:val="28"/>
          <w:szCs w:val="28"/>
        </w:rPr>
        <w:t xml:space="preserve">, </w:t>
      </w:r>
      <w:r w:rsidRPr="00BD32E1">
        <w:rPr>
          <w:sz w:val="28"/>
          <w:szCs w:val="28"/>
        </w:rPr>
        <w:t>Дніпропетровської</w:t>
      </w:r>
      <w:r>
        <w:rPr>
          <w:sz w:val="28"/>
          <w:szCs w:val="28"/>
        </w:rPr>
        <w:t xml:space="preserve">, Вінницької </w:t>
      </w:r>
      <w:r w:rsidRPr="003D0805">
        <w:rPr>
          <w:sz w:val="28"/>
          <w:szCs w:val="28"/>
        </w:rPr>
        <w:t>та Харківської областей; серед видів економічної діяльності – підприємствами машинобудування (</w:t>
      </w:r>
      <w:r>
        <w:rPr>
          <w:sz w:val="28"/>
          <w:szCs w:val="28"/>
        </w:rPr>
        <w:t>29,5</w:t>
      </w:r>
      <w:r w:rsidR="00D01E46" w:rsidRPr="003D0805">
        <w:rPr>
          <w:sz w:val="28"/>
          <w:szCs w:val="28"/>
        </w:rPr>
        <w:t>%</w:t>
      </w:r>
      <w:r w:rsidR="00D01E46" w:rsidRPr="00D01E46">
        <w:rPr>
          <w:sz w:val="28"/>
          <w:szCs w:val="28"/>
        </w:rPr>
        <w:t xml:space="preserve"> </w:t>
      </w:r>
      <w:r w:rsidR="00D01E46">
        <w:rPr>
          <w:sz w:val="28"/>
          <w:szCs w:val="28"/>
        </w:rPr>
        <w:t>загального обсягу витрат</w:t>
      </w:r>
      <w:r w:rsidRPr="003D0805">
        <w:rPr>
          <w:sz w:val="28"/>
          <w:szCs w:val="28"/>
        </w:rPr>
        <w:t xml:space="preserve">), </w:t>
      </w:r>
      <w:r>
        <w:rPr>
          <w:sz w:val="28"/>
          <w:szCs w:val="28"/>
        </w:rPr>
        <w:t>майже половину яких – підприємствами з в</w:t>
      </w:r>
      <w:r w:rsidRPr="007B2C77">
        <w:rPr>
          <w:sz w:val="28"/>
          <w:szCs w:val="28"/>
        </w:rPr>
        <w:t>иробництв</w:t>
      </w:r>
      <w:r>
        <w:rPr>
          <w:sz w:val="28"/>
          <w:szCs w:val="28"/>
        </w:rPr>
        <w:t>а</w:t>
      </w:r>
      <w:r w:rsidRPr="007B2C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машин і устатковання, </w:t>
      </w:r>
      <w:r w:rsidRPr="0052271B">
        <w:rPr>
          <w:sz w:val="28"/>
          <w:szCs w:val="28"/>
        </w:rPr>
        <w:t>не віднесених до іншого устатковання</w:t>
      </w:r>
      <w:r w:rsidR="006251FA">
        <w:rPr>
          <w:sz w:val="28"/>
          <w:szCs w:val="28"/>
        </w:rPr>
        <w:t>,</w:t>
      </w:r>
      <w:r>
        <w:rPr>
          <w:sz w:val="28"/>
          <w:szCs w:val="28"/>
        </w:rPr>
        <w:t xml:space="preserve"> і понад третину – з виробництва </w:t>
      </w:r>
      <w:r w:rsidRPr="004D0080">
        <w:rPr>
          <w:sz w:val="28"/>
          <w:szCs w:val="28"/>
        </w:rPr>
        <w:t>інших транспортних засобів</w:t>
      </w:r>
      <w:r>
        <w:rPr>
          <w:sz w:val="28"/>
          <w:szCs w:val="28"/>
        </w:rPr>
        <w:t xml:space="preserve">; підприємствами </w:t>
      </w:r>
      <w:r w:rsidRPr="003D0805">
        <w:rPr>
          <w:sz w:val="28"/>
          <w:szCs w:val="28"/>
        </w:rPr>
        <w:t>з виробництва харчових продуктів, напоїв і тютюнових виробів (</w:t>
      </w:r>
      <w:r>
        <w:rPr>
          <w:sz w:val="28"/>
          <w:szCs w:val="28"/>
        </w:rPr>
        <w:t>28,2</w:t>
      </w:r>
      <w:r w:rsidRPr="003D0805">
        <w:rPr>
          <w:sz w:val="28"/>
          <w:szCs w:val="28"/>
        </w:rPr>
        <w:t>%</w:t>
      </w:r>
      <w:r>
        <w:rPr>
          <w:sz w:val="28"/>
          <w:szCs w:val="28"/>
        </w:rPr>
        <w:t>);</w:t>
      </w:r>
      <w:r w:rsidRPr="003D0805">
        <w:rPr>
          <w:sz w:val="28"/>
          <w:szCs w:val="28"/>
        </w:rPr>
        <w:t xml:space="preserve"> </w:t>
      </w:r>
      <w:r>
        <w:rPr>
          <w:sz w:val="28"/>
          <w:szCs w:val="28"/>
        </w:rPr>
        <w:t>хімічної промисловості (15,7%), більше двох третин яких – підприємствами з виробництва</w:t>
      </w:r>
      <w:r w:rsidRPr="0004068B">
        <w:rPr>
          <w:sz w:val="28"/>
          <w:szCs w:val="28"/>
        </w:rPr>
        <w:t xml:space="preserve"> основних фармацевтичних продуктів і фармацевтичних препаратів</w:t>
      </w:r>
      <w:r w:rsidRPr="003D0805">
        <w:rPr>
          <w:sz w:val="28"/>
          <w:szCs w:val="28"/>
        </w:rPr>
        <w:t>.</w:t>
      </w:r>
    </w:p>
    <w:p w:rsidR="0004089B" w:rsidRPr="007A7356" w:rsidRDefault="002A51FA" w:rsidP="00643C59">
      <w:pPr>
        <w:widowControl w:val="0"/>
        <w:ind w:firstLine="709"/>
        <w:jc w:val="both"/>
        <w:rPr>
          <w:sz w:val="28"/>
          <w:szCs w:val="28"/>
        </w:rPr>
      </w:pPr>
      <w:r w:rsidRPr="007A7356">
        <w:rPr>
          <w:sz w:val="28"/>
          <w:szCs w:val="28"/>
        </w:rPr>
        <w:t xml:space="preserve">Основним джерелом фінансування інноваційних витрат залишаються власні кошти підприємств – 6540,3 млн.грн. (або 85,0% загального обсягу витрат на інновації). </w:t>
      </w:r>
      <w:r w:rsidR="0004089B" w:rsidRPr="007A7356">
        <w:rPr>
          <w:sz w:val="28"/>
          <w:szCs w:val="28"/>
        </w:rPr>
        <w:t>К</w:t>
      </w:r>
      <w:r w:rsidRPr="007A7356">
        <w:rPr>
          <w:sz w:val="28"/>
          <w:szCs w:val="28"/>
        </w:rPr>
        <w:t>ошт</w:t>
      </w:r>
      <w:r w:rsidR="0004089B" w:rsidRPr="007A7356">
        <w:rPr>
          <w:sz w:val="28"/>
          <w:szCs w:val="28"/>
        </w:rPr>
        <w:t xml:space="preserve">и </w:t>
      </w:r>
      <w:r w:rsidRPr="007A7356">
        <w:rPr>
          <w:sz w:val="28"/>
          <w:szCs w:val="28"/>
        </w:rPr>
        <w:t xml:space="preserve">державного </w:t>
      </w:r>
      <w:r w:rsidR="0004089B" w:rsidRPr="007A7356">
        <w:rPr>
          <w:sz w:val="28"/>
          <w:szCs w:val="28"/>
        </w:rPr>
        <w:t xml:space="preserve">бюджету отримали 9 підприємств, </w:t>
      </w:r>
      <w:r w:rsidRPr="007A7356">
        <w:rPr>
          <w:sz w:val="28"/>
          <w:szCs w:val="28"/>
        </w:rPr>
        <w:t xml:space="preserve">місцевих </w:t>
      </w:r>
      <w:r w:rsidR="0004089B" w:rsidRPr="007A7356">
        <w:rPr>
          <w:sz w:val="28"/>
          <w:szCs w:val="28"/>
        </w:rPr>
        <w:t>бюджетів – 12, загальний о</w:t>
      </w:r>
      <w:r w:rsidRPr="007A7356">
        <w:rPr>
          <w:sz w:val="28"/>
          <w:szCs w:val="28"/>
        </w:rPr>
        <w:t xml:space="preserve">бсяг </w:t>
      </w:r>
      <w:r w:rsidR="0004089B" w:rsidRPr="007A7356">
        <w:rPr>
          <w:sz w:val="28"/>
          <w:szCs w:val="28"/>
        </w:rPr>
        <w:t xml:space="preserve">яких </w:t>
      </w:r>
      <w:r w:rsidRPr="007A7356">
        <w:rPr>
          <w:sz w:val="28"/>
          <w:szCs w:val="28"/>
        </w:rPr>
        <w:t xml:space="preserve">становив 349,8 млн.грн. (4,6%); </w:t>
      </w:r>
      <w:r w:rsidR="0004089B" w:rsidRPr="007A7356">
        <w:rPr>
          <w:sz w:val="28"/>
          <w:szCs w:val="28"/>
        </w:rPr>
        <w:t xml:space="preserve">кошти </w:t>
      </w:r>
      <w:r w:rsidRPr="007A7356">
        <w:rPr>
          <w:sz w:val="28"/>
          <w:szCs w:val="28"/>
        </w:rPr>
        <w:t xml:space="preserve">вітчизняних </w:t>
      </w:r>
      <w:r w:rsidR="0004089B" w:rsidRPr="007A7356">
        <w:rPr>
          <w:sz w:val="28"/>
          <w:szCs w:val="28"/>
        </w:rPr>
        <w:t xml:space="preserve">інвесторів отримали 6 підприємств, </w:t>
      </w:r>
      <w:r w:rsidRPr="007A7356">
        <w:rPr>
          <w:sz w:val="28"/>
          <w:szCs w:val="28"/>
        </w:rPr>
        <w:t>іноземних</w:t>
      </w:r>
      <w:r w:rsidR="0004089B" w:rsidRPr="007A7356">
        <w:rPr>
          <w:sz w:val="28"/>
          <w:szCs w:val="28"/>
        </w:rPr>
        <w:t xml:space="preserve"> </w:t>
      </w:r>
      <w:r w:rsidRPr="007A7356">
        <w:rPr>
          <w:sz w:val="28"/>
          <w:szCs w:val="28"/>
        </w:rPr>
        <w:t xml:space="preserve">– </w:t>
      </w:r>
      <w:r w:rsidR="0004089B" w:rsidRPr="007A7356">
        <w:rPr>
          <w:sz w:val="28"/>
          <w:szCs w:val="28"/>
        </w:rPr>
        <w:t xml:space="preserve">11, загалом їхній обсяг </w:t>
      </w:r>
      <w:r w:rsidR="006251FA">
        <w:rPr>
          <w:sz w:val="28"/>
          <w:szCs w:val="28"/>
        </w:rPr>
        <w:t>становив</w:t>
      </w:r>
      <w:r w:rsidR="00D01E46">
        <w:rPr>
          <w:sz w:val="28"/>
          <w:szCs w:val="28"/>
        </w:rPr>
        <w:t xml:space="preserve"> </w:t>
      </w:r>
      <w:r w:rsidRPr="007A7356">
        <w:rPr>
          <w:sz w:val="28"/>
          <w:szCs w:val="28"/>
        </w:rPr>
        <w:t>146,9 млн.грн. (1,9%); кредит</w:t>
      </w:r>
      <w:r w:rsidR="0004089B" w:rsidRPr="007A7356">
        <w:rPr>
          <w:sz w:val="28"/>
          <w:szCs w:val="28"/>
        </w:rPr>
        <w:t xml:space="preserve">ами скористалося 39 підприємств, обсяг яких становив </w:t>
      </w:r>
      <w:r w:rsidRPr="007A7356">
        <w:rPr>
          <w:sz w:val="28"/>
          <w:szCs w:val="28"/>
        </w:rPr>
        <w:t>561,1 млн.грн. (7,3%)</w:t>
      </w:r>
      <w:r w:rsidR="0004089B" w:rsidRPr="007A7356">
        <w:rPr>
          <w:sz w:val="28"/>
          <w:szCs w:val="28"/>
        </w:rPr>
        <w:t>.</w:t>
      </w:r>
    </w:p>
    <w:p w:rsidR="00BC3650" w:rsidRDefault="00BC3650" w:rsidP="00643C59">
      <w:pPr>
        <w:widowControl w:val="0"/>
        <w:jc w:val="center"/>
        <w:rPr>
          <w:b/>
          <w:sz w:val="28"/>
          <w:szCs w:val="28"/>
        </w:rPr>
      </w:pPr>
      <w:r w:rsidRPr="007621D4">
        <w:rPr>
          <w:b/>
          <w:sz w:val="28"/>
          <w:szCs w:val="28"/>
        </w:rPr>
        <w:t>Кількість підприємств, що займались інноваційною діяльністю</w:t>
      </w:r>
      <w:r w:rsidR="00F413F1">
        <w:rPr>
          <w:b/>
          <w:sz w:val="28"/>
          <w:szCs w:val="28"/>
        </w:rPr>
        <w:t xml:space="preserve"> </w:t>
      </w:r>
    </w:p>
    <w:p w:rsidR="00F413F1" w:rsidRPr="00C474AF" w:rsidRDefault="00C474AF" w:rsidP="00643C59">
      <w:pPr>
        <w:widowControl w:val="0"/>
        <w:jc w:val="right"/>
        <w:rPr>
          <w:b/>
        </w:rPr>
      </w:pPr>
      <w:r w:rsidRPr="00C474AF">
        <w:t>(од)</w:t>
      </w:r>
    </w:p>
    <w:tbl>
      <w:tblPr>
        <w:tblStyle w:val="aa"/>
        <w:tblW w:w="5000" w:type="pct"/>
        <w:jc w:val="center"/>
        <w:tblLook w:val="01E0" w:firstRow="1" w:lastRow="1" w:firstColumn="1" w:lastColumn="1" w:noHBand="0" w:noVBand="0"/>
      </w:tblPr>
      <w:tblGrid>
        <w:gridCol w:w="7381"/>
        <w:gridCol w:w="2257"/>
      </w:tblGrid>
      <w:tr w:rsidR="00F413F1" w:rsidRPr="00C474AF" w:rsidTr="00344C49">
        <w:trPr>
          <w:jc w:val="center"/>
        </w:trPr>
        <w:tc>
          <w:tcPr>
            <w:tcW w:w="3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3F1" w:rsidRPr="00C474AF" w:rsidRDefault="00F413F1" w:rsidP="00643C59">
            <w:pPr>
              <w:widowControl w:val="0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13F1" w:rsidRPr="00C474AF" w:rsidRDefault="003E0A9B" w:rsidP="00643C5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 підприємств</w:t>
            </w:r>
          </w:p>
        </w:tc>
      </w:tr>
      <w:tr w:rsidR="00F413F1" w:rsidRPr="00C474AF" w:rsidTr="00344C49">
        <w:trPr>
          <w:jc w:val="center"/>
        </w:trPr>
        <w:tc>
          <w:tcPr>
            <w:tcW w:w="38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3F1" w:rsidRPr="00C474AF" w:rsidRDefault="00F413F1" w:rsidP="00643C59">
            <w:pPr>
              <w:widowControl w:val="0"/>
              <w:ind w:hanging="94"/>
              <w:jc w:val="both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 xml:space="preserve"> Усього 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>1609</w:t>
            </w:r>
          </w:p>
        </w:tc>
      </w:tr>
      <w:tr w:rsidR="00F413F1" w:rsidRPr="00C474AF" w:rsidTr="00344C49">
        <w:trPr>
          <w:trHeight w:val="271"/>
          <w:jc w:val="center"/>
        </w:trPr>
        <w:tc>
          <w:tcPr>
            <w:tcW w:w="38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left="142"/>
              <w:jc w:val="both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 xml:space="preserve">з них 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</w:p>
        </w:tc>
      </w:tr>
      <w:tr w:rsidR="00F413F1" w:rsidRPr="00C474AF" w:rsidTr="00344C49">
        <w:trPr>
          <w:trHeight w:val="270"/>
          <w:jc w:val="center"/>
        </w:trPr>
        <w:tc>
          <w:tcPr>
            <w:tcW w:w="38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left="142"/>
              <w:jc w:val="both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мали витрати на інноваційну діяльність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1206</w:t>
            </w:r>
          </w:p>
        </w:tc>
      </w:tr>
      <w:tr w:rsidR="00F413F1" w:rsidRPr="00C474AF" w:rsidTr="00344C49">
        <w:trPr>
          <w:jc w:val="center"/>
        </w:trPr>
        <w:tc>
          <w:tcPr>
            <w:tcW w:w="3829" w:type="pct"/>
            <w:tcBorders>
              <w:top w:val="nil"/>
              <w:left w:val="nil"/>
              <w:bottom w:val="nil"/>
              <w:right w:val="nil"/>
            </w:tcBorders>
          </w:tcPr>
          <w:p w:rsidR="00F413F1" w:rsidRPr="00C474AF" w:rsidRDefault="00F413F1" w:rsidP="00643C59">
            <w:pPr>
              <w:widowControl w:val="0"/>
              <w:ind w:left="142"/>
              <w:jc w:val="both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впроваджували інновації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1208</w:t>
            </w:r>
          </w:p>
        </w:tc>
      </w:tr>
      <w:tr w:rsidR="00F413F1" w:rsidRPr="00C474AF" w:rsidTr="00344C49">
        <w:trPr>
          <w:jc w:val="center"/>
        </w:trPr>
        <w:tc>
          <w:tcPr>
            <w:tcW w:w="3829" w:type="pct"/>
            <w:tcBorders>
              <w:top w:val="nil"/>
              <w:left w:val="nil"/>
              <w:bottom w:val="nil"/>
              <w:right w:val="nil"/>
            </w:tcBorders>
          </w:tcPr>
          <w:p w:rsidR="00F413F1" w:rsidRPr="00C474AF" w:rsidRDefault="00F413F1" w:rsidP="00643C59">
            <w:pPr>
              <w:widowControl w:val="0"/>
              <w:ind w:left="284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 xml:space="preserve">з них 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</w:p>
        </w:tc>
      </w:tr>
      <w:tr w:rsidR="00F413F1" w:rsidRPr="00C474AF" w:rsidTr="00344C49">
        <w:trPr>
          <w:jc w:val="center"/>
        </w:trPr>
        <w:tc>
          <w:tcPr>
            <w:tcW w:w="3829" w:type="pct"/>
            <w:tcBorders>
              <w:top w:val="nil"/>
              <w:left w:val="nil"/>
              <w:bottom w:val="nil"/>
              <w:right w:val="nil"/>
            </w:tcBorders>
          </w:tcPr>
          <w:p w:rsidR="00F413F1" w:rsidRPr="00C474AF" w:rsidRDefault="00F413F1" w:rsidP="00643C59">
            <w:pPr>
              <w:widowControl w:val="0"/>
              <w:ind w:left="284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впроваджували інноваційні види продукції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600</w:t>
            </w:r>
          </w:p>
        </w:tc>
      </w:tr>
      <w:tr w:rsidR="00F413F1" w:rsidRPr="00C474AF" w:rsidTr="00643C59">
        <w:trPr>
          <w:jc w:val="center"/>
        </w:trPr>
        <w:tc>
          <w:tcPr>
            <w:tcW w:w="3829" w:type="pct"/>
            <w:tcBorders>
              <w:top w:val="nil"/>
              <w:left w:val="nil"/>
              <w:bottom w:val="nil"/>
              <w:right w:val="nil"/>
            </w:tcBorders>
          </w:tcPr>
          <w:p w:rsidR="00F413F1" w:rsidRPr="00C474AF" w:rsidRDefault="00F413F1" w:rsidP="00643C59">
            <w:pPr>
              <w:widowControl w:val="0"/>
              <w:ind w:left="284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впроваджували нові процеси</w:t>
            </w: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614</w:t>
            </w:r>
          </w:p>
        </w:tc>
      </w:tr>
      <w:tr w:rsidR="00F413F1" w:rsidRPr="00C474AF" w:rsidTr="00643C59">
        <w:trPr>
          <w:jc w:val="center"/>
        </w:trPr>
        <w:tc>
          <w:tcPr>
            <w:tcW w:w="38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left="284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 xml:space="preserve">реалізовували інноваційну продукцію, що заново впроваджена або зазнала </w:t>
            </w:r>
            <w:r w:rsidR="00802B2A">
              <w:rPr>
                <w:sz w:val="22"/>
                <w:szCs w:val="22"/>
              </w:rPr>
              <w:t xml:space="preserve">суттєвих </w:t>
            </w:r>
            <w:r w:rsidRPr="00C474AF">
              <w:rPr>
                <w:sz w:val="22"/>
                <w:szCs w:val="22"/>
              </w:rPr>
              <w:t>технологічних змін протягом останніх трьох років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13F1" w:rsidRPr="00C474AF" w:rsidRDefault="00F413F1" w:rsidP="00643C59">
            <w:pPr>
              <w:widowControl w:val="0"/>
              <w:ind w:right="598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905</w:t>
            </w:r>
          </w:p>
        </w:tc>
      </w:tr>
    </w:tbl>
    <w:p w:rsidR="00C474AF" w:rsidRDefault="00C474AF" w:rsidP="00643C59">
      <w:pPr>
        <w:widowControl w:val="0"/>
        <w:ind w:firstLine="709"/>
        <w:jc w:val="both"/>
        <w:rPr>
          <w:sz w:val="28"/>
          <w:szCs w:val="28"/>
        </w:rPr>
      </w:pPr>
    </w:p>
    <w:p w:rsidR="005D7664" w:rsidRDefault="0041502E" w:rsidP="00643C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A0080C">
        <w:rPr>
          <w:sz w:val="28"/>
          <w:szCs w:val="28"/>
        </w:rPr>
        <w:t>2014</w:t>
      </w:r>
      <w:r>
        <w:rPr>
          <w:sz w:val="28"/>
          <w:szCs w:val="28"/>
        </w:rPr>
        <w:t xml:space="preserve">р. </w:t>
      </w:r>
      <w:r w:rsidR="00A206EC">
        <w:rPr>
          <w:sz w:val="28"/>
          <w:szCs w:val="28"/>
        </w:rPr>
        <w:t xml:space="preserve">три чверті </w:t>
      </w:r>
      <w:r w:rsidR="00A206EC" w:rsidRPr="005D7664">
        <w:rPr>
          <w:sz w:val="28"/>
          <w:szCs w:val="28"/>
        </w:rPr>
        <w:t xml:space="preserve">інноваційно активних </w:t>
      </w:r>
      <w:r w:rsidR="00A206EC">
        <w:rPr>
          <w:sz w:val="28"/>
          <w:szCs w:val="28"/>
        </w:rPr>
        <w:t xml:space="preserve">промислових підприємств </w:t>
      </w:r>
      <w:r w:rsidR="00646697">
        <w:rPr>
          <w:sz w:val="28"/>
          <w:szCs w:val="28"/>
        </w:rPr>
        <w:t>у</w:t>
      </w:r>
      <w:r w:rsidR="00184305" w:rsidRPr="00184305">
        <w:rPr>
          <w:sz w:val="28"/>
          <w:szCs w:val="28"/>
        </w:rPr>
        <w:t>провадж</w:t>
      </w:r>
      <w:r w:rsidR="00643C59">
        <w:rPr>
          <w:sz w:val="28"/>
          <w:szCs w:val="28"/>
        </w:rPr>
        <w:t>ували інновації</w:t>
      </w:r>
      <w:r w:rsidR="00184305" w:rsidRPr="00184305">
        <w:rPr>
          <w:sz w:val="28"/>
          <w:szCs w:val="28"/>
        </w:rPr>
        <w:t xml:space="preserve"> (</w:t>
      </w:r>
      <w:r w:rsidR="005D7664" w:rsidRPr="005D7664">
        <w:rPr>
          <w:sz w:val="28"/>
          <w:szCs w:val="28"/>
        </w:rPr>
        <w:t xml:space="preserve">або </w:t>
      </w:r>
      <w:r w:rsidR="00A206EC">
        <w:rPr>
          <w:sz w:val="28"/>
          <w:szCs w:val="28"/>
        </w:rPr>
        <w:t>12,</w:t>
      </w:r>
      <w:r w:rsidR="00F413F1">
        <w:rPr>
          <w:sz w:val="28"/>
          <w:szCs w:val="28"/>
        </w:rPr>
        <w:t>1</w:t>
      </w:r>
      <w:r w:rsidR="009A267D">
        <w:rPr>
          <w:sz w:val="28"/>
          <w:szCs w:val="28"/>
        </w:rPr>
        <w:t>%</w:t>
      </w:r>
      <w:r w:rsidR="005D7664" w:rsidRPr="005D7664">
        <w:rPr>
          <w:sz w:val="28"/>
          <w:szCs w:val="28"/>
        </w:rPr>
        <w:t xml:space="preserve"> обстежених промислових</w:t>
      </w:r>
      <w:r w:rsidR="00184305" w:rsidRPr="00184305">
        <w:rPr>
          <w:sz w:val="28"/>
          <w:szCs w:val="28"/>
        </w:rPr>
        <w:t xml:space="preserve">). </w:t>
      </w:r>
    </w:p>
    <w:p w:rsidR="0000383B" w:rsidRDefault="0000383B" w:rsidP="00643C59">
      <w:pPr>
        <w:jc w:val="center"/>
        <w:rPr>
          <w:b/>
          <w:sz w:val="28"/>
          <w:szCs w:val="28"/>
        </w:rPr>
      </w:pPr>
    </w:p>
    <w:p w:rsidR="00732AB3" w:rsidRDefault="00732AB3" w:rsidP="00643C59">
      <w:pPr>
        <w:jc w:val="center"/>
        <w:rPr>
          <w:b/>
          <w:sz w:val="28"/>
          <w:szCs w:val="28"/>
        </w:rPr>
      </w:pPr>
      <w:r w:rsidRPr="00732AB3">
        <w:rPr>
          <w:b/>
          <w:sz w:val="28"/>
          <w:szCs w:val="28"/>
        </w:rPr>
        <w:t>Кількість підприємств,</w:t>
      </w:r>
      <w:r>
        <w:rPr>
          <w:b/>
          <w:sz w:val="28"/>
          <w:szCs w:val="28"/>
        </w:rPr>
        <w:t xml:space="preserve"> </w:t>
      </w:r>
      <w:r w:rsidRPr="00732AB3">
        <w:rPr>
          <w:b/>
          <w:sz w:val="28"/>
          <w:szCs w:val="28"/>
        </w:rPr>
        <w:t xml:space="preserve">що впроваджували інновації, </w:t>
      </w:r>
    </w:p>
    <w:p w:rsidR="00732AB3" w:rsidRDefault="00732AB3" w:rsidP="00643C59">
      <w:pPr>
        <w:jc w:val="center"/>
        <w:rPr>
          <w:b/>
          <w:sz w:val="28"/>
          <w:szCs w:val="28"/>
        </w:rPr>
      </w:pPr>
      <w:r w:rsidRPr="00732AB3">
        <w:rPr>
          <w:b/>
          <w:sz w:val="28"/>
          <w:szCs w:val="28"/>
        </w:rPr>
        <w:t>за типами</w:t>
      </w:r>
      <w:r>
        <w:rPr>
          <w:b/>
          <w:sz w:val="28"/>
          <w:szCs w:val="28"/>
        </w:rPr>
        <w:t xml:space="preserve"> </w:t>
      </w:r>
      <w:r w:rsidRPr="00732AB3">
        <w:rPr>
          <w:b/>
          <w:sz w:val="28"/>
          <w:szCs w:val="28"/>
        </w:rPr>
        <w:t xml:space="preserve">інновацій </w:t>
      </w:r>
      <w:r>
        <w:rPr>
          <w:b/>
          <w:sz w:val="28"/>
          <w:szCs w:val="28"/>
        </w:rPr>
        <w:t xml:space="preserve">та </w:t>
      </w:r>
      <w:r w:rsidRPr="0045104C">
        <w:rPr>
          <w:b/>
          <w:sz w:val="28"/>
          <w:szCs w:val="28"/>
        </w:rPr>
        <w:t>регіонами</w:t>
      </w:r>
    </w:p>
    <w:p w:rsidR="0000383B" w:rsidRPr="00C474AF" w:rsidRDefault="00C474AF" w:rsidP="00643C59">
      <w:pPr>
        <w:widowControl w:val="0"/>
        <w:jc w:val="right"/>
        <w:rPr>
          <w:b/>
        </w:rPr>
      </w:pPr>
      <w:r w:rsidRPr="00C474AF">
        <w:t>(од)</w:t>
      </w:r>
    </w:p>
    <w:tbl>
      <w:tblPr>
        <w:tblStyle w:val="aa"/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409"/>
        <w:gridCol w:w="1112"/>
        <w:gridCol w:w="1527"/>
        <w:gridCol w:w="1529"/>
        <w:gridCol w:w="1529"/>
        <w:gridCol w:w="1532"/>
      </w:tblGrid>
      <w:tr w:rsidR="00732AB3" w:rsidRPr="00C474AF" w:rsidTr="00344C49">
        <w:trPr>
          <w:trHeight w:val="20"/>
          <w:jc w:val="center"/>
        </w:trPr>
        <w:tc>
          <w:tcPr>
            <w:tcW w:w="12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2AB3" w:rsidRPr="00C474AF" w:rsidRDefault="00695DD4" w:rsidP="00643C59">
            <w:pPr>
              <w:jc w:val="center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У</w:t>
            </w:r>
            <w:r w:rsidR="00732AB3" w:rsidRPr="00C474AF">
              <w:rPr>
                <w:sz w:val="22"/>
                <w:szCs w:val="22"/>
              </w:rPr>
              <w:t>сього</w:t>
            </w:r>
          </w:p>
        </w:tc>
        <w:tc>
          <w:tcPr>
            <w:tcW w:w="3173" w:type="pct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2AB3" w:rsidRPr="00C474AF" w:rsidRDefault="00993677" w:rsidP="00643C59">
            <w:pPr>
              <w:jc w:val="center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У т.ч.</w:t>
            </w:r>
            <w:r w:rsidR="00732AB3" w:rsidRPr="00C474AF">
              <w:rPr>
                <w:sz w:val="22"/>
                <w:szCs w:val="22"/>
              </w:rPr>
              <w:t xml:space="preserve"> впроваджували</w:t>
            </w:r>
          </w:p>
        </w:tc>
      </w:tr>
      <w:tr w:rsidR="00732AB3" w:rsidRPr="00C474AF" w:rsidTr="00C474AF">
        <w:trPr>
          <w:trHeight w:val="20"/>
          <w:jc w:val="center"/>
        </w:trPr>
        <w:tc>
          <w:tcPr>
            <w:tcW w:w="12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ind w:left="-108" w:right="-163"/>
              <w:jc w:val="center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інноваційну продукцію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ind w:left="-108" w:right="-163"/>
              <w:jc w:val="center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інноваційні процеси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ind w:left="-233" w:right="-176"/>
              <w:jc w:val="center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організаційні</w:t>
            </w:r>
            <w:r w:rsidR="003E0A9B">
              <w:rPr>
                <w:sz w:val="22"/>
                <w:szCs w:val="22"/>
              </w:rPr>
              <w:t xml:space="preserve"> </w:t>
            </w:r>
            <w:r w:rsidRPr="00C474AF">
              <w:rPr>
                <w:sz w:val="22"/>
                <w:szCs w:val="22"/>
              </w:rPr>
              <w:t>інновації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2AB3" w:rsidRPr="00C474AF" w:rsidRDefault="00732AB3" w:rsidP="00643C59">
            <w:pPr>
              <w:keepNext/>
              <w:widowControl w:val="0"/>
              <w:ind w:left="-108" w:right="-163"/>
              <w:jc w:val="center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маркетингові</w:t>
            </w:r>
            <w:r w:rsidR="003E0A9B">
              <w:rPr>
                <w:sz w:val="22"/>
                <w:szCs w:val="22"/>
              </w:rPr>
              <w:t xml:space="preserve"> </w:t>
            </w:r>
            <w:r w:rsidRPr="00C474AF">
              <w:rPr>
                <w:sz w:val="22"/>
                <w:szCs w:val="22"/>
              </w:rPr>
              <w:t>інновації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120" w:after="0"/>
              <w:ind w:left="-57" w:right="-113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 xml:space="preserve">Україна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ind w:right="170"/>
              <w:jc w:val="right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>1208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ind w:right="284"/>
              <w:jc w:val="right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>600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ind w:right="284"/>
              <w:jc w:val="right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>614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ind w:right="284"/>
              <w:jc w:val="right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>125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ind w:right="284"/>
              <w:jc w:val="right"/>
              <w:rPr>
                <w:b/>
                <w:sz w:val="22"/>
                <w:szCs w:val="22"/>
              </w:rPr>
            </w:pPr>
            <w:r w:rsidRPr="00C474AF">
              <w:rPr>
                <w:b/>
                <w:sz w:val="22"/>
                <w:szCs w:val="22"/>
              </w:rPr>
              <w:t>157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Вінницька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Волинська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Дніпропетровська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Донецька</w:t>
            </w:r>
            <w:r w:rsidR="00344C4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Житомирська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Закарпатська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Запорізька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Івано-Франківська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Київська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50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Кіровоградська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Луганська</w:t>
            </w:r>
            <w:r w:rsidR="00344C4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Львівська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42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12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Миколаївська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Одеська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Полтавська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</w:tr>
      <w:tr w:rsidR="00C474AF" w:rsidRPr="00C474AF" w:rsidTr="00C474AF">
        <w:tblPrEx>
          <w:jc w:val="left"/>
        </w:tblPrEx>
        <w:trPr>
          <w:trHeight w:val="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Рівненська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Сумська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Тернопільська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Харківська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179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68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137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25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Херсонська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Хмельницька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Черкаська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22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</w:tr>
      <w:tr w:rsidR="00C474AF" w:rsidRPr="00C474AF" w:rsidTr="00C474AF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Чернівецька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20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5</w:t>
            </w:r>
          </w:p>
        </w:tc>
      </w:tr>
      <w:tr w:rsidR="00C474AF" w:rsidRPr="00C474AF" w:rsidTr="00344C49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Чернігівська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3</w:t>
            </w:r>
          </w:p>
        </w:tc>
      </w:tr>
      <w:tr w:rsidR="00C474AF" w:rsidRPr="00C474AF" w:rsidTr="00344C49">
        <w:trPr>
          <w:trHeight w:val="20"/>
          <w:jc w:val="center"/>
        </w:trPr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74AF" w:rsidRPr="00C474AF" w:rsidRDefault="00C474AF" w:rsidP="00643C59">
            <w:pPr>
              <w:pStyle w:val="ab"/>
              <w:widowControl w:val="0"/>
              <w:spacing w:before="40" w:after="0"/>
              <w:ind w:right="-170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м.Київ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170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160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74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110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4AF" w:rsidRPr="00C474AF" w:rsidRDefault="00C474AF" w:rsidP="00643C59">
            <w:pPr>
              <w:widowControl w:val="0"/>
              <w:spacing w:before="40"/>
              <w:ind w:right="284"/>
              <w:jc w:val="right"/>
              <w:rPr>
                <w:sz w:val="22"/>
                <w:szCs w:val="22"/>
              </w:rPr>
            </w:pPr>
            <w:r w:rsidRPr="00C474AF">
              <w:rPr>
                <w:sz w:val="22"/>
                <w:szCs w:val="22"/>
              </w:rPr>
              <w:t>21</w:t>
            </w:r>
          </w:p>
        </w:tc>
      </w:tr>
    </w:tbl>
    <w:p w:rsidR="00344C49" w:rsidRDefault="00344C49" w:rsidP="00643C59">
      <w:pPr>
        <w:widowControl w:val="0"/>
        <w:spacing w:before="120"/>
        <w:jc w:val="both"/>
        <w:rPr>
          <w:sz w:val="22"/>
          <w:szCs w:val="22"/>
        </w:rPr>
      </w:pPr>
      <w:r w:rsidRPr="00344C49">
        <w:rPr>
          <w:sz w:val="22"/>
          <w:szCs w:val="22"/>
          <w:vertAlign w:val="superscript"/>
        </w:rPr>
        <w:t>1</w:t>
      </w:r>
      <w:r w:rsidRPr="00A176B6">
        <w:rPr>
          <w:sz w:val="22"/>
          <w:szCs w:val="22"/>
        </w:rPr>
        <w:t>Дані можуть бути уточнені.</w:t>
      </w:r>
    </w:p>
    <w:p w:rsidR="00802B2A" w:rsidRDefault="00802B2A" w:rsidP="00643C59">
      <w:pPr>
        <w:widowControl w:val="0"/>
        <w:ind w:firstLine="709"/>
        <w:jc w:val="both"/>
        <w:rPr>
          <w:sz w:val="28"/>
          <w:szCs w:val="28"/>
        </w:rPr>
      </w:pPr>
    </w:p>
    <w:p w:rsidR="0002233B" w:rsidRDefault="00F01434" w:rsidP="00643C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Pr="00184305">
        <w:rPr>
          <w:sz w:val="28"/>
          <w:szCs w:val="28"/>
        </w:rPr>
        <w:t xml:space="preserve">нноваційні види продукції </w:t>
      </w:r>
      <w:r>
        <w:rPr>
          <w:sz w:val="28"/>
          <w:szCs w:val="28"/>
        </w:rPr>
        <w:t>в</w:t>
      </w:r>
      <w:r w:rsidR="00184305" w:rsidRPr="00184305">
        <w:rPr>
          <w:sz w:val="28"/>
          <w:szCs w:val="28"/>
        </w:rPr>
        <w:t xml:space="preserve">проваджували </w:t>
      </w:r>
      <w:r w:rsidR="00C1011A">
        <w:rPr>
          <w:sz w:val="28"/>
          <w:szCs w:val="28"/>
        </w:rPr>
        <w:t>600 підприємств</w:t>
      </w:r>
      <w:r w:rsidR="00184305" w:rsidRPr="00184305">
        <w:rPr>
          <w:sz w:val="28"/>
          <w:szCs w:val="28"/>
        </w:rPr>
        <w:t xml:space="preserve">, кількість </w:t>
      </w:r>
      <w:r w:rsidR="00643C59">
        <w:rPr>
          <w:sz w:val="28"/>
          <w:szCs w:val="28"/>
        </w:rPr>
        <w:t>таких видів</w:t>
      </w:r>
      <w:r w:rsidR="00184305" w:rsidRPr="00184305">
        <w:rPr>
          <w:sz w:val="28"/>
          <w:szCs w:val="28"/>
        </w:rPr>
        <w:t xml:space="preserve"> становила </w:t>
      </w:r>
      <w:r w:rsidR="00C1011A">
        <w:rPr>
          <w:sz w:val="28"/>
          <w:szCs w:val="28"/>
        </w:rPr>
        <w:t xml:space="preserve">3661 </w:t>
      </w:r>
      <w:r w:rsidR="00643C59" w:rsidRPr="00184305">
        <w:rPr>
          <w:sz w:val="28"/>
          <w:szCs w:val="28"/>
        </w:rPr>
        <w:t>найменуван</w:t>
      </w:r>
      <w:r w:rsidR="006251FA">
        <w:rPr>
          <w:sz w:val="28"/>
          <w:szCs w:val="28"/>
        </w:rPr>
        <w:t>ня</w:t>
      </w:r>
      <w:r w:rsidR="00184305" w:rsidRPr="00184305">
        <w:rPr>
          <w:sz w:val="28"/>
          <w:szCs w:val="28"/>
        </w:rPr>
        <w:t xml:space="preserve">, з них </w:t>
      </w:r>
      <w:r w:rsidR="00C1011A">
        <w:rPr>
          <w:sz w:val="28"/>
          <w:szCs w:val="28"/>
        </w:rPr>
        <w:t>1314</w:t>
      </w:r>
      <w:r w:rsidR="00184305" w:rsidRPr="00184305">
        <w:rPr>
          <w:sz w:val="28"/>
          <w:szCs w:val="28"/>
        </w:rPr>
        <w:t xml:space="preserve"> – </w:t>
      </w:r>
      <w:r w:rsidR="00A52F1B" w:rsidRPr="00A52F1B">
        <w:rPr>
          <w:sz w:val="28"/>
          <w:szCs w:val="28"/>
        </w:rPr>
        <w:t>нові види машин, устатковання, прилад</w:t>
      </w:r>
      <w:r w:rsidR="00A52F1B">
        <w:rPr>
          <w:sz w:val="28"/>
          <w:szCs w:val="28"/>
        </w:rPr>
        <w:t>и</w:t>
      </w:r>
      <w:r w:rsidR="00A52F1B" w:rsidRPr="00A52F1B">
        <w:rPr>
          <w:sz w:val="28"/>
          <w:szCs w:val="28"/>
        </w:rPr>
        <w:t>, апарат</w:t>
      </w:r>
      <w:r w:rsidR="00A52F1B">
        <w:rPr>
          <w:sz w:val="28"/>
          <w:szCs w:val="28"/>
        </w:rPr>
        <w:t>и</w:t>
      </w:r>
      <w:r w:rsidR="00A52F1B" w:rsidRPr="00A52F1B">
        <w:rPr>
          <w:sz w:val="28"/>
          <w:szCs w:val="28"/>
        </w:rPr>
        <w:t xml:space="preserve"> тощо</w:t>
      </w:r>
      <w:r w:rsidR="00184305" w:rsidRPr="00184305">
        <w:rPr>
          <w:sz w:val="28"/>
          <w:szCs w:val="28"/>
        </w:rPr>
        <w:t>.</w:t>
      </w:r>
      <w:r w:rsidR="0002233B">
        <w:rPr>
          <w:sz w:val="28"/>
          <w:szCs w:val="28"/>
        </w:rPr>
        <w:t xml:space="preserve"> Нову виключно для ринку продукцію </w:t>
      </w:r>
      <w:r w:rsidR="00AB1D54">
        <w:rPr>
          <w:sz w:val="28"/>
          <w:szCs w:val="28"/>
        </w:rPr>
        <w:t xml:space="preserve">впровадили </w:t>
      </w:r>
      <w:r w:rsidR="00C1011A">
        <w:rPr>
          <w:sz w:val="28"/>
          <w:szCs w:val="28"/>
        </w:rPr>
        <w:t>137</w:t>
      </w:r>
      <w:r w:rsidR="00AB1D54">
        <w:rPr>
          <w:sz w:val="28"/>
          <w:szCs w:val="28"/>
        </w:rPr>
        <w:t xml:space="preserve"> підприємств</w:t>
      </w:r>
      <w:r w:rsidR="0002233B">
        <w:rPr>
          <w:sz w:val="28"/>
          <w:szCs w:val="28"/>
        </w:rPr>
        <w:t xml:space="preserve"> </w:t>
      </w:r>
      <w:r w:rsidR="00643C59">
        <w:rPr>
          <w:sz w:val="28"/>
          <w:szCs w:val="28"/>
        </w:rPr>
        <w:t xml:space="preserve">із </w:t>
      </w:r>
      <w:r w:rsidR="0002233B">
        <w:rPr>
          <w:sz w:val="28"/>
          <w:szCs w:val="28"/>
        </w:rPr>
        <w:t>кількіст</w:t>
      </w:r>
      <w:r w:rsidR="00F71DAA">
        <w:rPr>
          <w:sz w:val="28"/>
          <w:szCs w:val="28"/>
        </w:rPr>
        <w:t>ю</w:t>
      </w:r>
      <w:r w:rsidR="0002233B">
        <w:rPr>
          <w:sz w:val="28"/>
          <w:szCs w:val="28"/>
        </w:rPr>
        <w:t xml:space="preserve"> </w:t>
      </w:r>
      <w:r w:rsidR="00643C59">
        <w:rPr>
          <w:sz w:val="28"/>
          <w:szCs w:val="28"/>
        </w:rPr>
        <w:t xml:space="preserve">найменувань </w:t>
      </w:r>
      <w:r w:rsidR="00C1011A">
        <w:rPr>
          <w:sz w:val="28"/>
          <w:szCs w:val="28"/>
        </w:rPr>
        <w:t>5</w:t>
      </w:r>
      <w:r w:rsidR="00B7182F">
        <w:rPr>
          <w:sz w:val="28"/>
          <w:szCs w:val="28"/>
        </w:rPr>
        <w:t>40</w:t>
      </w:r>
      <w:r w:rsidR="00643C59">
        <w:rPr>
          <w:sz w:val="28"/>
          <w:szCs w:val="28"/>
        </w:rPr>
        <w:t xml:space="preserve"> одиниць</w:t>
      </w:r>
      <w:r w:rsidR="00B45DAE">
        <w:rPr>
          <w:sz w:val="28"/>
          <w:szCs w:val="28"/>
        </w:rPr>
        <w:t>.</w:t>
      </w:r>
    </w:p>
    <w:p w:rsidR="00BC3650" w:rsidRPr="00C352BA" w:rsidRDefault="00B45DAE" w:rsidP="00643C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Інноваційні процеси у звітному періоді впровадили </w:t>
      </w:r>
      <w:r w:rsidR="00C1011A">
        <w:rPr>
          <w:sz w:val="28"/>
          <w:szCs w:val="28"/>
        </w:rPr>
        <w:t>614</w:t>
      </w:r>
      <w:r>
        <w:rPr>
          <w:sz w:val="28"/>
          <w:szCs w:val="28"/>
        </w:rPr>
        <w:t xml:space="preserve"> підприємств, з яких </w:t>
      </w:r>
      <w:r w:rsidR="00C1011A">
        <w:rPr>
          <w:sz w:val="28"/>
          <w:szCs w:val="28"/>
        </w:rPr>
        <w:t>459</w:t>
      </w:r>
      <w:r w:rsidRPr="0018430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802B2A">
        <w:rPr>
          <w:sz w:val="28"/>
          <w:szCs w:val="28"/>
        </w:rPr>
        <w:t xml:space="preserve"> </w:t>
      </w:r>
      <w:r>
        <w:rPr>
          <w:sz w:val="28"/>
          <w:szCs w:val="28"/>
        </w:rPr>
        <w:t>нові або вдосконалені методи обробки та виробництва продукції (</w:t>
      </w:r>
      <w:r w:rsidR="00B55D47">
        <w:rPr>
          <w:sz w:val="28"/>
          <w:szCs w:val="28"/>
        </w:rPr>
        <w:t>т</w:t>
      </w:r>
      <w:r w:rsidRPr="00184305">
        <w:rPr>
          <w:sz w:val="28"/>
          <w:szCs w:val="28"/>
        </w:rPr>
        <w:t>ехнологічні процеси</w:t>
      </w:r>
      <w:r w:rsidR="003E0A9B">
        <w:rPr>
          <w:sz w:val="28"/>
          <w:szCs w:val="28"/>
        </w:rPr>
        <w:t>)</w:t>
      </w:r>
      <w:r w:rsidR="006251FA">
        <w:rPr>
          <w:sz w:val="28"/>
          <w:szCs w:val="28"/>
        </w:rPr>
        <w:t>,</w:t>
      </w:r>
      <w:r w:rsidR="003E0A9B">
        <w:rPr>
          <w:sz w:val="28"/>
          <w:szCs w:val="28"/>
        </w:rPr>
        <w:t xml:space="preserve"> кількість яких </w:t>
      </w:r>
      <w:r w:rsidR="0089607F">
        <w:rPr>
          <w:sz w:val="28"/>
          <w:szCs w:val="28"/>
        </w:rPr>
        <w:t>становила</w:t>
      </w:r>
      <w:r w:rsidR="00184305" w:rsidRPr="00184305">
        <w:rPr>
          <w:sz w:val="28"/>
          <w:szCs w:val="28"/>
        </w:rPr>
        <w:t xml:space="preserve"> </w:t>
      </w:r>
      <w:r w:rsidR="00C1011A">
        <w:rPr>
          <w:sz w:val="28"/>
          <w:szCs w:val="28"/>
        </w:rPr>
        <w:t>1743</w:t>
      </w:r>
      <w:r w:rsidR="00184305" w:rsidRPr="00184305">
        <w:rPr>
          <w:sz w:val="28"/>
          <w:szCs w:val="28"/>
        </w:rPr>
        <w:t>, у т</w:t>
      </w:r>
      <w:r w:rsidR="0089607F">
        <w:rPr>
          <w:sz w:val="28"/>
          <w:szCs w:val="28"/>
        </w:rPr>
        <w:t>.</w:t>
      </w:r>
      <w:r w:rsidR="00184305" w:rsidRPr="00184305">
        <w:rPr>
          <w:sz w:val="28"/>
          <w:szCs w:val="28"/>
        </w:rPr>
        <w:t>ч</w:t>
      </w:r>
      <w:r w:rsidR="0089607F">
        <w:rPr>
          <w:sz w:val="28"/>
          <w:szCs w:val="28"/>
        </w:rPr>
        <w:t>.</w:t>
      </w:r>
      <w:r w:rsidR="00184305" w:rsidRPr="00184305">
        <w:rPr>
          <w:sz w:val="28"/>
          <w:szCs w:val="28"/>
        </w:rPr>
        <w:t xml:space="preserve"> маловідходних, ресурсозберігаючих – </w:t>
      </w:r>
      <w:r w:rsidR="00C1011A">
        <w:rPr>
          <w:sz w:val="28"/>
          <w:szCs w:val="28"/>
        </w:rPr>
        <w:t>447</w:t>
      </w:r>
      <w:r w:rsidR="0087423D">
        <w:rPr>
          <w:sz w:val="28"/>
          <w:szCs w:val="28"/>
        </w:rPr>
        <w:t>;</w:t>
      </w:r>
      <w:r w:rsidR="003E0A9B">
        <w:rPr>
          <w:sz w:val="28"/>
          <w:szCs w:val="28"/>
        </w:rPr>
        <w:t xml:space="preserve"> </w:t>
      </w:r>
      <w:r w:rsidR="0087423D">
        <w:rPr>
          <w:sz w:val="28"/>
          <w:szCs w:val="28"/>
        </w:rPr>
        <w:t xml:space="preserve">123 підприємства </w:t>
      </w:r>
      <w:r w:rsidR="00802B2A">
        <w:rPr>
          <w:sz w:val="28"/>
          <w:szCs w:val="28"/>
        </w:rPr>
        <w:t>–</w:t>
      </w:r>
      <w:r w:rsidR="0087423D">
        <w:rPr>
          <w:sz w:val="28"/>
          <w:szCs w:val="28"/>
        </w:rPr>
        <w:t xml:space="preserve"> </w:t>
      </w:r>
      <w:r w:rsidR="006251FA">
        <w:rPr>
          <w:sz w:val="28"/>
          <w:szCs w:val="28"/>
        </w:rPr>
        <w:t>нові</w:t>
      </w:r>
      <w:r w:rsidR="0087423D" w:rsidRPr="0087423D">
        <w:rPr>
          <w:sz w:val="28"/>
          <w:szCs w:val="28"/>
        </w:rPr>
        <w:t xml:space="preserve"> або вдоскона</w:t>
      </w:r>
      <w:r w:rsidR="006251FA">
        <w:rPr>
          <w:sz w:val="28"/>
          <w:szCs w:val="28"/>
        </w:rPr>
        <w:t>лені методи логістики, доставки</w:t>
      </w:r>
      <w:r w:rsidR="0087423D" w:rsidRPr="0087423D">
        <w:rPr>
          <w:sz w:val="28"/>
          <w:szCs w:val="28"/>
        </w:rPr>
        <w:t xml:space="preserve"> </w:t>
      </w:r>
      <w:r w:rsidR="0087423D">
        <w:rPr>
          <w:sz w:val="28"/>
          <w:szCs w:val="28"/>
        </w:rPr>
        <w:t>чи</w:t>
      </w:r>
      <w:r w:rsidR="0087423D" w:rsidRPr="0087423D">
        <w:rPr>
          <w:sz w:val="28"/>
          <w:szCs w:val="28"/>
        </w:rPr>
        <w:t xml:space="preserve"> розповсюдження продукції</w:t>
      </w:r>
      <w:r w:rsidR="0087423D">
        <w:rPr>
          <w:sz w:val="28"/>
          <w:szCs w:val="28"/>
        </w:rPr>
        <w:t xml:space="preserve">, 190 – </w:t>
      </w:r>
      <w:r w:rsidR="00802B2A">
        <w:rPr>
          <w:sz w:val="28"/>
          <w:szCs w:val="28"/>
        </w:rPr>
        <w:t>н</w:t>
      </w:r>
      <w:r w:rsidR="00BB6F38" w:rsidRPr="00802B2A">
        <w:rPr>
          <w:sz w:val="28"/>
          <w:szCs w:val="28"/>
        </w:rPr>
        <w:t>ов</w:t>
      </w:r>
      <w:r w:rsidR="00802B2A">
        <w:rPr>
          <w:sz w:val="28"/>
          <w:szCs w:val="28"/>
        </w:rPr>
        <w:t>у</w:t>
      </w:r>
      <w:r w:rsidR="00BB6F38" w:rsidRPr="00802B2A">
        <w:rPr>
          <w:sz w:val="28"/>
          <w:szCs w:val="28"/>
        </w:rPr>
        <w:t xml:space="preserve"> або вдосконален</w:t>
      </w:r>
      <w:r w:rsidR="00802B2A">
        <w:rPr>
          <w:sz w:val="28"/>
          <w:szCs w:val="28"/>
        </w:rPr>
        <w:t>у</w:t>
      </w:r>
      <w:r w:rsidR="00BB6F38" w:rsidRPr="00802B2A">
        <w:rPr>
          <w:sz w:val="28"/>
          <w:szCs w:val="28"/>
        </w:rPr>
        <w:t xml:space="preserve"> діяльність із підтримки </w:t>
      </w:r>
      <w:r w:rsidR="00802B2A">
        <w:rPr>
          <w:sz w:val="28"/>
          <w:szCs w:val="28"/>
        </w:rPr>
        <w:t>процесів</w:t>
      </w:r>
      <w:r w:rsidR="00BB6F38" w:rsidRPr="00802B2A">
        <w:rPr>
          <w:sz w:val="28"/>
          <w:szCs w:val="28"/>
        </w:rPr>
        <w:t xml:space="preserve"> матеріально-технічного обслуговування або операці</w:t>
      </w:r>
      <w:r w:rsidR="00802B2A">
        <w:rPr>
          <w:sz w:val="28"/>
          <w:szCs w:val="28"/>
        </w:rPr>
        <w:t>й</w:t>
      </w:r>
      <w:r w:rsidR="00BB6F38" w:rsidRPr="00802B2A">
        <w:rPr>
          <w:sz w:val="28"/>
          <w:szCs w:val="28"/>
        </w:rPr>
        <w:t xml:space="preserve"> щодо закупівель, обліку або розрахунків</w:t>
      </w:r>
      <w:r w:rsidR="00802B2A">
        <w:rPr>
          <w:sz w:val="28"/>
          <w:szCs w:val="28"/>
        </w:rPr>
        <w:t>.</w:t>
      </w:r>
      <w:r w:rsidR="003E0A9B">
        <w:rPr>
          <w:sz w:val="28"/>
          <w:szCs w:val="28"/>
        </w:rPr>
        <w:t xml:space="preserve"> </w:t>
      </w:r>
    </w:p>
    <w:p w:rsidR="00C352BA" w:rsidRDefault="00C352BA" w:rsidP="00643C59">
      <w:pPr>
        <w:widowControl w:val="0"/>
        <w:ind w:firstLine="709"/>
        <w:jc w:val="both"/>
        <w:rPr>
          <w:sz w:val="28"/>
          <w:szCs w:val="28"/>
        </w:rPr>
      </w:pPr>
      <w:r w:rsidRPr="00C352BA">
        <w:rPr>
          <w:sz w:val="28"/>
          <w:szCs w:val="28"/>
        </w:rPr>
        <w:t>Організаційні інновації здійснювал</w:t>
      </w:r>
      <w:r w:rsidR="006251FA">
        <w:rPr>
          <w:sz w:val="28"/>
          <w:szCs w:val="28"/>
        </w:rPr>
        <w:t>о</w:t>
      </w:r>
      <w:r w:rsidRPr="00C352BA">
        <w:rPr>
          <w:sz w:val="28"/>
          <w:szCs w:val="28"/>
        </w:rPr>
        <w:t xml:space="preserve"> </w:t>
      </w:r>
      <w:r w:rsidR="00B7182F">
        <w:rPr>
          <w:sz w:val="28"/>
          <w:szCs w:val="28"/>
        </w:rPr>
        <w:t>125</w:t>
      </w:r>
      <w:r w:rsidR="00C1011A">
        <w:rPr>
          <w:sz w:val="28"/>
          <w:szCs w:val="28"/>
        </w:rPr>
        <w:t xml:space="preserve"> підприємств, </w:t>
      </w:r>
      <w:r w:rsidRPr="00C352BA">
        <w:rPr>
          <w:sz w:val="28"/>
          <w:szCs w:val="28"/>
        </w:rPr>
        <w:t xml:space="preserve">маркетингові </w:t>
      </w:r>
      <w:r w:rsidR="00C1011A">
        <w:rPr>
          <w:sz w:val="28"/>
          <w:szCs w:val="28"/>
        </w:rPr>
        <w:t>–</w:t>
      </w:r>
      <w:r w:rsidRPr="00C352BA">
        <w:rPr>
          <w:sz w:val="28"/>
          <w:szCs w:val="28"/>
        </w:rPr>
        <w:t xml:space="preserve"> </w:t>
      </w:r>
      <w:r w:rsidR="00B7182F">
        <w:rPr>
          <w:sz w:val="28"/>
          <w:szCs w:val="28"/>
        </w:rPr>
        <w:t>15</w:t>
      </w:r>
      <w:r w:rsidR="00C1011A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BB1439" w:rsidRPr="00107841" w:rsidRDefault="00184305" w:rsidP="00643C59">
      <w:pPr>
        <w:widowControl w:val="0"/>
        <w:ind w:firstLine="709"/>
        <w:jc w:val="both"/>
        <w:rPr>
          <w:sz w:val="28"/>
          <w:szCs w:val="28"/>
        </w:rPr>
      </w:pPr>
      <w:r w:rsidRPr="006B0AB5">
        <w:rPr>
          <w:sz w:val="28"/>
          <w:szCs w:val="28"/>
        </w:rPr>
        <w:t xml:space="preserve">У </w:t>
      </w:r>
      <w:r w:rsidR="00A0080C" w:rsidRPr="006B0AB5">
        <w:rPr>
          <w:sz w:val="28"/>
          <w:szCs w:val="28"/>
        </w:rPr>
        <w:t>2014</w:t>
      </w:r>
      <w:r w:rsidRPr="006B0AB5">
        <w:rPr>
          <w:sz w:val="28"/>
          <w:szCs w:val="28"/>
        </w:rPr>
        <w:t xml:space="preserve">р. </w:t>
      </w:r>
      <w:r w:rsidR="00643C59">
        <w:rPr>
          <w:sz w:val="28"/>
          <w:szCs w:val="28"/>
        </w:rPr>
        <w:t>905</w:t>
      </w:r>
      <w:r w:rsidRPr="006B0AB5">
        <w:rPr>
          <w:sz w:val="28"/>
          <w:szCs w:val="28"/>
        </w:rPr>
        <w:t xml:space="preserve"> підприємств реаліз</w:t>
      </w:r>
      <w:r w:rsidR="00FF168A" w:rsidRPr="006B0AB5">
        <w:rPr>
          <w:sz w:val="28"/>
          <w:szCs w:val="28"/>
        </w:rPr>
        <w:t>у</w:t>
      </w:r>
      <w:r w:rsidRPr="006B0AB5">
        <w:rPr>
          <w:sz w:val="28"/>
          <w:szCs w:val="28"/>
        </w:rPr>
        <w:t>ва</w:t>
      </w:r>
      <w:r w:rsidR="0089607F" w:rsidRPr="006B0AB5">
        <w:rPr>
          <w:sz w:val="28"/>
          <w:szCs w:val="28"/>
        </w:rPr>
        <w:t>ло</w:t>
      </w:r>
      <w:r w:rsidRPr="006B0AB5">
        <w:rPr>
          <w:sz w:val="28"/>
          <w:szCs w:val="28"/>
        </w:rPr>
        <w:t xml:space="preserve"> інноваційн</w:t>
      </w:r>
      <w:r w:rsidR="00643C59">
        <w:rPr>
          <w:sz w:val="28"/>
          <w:szCs w:val="28"/>
        </w:rPr>
        <w:t>у</w:t>
      </w:r>
      <w:r w:rsidRPr="006B0AB5">
        <w:rPr>
          <w:sz w:val="28"/>
          <w:szCs w:val="28"/>
        </w:rPr>
        <w:t xml:space="preserve"> продукці</w:t>
      </w:r>
      <w:r w:rsidR="00643C59">
        <w:rPr>
          <w:sz w:val="28"/>
          <w:szCs w:val="28"/>
        </w:rPr>
        <w:t>ю</w:t>
      </w:r>
      <w:r w:rsidRPr="006B0AB5">
        <w:rPr>
          <w:sz w:val="28"/>
          <w:szCs w:val="28"/>
        </w:rPr>
        <w:t xml:space="preserve"> на </w:t>
      </w:r>
      <w:r w:rsidR="007F0287" w:rsidRPr="006B0AB5">
        <w:rPr>
          <w:sz w:val="28"/>
          <w:szCs w:val="28"/>
        </w:rPr>
        <w:t>25,7 </w:t>
      </w:r>
      <w:r w:rsidRPr="006B0AB5">
        <w:rPr>
          <w:sz w:val="28"/>
          <w:szCs w:val="28"/>
        </w:rPr>
        <w:t xml:space="preserve">млрд.грн., або </w:t>
      </w:r>
      <w:r w:rsidR="007F0287" w:rsidRPr="006B0AB5">
        <w:rPr>
          <w:sz w:val="28"/>
          <w:szCs w:val="28"/>
        </w:rPr>
        <w:t>2,5</w:t>
      </w:r>
      <w:r w:rsidR="009A267D" w:rsidRPr="006B0AB5">
        <w:rPr>
          <w:sz w:val="28"/>
          <w:szCs w:val="28"/>
        </w:rPr>
        <w:t>%</w:t>
      </w:r>
      <w:r w:rsidRPr="006B0AB5">
        <w:rPr>
          <w:sz w:val="28"/>
          <w:szCs w:val="28"/>
        </w:rPr>
        <w:t xml:space="preserve"> загального обсягу реа</w:t>
      </w:r>
      <w:r w:rsidR="007F0287" w:rsidRPr="006B0AB5">
        <w:rPr>
          <w:sz w:val="28"/>
          <w:szCs w:val="28"/>
        </w:rPr>
        <w:t>лізованої промислової продукції</w:t>
      </w:r>
      <w:r w:rsidRPr="006B0AB5">
        <w:rPr>
          <w:sz w:val="28"/>
          <w:szCs w:val="28"/>
        </w:rPr>
        <w:t xml:space="preserve">. </w:t>
      </w:r>
      <w:r w:rsidR="00BB1439">
        <w:rPr>
          <w:sz w:val="28"/>
          <w:szCs w:val="28"/>
        </w:rPr>
        <w:t>Вищою за середню по Україні частка реалізованої інноваційної продукції серед регіонів</w:t>
      </w:r>
      <w:r w:rsidR="00BB1439" w:rsidRPr="00BB1439">
        <w:rPr>
          <w:sz w:val="28"/>
          <w:szCs w:val="28"/>
        </w:rPr>
        <w:t xml:space="preserve"> </w:t>
      </w:r>
      <w:r w:rsidR="00BB1439">
        <w:rPr>
          <w:sz w:val="28"/>
          <w:szCs w:val="28"/>
        </w:rPr>
        <w:t xml:space="preserve">була </w:t>
      </w:r>
      <w:r w:rsidR="0089607F">
        <w:rPr>
          <w:sz w:val="28"/>
          <w:szCs w:val="28"/>
        </w:rPr>
        <w:t>в</w:t>
      </w:r>
      <w:r w:rsidR="00BB1439">
        <w:rPr>
          <w:sz w:val="28"/>
          <w:szCs w:val="28"/>
        </w:rPr>
        <w:t xml:space="preserve"> </w:t>
      </w:r>
      <w:r w:rsidR="00753CBC">
        <w:rPr>
          <w:sz w:val="28"/>
          <w:szCs w:val="28"/>
        </w:rPr>
        <w:t xml:space="preserve">Сумській, </w:t>
      </w:r>
      <w:r w:rsidR="00BB1439">
        <w:rPr>
          <w:sz w:val="28"/>
          <w:szCs w:val="28"/>
        </w:rPr>
        <w:t xml:space="preserve">Полтавській, </w:t>
      </w:r>
      <w:r w:rsidR="00A808B6">
        <w:rPr>
          <w:sz w:val="28"/>
          <w:szCs w:val="28"/>
        </w:rPr>
        <w:t>Закарпатській, Херсонській, Івано-Франківській, Харківській та Кіровоградській</w:t>
      </w:r>
      <w:r w:rsidR="00753CBC">
        <w:rPr>
          <w:sz w:val="28"/>
          <w:szCs w:val="28"/>
        </w:rPr>
        <w:t xml:space="preserve"> </w:t>
      </w:r>
      <w:r w:rsidR="00BB1439">
        <w:rPr>
          <w:sz w:val="28"/>
          <w:szCs w:val="28"/>
        </w:rPr>
        <w:t>областях.</w:t>
      </w:r>
      <w:r w:rsidR="00FB28EF">
        <w:rPr>
          <w:sz w:val="28"/>
          <w:szCs w:val="28"/>
        </w:rPr>
        <w:t xml:space="preserve"> </w:t>
      </w:r>
      <w:r w:rsidR="00FB28EF" w:rsidRPr="00FB28EF">
        <w:rPr>
          <w:sz w:val="28"/>
          <w:szCs w:val="28"/>
        </w:rPr>
        <w:t xml:space="preserve">У розрізі видів економічної діяльності </w:t>
      </w:r>
      <w:r w:rsidR="00107841">
        <w:rPr>
          <w:sz w:val="28"/>
          <w:szCs w:val="28"/>
        </w:rPr>
        <w:t>– на</w:t>
      </w:r>
      <w:r w:rsidR="00FB28EF">
        <w:rPr>
          <w:sz w:val="28"/>
          <w:szCs w:val="28"/>
        </w:rPr>
        <w:t xml:space="preserve"> підприємства</w:t>
      </w:r>
      <w:r w:rsidR="00107841">
        <w:rPr>
          <w:sz w:val="28"/>
          <w:szCs w:val="28"/>
        </w:rPr>
        <w:t>х</w:t>
      </w:r>
      <w:r w:rsidR="00FB28EF">
        <w:rPr>
          <w:sz w:val="28"/>
          <w:szCs w:val="28"/>
        </w:rPr>
        <w:t xml:space="preserve"> </w:t>
      </w:r>
      <w:r w:rsidR="00A808B6">
        <w:rPr>
          <w:sz w:val="28"/>
          <w:szCs w:val="28"/>
        </w:rPr>
        <w:t xml:space="preserve">з </w:t>
      </w:r>
      <w:r w:rsidR="006B0AB5">
        <w:rPr>
          <w:sz w:val="28"/>
          <w:szCs w:val="28"/>
        </w:rPr>
        <w:t>в</w:t>
      </w:r>
      <w:r w:rsidR="00A808B6" w:rsidRPr="006B0AB5">
        <w:rPr>
          <w:sz w:val="28"/>
          <w:szCs w:val="28"/>
        </w:rPr>
        <w:t>иробництва коксу та продуктів</w:t>
      </w:r>
      <w:r w:rsidR="00A808B6" w:rsidRPr="006B0AB5">
        <w:rPr>
          <w:sz w:val="28"/>
          <w:szCs w:val="28"/>
        </w:rPr>
        <w:br/>
        <w:t xml:space="preserve"> нафтоперероблення</w:t>
      </w:r>
      <w:r w:rsidR="00A808B6">
        <w:rPr>
          <w:sz w:val="28"/>
          <w:szCs w:val="28"/>
        </w:rPr>
        <w:t xml:space="preserve"> (13,7%), </w:t>
      </w:r>
      <w:r w:rsidR="00107841">
        <w:rPr>
          <w:sz w:val="28"/>
          <w:szCs w:val="28"/>
        </w:rPr>
        <w:t>маши</w:t>
      </w:r>
      <w:r w:rsidR="00107841" w:rsidRPr="00107841">
        <w:rPr>
          <w:sz w:val="28"/>
          <w:szCs w:val="28"/>
        </w:rPr>
        <w:t>нобудування (</w:t>
      </w:r>
      <w:r w:rsidR="00A808B6">
        <w:rPr>
          <w:sz w:val="28"/>
          <w:szCs w:val="28"/>
        </w:rPr>
        <w:t>8,2</w:t>
      </w:r>
      <w:r w:rsidR="00107841" w:rsidRPr="00107841">
        <w:rPr>
          <w:sz w:val="28"/>
          <w:szCs w:val="28"/>
        </w:rPr>
        <w:t xml:space="preserve">%), </w:t>
      </w:r>
      <w:r w:rsidR="00FB28EF" w:rsidRPr="00107841">
        <w:rPr>
          <w:sz w:val="28"/>
          <w:szCs w:val="28"/>
        </w:rPr>
        <w:t>з виробниц</w:t>
      </w:r>
      <w:r w:rsidR="0089607F" w:rsidRPr="00107841">
        <w:rPr>
          <w:sz w:val="28"/>
          <w:szCs w:val="28"/>
        </w:rPr>
        <w:t xml:space="preserve">тва </w:t>
      </w:r>
      <w:r w:rsidR="00107841" w:rsidRPr="00107841">
        <w:rPr>
          <w:sz w:val="28"/>
          <w:szCs w:val="28"/>
        </w:rPr>
        <w:t>основних фармацевтичних продуктів і фармацевтичних препаратів (</w:t>
      </w:r>
      <w:r w:rsidR="00A808B6">
        <w:rPr>
          <w:sz w:val="28"/>
          <w:szCs w:val="28"/>
        </w:rPr>
        <w:t>6</w:t>
      </w:r>
      <w:r w:rsidR="00107841" w:rsidRPr="00107841">
        <w:rPr>
          <w:sz w:val="28"/>
          <w:szCs w:val="28"/>
        </w:rPr>
        <w:t>,1%), хімічних речовин і хімічної продукції (4,</w:t>
      </w:r>
      <w:r w:rsidR="006B0AB5">
        <w:rPr>
          <w:sz w:val="28"/>
          <w:szCs w:val="28"/>
        </w:rPr>
        <w:t>8</w:t>
      </w:r>
      <w:r w:rsidR="00107841" w:rsidRPr="00107841">
        <w:rPr>
          <w:sz w:val="28"/>
          <w:szCs w:val="28"/>
        </w:rPr>
        <w:t>%)</w:t>
      </w:r>
      <w:r w:rsidR="006B0AB5">
        <w:rPr>
          <w:sz w:val="28"/>
          <w:szCs w:val="28"/>
        </w:rPr>
        <w:t>, і</w:t>
      </w:r>
      <w:r w:rsidR="006B0AB5" w:rsidRPr="006B0AB5">
        <w:rPr>
          <w:sz w:val="28"/>
          <w:szCs w:val="28"/>
        </w:rPr>
        <w:t>нш</w:t>
      </w:r>
      <w:r w:rsidR="006B0AB5">
        <w:rPr>
          <w:sz w:val="28"/>
          <w:szCs w:val="28"/>
        </w:rPr>
        <w:t>ої</w:t>
      </w:r>
      <w:r w:rsidR="006B0AB5" w:rsidRPr="006B0AB5">
        <w:rPr>
          <w:sz w:val="28"/>
          <w:szCs w:val="28"/>
        </w:rPr>
        <w:t xml:space="preserve"> діяльн</w:t>
      </w:r>
      <w:r w:rsidR="006B0AB5">
        <w:rPr>
          <w:sz w:val="28"/>
          <w:szCs w:val="28"/>
        </w:rPr>
        <w:t>ості</w:t>
      </w:r>
      <w:r w:rsidR="006B0AB5" w:rsidRPr="006B0AB5">
        <w:rPr>
          <w:sz w:val="28"/>
          <w:szCs w:val="28"/>
        </w:rPr>
        <w:t xml:space="preserve"> щодо поводження</w:t>
      </w:r>
      <w:r w:rsidR="006B0AB5" w:rsidRPr="006B0AB5">
        <w:rPr>
          <w:sz w:val="28"/>
          <w:szCs w:val="28"/>
        </w:rPr>
        <w:br/>
        <w:t xml:space="preserve"> з відходами (4,5%).</w:t>
      </w:r>
    </w:p>
    <w:p w:rsidR="00184305" w:rsidRPr="00184305" w:rsidRDefault="00184305" w:rsidP="00643C59">
      <w:pPr>
        <w:widowControl w:val="0"/>
        <w:ind w:firstLine="709"/>
        <w:jc w:val="both"/>
        <w:rPr>
          <w:sz w:val="28"/>
          <w:szCs w:val="28"/>
        </w:rPr>
      </w:pPr>
      <w:r w:rsidRPr="00184305">
        <w:rPr>
          <w:sz w:val="28"/>
          <w:szCs w:val="28"/>
        </w:rPr>
        <w:t>Реалізацію продукції за межі України здійснювал</w:t>
      </w:r>
      <w:r w:rsidR="006251FA">
        <w:rPr>
          <w:sz w:val="28"/>
          <w:szCs w:val="28"/>
        </w:rPr>
        <w:t>о</w:t>
      </w:r>
      <w:r w:rsidRPr="00184305">
        <w:rPr>
          <w:sz w:val="28"/>
          <w:szCs w:val="28"/>
        </w:rPr>
        <w:t xml:space="preserve"> </w:t>
      </w:r>
      <w:r w:rsidR="006B0AB5">
        <w:rPr>
          <w:sz w:val="28"/>
          <w:szCs w:val="28"/>
        </w:rPr>
        <w:t>295</w:t>
      </w:r>
      <w:r w:rsidRPr="00184305">
        <w:rPr>
          <w:sz w:val="28"/>
          <w:szCs w:val="28"/>
        </w:rPr>
        <w:t xml:space="preserve"> підприємств, обсяг якої </w:t>
      </w:r>
      <w:r w:rsidR="00643C59">
        <w:rPr>
          <w:sz w:val="28"/>
          <w:szCs w:val="28"/>
        </w:rPr>
        <w:t>становив</w:t>
      </w:r>
      <w:r w:rsidRPr="00184305">
        <w:rPr>
          <w:sz w:val="28"/>
          <w:szCs w:val="28"/>
        </w:rPr>
        <w:t xml:space="preserve"> </w:t>
      </w:r>
      <w:r w:rsidR="006B0AB5">
        <w:rPr>
          <w:sz w:val="28"/>
          <w:szCs w:val="28"/>
        </w:rPr>
        <w:t>29,2</w:t>
      </w:r>
      <w:r w:rsidR="009A267D">
        <w:rPr>
          <w:sz w:val="28"/>
          <w:szCs w:val="28"/>
        </w:rPr>
        <w:t>%</w:t>
      </w:r>
      <w:r w:rsidRPr="00184305">
        <w:rPr>
          <w:sz w:val="28"/>
          <w:szCs w:val="28"/>
        </w:rPr>
        <w:t xml:space="preserve"> від загального обсягу реалізованої інноваційної продукції.</w:t>
      </w:r>
    </w:p>
    <w:p w:rsidR="00643C59" w:rsidRPr="00643C59" w:rsidRDefault="00643C59" w:rsidP="00643C59">
      <w:pPr>
        <w:widowControl w:val="0"/>
        <w:ind w:firstLine="709"/>
        <w:jc w:val="both"/>
        <w:rPr>
          <w:sz w:val="28"/>
          <w:szCs w:val="28"/>
        </w:rPr>
      </w:pPr>
      <w:r w:rsidRPr="00643C59">
        <w:rPr>
          <w:sz w:val="28"/>
          <w:szCs w:val="28"/>
        </w:rPr>
        <w:t xml:space="preserve">Майже кожне четверте підприємство реалізовувало продукцію, що була новою для ринку. Обсяг такої продукції становив 7,1 млрд.грн., </w:t>
      </w:r>
      <w:r>
        <w:rPr>
          <w:sz w:val="28"/>
          <w:szCs w:val="28"/>
        </w:rPr>
        <w:t>38,6% якої</w:t>
      </w:r>
      <w:r w:rsidRPr="00643C59">
        <w:rPr>
          <w:sz w:val="28"/>
          <w:szCs w:val="28"/>
        </w:rPr>
        <w:t xml:space="preserve"> 85 підприємств поставили на експорт. Значна кількість підприємств (787) реалізовувала продукцію, яка була новою виключно для підприємства. Її обсяг становив 18,6 млрд.грн., чверть якої (25,6%) 238 підприємств реалізували за межі України.</w:t>
      </w:r>
    </w:p>
    <w:p w:rsidR="00C27414" w:rsidRDefault="00FB28EF" w:rsidP="00643C59">
      <w:pPr>
        <w:widowControl w:val="0"/>
        <w:ind w:firstLine="709"/>
        <w:jc w:val="both"/>
        <w:rPr>
          <w:sz w:val="28"/>
          <w:szCs w:val="28"/>
        </w:rPr>
      </w:pPr>
      <w:r w:rsidRPr="00871815">
        <w:rPr>
          <w:sz w:val="28"/>
          <w:szCs w:val="28"/>
        </w:rPr>
        <w:t xml:space="preserve">З метою здійснення нововведень </w:t>
      </w:r>
      <w:r w:rsidR="006F759B">
        <w:rPr>
          <w:sz w:val="28"/>
          <w:szCs w:val="28"/>
        </w:rPr>
        <w:t>154</w:t>
      </w:r>
      <w:r w:rsidRPr="00871815">
        <w:rPr>
          <w:sz w:val="28"/>
          <w:szCs w:val="28"/>
        </w:rPr>
        <w:t xml:space="preserve"> підприємств</w:t>
      </w:r>
      <w:r w:rsidR="00871815" w:rsidRPr="006F759B">
        <w:rPr>
          <w:sz w:val="28"/>
          <w:szCs w:val="28"/>
        </w:rPr>
        <w:t>а</w:t>
      </w:r>
      <w:r w:rsidRPr="00871815">
        <w:rPr>
          <w:sz w:val="28"/>
          <w:szCs w:val="28"/>
        </w:rPr>
        <w:t xml:space="preserve"> придбали </w:t>
      </w:r>
      <w:r w:rsidR="006F759B">
        <w:rPr>
          <w:sz w:val="28"/>
          <w:szCs w:val="28"/>
        </w:rPr>
        <w:t>543</w:t>
      </w:r>
      <w:r w:rsidR="00871815">
        <w:rPr>
          <w:sz w:val="28"/>
          <w:szCs w:val="28"/>
        </w:rPr>
        <w:t xml:space="preserve"> </w:t>
      </w:r>
      <w:r w:rsidRPr="00871815">
        <w:rPr>
          <w:sz w:val="28"/>
          <w:szCs w:val="28"/>
        </w:rPr>
        <w:t>но</w:t>
      </w:r>
      <w:r w:rsidRPr="00FB28EF">
        <w:rPr>
          <w:sz w:val="28"/>
          <w:szCs w:val="28"/>
        </w:rPr>
        <w:t>в</w:t>
      </w:r>
      <w:r w:rsidR="00643C59">
        <w:rPr>
          <w:sz w:val="28"/>
          <w:szCs w:val="28"/>
        </w:rPr>
        <w:t xml:space="preserve">і </w:t>
      </w:r>
      <w:r w:rsidRPr="00FB28EF">
        <w:rPr>
          <w:sz w:val="28"/>
          <w:szCs w:val="28"/>
        </w:rPr>
        <w:t>технологі</w:t>
      </w:r>
      <w:r w:rsidR="00643C59">
        <w:rPr>
          <w:sz w:val="28"/>
          <w:szCs w:val="28"/>
        </w:rPr>
        <w:t>ї</w:t>
      </w:r>
      <w:r w:rsidRPr="00FB28EF">
        <w:rPr>
          <w:sz w:val="28"/>
          <w:szCs w:val="28"/>
        </w:rPr>
        <w:t xml:space="preserve">, з яких </w:t>
      </w:r>
      <w:r w:rsidR="006F759B">
        <w:rPr>
          <w:sz w:val="28"/>
          <w:szCs w:val="28"/>
        </w:rPr>
        <w:t>117</w:t>
      </w:r>
      <w:r w:rsidRPr="00FB28EF">
        <w:rPr>
          <w:sz w:val="28"/>
          <w:szCs w:val="28"/>
        </w:rPr>
        <w:t xml:space="preserve"> за межами України. Із загальної кількості технологій </w:t>
      </w:r>
      <w:r w:rsidR="00FF385F">
        <w:rPr>
          <w:sz w:val="28"/>
          <w:szCs w:val="28"/>
        </w:rPr>
        <w:t>297</w:t>
      </w:r>
      <w:r w:rsidRPr="00FB28EF">
        <w:rPr>
          <w:sz w:val="28"/>
          <w:szCs w:val="28"/>
        </w:rPr>
        <w:t xml:space="preserve"> придбано з устаткованням, з яких </w:t>
      </w:r>
      <w:r w:rsidR="00FF385F">
        <w:rPr>
          <w:sz w:val="28"/>
          <w:szCs w:val="28"/>
        </w:rPr>
        <w:t>85</w:t>
      </w:r>
      <w:r w:rsidRPr="00FB28EF">
        <w:rPr>
          <w:sz w:val="28"/>
          <w:szCs w:val="28"/>
        </w:rPr>
        <w:t xml:space="preserve"> за межами України; </w:t>
      </w:r>
      <w:r w:rsidR="00FF385F">
        <w:rPr>
          <w:sz w:val="28"/>
          <w:szCs w:val="28"/>
        </w:rPr>
        <w:t>120</w:t>
      </w:r>
      <w:r w:rsidRPr="00FB28EF">
        <w:rPr>
          <w:sz w:val="28"/>
          <w:szCs w:val="28"/>
        </w:rPr>
        <w:t xml:space="preserve"> – як результат досліджень і розробок (</w:t>
      </w:r>
      <w:r w:rsidR="00FF385F">
        <w:rPr>
          <w:sz w:val="28"/>
          <w:szCs w:val="28"/>
        </w:rPr>
        <w:t>10</w:t>
      </w:r>
      <w:r w:rsidRPr="00FB28EF">
        <w:rPr>
          <w:sz w:val="28"/>
          <w:szCs w:val="28"/>
        </w:rPr>
        <w:t xml:space="preserve">); </w:t>
      </w:r>
      <w:r w:rsidR="00FF385F">
        <w:rPr>
          <w:sz w:val="28"/>
          <w:szCs w:val="28"/>
        </w:rPr>
        <w:t>50</w:t>
      </w:r>
      <w:r w:rsidRPr="00FB28EF">
        <w:rPr>
          <w:sz w:val="28"/>
          <w:szCs w:val="28"/>
        </w:rPr>
        <w:t xml:space="preserve"> – за договорами на придбання прав на патенти, ліцензіями на використання винаходів, промислових зразків, корисних моделей (</w:t>
      </w:r>
      <w:r w:rsidR="00FF385F">
        <w:rPr>
          <w:sz w:val="28"/>
          <w:szCs w:val="28"/>
        </w:rPr>
        <w:t>20</w:t>
      </w:r>
      <w:r w:rsidRPr="00FB28EF">
        <w:rPr>
          <w:sz w:val="28"/>
          <w:szCs w:val="28"/>
        </w:rPr>
        <w:t xml:space="preserve">); </w:t>
      </w:r>
      <w:r w:rsidR="00FF385F">
        <w:rPr>
          <w:sz w:val="28"/>
          <w:szCs w:val="28"/>
        </w:rPr>
        <w:t>23</w:t>
      </w:r>
      <w:r w:rsidRPr="00FB28EF">
        <w:rPr>
          <w:sz w:val="28"/>
          <w:szCs w:val="28"/>
        </w:rPr>
        <w:t xml:space="preserve"> – за угодами на придбання технологій та ноу-хау (</w:t>
      </w:r>
      <w:r w:rsidR="00FF385F">
        <w:rPr>
          <w:sz w:val="28"/>
          <w:szCs w:val="28"/>
        </w:rPr>
        <w:t>1</w:t>
      </w:r>
      <w:r w:rsidRPr="00FB28EF">
        <w:rPr>
          <w:sz w:val="28"/>
          <w:szCs w:val="28"/>
        </w:rPr>
        <w:t xml:space="preserve">); </w:t>
      </w:r>
      <w:r w:rsidR="00FF385F">
        <w:rPr>
          <w:sz w:val="28"/>
          <w:szCs w:val="28"/>
        </w:rPr>
        <w:t>5</w:t>
      </w:r>
      <w:r w:rsidRPr="00FB28EF">
        <w:rPr>
          <w:sz w:val="28"/>
          <w:szCs w:val="28"/>
        </w:rPr>
        <w:t xml:space="preserve"> – разом з цілеспрямованим прийомом на роботу кваліфікованих фахівців.</w:t>
      </w:r>
    </w:p>
    <w:p w:rsidR="00FF385F" w:rsidRDefault="006251FA" w:rsidP="00643C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F385F">
        <w:rPr>
          <w:sz w:val="28"/>
          <w:szCs w:val="28"/>
        </w:rPr>
        <w:t xml:space="preserve"> результаті інноваційної діяльності промислові підприємства України створили нові технології, 28 яких б</w:t>
      </w:r>
      <w:r w:rsidR="00D36678">
        <w:rPr>
          <w:sz w:val="28"/>
          <w:szCs w:val="28"/>
        </w:rPr>
        <w:t>уло</w:t>
      </w:r>
      <w:r w:rsidR="00FF385F">
        <w:rPr>
          <w:sz w:val="28"/>
          <w:szCs w:val="28"/>
        </w:rPr>
        <w:t xml:space="preserve"> передано іншим підприємствам, у т.ч. 8 – за межі України</w:t>
      </w:r>
      <w:r w:rsidR="00D36678">
        <w:rPr>
          <w:sz w:val="28"/>
          <w:szCs w:val="28"/>
        </w:rPr>
        <w:t>.</w:t>
      </w:r>
    </w:p>
    <w:p w:rsidR="0000383B" w:rsidRDefault="0000383B" w:rsidP="00643C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Упродовж </w:t>
      </w:r>
      <w:r w:rsidR="009625DF">
        <w:rPr>
          <w:sz w:val="28"/>
          <w:szCs w:val="28"/>
        </w:rPr>
        <w:t>201</w:t>
      </w:r>
      <w:r w:rsidR="00FF385F">
        <w:rPr>
          <w:sz w:val="28"/>
          <w:szCs w:val="28"/>
        </w:rPr>
        <w:t>2</w:t>
      </w:r>
      <w:r w:rsidR="009625DF">
        <w:rPr>
          <w:sz w:val="28"/>
          <w:szCs w:val="28"/>
        </w:rPr>
        <w:t>–</w:t>
      </w:r>
      <w:r w:rsidR="00A0080C">
        <w:rPr>
          <w:sz w:val="28"/>
          <w:szCs w:val="28"/>
        </w:rPr>
        <w:t>2014</w:t>
      </w:r>
      <w:r w:rsidR="009625DF">
        <w:rPr>
          <w:sz w:val="28"/>
          <w:szCs w:val="28"/>
        </w:rPr>
        <w:t>рр.</w:t>
      </w:r>
      <w:r>
        <w:rPr>
          <w:sz w:val="28"/>
          <w:szCs w:val="28"/>
        </w:rPr>
        <w:t xml:space="preserve"> інноваційною діяльністю </w:t>
      </w:r>
      <w:r w:rsidR="00916377">
        <w:rPr>
          <w:sz w:val="28"/>
          <w:szCs w:val="28"/>
        </w:rPr>
        <w:t xml:space="preserve">в промисловості </w:t>
      </w:r>
      <w:r>
        <w:rPr>
          <w:sz w:val="28"/>
          <w:szCs w:val="28"/>
        </w:rPr>
        <w:t>займал</w:t>
      </w:r>
      <w:r w:rsidR="00916377">
        <w:rPr>
          <w:sz w:val="28"/>
          <w:szCs w:val="28"/>
        </w:rPr>
        <w:t>о</w:t>
      </w:r>
      <w:r>
        <w:rPr>
          <w:sz w:val="28"/>
          <w:szCs w:val="28"/>
        </w:rPr>
        <w:t xml:space="preserve">ся </w:t>
      </w:r>
      <w:r w:rsidR="00D36678">
        <w:rPr>
          <w:sz w:val="28"/>
          <w:szCs w:val="28"/>
        </w:rPr>
        <w:t>2259</w:t>
      </w:r>
      <w:r>
        <w:rPr>
          <w:sz w:val="28"/>
          <w:szCs w:val="28"/>
        </w:rPr>
        <w:t xml:space="preserve"> підприємств, </w:t>
      </w:r>
      <w:r w:rsidRPr="006B211D">
        <w:rPr>
          <w:sz w:val="28"/>
          <w:szCs w:val="28"/>
        </w:rPr>
        <w:t xml:space="preserve">або </w:t>
      </w:r>
      <w:r w:rsidR="00D36678">
        <w:rPr>
          <w:sz w:val="28"/>
          <w:szCs w:val="28"/>
        </w:rPr>
        <w:t>22,6</w:t>
      </w:r>
      <w:r w:rsidR="009A267D">
        <w:rPr>
          <w:sz w:val="28"/>
          <w:szCs w:val="28"/>
        </w:rPr>
        <w:t>%</w:t>
      </w:r>
      <w:r w:rsidRPr="006B211D">
        <w:rPr>
          <w:sz w:val="28"/>
          <w:szCs w:val="28"/>
        </w:rPr>
        <w:t xml:space="preserve"> обстежених</w:t>
      </w:r>
      <w:r>
        <w:rPr>
          <w:sz w:val="28"/>
          <w:szCs w:val="28"/>
        </w:rPr>
        <w:t xml:space="preserve">. Машини </w:t>
      </w:r>
      <w:r w:rsidR="0089607F">
        <w:rPr>
          <w:sz w:val="28"/>
          <w:szCs w:val="28"/>
        </w:rPr>
        <w:t>й</w:t>
      </w:r>
      <w:r>
        <w:rPr>
          <w:sz w:val="28"/>
          <w:szCs w:val="28"/>
        </w:rPr>
        <w:t xml:space="preserve"> обладнання придбали </w:t>
      </w:r>
      <w:r w:rsidR="00D36678">
        <w:rPr>
          <w:sz w:val="28"/>
          <w:szCs w:val="28"/>
        </w:rPr>
        <w:t>1758</w:t>
      </w:r>
      <w:r>
        <w:rPr>
          <w:sz w:val="28"/>
          <w:szCs w:val="28"/>
        </w:rPr>
        <w:t xml:space="preserve"> підприємств, </w:t>
      </w:r>
      <w:r w:rsidR="006251FA">
        <w:rPr>
          <w:sz w:val="28"/>
          <w:szCs w:val="28"/>
        </w:rPr>
        <w:t>556 підприємств</w:t>
      </w:r>
      <w:r w:rsidR="006251FA">
        <w:rPr>
          <w:sz w:val="28"/>
          <w:szCs w:val="28"/>
        </w:rPr>
        <w:t xml:space="preserve"> </w:t>
      </w:r>
      <w:r w:rsidR="006251FA">
        <w:rPr>
          <w:sz w:val="28"/>
          <w:szCs w:val="28"/>
        </w:rPr>
        <w:t>займались</w:t>
      </w:r>
      <w:r w:rsidR="00625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навчанням та підготовкою персоналу для розробки та впровадження нових або суттєво вдосконалених продуктів та процесів; </w:t>
      </w:r>
      <w:r w:rsidR="006251FA">
        <w:rPr>
          <w:sz w:val="28"/>
          <w:szCs w:val="28"/>
        </w:rPr>
        <w:t>303</w:t>
      </w:r>
      <w:r w:rsidR="006251FA" w:rsidRPr="006251FA">
        <w:rPr>
          <w:sz w:val="28"/>
          <w:szCs w:val="28"/>
        </w:rPr>
        <w:t xml:space="preserve"> </w:t>
      </w:r>
      <w:r w:rsidR="006251FA">
        <w:rPr>
          <w:sz w:val="28"/>
          <w:szCs w:val="28"/>
        </w:rPr>
        <w:t>підприємств</w:t>
      </w:r>
      <w:r w:rsidR="006251FA">
        <w:rPr>
          <w:sz w:val="28"/>
          <w:szCs w:val="28"/>
        </w:rPr>
        <w:t>а</w:t>
      </w:r>
      <w:r w:rsidR="006251FA">
        <w:rPr>
          <w:sz w:val="28"/>
          <w:szCs w:val="28"/>
        </w:rPr>
        <w:t xml:space="preserve"> </w:t>
      </w:r>
      <w:r w:rsidR="00190D6F">
        <w:rPr>
          <w:sz w:val="28"/>
          <w:szCs w:val="28"/>
        </w:rPr>
        <w:t>витратили кошти на</w:t>
      </w:r>
      <w:r>
        <w:rPr>
          <w:sz w:val="28"/>
          <w:szCs w:val="28"/>
        </w:rPr>
        <w:t xml:space="preserve"> внутрішні НДР</w:t>
      </w:r>
      <w:r w:rsidR="006251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23703">
        <w:rPr>
          <w:sz w:val="28"/>
          <w:szCs w:val="28"/>
        </w:rPr>
        <w:t>174</w:t>
      </w:r>
      <w:r w:rsidR="00D23703">
        <w:rPr>
          <w:sz w:val="28"/>
          <w:szCs w:val="28"/>
        </w:rPr>
        <w:t xml:space="preserve"> – на </w:t>
      </w:r>
      <w:r>
        <w:rPr>
          <w:sz w:val="28"/>
          <w:szCs w:val="28"/>
        </w:rPr>
        <w:t>НДР</w:t>
      </w:r>
      <w:r w:rsidR="00190D6F">
        <w:rPr>
          <w:sz w:val="28"/>
          <w:szCs w:val="28"/>
        </w:rPr>
        <w:t>,</w:t>
      </w:r>
      <w:r>
        <w:rPr>
          <w:sz w:val="28"/>
          <w:szCs w:val="28"/>
        </w:rPr>
        <w:t xml:space="preserve"> виконані іншими підприємствами (зовнішні); </w:t>
      </w:r>
      <w:r w:rsidR="00D23703">
        <w:rPr>
          <w:sz w:val="28"/>
          <w:szCs w:val="28"/>
        </w:rPr>
        <w:t>164</w:t>
      </w:r>
      <w:r w:rsidR="00D23703">
        <w:rPr>
          <w:sz w:val="28"/>
          <w:szCs w:val="28"/>
        </w:rPr>
        <w:t xml:space="preserve"> </w:t>
      </w:r>
      <w:r w:rsidR="00D23703">
        <w:rPr>
          <w:sz w:val="28"/>
          <w:szCs w:val="28"/>
        </w:rPr>
        <w:t xml:space="preserve">підприємства </w:t>
      </w:r>
      <w:r w:rsidRPr="0045104C">
        <w:rPr>
          <w:sz w:val="28"/>
          <w:szCs w:val="28"/>
        </w:rPr>
        <w:t xml:space="preserve">придбали </w:t>
      </w:r>
      <w:r w:rsidR="00D23703" w:rsidRPr="00D23703">
        <w:rPr>
          <w:sz w:val="28"/>
          <w:szCs w:val="28"/>
        </w:rPr>
        <w:t xml:space="preserve">інші </w:t>
      </w:r>
      <w:r w:rsidRPr="0045104C">
        <w:rPr>
          <w:sz w:val="28"/>
          <w:szCs w:val="28"/>
        </w:rPr>
        <w:t>зовнішні знання</w:t>
      </w:r>
      <w:r>
        <w:rPr>
          <w:sz w:val="28"/>
          <w:szCs w:val="28"/>
        </w:rPr>
        <w:t xml:space="preserve">; </w:t>
      </w:r>
      <w:r w:rsidR="00D23703">
        <w:rPr>
          <w:sz w:val="28"/>
          <w:szCs w:val="28"/>
        </w:rPr>
        <w:t>142</w:t>
      </w:r>
      <w:r w:rsidR="00D23703">
        <w:rPr>
          <w:sz w:val="28"/>
          <w:szCs w:val="28"/>
        </w:rPr>
        <w:t xml:space="preserve"> – </w:t>
      </w:r>
      <w:r w:rsidR="00D23703">
        <w:rPr>
          <w:sz w:val="28"/>
          <w:szCs w:val="28"/>
        </w:rPr>
        <w:t>займались</w:t>
      </w:r>
      <w:r w:rsidR="00D23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діяльністю щодо ринкового запровадження інновацій; </w:t>
      </w:r>
      <w:r w:rsidR="00D23703">
        <w:rPr>
          <w:sz w:val="28"/>
          <w:szCs w:val="28"/>
        </w:rPr>
        <w:t>275 підприємств</w:t>
      </w:r>
      <w:r w:rsidR="00D23703">
        <w:rPr>
          <w:sz w:val="28"/>
          <w:szCs w:val="28"/>
        </w:rPr>
        <w:t xml:space="preserve"> </w:t>
      </w:r>
      <w:r w:rsidR="00D23703">
        <w:rPr>
          <w:sz w:val="28"/>
          <w:szCs w:val="28"/>
        </w:rPr>
        <w:t>займались</w:t>
      </w:r>
      <w:r w:rsidR="00D23703">
        <w:rPr>
          <w:sz w:val="28"/>
          <w:szCs w:val="28"/>
        </w:rPr>
        <w:t xml:space="preserve"> </w:t>
      </w:r>
      <w:r>
        <w:rPr>
          <w:sz w:val="28"/>
          <w:szCs w:val="28"/>
        </w:rPr>
        <w:t>іншими видами діяльності для запровадження нових або суттєво вдосконалених продуктів та процесів.</w:t>
      </w:r>
    </w:p>
    <w:p w:rsidR="00FB6039" w:rsidRPr="007D45A4" w:rsidRDefault="006D073C" w:rsidP="00643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36790">
        <w:rPr>
          <w:sz w:val="28"/>
          <w:szCs w:val="28"/>
        </w:rPr>
        <w:t>провадженням</w:t>
      </w:r>
      <w:r>
        <w:rPr>
          <w:sz w:val="28"/>
          <w:szCs w:val="28"/>
        </w:rPr>
        <w:t xml:space="preserve"> </w:t>
      </w:r>
      <w:r w:rsidR="00236790">
        <w:rPr>
          <w:sz w:val="28"/>
          <w:szCs w:val="28"/>
        </w:rPr>
        <w:t xml:space="preserve">інновацій </w:t>
      </w:r>
      <w:r>
        <w:rPr>
          <w:sz w:val="28"/>
          <w:szCs w:val="28"/>
        </w:rPr>
        <w:t>у</w:t>
      </w:r>
      <w:r w:rsidR="00FB39F8">
        <w:rPr>
          <w:sz w:val="28"/>
          <w:szCs w:val="28"/>
        </w:rPr>
        <w:t xml:space="preserve"> цей період займалось </w:t>
      </w:r>
      <w:r w:rsidR="00D36678">
        <w:rPr>
          <w:sz w:val="28"/>
          <w:szCs w:val="28"/>
        </w:rPr>
        <w:t>1595</w:t>
      </w:r>
      <w:r w:rsidR="00FB39F8">
        <w:rPr>
          <w:sz w:val="28"/>
          <w:szCs w:val="28"/>
        </w:rPr>
        <w:t xml:space="preserve"> підприємств (</w:t>
      </w:r>
      <w:r w:rsidR="00D36678">
        <w:rPr>
          <w:sz w:val="28"/>
          <w:szCs w:val="28"/>
        </w:rPr>
        <w:t>15,9</w:t>
      </w:r>
      <w:r w:rsidR="009A267D">
        <w:rPr>
          <w:sz w:val="28"/>
          <w:szCs w:val="28"/>
        </w:rPr>
        <w:t>%</w:t>
      </w:r>
      <w:r w:rsidR="00FB39F8">
        <w:rPr>
          <w:sz w:val="28"/>
          <w:szCs w:val="28"/>
        </w:rPr>
        <w:t xml:space="preserve"> серед обстежених промислових</w:t>
      </w:r>
      <w:r w:rsidR="00D36678">
        <w:rPr>
          <w:sz w:val="28"/>
          <w:szCs w:val="28"/>
        </w:rPr>
        <w:t>), у т.ч. і</w:t>
      </w:r>
      <w:r w:rsidR="00FB6039">
        <w:rPr>
          <w:sz w:val="28"/>
          <w:szCs w:val="28"/>
        </w:rPr>
        <w:t xml:space="preserve">нноваційну продукцію </w:t>
      </w:r>
      <w:r w:rsidR="00D36678">
        <w:rPr>
          <w:sz w:val="28"/>
          <w:szCs w:val="28"/>
        </w:rPr>
        <w:t>–</w:t>
      </w:r>
      <w:r w:rsidR="00FB6039">
        <w:rPr>
          <w:sz w:val="28"/>
          <w:szCs w:val="28"/>
        </w:rPr>
        <w:t xml:space="preserve"> </w:t>
      </w:r>
      <w:r w:rsidR="00D36678">
        <w:rPr>
          <w:sz w:val="28"/>
          <w:szCs w:val="28"/>
        </w:rPr>
        <w:t>1054</w:t>
      </w:r>
      <w:r w:rsidR="00FB6039">
        <w:rPr>
          <w:sz w:val="28"/>
          <w:szCs w:val="28"/>
        </w:rPr>
        <w:t xml:space="preserve"> підприємств</w:t>
      </w:r>
      <w:r w:rsidR="00D36678">
        <w:rPr>
          <w:sz w:val="28"/>
          <w:szCs w:val="28"/>
        </w:rPr>
        <w:t>а</w:t>
      </w:r>
      <w:r w:rsidR="0089607F">
        <w:rPr>
          <w:sz w:val="28"/>
          <w:szCs w:val="28"/>
        </w:rPr>
        <w:t>,</w:t>
      </w:r>
      <w:r w:rsidR="00A5419C">
        <w:rPr>
          <w:sz w:val="28"/>
          <w:szCs w:val="28"/>
        </w:rPr>
        <w:t xml:space="preserve"> </w:t>
      </w:r>
      <w:r w:rsidR="00FB6039">
        <w:rPr>
          <w:sz w:val="28"/>
          <w:szCs w:val="28"/>
        </w:rPr>
        <w:t xml:space="preserve">з яких </w:t>
      </w:r>
      <w:r w:rsidR="00D36678">
        <w:rPr>
          <w:sz w:val="28"/>
          <w:szCs w:val="28"/>
        </w:rPr>
        <w:t>257</w:t>
      </w:r>
      <w:r w:rsidR="00190D6F">
        <w:rPr>
          <w:sz w:val="28"/>
          <w:szCs w:val="28"/>
        </w:rPr>
        <w:t xml:space="preserve"> –</w:t>
      </w:r>
      <w:r w:rsidR="00D36678">
        <w:rPr>
          <w:sz w:val="28"/>
          <w:szCs w:val="28"/>
        </w:rPr>
        <w:t xml:space="preserve"> </w:t>
      </w:r>
      <w:r w:rsidR="00FB6039">
        <w:rPr>
          <w:sz w:val="28"/>
          <w:szCs w:val="28"/>
        </w:rPr>
        <w:t xml:space="preserve">нову для ринку і </w:t>
      </w:r>
      <w:r w:rsidR="00D36678">
        <w:rPr>
          <w:sz w:val="28"/>
          <w:szCs w:val="28"/>
        </w:rPr>
        <w:t>923</w:t>
      </w:r>
      <w:r w:rsidR="00FB6039">
        <w:rPr>
          <w:sz w:val="28"/>
          <w:szCs w:val="28"/>
        </w:rPr>
        <w:t xml:space="preserve"> </w:t>
      </w:r>
      <w:r w:rsidR="00190D6F">
        <w:rPr>
          <w:sz w:val="28"/>
          <w:szCs w:val="28"/>
        </w:rPr>
        <w:t xml:space="preserve">– </w:t>
      </w:r>
      <w:r w:rsidR="00FB6039">
        <w:rPr>
          <w:sz w:val="28"/>
          <w:szCs w:val="28"/>
        </w:rPr>
        <w:t>нову лише для підприємства;</w:t>
      </w:r>
      <w:r w:rsidR="00A5419C">
        <w:rPr>
          <w:sz w:val="28"/>
          <w:szCs w:val="28"/>
        </w:rPr>
        <w:t xml:space="preserve"> </w:t>
      </w:r>
      <w:r w:rsidR="00FB6039">
        <w:rPr>
          <w:sz w:val="28"/>
          <w:szCs w:val="28"/>
        </w:rPr>
        <w:t>і</w:t>
      </w:r>
      <w:r w:rsidR="00FB6039" w:rsidRPr="007D45A4">
        <w:rPr>
          <w:sz w:val="28"/>
          <w:szCs w:val="28"/>
        </w:rPr>
        <w:t xml:space="preserve">нноваційні процеси впровадили </w:t>
      </w:r>
      <w:r w:rsidR="003E0A9B">
        <w:rPr>
          <w:sz w:val="28"/>
          <w:szCs w:val="28"/>
        </w:rPr>
        <w:t>1127</w:t>
      </w:r>
      <w:r w:rsidR="00FB6039" w:rsidRPr="007D45A4">
        <w:rPr>
          <w:sz w:val="28"/>
          <w:szCs w:val="28"/>
        </w:rPr>
        <w:t xml:space="preserve"> підприємств, з яких </w:t>
      </w:r>
      <w:r w:rsidR="003E0A9B">
        <w:rPr>
          <w:sz w:val="28"/>
          <w:szCs w:val="28"/>
        </w:rPr>
        <w:t>926</w:t>
      </w:r>
      <w:r w:rsidR="00FB6039" w:rsidRPr="007D45A4">
        <w:rPr>
          <w:sz w:val="28"/>
          <w:szCs w:val="28"/>
        </w:rPr>
        <w:t xml:space="preserve"> </w:t>
      </w:r>
      <w:r w:rsidR="00190D6F">
        <w:rPr>
          <w:sz w:val="28"/>
          <w:szCs w:val="28"/>
        </w:rPr>
        <w:t>–</w:t>
      </w:r>
      <w:r w:rsidR="0089607F">
        <w:rPr>
          <w:sz w:val="28"/>
          <w:szCs w:val="28"/>
        </w:rPr>
        <w:t xml:space="preserve"> </w:t>
      </w:r>
      <w:r w:rsidR="00FB6039" w:rsidRPr="007D45A4">
        <w:rPr>
          <w:sz w:val="28"/>
          <w:szCs w:val="28"/>
        </w:rPr>
        <w:t xml:space="preserve">нові або вдосконалені методи обробки чи виробництва продукції, </w:t>
      </w:r>
      <w:r w:rsidR="003E0A9B">
        <w:rPr>
          <w:sz w:val="28"/>
          <w:szCs w:val="28"/>
        </w:rPr>
        <w:t>233</w:t>
      </w:r>
      <w:r w:rsidR="00FB6039" w:rsidRPr="007D45A4">
        <w:rPr>
          <w:sz w:val="28"/>
          <w:szCs w:val="28"/>
        </w:rPr>
        <w:t xml:space="preserve"> </w:t>
      </w:r>
      <w:r w:rsidR="00190D6F">
        <w:rPr>
          <w:sz w:val="28"/>
          <w:szCs w:val="28"/>
        </w:rPr>
        <w:t xml:space="preserve">– </w:t>
      </w:r>
      <w:r w:rsidR="00FB6039" w:rsidRPr="007D45A4">
        <w:rPr>
          <w:sz w:val="28"/>
          <w:szCs w:val="28"/>
        </w:rPr>
        <w:t xml:space="preserve">нові або вдосконалені методи логістики, доставки чи розповсюдження продукції та </w:t>
      </w:r>
      <w:r w:rsidR="003E0A9B">
        <w:rPr>
          <w:sz w:val="28"/>
          <w:szCs w:val="28"/>
        </w:rPr>
        <w:t>349</w:t>
      </w:r>
      <w:r w:rsidR="00FB6039" w:rsidRPr="007D45A4">
        <w:rPr>
          <w:sz w:val="28"/>
          <w:szCs w:val="28"/>
        </w:rPr>
        <w:t xml:space="preserve"> </w:t>
      </w:r>
      <w:r w:rsidR="00190D6F">
        <w:rPr>
          <w:sz w:val="28"/>
          <w:szCs w:val="28"/>
        </w:rPr>
        <w:t xml:space="preserve">– </w:t>
      </w:r>
      <w:r w:rsidR="00FB6039" w:rsidRPr="007D45A4">
        <w:rPr>
          <w:sz w:val="28"/>
          <w:szCs w:val="28"/>
        </w:rPr>
        <w:t xml:space="preserve">нову або вдосконалену діяльність </w:t>
      </w:r>
      <w:r w:rsidR="0089607F">
        <w:rPr>
          <w:sz w:val="28"/>
          <w:szCs w:val="28"/>
        </w:rPr>
        <w:t>і</w:t>
      </w:r>
      <w:r w:rsidR="00FB6039" w:rsidRPr="007D45A4">
        <w:rPr>
          <w:sz w:val="28"/>
          <w:szCs w:val="28"/>
        </w:rPr>
        <w:t xml:space="preserve">з підтримки процесів, </w:t>
      </w:r>
      <w:r w:rsidR="00FB6039">
        <w:rPr>
          <w:sz w:val="28"/>
          <w:szCs w:val="28"/>
        </w:rPr>
        <w:t>зокрема</w:t>
      </w:r>
      <w:r w:rsidR="00FB6039" w:rsidRPr="007D45A4">
        <w:rPr>
          <w:sz w:val="28"/>
          <w:szCs w:val="28"/>
        </w:rPr>
        <w:t xml:space="preserve"> систем</w:t>
      </w:r>
      <w:r w:rsidR="00FB6039">
        <w:rPr>
          <w:sz w:val="28"/>
          <w:szCs w:val="28"/>
        </w:rPr>
        <w:t>и</w:t>
      </w:r>
      <w:r w:rsidR="00FB6039" w:rsidRPr="007D45A4">
        <w:rPr>
          <w:sz w:val="28"/>
          <w:szCs w:val="28"/>
        </w:rPr>
        <w:t xml:space="preserve"> матеріального обслуговування, операці</w:t>
      </w:r>
      <w:r w:rsidR="00FB6039">
        <w:rPr>
          <w:sz w:val="28"/>
          <w:szCs w:val="28"/>
        </w:rPr>
        <w:t>й</w:t>
      </w:r>
      <w:r w:rsidR="00FB6039" w:rsidRPr="007D45A4">
        <w:rPr>
          <w:sz w:val="28"/>
          <w:szCs w:val="28"/>
        </w:rPr>
        <w:t xml:space="preserve"> щодо закупівель, обліку та розрахунків; з метою задоволення потреб споживачів, а також збільшення обсягів продажу </w:t>
      </w:r>
      <w:r w:rsidR="003E0A9B">
        <w:rPr>
          <w:sz w:val="28"/>
          <w:szCs w:val="28"/>
        </w:rPr>
        <w:t>289</w:t>
      </w:r>
      <w:r w:rsidR="00FB6039" w:rsidRPr="007D45A4">
        <w:rPr>
          <w:sz w:val="28"/>
          <w:szCs w:val="28"/>
        </w:rPr>
        <w:t xml:space="preserve"> підприємств </w:t>
      </w:r>
      <w:r w:rsidR="0089607F">
        <w:rPr>
          <w:sz w:val="28"/>
          <w:szCs w:val="28"/>
        </w:rPr>
        <w:t>у</w:t>
      </w:r>
      <w:r w:rsidR="00FB6039" w:rsidRPr="007D45A4">
        <w:rPr>
          <w:sz w:val="28"/>
          <w:szCs w:val="28"/>
        </w:rPr>
        <w:t>провади</w:t>
      </w:r>
      <w:r w:rsidR="00EC6CE3">
        <w:rPr>
          <w:sz w:val="28"/>
          <w:szCs w:val="28"/>
        </w:rPr>
        <w:t>л</w:t>
      </w:r>
      <w:r w:rsidR="003E0A9B">
        <w:rPr>
          <w:sz w:val="28"/>
          <w:szCs w:val="28"/>
        </w:rPr>
        <w:t>и</w:t>
      </w:r>
      <w:r w:rsidR="00FB6039" w:rsidRPr="007D45A4">
        <w:rPr>
          <w:sz w:val="28"/>
          <w:szCs w:val="28"/>
        </w:rPr>
        <w:t xml:space="preserve"> маркетингові інновації; </w:t>
      </w:r>
      <w:r w:rsidR="001E313D">
        <w:rPr>
          <w:sz w:val="28"/>
          <w:szCs w:val="28"/>
        </w:rPr>
        <w:t>232</w:t>
      </w:r>
      <w:r w:rsidR="00FB6039" w:rsidRPr="007D45A4">
        <w:rPr>
          <w:sz w:val="28"/>
          <w:szCs w:val="28"/>
        </w:rPr>
        <w:t xml:space="preserve"> підприємств</w:t>
      </w:r>
      <w:r w:rsidR="001E313D">
        <w:rPr>
          <w:sz w:val="28"/>
          <w:szCs w:val="28"/>
        </w:rPr>
        <w:t>а</w:t>
      </w:r>
      <w:r w:rsidR="00FB6039" w:rsidRPr="007D45A4">
        <w:rPr>
          <w:sz w:val="28"/>
          <w:szCs w:val="28"/>
        </w:rPr>
        <w:t xml:space="preserve"> підвищували ефективність своєї діяльності шляхом </w:t>
      </w:r>
      <w:r w:rsidR="0089607F">
        <w:rPr>
          <w:sz w:val="28"/>
          <w:szCs w:val="28"/>
        </w:rPr>
        <w:t>у</w:t>
      </w:r>
      <w:r w:rsidR="00FB6039" w:rsidRPr="007D45A4">
        <w:rPr>
          <w:sz w:val="28"/>
          <w:szCs w:val="28"/>
        </w:rPr>
        <w:t xml:space="preserve">провадження організаційних інновацій. </w:t>
      </w:r>
    </w:p>
    <w:p w:rsidR="0000383B" w:rsidRDefault="0000383B" w:rsidP="00643C59">
      <w:pPr>
        <w:pStyle w:val="ab"/>
        <w:widowControl w:val="0"/>
        <w:spacing w:before="120" w:after="0"/>
        <w:rPr>
          <w:sz w:val="28"/>
          <w:szCs w:val="28"/>
        </w:rPr>
      </w:pPr>
    </w:p>
    <w:p w:rsidR="00BC3650" w:rsidRPr="00B25098" w:rsidRDefault="00BC3650" w:rsidP="00643C59">
      <w:pPr>
        <w:pStyle w:val="ab"/>
        <w:widowControl w:val="0"/>
        <w:spacing w:before="120" w:after="0"/>
        <w:rPr>
          <w:sz w:val="28"/>
          <w:szCs w:val="28"/>
        </w:rPr>
      </w:pPr>
      <w:r w:rsidRPr="00B25098">
        <w:rPr>
          <w:sz w:val="28"/>
          <w:szCs w:val="28"/>
        </w:rPr>
        <w:t>Біл</w:t>
      </w:r>
      <w:r w:rsidR="00EC6CE3" w:rsidRPr="00B25098">
        <w:rPr>
          <w:sz w:val="28"/>
          <w:szCs w:val="28"/>
        </w:rPr>
        <w:t>оконь</w:t>
      </w:r>
      <w:r w:rsidRPr="00B25098">
        <w:rPr>
          <w:sz w:val="28"/>
          <w:szCs w:val="28"/>
        </w:rPr>
        <w:t xml:space="preserve"> О.</w:t>
      </w:r>
      <w:r w:rsidR="00EC6CE3" w:rsidRPr="00B25098">
        <w:rPr>
          <w:sz w:val="28"/>
          <w:szCs w:val="28"/>
        </w:rPr>
        <w:t>І.</w:t>
      </w:r>
    </w:p>
    <w:p w:rsidR="00BE0F0F" w:rsidRDefault="00BC3650" w:rsidP="00B25098">
      <w:pPr>
        <w:pStyle w:val="ab"/>
        <w:widowControl w:val="0"/>
        <w:spacing w:after="0"/>
        <w:rPr>
          <w:sz w:val="28"/>
          <w:szCs w:val="28"/>
        </w:rPr>
      </w:pPr>
      <w:r w:rsidRPr="00B25098">
        <w:rPr>
          <w:sz w:val="28"/>
          <w:szCs w:val="28"/>
        </w:rPr>
        <w:t>287</w:t>
      </w:r>
      <w:r w:rsidR="00B25098">
        <w:rPr>
          <w:sz w:val="28"/>
          <w:szCs w:val="28"/>
        </w:rPr>
        <w:t xml:space="preserve"> </w:t>
      </w:r>
      <w:r w:rsidRPr="00B25098">
        <w:rPr>
          <w:sz w:val="28"/>
          <w:szCs w:val="28"/>
        </w:rPr>
        <w:t>65</w:t>
      </w:r>
      <w:r w:rsidR="00B25098">
        <w:rPr>
          <w:sz w:val="28"/>
          <w:szCs w:val="28"/>
        </w:rPr>
        <w:t xml:space="preserve"> </w:t>
      </w:r>
      <w:r w:rsidRPr="00B25098">
        <w:rPr>
          <w:sz w:val="28"/>
          <w:szCs w:val="28"/>
        </w:rPr>
        <w:t>49</w:t>
      </w:r>
    </w:p>
    <w:p w:rsidR="00B25098" w:rsidRDefault="00B25098" w:rsidP="00B25098">
      <w:pPr>
        <w:pStyle w:val="ab"/>
        <w:widowControl w:val="0"/>
        <w:spacing w:after="0"/>
        <w:rPr>
          <w:sz w:val="28"/>
          <w:szCs w:val="28"/>
        </w:rPr>
      </w:pPr>
    </w:p>
    <w:p w:rsidR="00B25098" w:rsidRDefault="00B25098" w:rsidP="00B25098">
      <w:pPr>
        <w:pStyle w:val="ab"/>
        <w:widowControl w:val="0"/>
        <w:spacing w:after="0"/>
        <w:rPr>
          <w:sz w:val="28"/>
          <w:szCs w:val="28"/>
        </w:rPr>
      </w:pPr>
    </w:p>
    <w:p w:rsidR="00B25098" w:rsidRDefault="00B25098" w:rsidP="00B25098">
      <w:pPr>
        <w:pStyle w:val="ab"/>
        <w:widowControl w:val="0"/>
        <w:spacing w:after="0"/>
        <w:rPr>
          <w:sz w:val="28"/>
          <w:szCs w:val="28"/>
        </w:rPr>
      </w:pPr>
      <w:r>
        <w:rPr>
          <w:sz w:val="28"/>
          <w:szCs w:val="28"/>
        </w:rPr>
        <w:t>125/0/05.3вн-15</w:t>
      </w:r>
    </w:p>
    <w:p w:rsidR="00B25098" w:rsidRPr="00B25098" w:rsidRDefault="00B25098" w:rsidP="00B25098">
      <w:pPr>
        <w:pStyle w:val="ab"/>
        <w:widowControl w:val="0"/>
        <w:spacing w:after="0"/>
        <w:rPr>
          <w:sz w:val="28"/>
          <w:szCs w:val="28"/>
        </w:rPr>
      </w:pPr>
      <w:r>
        <w:rPr>
          <w:sz w:val="28"/>
          <w:szCs w:val="28"/>
        </w:rPr>
        <w:t>28.04.2015</w:t>
      </w:r>
    </w:p>
    <w:p w:rsidR="00B25098" w:rsidRDefault="00B25098" w:rsidP="00643C59">
      <w:pPr>
        <w:pStyle w:val="ab"/>
        <w:widowControl w:val="0"/>
        <w:spacing w:after="0"/>
        <w:ind w:firstLine="938"/>
      </w:pPr>
    </w:p>
    <w:p w:rsidR="00B25098" w:rsidRDefault="00B25098" w:rsidP="00643C59">
      <w:pPr>
        <w:pStyle w:val="ab"/>
        <w:widowControl w:val="0"/>
        <w:spacing w:after="0"/>
        <w:ind w:firstLine="938"/>
      </w:pPr>
    </w:p>
    <w:p w:rsidR="00B25098" w:rsidRDefault="00B25098" w:rsidP="00643C59">
      <w:pPr>
        <w:pStyle w:val="ab"/>
        <w:widowControl w:val="0"/>
        <w:spacing w:after="0"/>
        <w:ind w:firstLine="938"/>
      </w:pPr>
    </w:p>
    <w:p w:rsidR="00B25098" w:rsidRDefault="00B25098" w:rsidP="00643C59">
      <w:pPr>
        <w:pStyle w:val="ab"/>
        <w:widowControl w:val="0"/>
        <w:spacing w:after="0"/>
        <w:ind w:firstLine="938"/>
      </w:pPr>
    </w:p>
    <w:p w:rsidR="00B25098" w:rsidRDefault="00B25098" w:rsidP="00643C59">
      <w:pPr>
        <w:pStyle w:val="ab"/>
        <w:widowControl w:val="0"/>
        <w:spacing w:after="0"/>
        <w:ind w:firstLine="938"/>
      </w:pPr>
    </w:p>
    <w:sectPr w:rsidR="00B25098" w:rsidSect="00344C49">
      <w:headerReference w:type="even" r:id="rId9"/>
      <w:headerReference w:type="default" r:id="rId10"/>
      <w:footerReference w:type="even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281" w:rsidRDefault="005A4281">
      <w:r>
        <w:separator/>
      </w:r>
    </w:p>
  </w:endnote>
  <w:endnote w:type="continuationSeparator" w:id="0">
    <w:p w:rsidR="005A4281" w:rsidRDefault="005A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B6" w:rsidRDefault="00A808B6" w:rsidP="008727C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281" w:rsidRDefault="005A4281">
      <w:r>
        <w:separator/>
      </w:r>
    </w:p>
  </w:footnote>
  <w:footnote w:type="continuationSeparator" w:id="0">
    <w:p w:rsidR="005A4281" w:rsidRDefault="005A4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B6" w:rsidRPr="00DF1BFA" w:rsidRDefault="00A808B6" w:rsidP="00CC6904">
    <w:pPr>
      <w:pStyle w:val="ac"/>
      <w:framePr w:wrap="around" w:vAnchor="text" w:hAnchor="margin" w:xAlign="center" w:y="1"/>
      <w:rPr>
        <w:rStyle w:val="a5"/>
      </w:rPr>
    </w:pPr>
    <w:r w:rsidRPr="00DF1BFA">
      <w:rPr>
        <w:rStyle w:val="a5"/>
      </w:rPr>
      <w:fldChar w:fldCharType="begin"/>
    </w:r>
    <w:r w:rsidRPr="00DF1BFA">
      <w:rPr>
        <w:rStyle w:val="a5"/>
      </w:rPr>
      <w:instrText xml:space="preserve">PAGE  </w:instrText>
    </w:r>
    <w:r w:rsidRPr="00DF1BFA">
      <w:rPr>
        <w:rStyle w:val="a5"/>
      </w:rPr>
      <w:fldChar w:fldCharType="separate"/>
    </w:r>
    <w:r>
      <w:rPr>
        <w:rStyle w:val="a5"/>
        <w:noProof/>
      </w:rPr>
      <w:t>2</w:t>
    </w:r>
    <w:r w:rsidRPr="00DF1BFA">
      <w:rPr>
        <w:rStyle w:val="a5"/>
      </w:rPr>
      <w:fldChar w:fldCharType="end"/>
    </w:r>
  </w:p>
  <w:p w:rsidR="00A808B6" w:rsidRDefault="00A808B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9428755"/>
      <w:docPartObj>
        <w:docPartGallery w:val="Page Numbers (Top of Page)"/>
        <w:docPartUnique/>
      </w:docPartObj>
    </w:sdtPr>
    <w:sdtEndPr/>
    <w:sdtContent>
      <w:p w:rsidR="00A808B6" w:rsidRDefault="00A808B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8A0">
          <w:rPr>
            <w:noProof/>
          </w:rPr>
          <w:t>5</w:t>
        </w:r>
        <w:r>
          <w:fldChar w:fldCharType="end"/>
        </w:r>
      </w:p>
    </w:sdtContent>
  </w:sdt>
  <w:p w:rsidR="00A808B6" w:rsidRDefault="00A808B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96D88"/>
    <w:multiLevelType w:val="hybridMultilevel"/>
    <w:tmpl w:val="8F1237EA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">
    <w:nsid w:val="1AD51992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2">
    <w:nsid w:val="1E915650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3">
    <w:nsid w:val="242E282A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4">
    <w:nsid w:val="2D9F6D97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abstractNum w:abstractNumId="5">
    <w:nsid w:val="538E4504"/>
    <w:multiLevelType w:val="hybridMultilevel"/>
    <w:tmpl w:val="FF8AF374"/>
    <w:lvl w:ilvl="0" w:tplc="8630505A">
      <w:start w:val="1"/>
      <w:numFmt w:val="bullet"/>
      <w:lvlText w:val=""/>
      <w:lvlJc w:val="left"/>
      <w:pPr>
        <w:tabs>
          <w:tab w:val="num" w:pos="1400"/>
        </w:tabs>
        <w:ind w:left="1400" w:hanging="113"/>
      </w:pPr>
      <w:rPr>
        <w:rFonts w:ascii="Symbol" w:hAnsi="Symbol" w:hint="default"/>
      </w:rPr>
    </w:lvl>
    <w:lvl w:ilvl="1" w:tplc="5C48899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F66D92"/>
    <w:multiLevelType w:val="hybridMultilevel"/>
    <w:tmpl w:val="892CEB2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5E3F4FC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64D60AD"/>
    <w:multiLevelType w:val="singleLevel"/>
    <w:tmpl w:val="332A39BA"/>
    <w:lvl w:ilvl="0">
      <w:start w:val="1"/>
      <w:numFmt w:val="bullet"/>
      <w:lvlText w:val=""/>
      <w:lvlJc w:val="left"/>
      <w:pPr>
        <w:tabs>
          <w:tab w:val="num" w:pos="360"/>
        </w:tabs>
        <w:ind w:left="170" w:hanging="170"/>
      </w:pPr>
      <w:rPr>
        <w:rFonts w:ascii="Wingdings" w:hAnsi="Wingdings" w:hint="default"/>
        <w:b w:val="0"/>
        <w:i w:val="0"/>
        <w:sz w:val="24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147"/>
    <w:rsid w:val="00000E89"/>
    <w:rsid w:val="000032C8"/>
    <w:rsid w:val="000032FA"/>
    <w:rsid w:val="0000383B"/>
    <w:rsid w:val="00004664"/>
    <w:rsid w:val="000061F2"/>
    <w:rsid w:val="00010593"/>
    <w:rsid w:val="00011C31"/>
    <w:rsid w:val="00012E8C"/>
    <w:rsid w:val="00015085"/>
    <w:rsid w:val="0002233B"/>
    <w:rsid w:val="00023673"/>
    <w:rsid w:val="000405E5"/>
    <w:rsid w:val="0004068B"/>
    <w:rsid w:val="0004089B"/>
    <w:rsid w:val="00040CE4"/>
    <w:rsid w:val="00043937"/>
    <w:rsid w:val="0004445D"/>
    <w:rsid w:val="00047FAD"/>
    <w:rsid w:val="00052420"/>
    <w:rsid w:val="00052F34"/>
    <w:rsid w:val="00054054"/>
    <w:rsid w:val="000573ED"/>
    <w:rsid w:val="0006183E"/>
    <w:rsid w:val="00064A88"/>
    <w:rsid w:val="00066369"/>
    <w:rsid w:val="000665B5"/>
    <w:rsid w:val="00067803"/>
    <w:rsid w:val="00075157"/>
    <w:rsid w:val="00075B2C"/>
    <w:rsid w:val="00076075"/>
    <w:rsid w:val="000833E9"/>
    <w:rsid w:val="0008542C"/>
    <w:rsid w:val="00087FCB"/>
    <w:rsid w:val="00092181"/>
    <w:rsid w:val="00093967"/>
    <w:rsid w:val="00094319"/>
    <w:rsid w:val="0009541E"/>
    <w:rsid w:val="00096DCF"/>
    <w:rsid w:val="000A705E"/>
    <w:rsid w:val="000B387D"/>
    <w:rsid w:val="000B3944"/>
    <w:rsid w:val="000B57F1"/>
    <w:rsid w:val="000B7F9B"/>
    <w:rsid w:val="000C4D70"/>
    <w:rsid w:val="000C6C56"/>
    <w:rsid w:val="000E31DC"/>
    <w:rsid w:val="000E4D39"/>
    <w:rsid w:val="000E7529"/>
    <w:rsid w:val="000F605B"/>
    <w:rsid w:val="00101D1D"/>
    <w:rsid w:val="001043D4"/>
    <w:rsid w:val="00107841"/>
    <w:rsid w:val="00107D68"/>
    <w:rsid w:val="001258A6"/>
    <w:rsid w:val="00126FBE"/>
    <w:rsid w:val="001279AB"/>
    <w:rsid w:val="00130AE6"/>
    <w:rsid w:val="00134D1F"/>
    <w:rsid w:val="00136E17"/>
    <w:rsid w:val="00140607"/>
    <w:rsid w:val="00140DCE"/>
    <w:rsid w:val="00142323"/>
    <w:rsid w:val="00142507"/>
    <w:rsid w:val="00151C93"/>
    <w:rsid w:val="00156130"/>
    <w:rsid w:val="001631A8"/>
    <w:rsid w:val="0018372E"/>
    <w:rsid w:val="00184305"/>
    <w:rsid w:val="00187543"/>
    <w:rsid w:val="00190D6F"/>
    <w:rsid w:val="00193AD6"/>
    <w:rsid w:val="00196DE6"/>
    <w:rsid w:val="001A0FE4"/>
    <w:rsid w:val="001A639E"/>
    <w:rsid w:val="001A6DB1"/>
    <w:rsid w:val="001B1F5F"/>
    <w:rsid w:val="001B20AA"/>
    <w:rsid w:val="001B46B4"/>
    <w:rsid w:val="001B4C64"/>
    <w:rsid w:val="001B5CEA"/>
    <w:rsid w:val="001B604E"/>
    <w:rsid w:val="001B7BD6"/>
    <w:rsid w:val="001C1989"/>
    <w:rsid w:val="001C57C2"/>
    <w:rsid w:val="001D432A"/>
    <w:rsid w:val="001D472B"/>
    <w:rsid w:val="001E313D"/>
    <w:rsid w:val="001F05C4"/>
    <w:rsid w:val="001F27F5"/>
    <w:rsid w:val="002009A8"/>
    <w:rsid w:val="00200D34"/>
    <w:rsid w:val="00203895"/>
    <w:rsid w:val="00210942"/>
    <w:rsid w:val="00210E96"/>
    <w:rsid w:val="0022658B"/>
    <w:rsid w:val="00227D1E"/>
    <w:rsid w:val="00236647"/>
    <w:rsid w:val="00236790"/>
    <w:rsid w:val="00237A9F"/>
    <w:rsid w:val="00247A3D"/>
    <w:rsid w:val="002516ED"/>
    <w:rsid w:val="00252069"/>
    <w:rsid w:val="002530A1"/>
    <w:rsid w:val="002557E2"/>
    <w:rsid w:val="0026207C"/>
    <w:rsid w:val="00267D06"/>
    <w:rsid w:val="0027371F"/>
    <w:rsid w:val="00276AAF"/>
    <w:rsid w:val="00280713"/>
    <w:rsid w:val="00280D0D"/>
    <w:rsid w:val="00281F84"/>
    <w:rsid w:val="002835F3"/>
    <w:rsid w:val="00286FB2"/>
    <w:rsid w:val="00293AA3"/>
    <w:rsid w:val="002A004D"/>
    <w:rsid w:val="002A0890"/>
    <w:rsid w:val="002A10F0"/>
    <w:rsid w:val="002A25FB"/>
    <w:rsid w:val="002A51FA"/>
    <w:rsid w:val="002A59EF"/>
    <w:rsid w:val="002B64C3"/>
    <w:rsid w:val="002B6A70"/>
    <w:rsid w:val="002B74EB"/>
    <w:rsid w:val="002C15E7"/>
    <w:rsid w:val="002C4D92"/>
    <w:rsid w:val="002D02E2"/>
    <w:rsid w:val="002D6F0C"/>
    <w:rsid w:val="002E08F0"/>
    <w:rsid w:val="002E148F"/>
    <w:rsid w:val="002E6F90"/>
    <w:rsid w:val="002F10E9"/>
    <w:rsid w:val="002F1EEB"/>
    <w:rsid w:val="002F5A02"/>
    <w:rsid w:val="002F65BE"/>
    <w:rsid w:val="002F6848"/>
    <w:rsid w:val="002F71C1"/>
    <w:rsid w:val="00303A90"/>
    <w:rsid w:val="003132EE"/>
    <w:rsid w:val="0031626E"/>
    <w:rsid w:val="00316644"/>
    <w:rsid w:val="00321390"/>
    <w:rsid w:val="00327857"/>
    <w:rsid w:val="00332677"/>
    <w:rsid w:val="00336224"/>
    <w:rsid w:val="00336704"/>
    <w:rsid w:val="00344C49"/>
    <w:rsid w:val="00345548"/>
    <w:rsid w:val="00356FAF"/>
    <w:rsid w:val="003652D9"/>
    <w:rsid w:val="00370753"/>
    <w:rsid w:val="00370921"/>
    <w:rsid w:val="00370B6C"/>
    <w:rsid w:val="00370EDA"/>
    <w:rsid w:val="00372D47"/>
    <w:rsid w:val="00381573"/>
    <w:rsid w:val="00381F3E"/>
    <w:rsid w:val="00382EFD"/>
    <w:rsid w:val="0038376B"/>
    <w:rsid w:val="00386AD0"/>
    <w:rsid w:val="00391403"/>
    <w:rsid w:val="00392EE2"/>
    <w:rsid w:val="0039376F"/>
    <w:rsid w:val="003969E3"/>
    <w:rsid w:val="003A1ACF"/>
    <w:rsid w:val="003A4151"/>
    <w:rsid w:val="003B4A2C"/>
    <w:rsid w:val="003B5C51"/>
    <w:rsid w:val="003C02BD"/>
    <w:rsid w:val="003C14A4"/>
    <w:rsid w:val="003C36A4"/>
    <w:rsid w:val="003C6560"/>
    <w:rsid w:val="003C7ABA"/>
    <w:rsid w:val="003D0805"/>
    <w:rsid w:val="003D30BA"/>
    <w:rsid w:val="003D7032"/>
    <w:rsid w:val="003E0A9B"/>
    <w:rsid w:val="003E2922"/>
    <w:rsid w:val="003E4B84"/>
    <w:rsid w:val="003E6942"/>
    <w:rsid w:val="003F0D4F"/>
    <w:rsid w:val="003F2C61"/>
    <w:rsid w:val="0040482A"/>
    <w:rsid w:val="0041003A"/>
    <w:rsid w:val="0041502E"/>
    <w:rsid w:val="004212A8"/>
    <w:rsid w:val="004216B2"/>
    <w:rsid w:val="004223BF"/>
    <w:rsid w:val="004240AA"/>
    <w:rsid w:val="0042477E"/>
    <w:rsid w:val="00425DC2"/>
    <w:rsid w:val="00442E18"/>
    <w:rsid w:val="00443231"/>
    <w:rsid w:val="00446003"/>
    <w:rsid w:val="00447FE0"/>
    <w:rsid w:val="00450B91"/>
    <w:rsid w:val="00450C2B"/>
    <w:rsid w:val="0045104C"/>
    <w:rsid w:val="00451898"/>
    <w:rsid w:val="00453ECD"/>
    <w:rsid w:val="0045436E"/>
    <w:rsid w:val="004622DB"/>
    <w:rsid w:val="00462CA7"/>
    <w:rsid w:val="00462FA6"/>
    <w:rsid w:val="0046669D"/>
    <w:rsid w:val="00474621"/>
    <w:rsid w:val="00483C14"/>
    <w:rsid w:val="00483FC1"/>
    <w:rsid w:val="0049656E"/>
    <w:rsid w:val="004A06CE"/>
    <w:rsid w:val="004A39B6"/>
    <w:rsid w:val="004B063C"/>
    <w:rsid w:val="004B3254"/>
    <w:rsid w:val="004B424F"/>
    <w:rsid w:val="004B7D26"/>
    <w:rsid w:val="004C036E"/>
    <w:rsid w:val="004C3306"/>
    <w:rsid w:val="004C4150"/>
    <w:rsid w:val="004C435E"/>
    <w:rsid w:val="004D0080"/>
    <w:rsid w:val="004D2D3A"/>
    <w:rsid w:val="004E4C33"/>
    <w:rsid w:val="004F11E2"/>
    <w:rsid w:val="00500608"/>
    <w:rsid w:val="005014C3"/>
    <w:rsid w:val="0050317C"/>
    <w:rsid w:val="0050781F"/>
    <w:rsid w:val="00513890"/>
    <w:rsid w:val="00514F06"/>
    <w:rsid w:val="00516E1C"/>
    <w:rsid w:val="0052271B"/>
    <w:rsid w:val="00530ADF"/>
    <w:rsid w:val="00532384"/>
    <w:rsid w:val="005325CE"/>
    <w:rsid w:val="0053292C"/>
    <w:rsid w:val="0053469D"/>
    <w:rsid w:val="005346F8"/>
    <w:rsid w:val="00535D12"/>
    <w:rsid w:val="005370A4"/>
    <w:rsid w:val="00541AB2"/>
    <w:rsid w:val="00541B31"/>
    <w:rsid w:val="00542144"/>
    <w:rsid w:val="0054591C"/>
    <w:rsid w:val="00550206"/>
    <w:rsid w:val="005538E3"/>
    <w:rsid w:val="00554F0E"/>
    <w:rsid w:val="00554FA1"/>
    <w:rsid w:val="00561AB9"/>
    <w:rsid w:val="00563550"/>
    <w:rsid w:val="00565FDF"/>
    <w:rsid w:val="005675FD"/>
    <w:rsid w:val="00570B1A"/>
    <w:rsid w:val="00571718"/>
    <w:rsid w:val="00573513"/>
    <w:rsid w:val="00575E83"/>
    <w:rsid w:val="0057653F"/>
    <w:rsid w:val="00576E98"/>
    <w:rsid w:val="00577EB9"/>
    <w:rsid w:val="00587659"/>
    <w:rsid w:val="00591315"/>
    <w:rsid w:val="00594BAC"/>
    <w:rsid w:val="005A0157"/>
    <w:rsid w:val="005A13F7"/>
    <w:rsid w:val="005A40F3"/>
    <w:rsid w:val="005A4281"/>
    <w:rsid w:val="005A7FE8"/>
    <w:rsid w:val="005B171F"/>
    <w:rsid w:val="005D0FE7"/>
    <w:rsid w:val="005D1634"/>
    <w:rsid w:val="005D2454"/>
    <w:rsid w:val="005D6AFB"/>
    <w:rsid w:val="005D6D09"/>
    <w:rsid w:val="005D7664"/>
    <w:rsid w:val="005E1ED1"/>
    <w:rsid w:val="005F328C"/>
    <w:rsid w:val="005F688B"/>
    <w:rsid w:val="006017E4"/>
    <w:rsid w:val="00606AA2"/>
    <w:rsid w:val="00611F7C"/>
    <w:rsid w:val="00612874"/>
    <w:rsid w:val="006141FF"/>
    <w:rsid w:val="006158A7"/>
    <w:rsid w:val="00616E43"/>
    <w:rsid w:val="006170CB"/>
    <w:rsid w:val="006216FA"/>
    <w:rsid w:val="00622789"/>
    <w:rsid w:val="0062328B"/>
    <w:rsid w:val="006251FA"/>
    <w:rsid w:val="00630D1F"/>
    <w:rsid w:val="00630EBB"/>
    <w:rsid w:val="00634ED3"/>
    <w:rsid w:val="0064022B"/>
    <w:rsid w:val="006406B1"/>
    <w:rsid w:val="00643C59"/>
    <w:rsid w:val="00644ADD"/>
    <w:rsid w:val="00645712"/>
    <w:rsid w:val="00645CF8"/>
    <w:rsid w:val="00646697"/>
    <w:rsid w:val="00646E1E"/>
    <w:rsid w:val="00647A6B"/>
    <w:rsid w:val="0065152B"/>
    <w:rsid w:val="00651CFE"/>
    <w:rsid w:val="00657F79"/>
    <w:rsid w:val="006638D4"/>
    <w:rsid w:val="00664095"/>
    <w:rsid w:val="006672A8"/>
    <w:rsid w:val="00672C33"/>
    <w:rsid w:val="00680551"/>
    <w:rsid w:val="00681CE9"/>
    <w:rsid w:val="00682E27"/>
    <w:rsid w:val="006849BD"/>
    <w:rsid w:val="006849D3"/>
    <w:rsid w:val="00685F6B"/>
    <w:rsid w:val="0069114E"/>
    <w:rsid w:val="006944BC"/>
    <w:rsid w:val="00695DD4"/>
    <w:rsid w:val="00696A86"/>
    <w:rsid w:val="0069749F"/>
    <w:rsid w:val="006A14BB"/>
    <w:rsid w:val="006A5D6E"/>
    <w:rsid w:val="006A61AB"/>
    <w:rsid w:val="006B0AB5"/>
    <w:rsid w:val="006B1E98"/>
    <w:rsid w:val="006B2073"/>
    <w:rsid w:val="006B211D"/>
    <w:rsid w:val="006C3722"/>
    <w:rsid w:val="006C62CD"/>
    <w:rsid w:val="006D050D"/>
    <w:rsid w:val="006D073C"/>
    <w:rsid w:val="006D23A0"/>
    <w:rsid w:val="006D2AAA"/>
    <w:rsid w:val="006D4D9F"/>
    <w:rsid w:val="006E2EAB"/>
    <w:rsid w:val="006E4929"/>
    <w:rsid w:val="006F370A"/>
    <w:rsid w:val="006F5F5B"/>
    <w:rsid w:val="006F7094"/>
    <w:rsid w:val="006F759B"/>
    <w:rsid w:val="007034EC"/>
    <w:rsid w:val="00704278"/>
    <w:rsid w:val="0070667E"/>
    <w:rsid w:val="0071001E"/>
    <w:rsid w:val="00714F09"/>
    <w:rsid w:val="00716436"/>
    <w:rsid w:val="0072020F"/>
    <w:rsid w:val="007211B3"/>
    <w:rsid w:val="0072344E"/>
    <w:rsid w:val="00723725"/>
    <w:rsid w:val="00726C9C"/>
    <w:rsid w:val="007328E4"/>
    <w:rsid w:val="00732AB3"/>
    <w:rsid w:val="00732BDD"/>
    <w:rsid w:val="00735B2C"/>
    <w:rsid w:val="007361F8"/>
    <w:rsid w:val="00737D57"/>
    <w:rsid w:val="00742B53"/>
    <w:rsid w:val="00742C49"/>
    <w:rsid w:val="00746CED"/>
    <w:rsid w:val="00746E9D"/>
    <w:rsid w:val="007503BB"/>
    <w:rsid w:val="00752C6A"/>
    <w:rsid w:val="0075303B"/>
    <w:rsid w:val="00753CBC"/>
    <w:rsid w:val="00757D36"/>
    <w:rsid w:val="007621D4"/>
    <w:rsid w:val="00763154"/>
    <w:rsid w:val="00764867"/>
    <w:rsid w:val="00764B25"/>
    <w:rsid w:val="00773FB2"/>
    <w:rsid w:val="00777D40"/>
    <w:rsid w:val="00780131"/>
    <w:rsid w:val="00782F72"/>
    <w:rsid w:val="0078425B"/>
    <w:rsid w:val="007A0CDA"/>
    <w:rsid w:val="007A2302"/>
    <w:rsid w:val="007A55BE"/>
    <w:rsid w:val="007A7356"/>
    <w:rsid w:val="007B0E78"/>
    <w:rsid w:val="007B2C77"/>
    <w:rsid w:val="007B5090"/>
    <w:rsid w:val="007B5DB1"/>
    <w:rsid w:val="007C2B27"/>
    <w:rsid w:val="007C7B82"/>
    <w:rsid w:val="007D0CEB"/>
    <w:rsid w:val="007D2A7C"/>
    <w:rsid w:val="007D39AD"/>
    <w:rsid w:val="007D5B74"/>
    <w:rsid w:val="007E4A1F"/>
    <w:rsid w:val="007E5FC7"/>
    <w:rsid w:val="007E73C6"/>
    <w:rsid w:val="007F0287"/>
    <w:rsid w:val="007F175B"/>
    <w:rsid w:val="007F6513"/>
    <w:rsid w:val="007F6F57"/>
    <w:rsid w:val="007F7ACD"/>
    <w:rsid w:val="008021AB"/>
    <w:rsid w:val="008028E5"/>
    <w:rsid w:val="00802B2A"/>
    <w:rsid w:val="008057B1"/>
    <w:rsid w:val="00812166"/>
    <w:rsid w:val="00812A3A"/>
    <w:rsid w:val="0081372D"/>
    <w:rsid w:val="008141AD"/>
    <w:rsid w:val="00815548"/>
    <w:rsid w:val="0082186C"/>
    <w:rsid w:val="00823EF6"/>
    <w:rsid w:val="00824FB6"/>
    <w:rsid w:val="00827826"/>
    <w:rsid w:val="00832779"/>
    <w:rsid w:val="008363F4"/>
    <w:rsid w:val="0084031D"/>
    <w:rsid w:val="00842619"/>
    <w:rsid w:val="00843772"/>
    <w:rsid w:val="00846BCD"/>
    <w:rsid w:val="00847DC6"/>
    <w:rsid w:val="00852719"/>
    <w:rsid w:val="00853EEA"/>
    <w:rsid w:val="008561CC"/>
    <w:rsid w:val="00861A2B"/>
    <w:rsid w:val="00861E1F"/>
    <w:rsid w:val="00864223"/>
    <w:rsid w:val="00866587"/>
    <w:rsid w:val="008712F6"/>
    <w:rsid w:val="00871815"/>
    <w:rsid w:val="00871FCF"/>
    <w:rsid w:val="008727C0"/>
    <w:rsid w:val="0087423D"/>
    <w:rsid w:val="00874C5D"/>
    <w:rsid w:val="0087568C"/>
    <w:rsid w:val="00880F3F"/>
    <w:rsid w:val="008863BC"/>
    <w:rsid w:val="00887B47"/>
    <w:rsid w:val="00894E48"/>
    <w:rsid w:val="0089607F"/>
    <w:rsid w:val="008976AA"/>
    <w:rsid w:val="00897835"/>
    <w:rsid w:val="00897BC5"/>
    <w:rsid w:val="008A46CF"/>
    <w:rsid w:val="008B2EE9"/>
    <w:rsid w:val="008B4BFC"/>
    <w:rsid w:val="008B7A86"/>
    <w:rsid w:val="008C18BF"/>
    <w:rsid w:val="008C241C"/>
    <w:rsid w:val="008C2501"/>
    <w:rsid w:val="008C6AE5"/>
    <w:rsid w:val="008C6B30"/>
    <w:rsid w:val="008C6E88"/>
    <w:rsid w:val="008D58F3"/>
    <w:rsid w:val="008E1B9E"/>
    <w:rsid w:val="008E378D"/>
    <w:rsid w:val="008E46C7"/>
    <w:rsid w:val="008E7117"/>
    <w:rsid w:val="008E7283"/>
    <w:rsid w:val="008F316B"/>
    <w:rsid w:val="008F3BCF"/>
    <w:rsid w:val="008F589D"/>
    <w:rsid w:val="00902931"/>
    <w:rsid w:val="00915E9E"/>
    <w:rsid w:val="00916377"/>
    <w:rsid w:val="00920C15"/>
    <w:rsid w:val="00925BDE"/>
    <w:rsid w:val="00925D8A"/>
    <w:rsid w:val="00926715"/>
    <w:rsid w:val="00926D52"/>
    <w:rsid w:val="009270FE"/>
    <w:rsid w:val="00935B2D"/>
    <w:rsid w:val="0094558C"/>
    <w:rsid w:val="0094775D"/>
    <w:rsid w:val="009528B0"/>
    <w:rsid w:val="00957F43"/>
    <w:rsid w:val="009619AF"/>
    <w:rsid w:val="009625DF"/>
    <w:rsid w:val="00962D50"/>
    <w:rsid w:val="00964803"/>
    <w:rsid w:val="009652C3"/>
    <w:rsid w:val="0096667A"/>
    <w:rsid w:val="0097299A"/>
    <w:rsid w:val="00975EC3"/>
    <w:rsid w:val="0098144E"/>
    <w:rsid w:val="009824CB"/>
    <w:rsid w:val="00982D4D"/>
    <w:rsid w:val="00982DD4"/>
    <w:rsid w:val="0098448F"/>
    <w:rsid w:val="00987788"/>
    <w:rsid w:val="009928C1"/>
    <w:rsid w:val="00993244"/>
    <w:rsid w:val="00993677"/>
    <w:rsid w:val="00996908"/>
    <w:rsid w:val="009A20D5"/>
    <w:rsid w:val="009A241B"/>
    <w:rsid w:val="009A267D"/>
    <w:rsid w:val="009A41EC"/>
    <w:rsid w:val="009A5326"/>
    <w:rsid w:val="009A5AF5"/>
    <w:rsid w:val="009B1A37"/>
    <w:rsid w:val="009B43DB"/>
    <w:rsid w:val="009B64FC"/>
    <w:rsid w:val="009C171D"/>
    <w:rsid w:val="009C18BE"/>
    <w:rsid w:val="009C68CB"/>
    <w:rsid w:val="009D1EEF"/>
    <w:rsid w:val="009D2F4F"/>
    <w:rsid w:val="009D48ED"/>
    <w:rsid w:val="009D5191"/>
    <w:rsid w:val="009D5368"/>
    <w:rsid w:val="009D6A16"/>
    <w:rsid w:val="009D70FA"/>
    <w:rsid w:val="009E3E15"/>
    <w:rsid w:val="00A0080C"/>
    <w:rsid w:val="00A02296"/>
    <w:rsid w:val="00A0528E"/>
    <w:rsid w:val="00A12389"/>
    <w:rsid w:val="00A132B0"/>
    <w:rsid w:val="00A13B41"/>
    <w:rsid w:val="00A14AB5"/>
    <w:rsid w:val="00A14DF9"/>
    <w:rsid w:val="00A176AA"/>
    <w:rsid w:val="00A206EC"/>
    <w:rsid w:val="00A228AC"/>
    <w:rsid w:val="00A2557B"/>
    <w:rsid w:val="00A25A8B"/>
    <w:rsid w:val="00A3017F"/>
    <w:rsid w:val="00A30BF7"/>
    <w:rsid w:val="00A34C93"/>
    <w:rsid w:val="00A351B2"/>
    <w:rsid w:val="00A3584C"/>
    <w:rsid w:val="00A36B0D"/>
    <w:rsid w:val="00A41CCE"/>
    <w:rsid w:val="00A4251D"/>
    <w:rsid w:val="00A42F6E"/>
    <w:rsid w:val="00A51C06"/>
    <w:rsid w:val="00A52F1B"/>
    <w:rsid w:val="00A5419C"/>
    <w:rsid w:val="00A543DA"/>
    <w:rsid w:val="00A56F6D"/>
    <w:rsid w:val="00A57C5C"/>
    <w:rsid w:val="00A60EE2"/>
    <w:rsid w:val="00A6154A"/>
    <w:rsid w:val="00A64A23"/>
    <w:rsid w:val="00A64D79"/>
    <w:rsid w:val="00A653F1"/>
    <w:rsid w:val="00A6665F"/>
    <w:rsid w:val="00A679BA"/>
    <w:rsid w:val="00A744E2"/>
    <w:rsid w:val="00A808B6"/>
    <w:rsid w:val="00A80FFD"/>
    <w:rsid w:val="00A93EA2"/>
    <w:rsid w:val="00AA0DFD"/>
    <w:rsid w:val="00AA0E17"/>
    <w:rsid w:val="00AA1CF5"/>
    <w:rsid w:val="00AA5561"/>
    <w:rsid w:val="00AA7B0A"/>
    <w:rsid w:val="00AB0D89"/>
    <w:rsid w:val="00AB18AD"/>
    <w:rsid w:val="00AB1D54"/>
    <w:rsid w:val="00AB2098"/>
    <w:rsid w:val="00AB3D69"/>
    <w:rsid w:val="00AB4453"/>
    <w:rsid w:val="00AC023C"/>
    <w:rsid w:val="00AC18CE"/>
    <w:rsid w:val="00AC409E"/>
    <w:rsid w:val="00AC49AD"/>
    <w:rsid w:val="00AC4C08"/>
    <w:rsid w:val="00AC50AA"/>
    <w:rsid w:val="00AC77D7"/>
    <w:rsid w:val="00AD310D"/>
    <w:rsid w:val="00AD655A"/>
    <w:rsid w:val="00AE1FDE"/>
    <w:rsid w:val="00AE64A2"/>
    <w:rsid w:val="00AF4255"/>
    <w:rsid w:val="00AF7FC9"/>
    <w:rsid w:val="00B0303F"/>
    <w:rsid w:val="00B0392C"/>
    <w:rsid w:val="00B03A52"/>
    <w:rsid w:val="00B0534D"/>
    <w:rsid w:val="00B12FBF"/>
    <w:rsid w:val="00B1798B"/>
    <w:rsid w:val="00B20F5A"/>
    <w:rsid w:val="00B22040"/>
    <w:rsid w:val="00B25098"/>
    <w:rsid w:val="00B30AF4"/>
    <w:rsid w:val="00B41748"/>
    <w:rsid w:val="00B41EBC"/>
    <w:rsid w:val="00B430CB"/>
    <w:rsid w:val="00B43127"/>
    <w:rsid w:val="00B45DAE"/>
    <w:rsid w:val="00B52359"/>
    <w:rsid w:val="00B52798"/>
    <w:rsid w:val="00B53C15"/>
    <w:rsid w:val="00B55D47"/>
    <w:rsid w:val="00B60CF3"/>
    <w:rsid w:val="00B6523B"/>
    <w:rsid w:val="00B7182F"/>
    <w:rsid w:val="00B74D99"/>
    <w:rsid w:val="00B76147"/>
    <w:rsid w:val="00B77CF2"/>
    <w:rsid w:val="00B823BC"/>
    <w:rsid w:val="00B8457F"/>
    <w:rsid w:val="00B91723"/>
    <w:rsid w:val="00B9183D"/>
    <w:rsid w:val="00B91A17"/>
    <w:rsid w:val="00B923C6"/>
    <w:rsid w:val="00B93781"/>
    <w:rsid w:val="00B93B08"/>
    <w:rsid w:val="00B947EC"/>
    <w:rsid w:val="00B95C04"/>
    <w:rsid w:val="00BA029F"/>
    <w:rsid w:val="00BA1CC7"/>
    <w:rsid w:val="00BA645A"/>
    <w:rsid w:val="00BA6FA2"/>
    <w:rsid w:val="00BB1439"/>
    <w:rsid w:val="00BB6F38"/>
    <w:rsid w:val="00BC027A"/>
    <w:rsid w:val="00BC3650"/>
    <w:rsid w:val="00BD1546"/>
    <w:rsid w:val="00BD2751"/>
    <w:rsid w:val="00BD32E1"/>
    <w:rsid w:val="00BD65BB"/>
    <w:rsid w:val="00BD7BB8"/>
    <w:rsid w:val="00BE0F0F"/>
    <w:rsid w:val="00BE75E1"/>
    <w:rsid w:val="00BF24F7"/>
    <w:rsid w:val="00BF436A"/>
    <w:rsid w:val="00BF7960"/>
    <w:rsid w:val="00BF7A6F"/>
    <w:rsid w:val="00C00B69"/>
    <w:rsid w:val="00C00FC4"/>
    <w:rsid w:val="00C04C2D"/>
    <w:rsid w:val="00C06766"/>
    <w:rsid w:val="00C06A77"/>
    <w:rsid w:val="00C1011A"/>
    <w:rsid w:val="00C13CF4"/>
    <w:rsid w:val="00C13EE6"/>
    <w:rsid w:val="00C14ECA"/>
    <w:rsid w:val="00C24632"/>
    <w:rsid w:val="00C27414"/>
    <w:rsid w:val="00C34B8E"/>
    <w:rsid w:val="00C352BA"/>
    <w:rsid w:val="00C361AA"/>
    <w:rsid w:val="00C36796"/>
    <w:rsid w:val="00C37A12"/>
    <w:rsid w:val="00C46F3A"/>
    <w:rsid w:val="00C474AF"/>
    <w:rsid w:val="00C47B96"/>
    <w:rsid w:val="00C5038C"/>
    <w:rsid w:val="00C5075C"/>
    <w:rsid w:val="00C52D0D"/>
    <w:rsid w:val="00C542D6"/>
    <w:rsid w:val="00C551BB"/>
    <w:rsid w:val="00C56E9C"/>
    <w:rsid w:val="00C60D61"/>
    <w:rsid w:val="00C6367C"/>
    <w:rsid w:val="00C721FB"/>
    <w:rsid w:val="00C749D0"/>
    <w:rsid w:val="00C76D84"/>
    <w:rsid w:val="00C81060"/>
    <w:rsid w:val="00C86F8F"/>
    <w:rsid w:val="00C87693"/>
    <w:rsid w:val="00C90484"/>
    <w:rsid w:val="00C92147"/>
    <w:rsid w:val="00C92430"/>
    <w:rsid w:val="00CA0F09"/>
    <w:rsid w:val="00CA1093"/>
    <w:rsid w:val="00CA43E6"/>
    <w:rsid w:val="00CB0B76"/>
    <w:rsid w:val="00CB1A63"/>
    <w:rsid w:val="00CB3B56"/>
    <w:rsid w:val="00CB6A42"/>
    <w:rsid w:val="00CC5243"/>
    <w:rsid w:val="00CC6904"/>
    <w:rsid w:val="00CE4D12"/>
    <w:rsid w:val="00CE6CFD"/>
    <w:rsid w:val="00CF1E54"/>
    <w:rsid w:val="00CF23B1"/>
    <w:rsid w:val="00CF6DBF"/>
    <w:rsid w:val="00CF749C"/>
    <w:rsid w:val="00CF7E46"/>
    <w:rsid w:val="00D01E46"/>
    <w:rsid w:val="00D043C7"/>
    <w:rsid w:val="00D1179C"/>
    <w:rsid w:val="00D129AD"/>
    <w:rsid w:val="00D12BF0"/>
    <w:rsid w:val="00D15A39"/>
    <w:rsid w:val="00D15F0C"/>
    <w:rsid w:val="00D17161"/>
    <w:rsid w:val="00D23703"/>
    <w:rsid w:val="00D26A2E"/>
    <w:rsid w:val="00D35584"/>
    <w:rsid w:val="00D36678"/>
    <w:rsid w:val="00D440BC"/>
    <w:rsid w:val="00D44910"/>
    <w:rsid w:val="00D46661"/>
    <w:rsid w:val="00D50C6F"/>
    <w:rsid w:val="00D534AF"/>
    <w:rsid w:val="00D63A76"/>
    <w:rsid w:val="00D65307"/>
    <w:rsid w:val="00D711C0"/>
    <w:rsid w:val="00D80066"/>
    <w:rsid w:val="00D84F03"/>
    <w:rsid w:val="00D85407"/>
    <w:rsid w:val="00D97C88"/>
    <w:rsid w:val="00DA025B"/>
    <w:rsid w:val="00DA1E2B"/>
    <w:rsid w:val="00DA2608"/>
    <w:rsid w:val="00DB2C54"/>
    <w:rsid w:val="00DB564F"/>
    <w:rsid w:val="00DB5A3E"/>
    <w:rsid w:val="00DB62D7"/>
    <w:rsid w:val="00DB7C74"/>
    <w:rsid w:val="00DC1D01"/>
    <w:rsid w:val="00DC3ABD"/>
    <w:rsid w:val="00DC3FB1"/>
    <w:rsid w:val="00DE2E68"/>
    <w:rsid w:val="00DE42B3"/>
    <w:rsid w:val="00DE51E2"/>
    <w:rsid w:val="00DE5B59"/>
    <w:rsid w:val="00DF1BFA"/>
    <w:rsid w:val="00DF1FDE"/>
    <w:rsid w:val="00DF25D2"/>
    <w:rsid w:val="00DF2918"/>
    <w:rsid w:val="00DF4C43"/>
    <w:rsid w:val="00E0048D"/>
    <w:rsid w:val="00E04BB8"/>
    <w:rsid w:val="00E05725"/>
    <w:rsid w:val="00E11B63"/>
    <w:rsid w:val="00E13157"/>
    <w:rsid w:val="00E13EBC"/>
    <w:rsid w:val="00E166F5"/>
    <w:rsid w:val="00E1697C"/>
    <w:rsid w:val="00E173B7"/>
    <w:rsid w:val="00E32613"/>
    <w:rsid w:val="00E4485B"/>
    <w:rsid w:val="00E44ECC"/>
    <w:rsid w:val="00E45764"/>
    <w:rsid w:val="00E51F4E"/>
    <w:rsid w:val="00E5273D"/>
    <w:rsid w:val="00E55573"/>
    <w:rsid w:val="00E62F6B"/>
    <w:rsid w:val="00E64052"/>
    <w:rsid w:val="00E6509C"/>
    <w:rsid w:val="00E677FF"/>
    <w:rsid w:val="00E67BBC"/>
    <w:rsid w:val="00E71186"/>
    <w:rsid w:val="00E7362A"/>
    <w:rsid w:val="00E73E4E"/>
    <w:rsid w:val="00E74DA0"/>
    <w:rsid w:val="00E77500"/>
    <w:rsid w:val="00E778E8"/>
    <w:rsid w:val="00E8574B"/>
    <w:rsid w:val="00E94893"/>
    <w:rsid w:val="00E976DC"/>
    <w:rsid w:val="00EA2DD8"/>
    <w:rsid w:val="00EA3B28"/>
    <w:rsid w:val="00EA4462"/>
    <w:rsid w:val="00EA4985"/>
    <w:rsid w:val="00EB6E6C"/>
    <w:rsid w:val="00EC10C1"/>
    <w:rsid w:val="00EC1BB9"/>
    <w:rsid w:val="00EC5EE5"/>
    <w:rsid w:val="00EC6C26"/>
    <w:rsid w:val="00EC6CE3"/>
    <w:rsid w:val="00EC764C"/>
    <w:rsid w:val="00ED0E35"/>
    <w:rsid w:val="00ED1605"/>
    <w:rsid w:val="00EE0891"/>
    <w:rsid w:val="00EE3C82"/>
    <w:rsid w:val="00EE4AA1"/>
    <w:rsid w:val="00EE6D0D"/>
    <w:rsid w:val="00EF391F"/>
    <w:rsid w:val="00EF4985"/>
    <w:rsid w:val="00EF7A7E"/>
    <w:rsid w:val="00EF7E65"/>
    <w:rsid w:val="00F01434"/>
    <w:rsid w:val="00F02203"/>
    <w:rsid w:val="00F07AEA"/>
    <w:rsid w:val="00F10F8E"/>
    <w:rsid w:val="00F11FBA"/>
    <w:rsid w:val="00F17448"/>
    <w:rsid w:val="00F268A0"/>
    <w:rsid w:val="00F40C15"/>
    <w:rsid w:val="00F413F1"/>
    <w:rsid w:val="00F42A52"/>
    <w:rsid w:val="00F4758A"/>
    <w:rsid w:val="00F5125D"/>
    <w:rsid w:val="00F52101"/>
    <w:rsid w:val="00F52BB6"/>
    <w:rsid w:val="00F541D0"/>
    <w:rsid w:val="00F54A6E"/>
    <w:rsid w:val="00F5586E"/>
    <w:rsid w:val="00F5651D"/>
    <w:rsid w:val="00F638CF"/>
    <w:rsid w:val="00F65920"/>
    <w:rsid w:val="00F719E1"/>
    <w:rsid w:val="00F71DAA"/>
    <w:rsid w:val="00F73A75"/>
    <w:rsid w:val="00F82D70"/>
    <w:rsid w:val="00F831CD"/>
    <w:rsid w:val="00F853D5"/>
    <w:rsid w:val="00F86147"/>
    <w:rsid w:val="00F90B64"/>
    <w:rsid w:val="00F914C8"/>
    <w:rsid w:val="00F94F98"/>
    <w:rsid w:val="00F97052"/>
    <w:rsid w:val="00FA0717"/>
    <w:rsid w:val="00FA43F3"/>
    <w:rsid w:val="00FA5F91"/>
    <w:rsid w:val="00FB1E69"/>
    <w:rsid w:val="00FB25B9"/>
    <w:rsid w:val="00FB2673"/>
    <w:rsid w:val="00FB28EF"/>
    <w:rsid w:val="00FB39F8"/>
    <w:rsid w:val="00FB4F6D"/>
    <w:rsid w:val="00FB6039"/>
    <w:rsid w:val="00FC6BF0"/>
    <w:rsid w:val="00FC6E53"/>
    <w:rsid w:val="00FD0A2B"/>
    <w:rsid w:val="00FD10E9"/>
    <w:rsid w:val="00FD26DE"/>
    <w:rsid w:val="00FD5D93"/>
    <w:rsid w:val="00FD6A0B"/>
    <w:rsid w:val="00FD7F92"/>
    <w:rsid w:val="00FE1714"/>
    <w:rsid w:val="00FE4237"/>
    <w:rsid w:val="00FF168A"/>
    <w:rsid w:val="00FF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73ED5-F237-49BB-9B56-D88BC068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147"/>
    <w:rPr>
      <w:lang w:eastAsia="ru-RU"/>
    </w:rPr>
  </w:style>
  <w:style w:type="paragraph" w:styleId="1">
    <w:name w:val="heading 1"/>
    <w:basedOn w:val="a"/>
    <w:next w:val="a"/>
    <w:qFormat/>
    <w:rsid w:val="00B76147"/>
    <w:pPr>
      <w:keepNext/>
      <w:shd w:val="clear" w:color="auto" w:fill="FFFFFF"/>
      <w:autoSpaceDE w:val="0"/>
      <w:autoSpaceDN w:val="0"/>
      <w:outlineLvl w:val="0"/>
    </w:pPr>
    <w:rPr>
      <w:b/>
      <w:bCs/>
      <w:sz w:val="24"/>
      <w:szCs w:val="24"/>
      <w:lang w:val="ru-RU"/>
    </w:rPr>
  </w:style>
  <w:style w:type="paragraph" w:styleId="2">
    <w:name w:val="heading 2"/>
    <w:basedOn w:val="a"/>
    <w:next w:val="a"/>
    <w:qFormat/>
    <w:rsid w:val="006227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34E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34E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634ED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2278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86147"/>
    <w:rPr>
      <w:rFonts w:ascii="Verdana" w:hAnsi="Verdana" w:cs="Verdana"/>
      <w:lang w:val="en-US" w:eastAsia="en-US"/>
    </w:rPr>
  </w:style>
  <w:style w:type="paragraph" w:styleId="a4">
    <w:name w:val="footer"/>
    <w:basedOn w:val="a"/>
    <w:rsid w:val="00F861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86147"/>
  </w:style>
  <w:style w:type="paragraph" w:styleId="a6">
    <w:name w:val="Body Text Indent"/>
    <w:basedOn w:val="a"/>
    <w:rsid w:val="00B76147"/>
    <w:pPr>
      <w:shd w:val="clear" w:color="auto" w:fill="00FF00"/>
      <w:autoSpaceDE w:val="0"/>
      <w:autoSpaceDN w:val="0"/>
      <w:ind w:firstLine="720"/>
      <w:jc w:val="both"/>
    </w:pPr>
    <w:rPr>
      <w:color w:val="000000"/>
      <w:sz w:val="28"/>
      <w:szCs w:val="28"/>
      <w:lang w:val="ru-RU"/>
    </w:rPr>
  </w:style>
  <w:style w:type="paragraph" w:styleId="20">
    <w:name w:val="Body Text Indent 2"/>
    <w:basedOn w:val="a"/>
    <w:rsid w:val="00B76147"/>
    <w:pPr>
      <w:shd w:val="clear" w:color="auto" w:fill="FFFFFF"/>
      <w:autoSpaceDE w:val="0"/>
      <w:autoSpaceDN w:val="0"/>
      <w:ind w:firstLine="709"/>
      <w:jc w:val="both"/>
    </w:pPr>
    <w:rPr>
      <w:sz w:val="28"/>
      <w:szCs w:val="28"/>
    </w:rPr>
  </w:style>
  <w:style w:type="paragraph" w:styleId="30">
    <w:name w:val="Body Text Indent 3"/>
    <w:basedOn w:val="a"/>
    <w:rsid w:val="00B76147"/>
    <w:pPr>
      <w:shd w:val="clear" w:color="auto" w:fill="FFFFFF"/>
      <w:autoSpaceDE w:val="0"/>
      <w:autoSpaceDN w:val="0"/>
      <w:ind w:firstLine="720"/>
      <w:jc w:val="both"/>
    </w:pPr>
    <w:rPr>
      <w:color w:val="FF0000"/>
      <w:sz w:val="28"/>
      <w:szCs w:val="28"/>
      <w:lang w:val="ru-RU"/>
    </w:rPr>
  </w:style>
  <w:style w:type="paragraph" w:customStyle="1" w:styleId="a7">
    <w:name w:val="Табл. шапка"/>
    <w:basedOn w:val="a"/>
    <w:rsid w:val="00634ED3"/>
    <w:pPr>
      <w:spacing w:before="20" w:after="20" w:line="160" w:lineRule="exact"/>
      <w:jc w:val="center"/>
    </w:pPr>
    <w:rPr>
      <w:b/>
      <w:sz w:val="14"/>
    </w:rPr>
  </w:style>
  <w:style w:type="paragraph" w:customStyle="1" w:styleId="10">
    <w:name w:val="Таблица_1"/>
    <w:basedOn w:val="a7"/>
    <w:rsid w:val="00634ED3"/>
    <w:pPr>
      <w:spacing w:line="200" w:lineRule="exact"/>
    </w:pPr>
    <w:rPr>
      <w:b w:val="0"/>
      <w:sz w:val="18"/>
    </w:rPr>
  </w:style>
  <w:style w:type="paragraph" w:customStyle="1" w:styleId="a8">
    <w:name w:val="Табл текст"/>
    <w:basedOn w:val="a"/>
    <w:rsid w:val="00634ED3"/>
    <w:pPr>
      <w:spacing w:before="20" w:after="20" w:line="200" w:lineRule="exact"/>
      <w:jc w:val="both"/>
    </w:pPr>
    <w:rPr>
      <w:sz w:val="18"/>
    </w:rPr>
  </w:style>
  <w:style w:type="paragraph" w:customStyle="1" w:styleId="31">
    <w:name w:val="заголовок 3"/>
    <w:basedOn w:val="a"/>
    <w:next w:val="a"/>
    <w:rsid w:val="00634ED3"/>
    <w:pPr>
      <w:keepNext/>
    </w:pPr>
    <w:rPr>
      <w:b/>
    </w:rPr>
  </w:style>
  <w:style w:type="paragraph" w:styleId="a9">
    <w:name w:val="footnote text"/>
    <w:basedOn w:val="a"/>
    <w:semiHidden/>
    <w:rsid w:val="00634ED3"/>
  </w:style>
  <w:style w:type="table" w:styleId="aa">
    <w:name w:val="Table Grid"/>
    <w:basedOn w:val="a1"/>
    <w:rsid w:val="00634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rsid w:val="00E11B63"/>
    <w:pPr>
      <w:spacing w:after="120"/>
    </w:pPr>
  </w:style>
  <w:style w:type="paragraph" w:styleId="ac">
    <w:name w:val="header"/>
    <w:basedOn w:val="a"/>
    <w:link w:val="ad"/>
    <w:uiPriority w:val="99"/>
    <w:rsid w:val="007C7B82"/>
    <w:pPr>
      <w:tabs>
        <w:tab w:val="center" w:pos="4677"/>
        <w:tab w:val="right" w:pos="9355"/>
      </w:tabs>
    </w:pPr>
  </w:style>
  <w:style w:type="paragraph" w:customStyle="1" w:styleId="11">
    <w:name w:val="Звичайний1"/>
    <w:rsid w:val="007C7B82"/>
    <w:rPr>
      <w:snapToGrid w:val="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7C7B82"/>
    <w:rPr>
      <w:rFonts w:ascii="Verdana" w:hAnsi="Verdana" w:cs="Verdana"/>
      <w:lang w:val="en-US" w:eastAsia="en-US"/>
    </w:rPr>
  </w:style>
  <w:style w:type="character" w:styleId="af">
    <w:name w:val="footnote reference"/>
    <w:basedOn w:val="a0"/>
    <w:semiHidden/>
    <w:rsid w:val="00AE64A2"/>
    <w:rPr>
      <w:vertAlign w:val="superscript"/>
    </w:rPr>
  </w:style>
  <w:style w:type="paragraph" w:customStyle="1" w:styleId="12">
    <w:name w:val="заголовок 1"/>
    <w:basedOn w:val="a"/>
    <w:next w:val="a"/>
    <w:rsid w:val="00EF4985"/>
    <w:pPr>
      <w:keepNext/>
      <w:autoSpaceDE w:val="0"/>
      <w:autoSpaceDN w:val="0"/>
      <w:ind w:right="-1" w:firstLine="709"/>
      <w:jc w:val="both"/>
    </w:pPr>
    <w:rPr>
      <w:sz w:val="28"/>
      <w:szCs w:val="28"/>
    </w:rPr>
  </w:style>
  <w:style w:type="paragraph" w:customStyle="1" w:styleId="21">
    <w:name w:val="заголовок 2"/>
    <w:basedOn w:val="a"/>
    <w:next w:val="a"/>
    <w:rsid w:val="00EF4985"/>
    <w:pPr>
      <w:keepNext/>
      <w:framePr w:w="8661" w:h="6773" w:hRule="exact" w:hSpace="180" w:wrap="auto" w:vAnchor="text" w:hAnchor="page" w:x="1705" w:y="163"/>
      <w:autoSpaceDE w:val="0"/>
      <w:autoSpaceDN w:val="0"/>
      <w:ind w:left="-142" w:right="-1"/>
      <w:jc w:val="both"/>
      <w:outlineLvl w:val="1"/>
    </w:pPr>
    <w:rPr>
      <w:b/>
      <w:bCs/>
      <w:sz w:val="22"/>
      <w:szCs w:val="22"/>
    </w:rPr>
  </w:style>
  <w:style w:type="paragraph" w:customStyle="1" w:styleId="40">
    <w:name w:val="заголовок 4"/>
    <w:basedOn w:val="a"/>
    <w:next w:val="a"/>
    <w:rsid w:val="00EF4985"/>
    <w:pPr>
      <w:keepNext/>
      <w:framePr w:w="5237" w:h="3025" w:hRule="exact" w:hSpace="180" w:wrap="auto" w:vAnchor="text" w:hAnchor="page" w:x="5293" w:y="791"/>
      <w:autoSpaceDE w:val="0"/>
      <w:autoSpaceDN w:val="0"/>
      <w:ind w:right="-1"/>
      <w:jc w:val="center"/>
    </w:pPr>
    <w:rPr>
      <w:b/>
      <w:bCs/>
    </w:rPr>
  </w:style>
  <w:style w:type="paragraph" w:styleId="af0">
    <w:name w:val="caption"/>
    <w:basedOn w:val="a"/>
    <w:next w:val="a"/>
    <w:qFormat/>
    <w:rsid w:val="002F10E9"/>
    <w:rPr>
      <w:b/>
      <w:bCs/>
    </w:rPr>
  </w:style>
  <w:style w:type="paragraph" w:styleId="af1">
    <w:name w:val="Title"/>
    <w:basedOn w:val="a"/>
    <w:qFormat/>
    <w:rsid w:val="00BE0F0F"/>
    <w:pPr>
      <w:jc w:val="center"/>
    </w:pPr>
    <w:rPr>
      <w:b/>
      <w:sz w:val="28"/>
    </w:rPr>
  </w:style>
  <w:style w:type="paragraph" w:styleId="22">
    <w:name w:val="Body Text 2"/>
    <w:basedOn w:val="a"/>
    <w:rsid w:val="00FB2673"/>
    <w:pPr>
      <w:ind w:firstLine="720"/>
      <w:jc w:val="both"/>
    </w:pPr>
    <w:rPr>
      <w:sz w:val="28"/>
    </w:rPr>
  </w:style>
  <w:style w:type="character" w:customStyle="1" w:styleId="hps">
    <w:name w:val="hps"/>
    <w:basedOn w:val="a0"/>
    <w:rsid w:val="00FB2673"/>
  </w:style>
  <w:style w:type="character" w:customStyle="1" w:styleId="shorttext">
    <w:name w:val="short_text"/>
    <w:basedOn w:val="a0"/>
    <w:rsid w:val="00FB2673"/>
  </w:style>
  <w:style w:type="character" w:customStyle="1" w:styleId="hpsatn">
    <w:name w:val="hps atn"/>
    <w:basedOn w:val="a0"/>
    <w:rsid w:val="00FB2673"/>
  </w:style>
  <w:style w:type="character" w:customStyle="1" w:styleId="atn">
    <w:name w:val="atn"/>
    <w:basedOn w:val="a0"/>
    <w:rsid w:val="00FB2673"/>
  </w:style>
  <w:style w:type="character" w:customStyle="1" w:styleId="hpsalt-edited">
    <w:name w:val="hps alt-edited"/>
    <w:basedOn w:val="a0"/>
    <w:rsid w:val="00FB2673"/>
  </w:style>
  <w:style w:type="paragraph" w:customStyle="1" w:styleId="60">
    <w:name w:val="заголовок 6"/>
    <w:basedOn w:val="a"/>
    <w:next w:val="a"/>
    <w:rsid w:val="00FB2673"/>
    <w:pPr>
      <w:keepNext/>
    </w:pPr>
    <w:rPr>
      <w:sz w:val="28"/>
      <w:lang w:val="ru-RU"/>
    </w:rPr>
  </w:style>
  <w:style w:type="paragraph" w:customStyle="1" w:styleId="70">
    <w:name w:val="заголовок 7"/>
    <w:basedOn w:val="a"/>
    <w:next w:val="a"/>
    <w:rsid w:val="00FB2673"/>
    <w:pPr>
      <w:keepNext/>
    </w:pPr>
    <w:rPr>
      <w:b/>
      <w:sz w:val="28"/>
    </w:rPr>
  </w:style>
  <w:style w:type="paragraph" w:customStyle="1" w:styleId="8">
    <w:name w:val="заголовок 8"/>
    <w:basedOn w:val="a"/>
    <w:next w:val="a"/>
    <w:rsid w:val="00FB2673"/>
    <w:pPr>
      <w:keepNext/>
    </w:pPr>
    <w:rPr>
      <w:b/>
      <w:sz w:val="24"/>
    </w:rPr>
  </w:style>
  <w:style w:type="paragraph" w:customStyle="1" w:styleId="210">
    <w:name w:val="Основной текст 21"/>
    <w:basedOn w:val="a"/>
    <w:rsid w:val="00FB2673"/>
    <w:pPr>
      <w:jc w:val="center"/>
    </w:pPr>
    <w:rPr>
      <w:b/>
      <w:sz w:val="28"/>
      <w:lang w:val="ru-RU"/>
    </w:rPr>
  </w:style>
  <w:style w:type="character" w:styleId="af2">
    <w:name w:val="Hyperlink"/>
    <w:basedOn w:val="a0"/>
    <w:rsid w:val="00FB2673"/>
    <w:rPr>
      <w:color w:val="0000FF"/>
      <w:u w:val="single"/>
    </w:rPr>
  </w:style>
  <w:style w:type="character" w:customStyle="1" w:styleId="longtext">
    <w:name w:val="long_text"/>
    <w:basedOn w:val="a0"/>
    <w:rsid w:val="00FB2673"/>
  </w:style>
  <w:style w:type="character" w:customStyle="1" w:styleId="longtext0">
    <w:name w:val="longtext"/>
    <w:basedOn w:val="a0"/>
    <w:rsid w:val="00FB2673"/>
  </w:style>
  <w:style w:type="paragraph" w:customStyle="1" w:styleId="23">
    <w:name w:val="Знак2"/>
    <w:basedOn w:val="a"/>
    <w:rsid w:val="003652D9"/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5B171F"/>
    <w:rPr>
      <w:rFonts w:ascii="Verdana" w:hAnsi="Verdana" w:cs="Verdana"/>
      <w:lang w:val="en-US" w:eastAsia="en-US"/>
    </w:rPr>
  </w:style>
  <w:style w:type="paragraph" w:styleId="af4">
    <w:name w:val="Balloon Text"/>
    <w:basedOn w:val="a"/>
    <w:semiHidden/>
    <w:rsid w:val="00450B91"/>
    <w:rPr>
      <w:rFonts w:ascii="Tahoma" w:hAnsi="Tahoma" w:cs="Tahoma"/>
      <w:sz w:val="16"/>
      <w:szCs w:val="16"/>
    </w:rPr>
  </w:style>
  <w:style w:type="table" w:styleId="13">
    <w:name w:val="Table Simple 1"/>
    <w:basedOn w:val="a1"/>
    <w:rsid w:val="00B918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Знак"/>
    <w:basedOn w:val="a"/>
    <w:rsid w:val="00286FB2"/>
    <w:rPr>
      <w:rFonts w:ascii="Verdana" w:hAnsi="Verdana" w:cs="Verdana"/>
      <w:lang w:val="en-US" w:eastAsia="en-US"/>
    </w:rPr>
  </w:style>
  <w:style w:type="paragraph" w:customStyle="1" w:styleId="9">
    <w:name w:val="Основной текст + 9 пт"/>
    <w:aliases w:val="По центру,Первая строка:  1 см"/>
    <w:basedOn w:val="ab"/>
    <w:rsid w:val="00AF4255"/>
    <w:pPr>
      <w:spacing w:after="0" w:line="312" w:lineRule="auto"/>
      <w:jc w:val="center"/>
    </w:pPr>
    <w:rPr>
      <w:sz w:val="18"/>
      <w:szCs w:val="18"/>
    </w:rPr>
  </w:style>
  <w:style w:type="character" w:customStyle="1" w:styleId="ad">
    <w:name w:val="Верхній колонтитул Знак"/>
    <w:basedOn w:val="a0"/>
    <w:link w:val="ac"/>
    <w:uiPriority w:val="99"/>
    <w:rsid w:val="00344C4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942716629574817"/>
          <c:y val="8.9934437207694715E-2"/>
          <c:w val="0.30266647085183218"/>
          <c:h val="0.86814209952151045"/>
        </c:manualLayout>
      </c:layout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tx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pattFill prst="diagBrick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pattFill prst="pct5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7.2905063696306255E-2"/>
                  <c:y val="6.172839506172839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ea typeface="+mn-ea"/>
                        <a:cs typeface="+mn-cs"/>
                      </a:defRPr>
                    </a:pPr>
                    <a:fld id="{EC7805BD-E5E9-412C-8A13-598D95B334AF}" type="CATEGORYNAME">
                      <a:rPr lang="uk-UA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sz="800" b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</a:defRPr>
                    </a:pPr>
                    <a:fld id="{9EA67ADE-D016-48DA-9EDF-F1038035E74A}" type="VALUE">
                      <a:rPr lang="uk-UA" baseline="0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0" baseline="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6.3034678054052426E-2"/>
                  <c:y val="0.1613265934350798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ea typeface="+mn-ea"/>
                        <a:cs typeface="+mn-cs"/>
                      </a:defRPr>
                    </a:pPr>
                    <a:fld id="{3CA35A21-E481-4D34-B3BA-A8F8525F1043}" type="CATEGORYNAME">
                      <a:rPr lang="uk-UA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sz="800" b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</a:defRPr>
                    </a:pPr>
                    <a:fld id="{3C84969A-F3C9-4B0B-9A0F-AE0DD2407FAC}" type="VALUE">
                      <a:rPr lang="uk-UA" baseline="0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0" baseline="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0.16465730521131056"/>
                  <c:y val="-6.8095654709829194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ea typeface="+mn-ea"/>
                        <a:cs typeface="+mn-cs"/>
                      </a:defRPr>
                    </a:pPr>
                    <a:fld id="{E3A4459D-F3D1-4843-BE66-7AE86B56227B}" type="CATEGORYNAME">
                      <a:rPr lang="uk-UA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sz="800" b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</a:defRPr>
                    </a:pPr>
                    <a:fld id="{4838AAF1-9207-4249-8715-3446EA481DFB}" type="VALUE">
                      <a:rPr lang="uk-UA" baseline="0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0" baseline="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0.12762043553737992"/>
                  <c:y val="3.933983560696887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spc="0" baseline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  <a:ea typeface="+mn-ea"/>
                        <a:cs typeface="+mn-cs"/>
                      </a:defRPr>
                    </a:pPr>
                    <a:fld id="{D762648C-AD9C-478A-9EE2-07E4CCFCDD12}" type="CATEGORYNAME">
                      <a:rPr lang="uk-UA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pPr>
                      <a:defRPr sz="800" b="0">
                        <a:solidFill>
                          <a:sysClr val="windowText" lastClr="000000"/>
                        </a:solidFill>
                        <a:latin typeface="Arial" panose="020B0604020202020204" pitchFamily="34" charset="0"/>
                      </a:defRPr>
                    </a:pPr>
                    <a:fld id="{3B37D77B-3803-4C56-9000-EF320FCAA0DC}" type="VALUE">
                      <a:rPr lang="uk-UA" baseline="0"/>
                      <a:pPr>
                        <a:defRPr sz="800" b="0">
                          <a:solidFill>
                            <a:sysClr val="windowText" lastClr="000000"/>
                          </a:solidFill>
                          <a:latin typeface="Arial" panose="020B0604020202020204" pitchFamily="34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solidFill>
                  <a:schemeClr val="bg1"/>
                </a:solidFill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spc="0" baseline="0">
                      <a:solidFill>
                        <a:sysClr val="windowText" lastClr="000000"/>
                      </a:solidFill>
                      <a:latin typeface="Arial" panose="020B0604020202020204" pitchFamily="34" charset="0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chemeClr val="bg1"/>
              </a:solidFill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spc="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Аркуш1!$A$2:$A$5</c:f>
              <c:strCache>
                <c:ptCount val="4"/>
                <c:pt idx="0">
                  <c:v>науково-дослідні розробки</c:v>
                </c:pt>
                <c:pt idx="1">
                  <c:v>придбання інших зовнішніх знань</c:v>
                </c:pt>
                <c:pt idx="2">
                  <c:v>придбання машин, обладнання, програмного забезпечення</c:v>
                </c:pt>
                <c:pt idx="3">
                  <c:v>інші витрати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22.8</c:v>
                </c:pt>
                <c:pt idx="1">
                  <c:v>0.6</c:v>
                </c:pt>
                <c:pt idx="2">
                  <c:v>66.5</c:v>
                </c:pt>
                <c:pt idx="3">
                  <c:v>10.1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89AE3-44BF-4D59-8EF2-89412193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6209</Words>
  <Characters>3540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ДОПОВІДІ З ОКРЕМИХ ПИТАНЬ СОЦІАЛЬНОГО</vt:lpstr>
      <vt:lpstr>ДОПОВІДІ З ОКРЕМИХ ПИТАНЬ СОЦІАЛЬНОГО </vt:lpstr>
    </vt:vector>
  </TitlesOfParts>
  <Company/>
  <LinksUpToDate>false</LinksUpToDate>
  <CharactersWithSpaces>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ДОПОВІДІ З ОКРЕМИХ ПИТАНЬ СОЦІАЛЬНОГО</dc:title>
  <dc:subject/>
  <dc:creator>N.Orlova</dc:creator>
  <cp:keywords/>
  <dc:description/>
  <cp:lastModifiedBy>E.Bilokon</cp:lastModifiedBy>
  <cp:revision>11</cp:revision>
  <cp:lastPrinted>2015-04-28T07:22:00Z</cp:lastPrinted>
  <dcterms:created xsi:type="dcterms:W3CDTF">2015-04-15T09:38:00Z</dcterms:created>
  <dcterms:modified xsi:type="dcterms:W3CDTF">2015-04-28T08:16:00Z</dcterms:modified>
</cp:coreProperties>
</file>