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56B7" w:rsidRPr="009039E0" w:rsidRDefault="002A56B7" w:rsidP="002A56B7">
      <w:pPr>
        <w:tabs>
          <w:tab w:val="left" w:pos="5670"/>
        </w:tabs>
        <w:ind w:left="5670"/>
        <w:rPr>
          <w:sz w:val="28"/>
          <w:szCs w:val="28"/>
        </w:rPr>
      </w:pPr>
      <w:bookmarkStart w:id="0" w:name="OLE_LINK1"/>
      <w:r w:rsidRPr="009039E0">
        <w:rPr>
          <w:sz w:val="28"/>
          <w:szCs w:val="28"/>
        </w:rPr>
        <w:t>ЗАТВЕРДЖУЮ</w:t>
      </w:r>
    </w:p>
    <w:p w:rsidR="002A56B7" w:rsidRPr="009039E0" w:rsidRDefault="002A56B7" w:rsidP="002A56B7">
      <w:pPr>
        <w:ind w:left="5670"/>
        <w:rPr>
          <w:b/>
          <w:sz w:val="28"/>
          <w:szCs w:val="28"/>
        </w:rPr>
      </w:pPr>
    </w:p>
    <w:p w:rsidR="002A56B7" w:rsidRPr="009039E0" w:rsidRDefault="002A56B7" w:rsidP="002A56B7">
      <w:pPr>
        <w:tabs>
          <w:tab w:val="left" w:pos="5670"/>
        </w:tabs>
        <w:ind w:left="5670"/>
        <w:rPr>
          <w:sz w:val="28"/>
          <w:szCs w:val="28"/>
        </w:rPr>
      </w:pPr>
      <w:r w:rsidRPr="009039E0">
        <w:rPr>
          <w:sz w:val="28"/>
          <w:szCs w:val="28"/>
        </w:rPr>
        <w:t>Голова Державної служби</w:t>
      </w:r>
    </w:p>
    <w:p w:rsidR="002A56B7" w:rsidRPr="009039E0" w:rsidRDefault="002A56B7" w:rsidP="002A56B7">
      <w:pPr>
        <w:tabs>
          <w:tab w:val="left" w:pos="5670"/>
        </w:tabs>
        <w:ind w:left="5670"/>
        <w:rPr>
          <w:sz w:val="28"/>
          <w:szCs w:val="28"/>
        </w:rPr>
      </w:pPr>
      <w:r w:rsidRPr="009039E0">
        <w:rPr>
          <w:sz w:val="28"/>
          <w:szCs w:val="28"/>
        </w:rPr>
        <w:t>статистики</w:t>
      </w:r>
    </w:p>
    <w:p w:rsidR="002A56B7" w:rsidRPr="009039E0" w:rsidRDefault="002A56B7" w:rsidP="002A56B7">
      <w:pPr>
        <w:ind w:left="5670"/>
        <w:rPr>
          <w:sz w:val="28"/>
          <w:szCs w:val="28"/>
        </w:rPr>
      </w:pPr>
    </w:p>
    <w:p w:rsidR="002A56B7" w:rsidRPr="009039E0" w:rsidRDefault="002A56B7" w:rsidP="002A56B7">
      <w:pPr>
        <w:tabs>
          <w:tab w:val="left" w:pos="5670"/>
        </w:tabs>
        <w:ind w:left="5670"/>
        <w:rPr>
          <w:sz w:val="28"/>
          <w:szCs w:val="28"/>
        </w:rPr>
      </w:pPr>
      <w:r w:rsidRPr="009039E0">
        <w:rPr>
          <w:sz w:val="28"/>
          <w:szCs w:val="28"/>
        </w:rPr>
        <w:t>_______________ Ігор ВЕРНЕР</w:t>
      </w:r>
    </w:p>
    <w:p w:rsidR="002A56B7" w:rsidRPr="009039E0" w:rsidRDefault="002A56B7" w:rsidP="002A56B7">
      <w:pPr>
        <w:tabs>
          <w:tab w:val="left" w:pos="5670"/>
        </w:tabs>
        <w:ind w:left="5670"/>
        <w:rPr>
          <w:sz w:val="28"/>
          <w:szCs w:val="28"/>
        </w:rPr>
      </w:pPr>
    </w:p>
    <w:p w:rsidR="002A56B7" w:rsidRPr="00292AA6" w:rsidRDefault="009C6F7F" w:rsidP="002A56B7">
      <w:pPr>
        <w:tabs>
          <w:tab w:val="left" w:pos="5670"/>
        </w:tabs>
        <w:ind w:left="5670"/>
        <w:rPr>
          <w:sz w:val="28"/>
          <w:szCs w:val="28"/>
        </w:rPr>
      </w:pPr>
      <w:r>
        <w:rPr>
          <w:sz w:val="28"/>
          <w:szCs w:val="28"/>
        </w:rPr>
        <w:t>31 серпня</w:t>
      </w:r>
      <w:r w:rsidR="002A56B7" w:rsidRPr="009039E0">
        <w:rPr>
          <w:sz w:val="28"/>
          <w:szCs w:val="28"/>
        </w:rPr>
        <w:t xml:space="preserve"> 2022 року</w:t>
      </w:r>
    </w:p>
    <w:p w:rsidR="002A56B7" w:rsidRPr="000819E0" w:rsidRDefault="009C6F7F" w:rsidP="009C6F7F">
      <w:pPr>
        <w:tabs>
          <w:tab w:val="left" w:pos="640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652327" w:rsidRPr="00660FE4" w:rsidRDefault="00652327" w:rsidP="009163A6">
      <w:pPr>
        <w:jc w:val="center"/>
        <w:rPr>
          <w:sz w:val="28"/>
          <w:szCs w:val="28"/>
        </w:rPr>
      </w:pPr>
    </w:p>
    <w:p w:rsidR="00E0550F" w:rsidRPr="00660FE4" w:rsidRDefault="00E0550F" w:rsidP="00D02F78">
      <w:pPr>
        <w:jc w:val="center"/>
        <w:rPr>
          <w:sz w:val="28"/>
          <w:szCs w:val="28"/>
        </w:rPr>
      </w:pPr>
    </w:p>
    <w:p w:rsidR="009163A6" w:rsidRPr="00930057" w:rsidRDefault="009163A6" w:rsidP="00D02F78">
      <w:pPr>
        <w:jc w:val="center"/>
        <w:rPr>
          <w:b/>
          <w:sz w:val="28"/>
          <w:szCs w:val="28"/>
        </w:rPr>
      </w:pPr>
      <w:r w:rsidRPr="00930057">
        <w:rPr>
          <w:b/>
          <w:sz w:val="28"/>
          <w:szCs w:val="28"/>
        </w:rPr>
        <w:t>РОЗ</w:t>
      </w:r>
      <w:r w:rsidR="00736F22" w:rsidRPr="00930057">
        <w:rPr>
          <w:b/>
          <w:sz w:val="28"/>
          <w:szCs w:val="28"/>
        </w:rPr>
        <w:t>’</w:t>
      </w:r>
      <w:r w:rsidRPr="00930057">
        <w:rPr>
          <w:b/>
          <w:sz w:val="28"/>
          <w:szCs w:val="28"/>
        </w:rPr>
        <w:t xml:space="preserve">ЯСНЕННЯ </w:t>
      </w:r>
    </w:p>
    <w:p w:rsidR="009163A6" w:rsidRPr="00930057" w:rsidRDefault="009163A6" w:rsidP="00D02F78">
      <w:pPr>
        <w:jc w:val="center"/>
        <w:rPr>
          <w:b/>
          <w:sz w:val="28"/>
          <w:szCs w:val="28"/>
          <w:u w:val="single"/>
        </w:rPr>
      </w:pPr>
      <w:r w:rsidRPr="00930057">
        <w:rPr>
          <w:b/>
          <w:sz w:val="28"/>
          <w:szCs w:val="28"/>
        </w:rPr>
        <w:t xml:space="preserve">щодо </w:t>
      </w:r>
      <w:r w:rsidR="00842D1E" w:rsidRPr="00930057">
        <w:rPr>
          <w:b/>
          <w:sz w:val="28"/>
          <w:szCs w:val="28"/>
        </w:rPr>
        <w:t xml:space="preserve">показників </w:t>
      </w:r>
      <w:r w:rsidRPr="00930057">
        <w:rPr>
          <w:b/>
          <w:sz w:val="28"/>
          <w:szCs w:val="28"/>
        </w:rPr>
        <w:t>форми державного статистичного спостереження</w:t>
      </w:r>
    </w:p>
    <w:p w:rsidR="006B2C74" w:rsidRPr="00930057" w:rsidRDefault="009163A6" w:rsidP="00D02F78">
      <w:pPr>
        <w:jc w:val="center"/>
        <w:rPr>
          <w:b/>
          <w:sz w:val="28"/>
          <w:szCs w:val="28"/>
        </w:rPr>
      </w:pPr>
      <w:r w:rsidRPr="00930057">
        <w:rPr>
          <w:b/>
          <w:sz w:val="28"/>
          <w:szCs w:val="28"/>
        </w:rPr>
        <w:t xml:space="preserve">№ </w:t>
      </w:r>
      <w:r w:rsidR="00842D1E" w:rsidRPr="00930057">
        <w:rPr>
          <w:b/>
          <w:sz w:val="28"/>
          <w:szCs w:val="28"/>
        </w:rPr>
        <w:t>2-інновація</w:t>
      </w:r>
      <w:r w:rsidRPr="00930057">
        <w:rPr>
          <w:b/>
          <w:sz w:val="28"/>
          <w:szCs w:val="28"/>
        </w:rPr>
        <w:t xml:space="preserve"> (</w:t>
      </w:r>
      <w:r w:rsidR="002D2C33" w:rsidRPr="00930057">
        <w:rPr>
          <w:b/>
          <w:sz w:val="28"/>
          <w:szCs w:val="28"/>
        </w:rPr>
        <w:t>один раз на два роки</w:t>
      </w:r>
      <w:r w:rsidRPr="00930057">
        <w:rPr>
          <w:b/>
          <w:sz w:val="28"/>
          <w:szCs w:val="28"/>
        </w:rPr>
        <w:t xml:space="preserve">) </w:t>
      </w:r>
      <w:r w:rsidR="006B2C74" w:rsidRPr="00930057">
        <w:rPr>
          <w:b/>
          <w:sz w:val="28"/>
          <w:szCs w:val="28"/>
        </w:rPr>
        <w:t>''</w:t>
      </w:r>
      <w:r w:rsidR="002D2C33" w:rsidRPr="00930057">
        <w:rPr>
          <w:b/>
          <w:sz w:val="28"/>
          <w:szCs w:val="28"/>
        </w:rPr>
        <w:t>Обстеження інноваційної</w:t>
      </w:r>
      <w:r w:rsidR="006E337B" w:rsidRPr="00930057">
        <w:rPr>
          <w:b/>
          <w:sz w:val="28"/>
          <w:szCs w:val="28"/>
        </w:rPr>
        <w:t xml:space="preserve"> </w:t>
      </w:r>
      <w:r w:rsidR="002D2C33" w:rsidRPr="00930057">
        <w:rPr>
          <w:b/>
          <w:sz w:val="28"/>
          <w:szCs w:val="28"/>
        </w:rPr>
        <w:t>діяльності</w:t>
      </w:r>
      <w:r w:rsidR="006B2C74" w:rsidRPr="00930057">
        <w:rPr>
          <w:b/>
          <w:sz w:val="28"/>
          <w:szCs w:val="28"/>
        </w:rPr>
        <w:t xml:space="preserve"> підприємств</w:t>
      </w:r>
      <w:r w:rsidR="002D2C33" w:rsidRPr="00930057">
        <w:rPr>
          <w:b/>
          <w:sz w:val="28"/>
          <w:szCs w:val="28"/>
        </w:rPr>
        <w:t>а</w:t>
      </w:r>
      <w:r w:rsidR="006E337B" w:rsidRPr="00930057">
        <w:rPr>
          <w:b/>
          <w:sz w:val="28"/>
          <w:szCs w:val="28"/>
        </w:rPr>
        <w:t xml:space="preserve"> </w:t>
      </w:r>
      <w:r w:rsidR="002D2C33" w:rsidRPr="00930057">
        <w:rPr>
          <w:b/>
          <w:sz w:val="28"/>
          <w:szCs w:val="28"/>
        </w:rPr>
        <w:t>за період 20</w:t>
      </w:r>
      <w:r w:rsidR="00842D1E" w:rsidRPr="00930057">
        <w:rPr>
          <w:b/>
          <w:sz w:val="28"/>
          <w:szCs w:val="28"/>
        </w:rPr>
        <w:t>20</w:t>
      </w:r>
      <w:r w:rsidR="00030AFD" w:rsidRPr="00930057">
        <w:rPr>
          <w:b/>
          <w:sz w:val="28"/>
          <w:szCs w:val="28"/>
        </w:rPr>
        <w:t>–</w:t>
      </w:r>
      <w:r w:rsidR="001F5665" w:rsidRPr="00930057">
        <w:rPr>
          <w:b/>
          <w:sz w:val="28"/>
          <w:szCs w:val="28"/>
        </w:rPr>
        <w:t>20</w:t>
      </w:r>
      <w:r w:rsidR="004D3299" w:rsidRPr="00930057">
        <w:rPr>
          <w:b/>
          <w:sz w:val="28"/>
          <w:szCs w:val="28"/>
        </w:rPr>
        <w:t>2</w:t>
      </w:r>
      <w:r w:rsidR="00842D1E" w:rsidRPr="00930057">
        <w:rPr>
          <w:b/>
          <w:sz w:val="28"/>
          <w:szCs w:val="28"/>
        </w:rPr>
        <w:t>2</w:t>
      </w:r>
      <w:r w:rsidR="001F5665" w:rsidRPr="00930057">
        <w:rPr>
          <w:b/>
          <w:sz w:val="28"/>
          <w:szCs w:val="28"/>
        </w:rPr>
        <w:t xml:space="preserve"> ро</w:t>
      </w:r>
      <w:r w:rsidR="002D2C33" w:rsidRPr="00930057">
        <w:rPr>
          <w:b/>
          <w:sz w:val="28"/>
          <w:szCs w:val="28"/>
        </w:rPr>
        <w:t>ків</w:t>
      </w:r>
      <w:r w:rsidR="006B2C74" w:rsidRPr="00930057">
        <w:rPr>
          <w:b/>
          <w:sz w:val="28"/>
          <w:szCs w:val="28"/>
        </w:rPr>
        <w:t>''</w:t>
      </w:r>
    </w:p>
    <w:p w:rsidR="009163A6" w:rsidRPr="00930057" w:rsidRDefault="009163A6" w:rsidP="00D02F78">
      <w:pPr>
        <w:jc w:val="center"/>
        <w:rPr>
          <w:sz w:val="28"/>
          <w:szCs w:val="28"/>
        </w:rPr>
      </w:pPr>
    </w:p>
    <w:p w:rsidR="009163A6" w:rsidRPr="00930057" w:rsidRDefault="004B7108" w:rsidP="00D02F78">
      <w:pPr>
        <w:jc w:val="center"/>
        <w:rPr>
          <w:b/>
          <w:sz w:val="28"/>
          <w:szCs w:val="28"/>
        </w:rPr>
      </w:pPr>
      <w:r w:rsidRPr="00930057">
        <w:rPr>
          <w:b/>
          <w:sz w:val="28"/>
          <w:szCs w:val="28"/>
        </w:rPr>
        <w:t xml:space="preserve">І. </w:t>
      </w:r>
      <w:r w:rsidR="009163A6" w:rsidRPr="00930057">
        <w:rPr>
          <w:b/>
          <w:sz w:val="28"/>
          <w:szCs w:val="28"/>
        </w:rPr>
        <w:t>Загальні положення</w:t>
      </w:r>
    </w:p>
    <w:p w:rsidR="00560398" w:rsidRPr="00930057" w:rsidRDefault="00560398" w:rsidP="00D02F78">
      <w:pPr>
        <w:ind w:firstLine="567"/>
        <w:jc w:val="center"/>
        <w:rPr>
          <w:b/>
          <w:sz w:val="28"/>
          <w:szCs w:val="28"/>
        </w:rPr>
      </w:pPr>
    </w:p>
    <w:p w:rsidR="002D2C33" w:rsidRPr="00A022F9" w:rsidRDefault="004D3299" w:rsidP="00D02F78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930057">
        <w:rPr>
          <w:sz w:val="28"/>
          <w:szCs w:val="28"/>
        </w:rPr>
        <w:t>1. Ці роз</w:t>
      </w:r>
      <w:r w:rsidR="00AA6493" w:rsidRPr="00930057">
        <w:rPr>
          <w:sz w:val="28"/>
          <w:szCs w:val="28"/>
        </w:rPr>
        <w:t>’</w:t>
      </w:r>
      <w:r w:rsidRPr="00930057">
        <w:rPr>
          <w:sz w:val="28"/>
          <w:szCs w:val="28"/>
        </w:rPr>
        <w:t>яснення містять інформацію щодо показників форми державного статистичного спостереження </w:t>
      </w:r>
      <w:r w:rsidR="002D2C33" w:rsidRPr="00930057">
        <w:rPr>
          <w:sz w:val="28"/>
          <w:szCs w:val="28"/>
        </w:rPr>
        <w:t xml:space="preserve">№ </w:t>
      </w:r>
      <w:r w:rsidR="00842D1E" w:rsidRPr="00930057">
        <w:rPr>
          <w:sz w:val="28"/>
          <w:szCs w:val="28"/>
        </w:rPr>
        <w:t>2-інновація</w:t>
      </w:r>
      <w:r w:rsidR="002D2C33" w:rsidRPr="00930057">
        <w:rPr>
          <w:sz w:val="28"/>
          <w:szCs w:val="28"/>
        </w:rPr>
        <w:t xml:space="preserve"> (один раз на два роки) "Обстеження </w:t>
      </w:r>
      <w:r w:rsidR="002D2C33" w:rsidRPr="00A022F9">
        <w:rPr>
          <w:sz w:val="28"/>
          <w:szCs w:val="28"/>
        </w:rPr>
        <w:t>інноваційної діяльності підприємства за період 20</w:t>
      </w:r>
      <w:r w:rsidR="00842D1E" w:rsidRPr="00A022F9">
        <w:rPr>
          <w:sz w:val="28"/>
          <w:szCs w:val="28"/>
        </w:rPr>
        <w:t>20</w:t>
      </w:r>
      <w:r w:rsidR="002D2C33" w:rsidRPr="00A022F9">
        <w:rPr>
          <w:sz w:val="28"/>
          <w:szCs w:val="28"/>
        </w:rPr>
        <w:t>−202</w:t>
      </w:r>
      <w:r w:rsidR="00842D1E" w:rsidRPr="00A022F9">
        <w:rPr>
          <w:sz w:val="28"/>
          <w:szCs w:val="28"/>
        </w:rPr>
        <w:t>2</w:t>
      </w:r>
      <w:r w:rsidR="002D2C33" w:rsidRPr="00A022F9">
        <w:rPr>
          <w:sz w:val="28"/>
          <w:szCs w:val="28"/>
        </w:rPr>
        <w:t xml:space="preserve"> років" (далі – форма). </w:t>
      </w:r>
    </w:p>
    <w:p w:rsidR="00137F1E" w:rsidRPr="00A022F9" w:rsidRDefault="00137F1E" w:rsidP="00D02F78">
      <w:pPr>
        <w:pStyle w:val="af7"/>
        <w:tabs>
          <w:tab w:val="left" w:pos="851"/>
          <w:tab w:val="left" w:pos="993"/>
        </w:tabs>
        <w:ind w:left="0" w:firstLine="567"/>
        <w:jc w:val="both"/>
        <w:rPr>
          <w:bCs/>
          <w:color w:val="000000"/>
          <w:sz w:val="28"/>
          <w:szCs w:val="28"/>
        </w:rPr>
      </w:pPr>
    </w:p>
    <w:p w:rsidR="00755C05" w:rsidRPr="00A022F9" w:rsidRDefault="00656520" w:rsidP="006C1FE6">
      <w:pPr>
        <w:pStyle w:val="af7"/>
        <w:tabs>
          <w:tab w:val="left" w:pos="851"/>
          <w:tab w:val="left" w:pos="993"/>
        </w:tabs>
        <w:ind w:left="0" w:firstLine="567"/>
        <w:jc w:val="both"/>
        <w:rPr>
          <w:spacing w:val="-2"/>
          <w:sz w:val="28"/>
          <w:szCs w:val="28"/>
        </w:rPr>
      </w:pPr>
      <w:r w:rsidRPr="00A022F9">
        <w:rPr>
          <w:bCs/>
          <w:color w:val="000000"/>
          <w:spacing w:val="-2"/>
          <w:sz w:val="28"/>
          <w:szCs w:val="28"/>
        </w:rPr>
        <w:t>2</w:t>
      </w:r>
      <w:r w:rsidR="00517624" w:rsidRPr="00A022F9">
        <w:rPr>
          <w:bCs/>
          <w:color w:val="000000"/>
          <w:spacing w:val="-2"/>
          <w:sz w:val="28"/>
          <w:szCs w:val="28"/>
        </w:rPr>
        <w:t>. </w:t>
      </w:r>
      <w:r w:rsidR="006C1FE6" w:rsidRPr="00A022F9">
        <w:rPr>
          <w:color w:val="000000"/>
          <w:sz w:val="28"/>
          <w:szCs w:val="28"/>
        </w:rPr>
        <w:t xml:space="preserve">Значення показників форми мають формат представлення за одиницями </w:t>
      </w:r>
      <w:r w:rsidR="006C1FE6" w:rsidRPr="00A022F9">
        <w:rPr>
          <w:sz w:val="28"/>
          <w:szCs w:val="28"/>
        </w:rPr>
        <w:t>вимірювання:</w:t>
      </w:r>
    </w:p>
    <w:p w:rsidR="006C1FE6" w:rsidRPr="00A022F9" w:rsidRDefault="006C1FE6" w:rsidP="006C1FE6">
      <w:pPr>
        <w:pStyle w:val="af7"/>
        <w:tabs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A022F9">
        <w:rPr>
          <w:sz w:val="28"/>
          <w:szCs w:val="28"/>
        </w:rPr>
        <w:t>показник щодо обсягу витрат на інновації та наукові дослідження і розробки (далі – НДР) – тисяча гривень (у цілих числах);</w:t>
      </w:r>
    </w:p>
    <w:p w:rsidR="006C1FE6" w:rsidRPr="00A022F9" w:rsidRDefault="006C1FE6" w:rsidP="006C1FE6">
      <w:pPr>
        <w:pStyle w:val="af7"/>
        <w:tabs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A022F9">
        <w:rPr>
          <w:sz w:val="28"/>
          <w:szCs w:val="28"/>
        </w:rPr>
        <w:t>показники щодо частки доходу від реалізації продукції (товарів, робіт, послуг) без ПДВ та частки витрат на інновації</w:t>
      </w:r>
      <w:r w:rsidR="00E01D06" w:rsidRPr="00A022F9">
        <w:rPr>
          <w:sz w:val="28"/>
          <w:szCs w:val="28"/>
        </w:rPr>
        <w:t xml:space="preserve"> та НДР</w:t>
      </w:r>
      <w:r w:rsidRPr="00A022F9">
        <w:rPr>
          <w:sz w:val="28"/>
          <w:szCs w:val="28"/>
        </w:rPr>
        <w:t xml:space="preserve"> за джерелами фінансування – відсотків (у цілих числах);</w:t>
      </w:r>
    </w:p>
    <w:p w:rsidR="006C1FE6" w:rsidRPr="00A022F9" w:rsidRDefault="006C1FE6" w:rsidP="006C1FE6">
      <w:pPr>
        <w:pStyle w:val="af7"/>
        <w:tabs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A022F9">
        <w:rPr>
          <w:sz w:val="28"/>
          <w:szCs w:val="28"/>
        </w:rPr>
        <w:t xml:space="preserve">показники щодо кількості упроваджених нових та/або вдосконалених товарів чи послуг, </w:t>
      </w:r>
      <w:r w:rsidR="00930057" w:rsidRPr="00A022F9">
        <w:rPr>
          <w:sz w:val="28"/>
          <w:szCs w:val="28"/>
        </w:rPr>
        <w:t>у</w:t>
      </w:r>
      <w:r w:rsidRPr="00A022F9">
        <w:rPr>
          <w:sz w:val="28"/>
          <w:szCs w:val="28"/>
        </w:rPr>
        <w:t xml:space="preserve"> том</w:t>
      </w:r>
      <w:r w:rsidR="00930057" w:rsidRPr="00A022F9">
        <w:rPr>
          <w:sz w:val="28"/>
          <w:szCs w:val="28"/>
        </w:rPr>
        <w:t>у</w:t>
      </w:r>
      <w:r w:rsidRPr="00A022F9">
        <w:rPr>
          <w:sz w:val="28"/>
          <w:szCs w:val="28"/>
        </w:rPr>
        <w:t xml:space="preserve"> числі кількість упроваджених машин, обладнання</w:t>
      </w:r>
      <w:r w:rsidR="00880941" w:rsidRPr="00A022F9">
        <w:rPr>
          <w:sz w:val="28"/>
          <w:szCs w:val="28"/>
        </w:rPr>
        <w:t>,</w:t>
      </w:r>
      <w:r w:rsidRPr="00A022F9">
        <w:rPr>
          <w:sz w:val="28"/>
          <w:szCs w:val="28"/>
        </w:rPr>
        <w:t xml:space="preserve"> – одиниць (у цілих числах).</w:t>
      </w:r>
    </w:p>
    <w:p w:rsidR="006C1FE6" w:rsidRPr="00A022F9" w:rsidRDefault="006C1FE6" w:rsidP="006C1FE6">
      <w:pPr>
        <w:pStyle w:val="af7"/>
        <w:tabs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A022F9">
        <w:rPr>
          <w:sz w:val="28"/>
          <w:szCs w:val="28"/>
        </w:rPr>
        <w:t xml:space="preserve">На запитання із три- та </w:t>
      </w:r>
      <w:proofErr w:type="spellStart"/>
      <w:r w:rsidRPr="00A022F9">
        <w:rPr>
          <w:sz w:val="28"/>
          <w:szCs w:val="28"/>
        </w:rPr>
        <w:t>чотириваріантними</w:t>
      </w:r>
      <w:proofErr w:type="spellEnd"/>
      <w:r w:rsidRPr="00A022F9">
        <w:rPr>
          <w:sz w:val="28"/>
          <w:szCs w:val="28"/>
        </w:rPr>
        <w:t xml:space="preserve"> відповідями можливий тільки один варіант відповіді.</w:t>
      </w:r>
    </w:p>
    <w:p w:rsidR="006C1FE6" w:rsidRPr="00A022F9" w:rsidRDefault="006C1FE6" w:rsidP="006C1FE6">
      <w:pPr>
        <w:pStyle w:val="af7"/>
        <w:tabs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A022F9">
        <w:rPr>
          <w:sz w:val="28"/>
          <w:szCs w:val="28"/>
        </w:rPr>
        <w:t>На запитання із варіантами відповідей "Так"/"Ні" можливий тільки один варіант відповіді.</w:t>
      </w:r>
    </w:p>
    <w:p w:rsidR="00954C4B" w:rsidRPr="00A022F9" w:rsidRDefault="00954C4B" w:rsidP="00D02F78">
      <w:pPr>
        <w:pStyle w:val="af7"/>
        <w:tabs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</w:p>
    <w:p w:rsidR="00930057" w:rsidRPr="002035CF" w:rsidRDefault="00656520" w:rsidP="00930057">
      <w:pPr>
        <w:widowControl w:val="0"/>
        <w:ind w:firstLine="567"/>
        <w:contextualSpacing/>
        <w:jc w:val="both"/>
        <w:rPr>
          <w:sz w:val="28"/>
          <w:szCs w:val="28"/>
        </w:rPr>
      </w:pPr>
      <w:r w:rsidRPr="00A022F9">
        <w:rPr>
          <w:sz w:val="28"/>
          <w:szCs w:val="28"/>
        </w:rPr>
        <w:t>3.</w:t>
      </w:r>
      <w:r w:rsidR="006F4328" w:rsidRPr="00A022F9">
        <w:rPr>
          <w:sz w:val="28"/>
          <w:szCs w:val="28"/>
        </w:rPr>
        <w:t> </w:t>
      </w:r>
      <w:r w:rsidR="00930057" w:rsidRPr="00A022F9">
        <w:rPr>
          <w:bCs/>
          <w:iCs/>
          <w:sz w:val="28"/>
          <w:szCs w:val="28"/>
        </w:rPr>
        <w:t xml:space="preserve">Показники форми </w:t>
      </w:r>
      <w:r w:rsidR="00930057" w:rsidRPr="00A022F9">
        <w:rPr>
          <w:sz w:val="28"/>
          <w:szCs w:val="28"/>
        </w:rPr>
        <w:t>формуються з використанням регістрів бухгалтерського обліку, Плану рахунків бухгалтерського обліку активів, капіталу, зобов’язань і господарських операцій підприємств і організацій (далі</w:t>
      </w:r>
      <w:r w:rsidR="00930057" w:rsidRPr="00A022F9">
        <w:rPr>
          <w:sz w:val="28"/>
          <w:szCs w:val="28"/>
          <w:lang w:val="en-US"/>
        </w:rPr>
        <w:t> </w:t>
      </w:r>
      <w:r w:rsidR="00930057" w:rsidRPr="00A022F9">
        <w:rPr>
          <w:sz w:val="28"/>
          <w:szCs w:val="28"/>
        </w:rPr>
        <w:t>–</w:t>
      </w:r>
      <w:r w:rsidR="00930057" w:rsidRPr="00A022F9">
        <w:rPr>
          <w:sz w:val="28"/>
          <w:szCs w:val="28"/>
          <w:lang w:val="en-US"/>
        </w:rPr>
        <w:t> </w:t>
      </w:r>
      <w:r w:rsidR="00930057" w:rsidRPr="00A022F9">
        <w:rPr>
          <w:sz w:val="28"/>
          <w:szCs w:val="28"/>
        </w:rPr>
        <w:t>План</w:t>
      </w:r>
      <w:bookmarkStart w:id="1" w:name="_GoBack"/>
      <w:bookmarkEnd w:id="1"/>
      <w:r w:rsidR="00930057" w:rsidRPr="00A022F9">
        <w:rPr>
          <w:sz w:val="28"/>
          <w:szCs w:val="28"/>
        </w:rPr>
        <w:t xml:space="preserve"> рахунків) та Інструкції про застосування Плану рахунків, затверджених наказом Міністерства фінансів України від 30 листопада 1999 року № 291</w:t>
      </w:r>
      <w:r w:rsidR="00930057" w:rsidRPr="002035CF">
        <w:rPr>
          <w:sz w:val="28"/>
          <w:szCs w:val="28"/>
        </w:rPr>
        <w:t xml:space="preserve">, зареєстрованим у Міністерстві юстиції України 21 грудня 1999 року за </w:t>
      </w:r>
      <w:r w:rsidR="00930057" w:rsidRPr="002035CF">
        <w:rPr>
          <w:sz w:val="28"/>
          <w:szCs w:val="28"/>
        </w:rPr>
        <w:lastRenderedPageBreak/>
        <w:t xml:space="preserve">№ 892/4185 та № 893/4186 (зі змінами), а у випадку ведення обліку за спрощеною формою – </w:t>
      </w:r>
      <w:r w:rsidR="00930057" w:rsidRPr="002035CF">
        <w:rPr>
          <w:noProof/>
          <w:sz w:val="28"/>
          <w:szCs w:val="28"/>
        </w:rPr>
        <w:t>Плану рахунків бухгалтерського обліку активів, капіталу, зобов</w:t>
      </w:r>
      <w:bookmarkStart w:id="2" w:name="_Hlk111710568"/>
      <w:r w:rsidR="00930057" w:rsidRPr="002035CF">
        <w:rPr>
          <w:sz w:val="28"/>
          <w:szCs w:val="28"/>
        </w:rPr>
        <w:t>’</w:t>
      </w:r>
      <w:bookmarkEnd w:id="2"/>
      <w:proofErr w:type="spellStart"/>
      <w:r w:rsidR="00930057" w:rsidRPr="002035CF">
        <w:rPr>
          <w:noProof/>
          <w:sz w:val="28"/>
          <w:szCs w:val="28"/>
        </w:rPr>
        <w:t>язань</w:t>
      </w:r>
      <w:proofErr w:type="spellEnd"/>
      <w:r w:rsidR="00930057" w:rsidRPr="002035CF">
        <w:rPr>
          <w:noProof/>
          <w:sz w:val="28"/>
          <w:szCs w:val="28"/>
        </w:rPr>
        <w:t xml:space="preserve"> і господарських операцій суб</w:t>
      </w:r>
      <w:r w:rsidR="00930057" w:rsidRPr="002035CF">
        <w:rPr>
          <w:sz w:val="28"/>
          <w:szCs w:val="28"/>
        </w:rPr>
        <w:t>’</w:t>
      </w:r>
      <w:r w:rsidR="00930057" w:rsidRPr="002035CF">
        <w:rPr>
          <w:noProof/>
          <w:sz w:val="28"/>
          <w:szCs w:val="28"/>
        </w:rPr>
        <w:t>єктів малого підприємництва, затвердженого наказом Міністерства фінансів України від 19</w:t>
      </w:r>
      <w:r w:rsidR="00930057">
        <w:rPr>
          <w:noProof/>
          <w:sz w:val="28"/>
          <w:szCs w:val="28"/>
        </w:rPr>
        <w:t> </w:t>
      </w:r>
      <w:r w:rsidR="00930057" w:rsidRPr="002035CF">
        <w:rPr>
          <w:noProof/>
          <w:sz w:val="28"/>
          <w:szCs w:val="28"/>
        </w:rPr>
        <w:t>квітня 2001 року № 186, зареєстрованим у Міністерстві юстиції України 05</w:t>
      </w:r>
      <w:r w:rsidR="00930057">
        <w:rPr>
          <w:noProof/>
          <w:sz w:val="28"/>
          <w:szCs w:val="28"/>
        </w:rPr>
        <w:t> </w:t>
      </w:r>
      <w:r w:rsidR="00930057" w:rsidRPr="002035CF">
        <w:rPr>
          <w:noProof/>
          <w:sz w:val="28"/>
          <w:szCs w:val="28"/>
        </w:rPr>
        <w:t>травня 2001 року за № 389/5580 (зі змінами)</w:t>
      </w:r>
      <w:r w:rsidR="00930057" w:rsidRPr="002035CF">
        <w:rPr>
          <w:sz w:val="28"/>
          <w:szCs w:val="28"/>
        </w:rPr>
        <w:t xml:space="preserve">, </w:t>
      </w:r>
      <w:r w:rsidR="00930057" w:rsidRPr="002035CF">
        <w:rPr>
          <w:noProof/>
          <w:sz w:val="28"/>
          <w:szCs w:val="28"/>
        </w:rPr>
        <w:t>національних положень (стандартів)</w:t>
      </w:r>
      <w:r w:rsidR="00930057" w:rsidRPr="002035CF">
        <w:rPr>
          <w:sz w:val="28"/>
          <w:szCs w:val="28"/>
        </w:rPr>
        <w:t xml:space="preserve"> бухгалтерського обліку, затверджених відповідними нормативно-правовими актами Міністерства фінансів України, міжнародних стандартів бухгалтерського обліку й фінансової звітності, а також первинних документів та </w:t>
      </w:r>
      <w:r w:rsidR="00930057" w:rsidRPr="002035CF">
        <w:rPr>
          <w:bCs/>
          <w:iCs/>
          <w:sz w:val="28"/>
          <w:szCs w:val="28"/>
        </w:rPr>
        <w:t xml:space="preserve">договорів на здійснення/придбання наукових досліджень і розробок </w:t>
      </w:r>
      <w:r w:rsidR="00930057" w:rsidRPr="002035CF">
        <w:rPr>
          <w:sz w:val="28"/>
          <w:szCs w:val="28"/>
        </w:rPr>
        <w:t>(далі – НДР)</w:t>
      </w:r>
      <w:r w:rsidR="00930057" w:rsidRPr="002035CF">
        <w:rPr>
          <w:bCs/>
          <w:iCs/>
          <w:sz w:val="28"/>
          <w:szCs w:val="28"/>
        </w:rPr>
        <w:t>, про трансфер технологій тощо</w:t>
      </w:r>
      <w:r w:rsidR="00930057" w:rsidRPr="002035CF">
        <w:rPr>
          <w:sz w:val="28"/>
          <w:szCs w:val="28"/>
        </w:rPr>
        <w:t>.</w:t>
      </w:r>
    </w:p>
    <w:p w:rsidR="00A3545E" w:rsidRPr="00930057" w:rsidRDefault="00A3545E" w:rsidP="00D02F78">
      <w:pPr>
        <w:widowControl w:val="0"/>
        <w:ind w:firstLine="567"/>
        <w:contextualSpacing/>
        <w:jc w:val="both"/>
        <w:rPr>
          <w:sz w:val="28"/>
          <w:szCs w:val="28"/>
        </w:rPr>
      </w:pPr>
    </w:p>
    <w:p w:rsidR="00F562D9" w:rsidRPr="00B12BB3" w:rsidRDefault="00F562D9" w:rsidP="00810490">
      <w:pPr>
        <w:ind w:firstLine="567"/>
        <w:jc w:val="both"/>
        <w:rPr>
          <w:sz w:val="28"/>
          <w:szCs w:val="28"/>
        </w:rPr>
      </w:pPr>
      <w:r w:rsidRPr="00B12BB3">
        <w:rPr>
          <w:sz w:val="28"/>
          <w:szCs w:val="28"/>
        </w:rPr>
        <w:t xml:space="preserve">4. У разі здійснення процедури припинення юридичної особи, що не пов’язано з реорганізацією (приєднання, злиття, поділ, перетворення) або у  </w:t>
      </w:r>
      <w:r w:rsidRPr="00F257EA">
        <w:rPr>
          <w:sz w:val="28"/>
          <w:szCs w:val="28"/>
        </w:rPr>
        <w:t>зв’язку з реорганізацією</w:t>
      </w:r>
      <w:r w:rsidR="005B2748" w:rsidRPr="00F257EA">
        <w:rPr>
          <w:sz w:val="28"/>
          <w:szCs w:val="28"/>
        </w:rPr>
        <w:t>,</w:t>
      </w:r>
      <w:r w:rsidRPr="00F257EA">
        <w:rPr>
          <w:sz w:val="28"/>
          <w:szCs w:val="28"/>
        </w:rPr>
        <w:t xml:space="preserve"> </w:t>
      </w:r>
      <w:r w:rsidR="005B2748" w:rsidRPr="00F257EA">
        <w:rPr>
          <w:sz w:val="28"/>
          <w:szCs w:val="28"/>
        </w:rPr>
        <w:t>у</w:t>
      </w:r>
      <w:r w:rsidRPr="00F257EA">
        <w:rPr>
          <w:sz w:val="28"/>
          <w:szCs w:val="28"/>
        </w:rPr>
        <w:t xml:space="preserve"> розділі "Інформація щодо відсутності даних"</w:t>
      </w:r>
      <w:r w:rsidRPr="00B12BB3">
        <w:rPr>
          <w:sz w:val="28"/>
          <w:szCs w:val="28"/>
        </w:rPr>
        <w:t xml:space="preserve"> проставлено позначку "V" за причинами "Одиниця припинена або перебуває в стадії припинення" або "Проведено чи проводиться реорганізація або передано виробничі фактори іншій одиниці" відповідно.</w:t>
      </w:r>
      <w:r w:rsidR="002830D4" w:rsidRPr="00B12BB3">
        <w:rPr>
          <w:sz w:val="28"/>
          <w:szCs w:val="28"/>
        </w:rPr>
        <w:t xml:space="preserve"> Інші причини відсутності даних не використовуються.</w:t>
      </w:r>
    </w:p>
    <w:p w:rsidR="00304039" w:rsidRPr="00B12BB3" w:rsidRDefault="006C1FE6" w:rsidP="006C1FE6">
      <w:pPr>
        <w:pStyle w:val="af7"/>
        <w:tabs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B12BB3">
        <w:rPr>
          <w:sz w:val="28"/>
          <w:szCs w:val="28"/>
        </w:rPr>
        <w:t xml:space="preserve"> </w:t>
      </w:r>
    </w:p>
    <w:p w:rsidR="00B55272" w:rsidRPr="00930057" w:rsidRDefault="00B55272" w:rsidP="00D02F78">
      <w:pPr>
        <w:jc w:val="center"/>
        <w:rPr>
          <w:b/>
          <w:sz w:val="28"/>
          <w:szCs w:val="28"/>
        </w:rPr>
      </w:pPr>
      <w:r w:rsidRPr="00930057">
        <w:rPr>
          <w:b/>
          <w:sz w:val="28"/>
          <w:szCs w:val="28"/>
        </w:rPr>
        <w:t>ІІ. Показники форми</w:t>
      </w:r>
    </w:p>
    <w:p w:rsidR="008F0B05" w:rsidRPr="00930057" w:rsidRDefault="008F0B05" w:rsidP="007970DB">
      <w:pPr>
        <w:ind w:firstLine="567"/>
        <w:jc w:val="both"/>
        <w:rPr>
          <w:sz w:val="28"/>
          <w:szCs w:val="28"/>
        </w:rPr>
      </w:pPr>
    </w:p>
    <w:p w:rsidR="006C1FE6" w:rsidRPr="00930057" w:rsidRDefault="006C1FE6" w:rsidP="00EB3E67">
      <w:pPr>
        <w:ind w:firstLine="567"/>
        <w:jc w:val="both"/>
        <w:rPr>
          <w:sz w:val="28"/>
          <w:szCs w:val="28"/>
        </w:rPr>
      </w:pPr>
      <w:r w:rsidRPr="009356AA">
        <w:rPr>
          <w:sz w:val="28"/>
          <w:szCs w:val="28"/>
        </w:rPr>
        <w:t>1. Показники розділу "Характеристики діяльності підприємства" містять інформацію про обставини, з якими стикалося підприємство</w:t>
      </w:r>
      <w:r w:rsidR="007209E5" w:rsidRPr="009356AA">
        <w:rPr>
          <w:sz w:val="28"/>
          <w:szCs w:val="28"/>
        </w:rPr>
        <w:t xml:space="preserve"> упродовж 2020–2022 років</w:t>
      </w:r>
      <w:r w:rsidR="00652327" w:rsidRPr="009356AA">
        <w:rPr>
          <w:sz w:val="28"/>
          <w:szCs w:val="28"/>
        </w:rPr>
        <w:t xml:space="preserve">, </w:t>
      </w:r>
      <w:r w:rsidR="007209E5" w:rsidRPr="009356AA">
        <w:rPr>
          <w:sz w:val="28"/>
          <w:szCs w:val="28"/>
        </w:rPr>
        <w:t>т</w:t>
      </w:r>
      <w:r w:rsidR="00652327" w:rsidRPr="009356AA">
        <w:rPr>
          <w:sz w:val="28"/>
          <w:szCs w:val="28"/>
        </w:rPr>
        <w:t xml:space="preserve">а </w:t>
      </w:r>
      <w:r w:rsidRPr="009356AA">
        <w:rPr>
          <w:sz w:val="28"/>
          <w:szCs w:val="28"/>
        </w:rPr>
        <w:t xml:space="preserve">стратегії, які були важливими </w:t>
      </w:r>
      <w:r w:rsidR="00652327" w:rsidRPr="009356AA">
        <w:rPr>
          <w:sz w:val="28"/>
          <w:szCs w:val="28"/>
        </w:rPr>
        <w:t xml:space="preserve">для </w:t>
      </w:r>
      <w:r w:rsidR="007209E5" w:rsidRPr="009356AA">
        <w:rPr>
          <w:sz w:val="28"/>
          <w:szCs w:val="28"/>
        </w:rPr>
        <w:t xml:space="preserve">економічної діяльності підприємства упродовж останніх трьох років </w:t>
      </w:r>
      <w:r w:rsidR="00652327" w:rsidRPr="009356AA">
        <w:rPr>
          <w:sz w:val="28"/>
          <w:szCs w:val="28"/>
        </w:rPr>
        <w:t xml:space="preserve">за ступенем </w:t>
      </w:r>
      <w:r w:rsidR="007209E5" w:rsidRPr="009356AA">
        <w:rPr>
          <w:sz w:val="28"/>
          <w:szCs w:val="28"/>
        </w:rPr>
        <w:t xml:space="preserve">їх </w:t>
      </w:r>
      <w:r w:rsidR="00652327" w:rsidRPr="009356AA">
        <w:rPr>
          <w:sz w:val="28"/>
          <w:szCs w:val="28"/>
        </w:rPr>
        <w:t>важливості.</w:t>
      </w:r>
    </w:p>
    <w:p w:rsidR="006C1FE6" w:rsidRPr="00930057" w:rsidRDefault="006C1FE6" w:rsidP="00EB3E67">
      <w:pPr>
        <w:ind w:firstLine="567"/>
        <w:jc w:val="both"/>
        <w:rPr>
          <w:sz w:val="28"/>
          <w:szCs w:val="28"/>
        </w:rPr>
      </w:pPr>
    </w:p>
    <w:p w:rsidR="00B25B7D" w:rsidRDefault="00652327" w:rsidP="00EB3E67">
      <w:pPr>
        <w:ind w:firstLine="567"/>
        <w:jc w:val="both"/>
        <w:rPr>
          <w:sz w:val="28"/>
          <w:szCs w:val="28"/>
        </w:rPr>
      </w:pPr>
      <w:r w:rsidRPr="00930057">
        <w:rPr>
          <w:sz w:val="28"/>
          <w:szCs w:val="28"/>
        </w:rPr>
        <w:t>2</w:t>
      </w:r>
      <w:r w:rsidR="008F0B05" w:rsidRPr="00930057">
        <w:rPr>
          <w:sz w:val="28"/>
          <w:szCs w:val="28"/>
        </w:rPr>
        <w:t>. </w:t>
      </w:r>
      <w:r w:rsidR="00A22295" w:rsidRPr="00930057">
        <w:rPr>
          <w:sz w:val="28"/>
          <w:szCs w:val="28"/>
        </w:rPr>
        <w:t xml:space="preserve">Показники форми щодо запровадження підприємством інноваційної </w:t>
      </w:r>
      <w:r w:rsidR="00A22295" w:rsidRPr="00F257EA">
        <w:rPr>
          <w:sz w:val="28"/>
          <w:szCs w:val="28"/>
        </w:rPr>
        <w:t>продукції (товарів, послуг)</w:t>
      </w:r>
      <w:r w:rsidR="005B2748" w:rsidRPr="00F257EA">
        <w:rPr>
          <w:sz w:val="28"/>
          <w:szCs w:val="28"/>
        </w:rPr>
        <w:t xml:space="preserve"> </w:t>
      </w:r>
      <w:r w:rsidR="008F0B05" w:rsidRPr="00F257EA">
        <w:rPr>
          <w:sz w:val="28"/>
          <w:szCs w:val="28"/>
        </w:rPr>
        <w:t>міст</w:t>
      </w:r>
      <w:r w:rsidR="004A379A" w:rsidRPr="00F257EA">
        <w:rPr>
          <w:sz w:val="28"/>
          <w:szCs w:val="28"/>
        </w:rPr>
        <w:t>я</w:t>
      </w:r>
      <w:r w:rsidR="008F0B05" w:rsidRPr="00F257EA">
        <w:rPr>
          <w:sz w:val="28"/>
          <w:szCs w:val="28"/>
        </w:rPr>
        <w:t>ть інформацію про</w:t>
      </w:r>
      <w:r w:rsidR="004A379A" w:rsidRPr="00F257EA">
        <w:rPr>
          <w:sz w:val="28"/>
          <w:szCs w:val="28"/>
        </w:rPr>
        <w:t xml:space="preserve"> </w:t>
      </w:r>
      <w:r w:rsidR="00A22295" w:rsidRPr="00F257EA">
        <w:rPr>
          <w:sz w:val="28"/>
          <w:szCs w:val="28"/>
        </w:rPr>
        <w:t>те</w:t>
      </w:r>
      <w:r w:rsidR="005B2748" w:rsidRPr="00F257EA">
        <w:rPr>
          <w:sz w:val="28"/>
          <w:szCs w:val="28"/>
        </w:rPr>
        <w:t>,</w:t>
      </w:r>
      <w:r w:rsidR="00A22295" w:rsidRPr="00F257EA">
        <w:rPr>
          <w:sz w:val="28"/>
          <w:szCs w:val="28"/>
        </w:rPr>
        <w:t xml:space="preserve"> чи </w:t>
      </w:r>
      <w:r w:rsidR="004A379A" w:rsidRPr="00F257EA">
        <w:rPr>
          <w:sz w:val="28"/>
          <w:szCs w:val="28"/>
        </w:rPr>
        <w:t>запровадж</w:t>
      </w:r>
      <w:r w:rsidR="00A22295" w:rsidRPr="00F257EA">
        <w:rPr>
          <w:sz w:val="28"/>
          <w:szCs w:val="28"/>
        </w:rPr>
        <w:t>увало</w:t>
      </w:r>
      <w:r w:rsidR="004A379A" w:rsidRPr="00F257EA">
        <w:rPr>
          <w:sz w:val="28"/>
          <w:szCs w:val="28"/>
        </w:rPr>
        <w:t xml:space="preserve"> підприємство</w:t>
      </w:r>
      <w:r w:rsidR="00A22295" w:rsidRPr="00F257EA">
        <w:rPr>
          <w:sz w:val="28"/>
          <w:szCs w:val="28"/>
        </w:rPr>
        <w:t xml:space="preserve"> упродовж 2020–2022</w:t>
      </w:r>
      <w:r w:rsidR="00E01D06" w:rsidRPr="00F257EA">
        <w:rPr>
          <w:sz w:val="28"/>
          <w:szCs w:val="28"/>
        </w:rPr>
        <w:t xml:space="preserve"> </w:t>
      </w:r>
      <w:r w:rsidR="00A22295" w:rsidRPr="00F257EA">
        <w:rPr>
          <w:sz w:val="28"/>
          <w:szCs w:val="28"/>
        </w:rPr>
        <w:t>років</w:t>
      </w:r>
      <w:r w:rsidR="004A379A" w:rsidRPr="00F257EA">
        <w:rPr>
          <w:sz w:val="28"/>
          <w:szCs w:val="28"/>
        </w:rPr>
        <w:t xml:space="preserve"> інноваційн</w:t>
      </w:r>
      <w:r w:rsidR="00A22295" w:rsidRPr="00F257EA">
        <w:rPr>
          <w:sz w:val="28"/>
          <w:szCs w:val="28"/>
        </w:rPr>
        <w:t>у</w:t>
      </w:r>
      <w:r w:rsidR="00A66C64" w:rsidRPr="00F257EA">
        <w:rPr>
          <w:sz w:val="28"/>
          <w:szCs w:val="28"/>
        </w:rPr>
        <w:t xml:space="preserve"> </w:t>
      </w:r>
      <w:r w:rsidR="007970DB" w:rsidRPr="00F257EA">
        <w:rPr>
          <w:sz w:val="28"/>
          <w:szCs w:val="28"/>
        </w:rPr>
        <w:t>продукці</w:t>
      </w:r>
      <w:r w:rsidR="00A22295" w:rsidRPr="00F257EA">
        <w:rPr>
          <w:sz w:val="28"/>
          <w:szCs w:val="28"/>
        </w:rPr>
        <w:t>ю</w:t>
      </w:r>
      <w:r w:rsidR="007970DB" w:rsidRPr="00F257EA">
        <w:rPr>
          <w:sz w:val="28"/>
          <w:szCs w:val="28"/>
        </w:rPr>
        <w:t xml:space="preserve"> (товар</w:t>
      </w:r>
      <w:r w:rsidR="00A22295" w:rsidRPr="00F257EA">
        <w:rPr>
          <w:sz w:val="28"/>
          <w:szCs w:val="28"/>
        </w:rPr>
        <w:t>и</w:t>
      </w:r>
      <w:r w:rsidR="007970DB" w:rsidRPr="00F257EA">
        <w:rPr>
          <w:sz w:val="28"/>
          <w:szCs w:val="28"/>
        </w:rPr>
        <w:t>, послуг</w:t>
      </w:r>
      <w:r w:rsidR="00A22295" w:rsidRPr="00F257EA">
        <w:rPr>
          <w:sz w:val="28"/>
          <w:szCs w:val="28"/>
        </w:rPr>
        <w:t>и</w:t>
      </w:r>
      <w:r w:rsidR="007970DB" w:rsidRPr="00F257EA">
        <w:rPr>
          <w:sz w:val="28"/>
          <w:szCs w:val="28"/>
        </w:rPr>
        <w:t xml:space="preserve">), яка є новою </w:t>
      </w:r>
      <w:r w:rsidR="0021390A" w:rsidRPr="00F257EA">
        <w:rPr>
          <w:sz w:val="28"/>
          <w:szCs w:val="28"/>
        </w:rPr>
        <w:t>та/</w:t>
      </w:r>
      <w:r w:rsidR="007970DB" w:rsidRPr="00F257EA">
        <w:rPr>
          <w:sz w:val="28"/>
          <w:szCs w:val="28"/>
        </w:rPr>
        <w:t xml:space="preserve">або значно поліпшеною </w:t>
      </w:r>
      <w:r w:rsidR="005B2748" w:rsidRPr="00F257EA">
        <w:rPr>
          <w:sz w:val="28"/>
          <w:szCs w:val="28"/>
        </w:rPr>
        <w:t>в</w:t>
      </w:r>
      <w:r w:rsidR="007970DB" w:rsidRPr="00F257EA">
        <w:rPr>
          <w:sz w:val="28"/>
          <w:szCs w:val="28"/>
        </w:rPr>
        <w:t xml:space="preserve"> частині своїх властивостей або</w:t>
      </w:r>
      <w:r w:rsidR="007970DB" w:rsidRPr="00930057">
        <w:rPr>
          <w:sz w:val="28"/>
          <w:szCs w:val="28"/>
        </w:rPr>
        <w:t xml:space="preserve"> способів використання та реалізован</w:t>
      </w:r>
      <w:r w:rsidR="00AA6493" w:rsidRPr="00930057">
        <w:rPr>
          <w:sz w:val="28"/>
          <w:szCs w:val="28"/>
        </w:rPr>
        <w:t>а</w:t>
      </w:r>
      <w:r w:rsidR="007970DB" w:rsidRPr="00930057">
        <w:rPr>
          <w:sz w:val="28"/>
          <w:szCs w:val="28"/>
        </w:rPr>
        <w:t xml:space="preserve"> на ринку. </w:t>
      </w:r>
    </w:p>
    <w:p w:rsidR="00EB3E67" w:rsidRPr="00A022F9" w:rsidRDefault="004A379A" w:rsidP="00EB3E67">
      <w:pPr>
        <w:ind w:firstLine="567"/>
        <w:jc w:val="both"/>
        <w:rPr>
          <w:sz w:val="28"/>
          <w:szCs w:val="28"/>
        </w:rPr>
      </w:pPr>
      <w:r w:rsidRPr="00930057">
        <w:rPr>
          <w:sz w:val="28"/>
          <w:szCs w:val="28"/>
        </w:rPr>
        <w:t xml:space="preserve">Інноваційна продукція (товари, послуги) може розподілятися за </w:t>
      </w:r>
      <w:r w:rsidR="004A4D94" w:rsidRPr="007E1E97">
        <w:rPr>
          <w:sz w:val="28"/>
          <w:szCs w:val="28"/>
        </w:rPr>
        <w:t>ступенем</w:t>
      </w:r>
      <w:r w:rsidR="004A4D94">
        <w:rPr>
          <w:sz w:val="28"/>
          <w:szCs w:val="28"/>
        </w:rPr>
        <w:t xml:space="preserve"> </w:t>
      </w:r>
      <w:r w:rsidRPr="00930057">
        <w:rPr>
          <w:sz w:val="28"/>
          <w:szCs w:val="28"/>
        </w:rPr>
        <w:t xml:space="preserve">новизни на нову </w:t>
      </w:r>
      <w:r w:rsidR="00984BEB" w:rsidRPr="00930057">
        <w:rPr>
          <w:sz w:val="28"/>
          <w:szCs w:val="28"/>
        </w:rPr>
        <w:t>для</w:t>
      </w:r>
      <w:r w:rsidRPr="00930057">
        <w:rPr>
          <w:sz w:val="28"/>
          <w:szCs w:val="28"/>
        </w:rPr>
        <w:t xml:space="preserve"> ринку, на якому працює підприємство</w:t>
      </w:r>
      <w:r w:rsidR="0021390A" w:rsidRPr="00930057">
        <w:rPr>
          <w:sz w:val="28"/>
          <w:szCs w:val="28"/>
        </w:rPr>
        <w:t>,</w:t>
      </w:r>
      <w:r w:rsidRPr="00930057">
        <w:rPr>
          <w:sz w:val="28"/>
          <w:szCs w:val="28"/>
        </w:rPr>
        <w:t xml:space="preserve"> або нову лише для самого підприємства.</w:t>
      </w:r>
      <w:r w:rsidR="00614EB5" w:rsidRPr="00930057">
        <w:rPr>
          <w:sz w:val="28"/>
          <w:szCs w:val="28"/>
        </w:rPr>
        <w:t xml:space="preserve"> При цьому</w:t>
      </w:r>
      <w:r w:rsidR="002737EC" w:rsidRPr="00930057">
        <w:rPr>
          <w:sz w:val="28"/>
          <w:szCs w:val="28"/>
        </w:rPr>
        <w:t>, якщо</w:t>
      </w:r>
      <w:r w:rsidR="00614EB5" w:rsidRPr="00930057">
        <w:rPr>
          <w:sz w:val="28"/>
          <w:szCs w:val="28"/>
        </w:rPr>
        <w:t xml:space="preserve"> інноваційн</w:t>
      </w:r>
      <w:r w:rsidR="005D7566" w:rsidRPr="00930057">
        <w:rPr>
          <w:sz w:val="28"/>
          <w:szCs w:val="28"/>
        </w:rPr>
        <w:t>а</w:t>
      </w:r>
      <w:r w:rsidR="00614EB5" w:rsidRPr="00930057">
        <w:rPr>
          <w:sz w:val="28"/>
          <w:szCs w:val="28"/>
        </w:rPr>
        <w:t xml:space="preserve"> продукці</w:t>
      </w:r>
      <w:r w:rsidR="005D7566" w:rsidRPr="00930057">
        <w:rPr>
          <w:sz w:val="28"/>
          <w:szCs w:val="28"/>
        </w:rPr>
        <w:t xml:space="preserve">я </w:t>
      </w:r>
      <w:r w:rsidR="00614EB5" w:rsidRPr="00930057">
        <w:rPr>
          <w:sz w:val="28"/>
          <w:szCs w:val="28"/>
        </w:rPr>
        <w:t>(товар, послуг</w:t>
      </w:r>
      <w:r w:rsidR="005D7566" w:rsidRPr="00930057">
        <w:rPr>
          <w:sz w:val="28"/>
          <w:szCs w:val="28"/>
        </w:rPr>
        <w:t>а</w:t>
      </w:r>
      <w:r w:rsidR="00614EB5" w:rsidRPr="00930057">
        <w:rPr>
          <w:sz w:val="28"/>
          <w:szCs w:val="28"/>
        </w:rPr>
        <w:t xml:space="preserve">) </w:t>
      </w:r>
      <w:r w:rsidR="002737EC" w:rsidRPr="00930057">
        <w:rPr>
          <w:sz w:val="28"/>
          <w:szCs w:val="28"/>
        </w:rPr>
        <w:t xml:space="preserve">є </w:t>
      </w:r>
      <w:r w:rsidR="00614EB5" w:rsidRPr="00A022F9">
        <w:rPr>
          <w:sz w:val="28"/>
          <w:szCs w:val="28"/>
        </w:rPr>
        <w:t>одночасно нов</w:t>
      </w:r>
      <w:r w:rsidR="00CD004C" w:rsidRPr="00A022F9">
        <w:rPr>
          <w:sz w:val="28"/>
          <w:szCs w:val="28"/>
        </w:rPr>
        <w:t>ою</w:t>
      </w:r>
      <w:r w:rsidR="00614EB5" w:rsidRPr="00A022F9">
        <w:rPr>
          <w:sz w:val="28"/>
          <w:szCs w:val="28"/>
        </w:rPr>
        <w:t xml:space="preserve"> </w:t>
      </w:r>
      <w:r w:rsidR="00D5691A" w:rsidRPr="00A022F9">
        <w:rPr>
          <w:sz w:val="28"/>
          <w:szCs w:val="28"/>
        </w:rPr>
        <w:t xml:space="preserve">і </w:t>
      </w:r>
      <w:r w:rsidR="00984BEB" w:rsidRPr="00A022F9">
        <w:rPr>
          <w:sz w:val="28"/>
          <w:szCs w:val="28"/>
        </w:rPr>
        <w:t>для</w:t>
      </w:r>
      <w:r w:rsidR="00D5691A" w:rsidRPr="00A022F9">
        <w:rPr>
          <w:sz w:val="28"/>
          <w:szCs w:val="28"/>
        </w:rPr>
        <w:t xml:space="preserve"> ринку, </w:t>
      </w:r>
      <w:r w:rsidR="00DF7A92" w:rsidRPr="00A022F9">
        <w:rPr>
          <w:sz w:val="28"/>
          <w:szCs w:val="28"/>
        </w:rPr>
        <w:t>і для підприємства</w:t>
      </w:r>
      <w:r w:rsidR="002737EC" w:rsidRPr="00A022F9">
        <w:rPr>
          <w:sz w:val="28"/>
          <w:szCs w:val="28"/>
        </w:rPr>
        <w:t>, вона</w:t>
      </w:r>
      <w:r w:rsidR="00DF7A92" w:rsidRPr="00A022F9">
        <w:rPr>
          <w:sz w:val="28"/>
          <w:szCs w:val="28"/>
        </w:rPr>
        <w:t xml:space="preserve"> </w:t>
      </w:r>
      <w:r w:rsidR="00880941" w:rsidRPr="00A022F9">
        <w:rPr>
          <w:sz w:val="28"/>
          <w:szCs w:val="28"/>
        </w:rPr>
        <w:t>в</w:t>
      </w:r>
      <w:r w:rsidR="004807BB" w:rsidRPr="00A022F9">
        <w:rPr>
          <w:sz w:val="28"/>
          <w:szCs w:val="28"/>
        </w:rPr>
        <w:t>раховується тільки в одній із цих позицій</w:t>
      </w:r>
      <w:r w:rsidR="00614EB5" w:rsidRPr="00A022F9">
        <w:rPr>
          <w:sz w:val="28"/>
          <w:szCs w:val="28"/>
        </w:rPr>
        <w:t>.</w:t>
      </w:r>
      <w:r w:rsidR="00297B96" w:rsidRPr="00A022F9">
        <w:rPr>
          <w:sz w:val="28"/>
          <w:szCs w:val="28"/>
        </w:rPr>
        <w:t xml:space="preserve"> </w:t>
      </w:r>
    </w:p>
    <w:p w:rsidR="004E6B3C" w:rsidRPr="00A022F9" w:rsidRDefault="004E6B3C" w:rsidP="004E6B3C">
      <w:pPr>
        <w:ind w:firstLine="567"/>
        <w:jc w:val="both"/>
        <w:rPr>
          <w:sz w:val="28"/>
          <w:szCs w:val="28"/>
        </w:rPr>
      </w:pPr>
      <w:r w:rsidRPr="00A022F9">
        <w:rPr>
          <w:sz w:val="28"/>
          <w:szCs w:val="28"/>
        </w:rPr>
        <w:t xml:space="preserve">Інновація може вважатися впровадженою, якщо новий або вдосконалений товар/послуга відносно його/її характеристик (наприклад, удосконалене програмне забезпечення) доступні для використання споживачами (користувачами). Не можуть бути віднесені до інновацій перепродаж нових товарів, придбаних в інших підприємств, та зміни товару лише естетичного характеру. </w:t>
      </w:r>
      <w:r w:rsidR="00297B96" w:rsidRPr="00A022F9">
        <w:rPr>
          <w:sz w:val="28"/>
          <w:szCs w:val="28"/>
        </w:rPr>
        <w:t xml:space="preserve">Продукція може вважатися інноваційною протягом трьох років </w:t>
      </w:r>
      <w:r w:rsidR="00880941" w:rsidRPr="00A022F9">
        <w:rPr>
          <w:sz w:val="28"/>
          <w:szCs w:val="28"/>
        </w:rPr>
        <w:t>і</w:t>
      </w:r>
      <w:r w:rsidR="00297B96" w:rsidRPr="00A022F9">
        <w:rPr>
          <w:sz w:val="28"/>
          <w:szCs w:val="28"/>
        </w:rPr>
        <w:t>з моменту її впровадження.</w:t>
      </w:r>
    </w:p>
    <w:p w:rsidR="004E6B3C" w:rsidRPr="00A022F9" w:rsidRDefault="004E6B3C" w:rsidP="00EB3E67">
      <w:pPr>
        <w:ind w:firstLine="567"/>
        <w:jc w:val="both"/>
        <w:rPr>
          <w:sz w:val="28"/>
          <w:szCs w:val="28"/>
        </w:rPr>
      </w:pPr>
    </w:p>
    <w:p w:rsidR="00930057" w:rsidRPr="0026453B" w:rsidRDefault="00984BEB" w:rsidP="009356AA">
      <w:pPr>
        <w:ind w:firstLine="567"/>
        <w:jc w:val="both"/>
        <w:rPr>
          <w:strike/>
          <w:sz w:val="28"/>
          <w:szCs w:val="28"/>
        </w:rPr>
      </w:pPr>
      <w:r w:rsidRPr="00A022F9">
        <w:rPr>
          <w:sz w:val="28"/>
          <w:szCs w:val="28"/>
        </w:rPr>
        <w:t>3. </w:t>
      </w:r>
      <w:r w:rsidR="00652327" w:rsidRPr="00A022F9">
        <w:rPr>
          <w:sz w:val="28"/>
          <w:szCs w:val="28"/>
        </w:rPr>
        <w:t>Показник щодо частки доходу від реалізації продукції (товарів, робіт,</w:t>
      </w:r>
      <w:r w:rsidR="00652327" w:rsidRPr="00930057">
        <w:rPr>
          <w:sz w:val="28"/>
          <w:szCs w:val="28"/>
        </w:rPr>
        <w:t xml:space="preserve"> послуг) без ПДВ </w:t>
      </w:r>
      <w:r w:rsidR="003D36F7" w:rsidRPr="00930057">
        <w:rPr>
          <w:sz w:val="28"/>
          <w:szCs w:val="28"/>
        </w:rPr>
        <w:t xml:space="preserve">за 2022 рік </w:t>
      </w:r>
      <w:r w:rsidR="00652327" w:rsidRPr="00930057">
        <w:rPr>
          <w:sz w:val="28"/>
          <w:szCs w:val="28"/>
        </w:rPr>
        <w:t xml:space="preserve">містить інформацію </w:t>
      </w:r>
      <w:r w:rsidR="00660FE4">
        <w:rPr>
          <w:sz w:val="28"/>
          <w:szCs w:val="28"/>
        </w:rPr>
        <w:t>про</w:t>
      </w:r>
      <w:r w:rsidR="00652327" w:rsidRPr="00930057">
        <w:rPr>
          <w:sz w:val="28"/>
          <w:szCs w:val="28"/>
        </w:rPr>
        <w:t xml:space="preserve"> </w:t>
      </w:r>
      <w:r w:rsidR="00652327" w:rsidRPr="009356AA">
        <w:rPr>
          <w:sz w:val="28"/>
          <w:szCs w:val="28"/>
        </w:rPr>
        <w:t>частк</w:t>
      </w:r>
      <w:r w:rsidR="00660FE4" w:rsidRPr="009356AA">
        <w:rPr>
          <w:sz w:val="28"/>
          <w:szCs w:val="28"/>
        </w:rPr>
        <w:t>у</w:t>
      </w:r>
      <w:r w:rsidR="00652327" w:rsidRPr="009356AA">
        <w:rPr>
          <w:sz w:val="28"/>
          <w:szCs w:val="28"/>
        </w:rPr>
        <w:t xml:space="preserve"> доходу </w:t>
      </w:r>
      <w:r w:rsidR="00E01D06" w:rsidRPr="009356AA">
        <w:rPr>
          <w:sz w:val="28"/>
          <w:szCs w:val="28"/>
        </w:rPr>
        <w:t xml:space="preserve">від реалізації </w:t>
      </w:r>
      <w:r w:rsidR="00E01D06" w:rsidRPr="00F257EA">
        <w:rPr>
          <w:sz w:val="28"/>
          <w:szCs w:val="28"/>
        </w:rPr>
        <w:t xml:space="preserve">продукції за ступенем її новизни </w:t>
      </w:r>
      <w:r w:rsidR="005B2748" w:rsidRPr="00F257EA">
        <w:rPr>
          <w:sz w:val="28"/>
          <w:szCs w:val="28"/>
        </w:rPr>
        <w:t>в</w:t>
      </w:r>
      <w:r w:rsidR="00652327" w:rsidRPr="00F257EA">
        <w:rPr>
          <w:sz w:val="28"/>
          <w:szCs w:val="28"/>
        </w:rPr>
        <w:t xml:space="preserve"> загальному доході від реалізації продукції</w:t>
      </w:r>
      <w:r w:rsidR="00652327" w:rsidRPr="009356AA">
        <w:rPr>
          <w:sz w:val="28"/>
          <w:szCs w:val="28"/>
        </w:rPr>
        <w:t xml:space="preserve"> (товарів, робіт, послуг) підприємства</w:t>
      </w:r>
      <w:r w:rsidR="0026453B">
        <w:rPr>
          <w:sz w:val="28"/>
          <w:szCs w:val="28"/>
        </w:rPr>
        <w:t xml:space="preserve">, </w:t>
      </w:r>
      <w:r w:rsidR="0026453B" w:rsidRPr="007E1E97">
        <w:rPr>
          <w:sz w:val="28"/>
          <w:szCs w:val="28"/>
        </w:rPr>
        <w:t>оцінену</w:t>
      </w:r>
      <w:r w:rsidR="00652327" w:rsidRPr="009356AA">
        <w:rPr>
          <w:sz w:val="28"/>
          <w:szCs w:val="28"/>
        </w:rPr>
        <w:t xml:space="preserve"> у відсотковому відношенні.</w:t>
      </w:r>
      <w:r w:rsidR="00652327" w:rsidRPr="00930057">
        <w:rPr>
          <w:sz w:val="28"/>
          <w:szCs w:val="28"/>
        </w:rPr>
        <w:t xml:space="preserve"> </w:t>
      </w:r>
    </w:p>
    <w:p w:rsidR="008F62F2" w:rsidRPr="00B25B7D" w:rsidRDefault="008F62F2" w:rsidP="003D7570">
      <w:pPr>
        <w:ind w:firstLine="567"/>
        <w:jc w:val="both"/>
        <w:rPr>
          <w:strike/>
          <w:sz w:val="28"/>
          <w:szCs w:val="28"/>
        </w:rPr>
      </w:pPr>
    </w:p>
    <w:p w:rsidR="00CB4B2B" w:rsidRPr="00CB4B2B" w:rsidRDefault="00810490" w:rsidP="00CB4B2B">
      <w:pPr>
        <w:ind w:firstLine="567"/>
        <w:jc w:val="both"/>
        <w:rPr>
          <w:sz w:val="28"/>
          <w:szCs w:val="28"/>
        </w:rPr>
      </w:pPr>
      <w:r w:rsidRPr="00930057">
        <w:rPr>
          <w:sz w:val="28"/>
          <w:szCs w:val="28"/>
        </w:rPr>
        <w:t>4</w:t>
      </w:r>
      <w:r w:rsidR="00F53011" w:rsidRPr="00930057">
        <w:rPr>
          <w:sz w:val="28"/>
          <w:szCs w:val="28"/>
        </w:rPr>
        <w:t>. </w:t>
      </w:r>
      <w:r w:rsidR="003D7570" w:rsidRPr="00930057">
        <w:rPr>
          <w:sz w:val="28"/>
          <w:szCs w:val="28"/>
        </w:rPr>
        <w:t xml:space="preserve">Інформація щодо кількості найменувань, упроваджених у звітному році нових та/або вдосконалених товарів чи послуг, наводиться за ступенем новизни продукції: нова </w:t>
      </w:r>
      <w:r w:rsidR="00987306" w:rsidRPr="00930057">
        <w:rPr>
          <w:sz w:val="28"/>
          <w:szCs w:val="28"/>
        </w:rPr>
        <w:t>для</w:t>
      </w:r>
      <w:r w:rsidR="003D7570" w:rsidRPr="00930057">
        <w:rPr>
          <w:sz w:val="28"/>
          <w:szCs w:val="28"/>
        </w:rPr>
        <w:t xml:space="preserve"> ринку, на якому працює підприємство, або нова лише для самого підприємства (продукція може бути новою або істотно поліпшеною для виробника, незалежно від використання (виготовлення) її іншими виробниками). </w:t>
      </w:r>
    </w:p>
    <w:p w:rsidR="00CB4B2B" w:rsidRPr="004D493A" w:rsidRDefault="005B2748" w:rsidP="00CB4B2B">
      <w:pPr>
        <w:ind w:firstLine="567"/>
        <w:jc w:val="both"/>
        <w:rPr>
          <w:sz w:val="28"/>
          <w:szCs w:val="28"/>
        </w:rPr>
      </w:pPr>
      <w:r w:rsidRPr="00F257EA">
        <w:rPr>
          <w:sz w:val="28"/>
          <w:szCs w:val="28"/>
        </w:rPr>
        <w:t>Цю</w:t>
      </w:r>
      <w:r w:rsidR="00CB4B2B" w:rsidRPr="00F257EA">
        <w:rPr>
          <w:sz w:val="28"/>
          <w:szCs w:val="28"/>
        </w:rPr>
        <w:t xml:space="preserve"> інформаці</w:t>
      </w:r>
      <w:r w:rsidRPr="00F257EA">
        <w:rPr>
          <w:sz w:val="28"/>
          <w:szCs w:val="28"/>
        </w:rPr>
        <w:t>ю</w:t>
      </w:r>
      <w:r w:rsidR="00CB4B2B" w:rsidRPr="00F257EA">
        <w:rPr>
          <w:sz w:val="28"/>
          <w:szCs w:val="28"/>
        </w:rPr>
        <w:t xml:space="preserve"> нада</w:t>
      </w:r>
      <w:r w:rsidRPr="00F257EA">
        <w:rPr>
          <w:sz w:val="28"/>
          <w:szCs w:val="28"/>
        </w:rPr>
        <w:t>ю</w:t>
      </w:r>
      <w:r w:rsidR="00CB4B2B" w:rsidRPr="00F257EA">
        <w:rPr>
          <w:sz w:val="28"/>
          <w:szCs w:val="28"/>
        </w:rPr>
        <w:t xml:space="preserve">ть </w:t>
      </w:r>
      <w:r w:rsidRPr="00F257EA">
        <w:rPr>
          <w:sz w:val="28"/>
          <w:szCs w:val="28"/>
        </w:rPr>
        <w:t>тільки</w:t>
      </w:r>
      <w:r w:rsidR="00097C1A" w:rsidRPr="00F257EA">
        <w:rPr>
          <w:sz w:val="28"/>
          <w:szCs w:val="28"/>
        </w:rPr>
        <w:t xml:space="preserve"> підприємства, основни</w:t>
      </w:r>
      <w:r w:rsidRPr="00F257EA">
        <w:rPr>
          <w:sz w:val="28"/>
          <w:szCs w:val="28"/>
        </w:rPr>
        <w:t>й</w:t>
      </w:r>
      <w:r w:rsidR="00097C1A" w:rsidRPr="00F257EA">
        <w:rPr>
          <w:sz w:val="28"/>
          <w:szCs w:val="28"/>
        </w:rPr>
        <w:t xml:space="preserve"> вид економічної діяльності </w:t>
      </w:r>
      <w:r w:rsidRPr="00F257EA">
        <w:rPr>
          <w:sz w:val="28"/>
          <w:szCs w:val="28"/>
        </w:rPr>
        <w:t xml:space="preserve">яких </w:t>
      </w:r>
      <w:r w:rsidR="00097C1A" w:rsidRPr="00F257EA">
        <w:rPr>
          <w:sz w:val="28"/>
          <w:szCs w:val="28"/>
        </w:rPr>
        <w:t xml:space="preserve">за </w:t>
      </w:r>
      <w:r w:rsidR="007E1E97" w:rsidRPr="00F257EA">
        <w:t>К</w:t>
      </w:r>
      <w:r w:rsidR="00CB4B2B" w:rsidRPr="00F257EA">
        <w:rPr>
          <w:sz w:val="28"/>
          <w:szCs w:val="28"/>
        </w:rPr>
        <w:t xml:space="preserve">ласифікацією видів економічної діяльності (КВЕД-2010) </w:t>
      </w:r>
      <w:r w:rsidRPr="00F257EA">
        <w:rPr>
          <w:sz w:val="28"/>
          <w:szCs w:val="28"/>
        </w:rPr>
        <w:t>належить</w:t>
      </w:r>
      <w:r w:rsidR="00CB4B2B" w:rsidRPr="00F257EA">
        <w:rPr>
          <w:sz w:val="28"/>
          <w:szCs w:val="28"/>
        </w:rPr>
        <w:t xml:space="preserve"> до кодів 05.10–39.00.</w:t>
      </w:r>
    </w:p>
    <w:p w:rsidR="004E6B3C" w:rsidRPr="00CB4B2B" w:rsidRDefault="004E6B3C" w:rsidP="003D7570">
      <w:pPr>
        <w:ind w:firstLine="567"/>
        <w:jc w:val="both"/>
        <w:rPr>
          <w:sz w:val="28"/>
          <w:szCs w:val="28"/>
        </w:rPr>
      </w:pPr>
    </w:p>
    <w:p w:rsidR="00B25B7D" w:rsidRDefault="00810490" w:rsidP="00101237">
      <w:pPr>
        <w:ind w:firstLine="567"/>
        <w:jc w:val="both"/>
        <w:rPr>
          <w:sz w:val="28"/>
          <w:szCs w:val="28"/>
        </w:rPr>
      </w:pPr>
      <w:r w:rsidRPr="00930057">
        <w:rPr>
          <w:sz w:val="28"/>
          <w:szCs w:val="28"/>
        </w:rPr>
        <w:t>5</w:t>
      </w:r>
      <w:r w:rsidR="00101237" w:rsidRPr="00930057">
        <w:rPr>
          <w:sz w:val="28"/>
          <w:szCs w:val="28"/>
        </w:rPr>
        <w:t>.</w:t>
      </w:r>
      <w:r w:rsidR="00D166D1">
        <w:rPr>
          <w:sz w:val="28"/>
          <w:szCs w:val="28"/>
        </w:rPr>
        <w:t> </w:t>
      </w:r>
      <w:r w:rsidR="004E6B3C" w:rsidRPr="00930057">
        <w:rPr>
          <w:sz w:val="28"/>
          <w:szCs w:val="28"/>
        </w:rPr>
        <w:t xml:space="preserve">Інформація щодо запровадження підприємством </w:t>
      </w:r>
      <w:r w:rsidR="004E6B3C" w:rsidRPr="009356AA">
        <w:rPr>
          <w:sz w:val="28"/>
          <w:szCs w:val="28"/>
        </w:rPr>
        <w:t xml:space="preserve">упродовж </w:t>
      </w:r>
      <w:r w:rsidR="00E01D06" w:rsidRPr="009356AA">
        <w:rPr>
          <w:sz w:val="28"/>
          <w:szCs w:val="28"/>
        </w:rPr>
        <w:t>2</w:t>
      </w:r>
      <w:r w:rsidR="004E6B3C" w:rsidRPr="00930057">
        <w:rPr>
          <w:sz w:val="28"/>
          <w:szCs w:val="28"/>
        </w:rPr>
        <w:t>020–2022</w:t>
      </w:r>
      <w:r w:rsidR="00E01D06">
        <w:rPr>
          <w:sz w:val="28"/>
          <w:szCs w:val="28"/>
        </w:rPr>
        <w:t xml:space="preserve"> </w:t>
      </w:r>
      <w:r w:rsidR="004E6B3C" w:rsidRPr="00930057">
        <w:rPr>
          <w:sz w:val="28"/>
          <w:szCs w:val="28"/>
        </w:rPr>
        <w:t xml:space="preserve">років інноваційних процесів наводиться з розподілом за типами </w:t>
      </w:r>
      <w:r w:rsidR="00101237" w:rsidRPr="00930057">
        <w:rPr>
          <w:sz w:val="28"/>
          <w:szCs w:val="28"/>
        </w:rPr>
        <w:t>процесів</w:t>
      </w:r>
      <w:r w:rsidR="004E6B3C" w:rsidRPr="00930057">
        <w:rPr>
          <w:sz w:val="28"/>
          <w:szCs w:val="28"/>
        </w:rPr>
        <w:t xml:space="preserve">. </w:t>
      </w:r>
    </w:p>
    <w:p w:rsidR="00101237" w:rsidRPr="00930057" w:rsidRDefault="004E6B3C" w:rsidP="00101237">
      <w:pPr>
        <w:ind w:firstLine="567"/>
        <w:jc w:val="both"/>
        <w:rPr>
          <w:sz w:val="28"/>
          <w:szCs w:val="28"/>
        </w:rPr>
      </w:pPr>
      <w:r w:rsidRPr="00930057">
        <w:rPr>
          <w:sz w:val="28"/>
          <w:szCs w:val="28"/>
        </w:rPr>
        <w:t xml:space="preserve">До інноваційних процесів можуть бути віднесені нові або вдосконалені методи виробництва/поліпшення товарів або надання послуг </w:t>
      </w:r>
      <w:r w:rsidR="00101237" w:rsidRPr="00930057">
        <w:rPr>
          <w:sz w:val="28"/>
          <w:szCs w:val="28"/>
        </w:rPr>
        <w:t>(</w:t>
      </w:r>
      <w:r w:rsidRPr="00930057">
        <w:rPr>
          <w:sz w:val="28"/>
          <w:szCs w:val="28"/>
        </w:rPr>
        <w:t>можуть бути новими для підприємства, незалежно від того, ким вони були розроблені або впроваджені вперше, не обов’язково новими для ринку, на якому працює підприємство</w:t>
      </w:r>
      <w:r w:rsidR="00101237" w:rsidRPr="00930057">
        <w:rPr>
          <w:sz w:val="28"/>
          <w:szCs w:val="28"/>
        </w:rPr>
        <w:t>)</w:t>
      </w:r>
      <w:r w:rsidR="00810490" w:rsidRPr="00930057">
        <w:rPr>
          <w:sz w:val="28"/>
          <w:szCs w:val="28"/>
        </w:rPr>
        <w:t xml:space="preserve">; </w:t>
      </w:r>
      <w:r w:rsidR="00101237" w:rsidRPr="00930057">
        <w:rPr>
          <w:sz w:val="28"/>
          <w:szCs w:val="28"/>
        </w:rPr>
        <w:t>методи логістики, доставки або дистрибуції</w:t>
      </w:r>
      <w:r w:rsidR="00810490" w:rsidRPr="00930057">
        <w:rPr>
          <w:sz w:val="28"/>
          <w:szCs w:val="28"/>
        </w:rPr>
        <w:t>;</w:t>
      </w:r>
      <w:r w:rsidR="00101237" w:rsidRPr="00930057">
        <w:rPr>
          <w:sz w:val="28"/>
          <w:szCs w:val="28"/>
        </w:rPr>
        <w:t xml:space="preserve"> методи комунікацій або обробки інформації; методи обліку або адміністративного управління; </w:t>
      </w:r>
      <w:r w:rsidR="00101237" w:rsidRPr="00F257EA">
        <w:rPr>
          <w:sz w:val="28"/>
          <w:szCs w:val="28"/>
        </w:rPr>
        <w:t xml:space="preserve">методи ділової практики з організації процедур або зовнішніх </w:t>
      </w:r>
      <w:proofErr w:type="spellStart"/>
      <w:r w:rsidR="00101237" w:rsidRPr="00F257EA">
        <w:rPr>
          <w:sz w:val="28"/>
          <w:szCs w:val="28"/>
        </w:rPr>
        <w:t>зв</w:t>
      </w:r>
      <w:r w:rsidR="005B2748" w:rsidRPr="00F257EA">
        <w:rPr>
          <w:sz w:val="28"/>
          <w:szCs w:val="28"/>
        </w:rPr>
        <w:t>’</w:t>
      </w:r>
      <w:r w:rsidR="00101237" w:rsidRPr="00F257EA">
        <w:rPr>
          <w:sz w:val="28"/>
          <w:szCs w:val="28"/>
        </w:rPr>
        <w:t>язків</w:t>
      </w:r>
      <w:proofErr w:type="spellEnd"/>
      <w:r w:rsidR="00101237" w:rsidRPr="00F257EA">
        <w:rPr>
          <w:sz w:val="28"/>
          <w:szCs w:val="28"/>
        </w:rPr>
        <w:t>; методи</w:t>
      </w:r>
      <w:r w:rsidR="00101237" w:rsidRPr="00930057">
        <w:rPr>
          <w:sz w:val="28"/>
          <w:szCs w:val="28"/>
        </w:rPr>
        <w:t xml:space="preserve"> організації трудової відповідальності, прийняття рішень або управління людськими ресурсами; </w:t>
      </w:r>
      <w:r w:rsidR="00101237" w:rsidRPr="00930057">
        <w:rPr>
          <w:rStyle w:val="tlid-translation"/>
          <w:sz w:val="28"/>
          <w:szCs w:val="28"/>
        </w:rPr>
        <w:t xml:space="preserve">маркетингові методи просування, пакування, ціноутворення,  розміщення продукції або </w:t>
      </w:r>
      <w:proofErr w:type="spellStart"/>
      <w:r w:rsidR="00101237" w:rsidRPr="00930057">
        <w:rPr>
          <w:rStyle w:val="tlid-translation"/>
          <w:sz w:val="28"/>
          <w:szCs w:val="28"/>
        </w:rPr>
        <w:t>післяпродажного</w:t>
      </w:r>
      <w:proofErr w:type="spellEnd"/>
      <w:r w:rsidR="00101237" w:rsidRPr="00930057">
        <w:rPr>
          <w:rStyle w:val="tlid-translation"/>
          <w:sz w:val="28"/>
          <w:szCs w:val="28"/>
        </w:rPr>
        <w:t xml:space="preserve"> обслуговування тощо).</w:t>
      </w:r>
      <w:r w:rsidR="00101237" w:rsidRPr="00930057">
        <w:rPr>
          <w:sz w:val="28"/>
          <w:szCs w:val="28"/>
        </w:rPr>
        <w:t xml:space="preserve"> </w:t>
      </w:r>
    </w:p>
    <w:p w:rsidR="004E6B3C" w:rsidRPr="00930057" w:rsidRDefault="004E6B3C" w:rsidP="003D7570">
      <w:pPr>
        <w:ind w:firstLine="567"/>
        <w:jc w:val="both"/>
        <w:rPr>
          <w:sz w:val="28"/>
          <w:szCs w:val="28"/>
        </w:rPr>
      </w:pPr>
    </w:p>
    <w:p w:rsidR="003D7570" w:rsidRPr="00930057" w:rsidRDefault="00810490" w:rsidP="003D7570">
      <w:pPr>
        <w:ind w:firstLine="567"/>
        <w:jc w:val="both"/>
        <w:rPr>
          <w:sz w:val="28"/>
          <w:szCs w:val="28"/>
        </w:rPr>
      </w:pPr>
      <w:r w:rsidRPr="00930057">
        <w:rPr>
          <w:sz w:val="28"/>
          <w:szCs w:val="28"/>
        </w:rPr>
        <w:t>6</w:t>
      </w:r>
      <w:r w:rsidR="003D7570" w:rsidRPr="00930057">
        <w:rPr>
          <w:sz w:val="28"/>
          <w:szCs w:val="28"/>
        </w:rPr>
        <w:t>.</w:t>
      </w:r>
      <w:r w:rsidR="00D166D1">
        <w:rPr>
          <w:sz w:val="28"/>
          <w:szCs w:val="28"/>
        </w:rPr>
        <w:t> </w:t>
      </w:r>
      <w:r w:rsidR="003D7570" w:rsidRPr="00930057">
        <w:rPr>
          <w:sz w:val="28"/>
          <w:szCs w:val="28"/>
        </w:rPr>
        <w:t xml:space="preserve">Показник щодо витрат на інновації </w:t>
      </w:r>
      <w:r w:rsidR="00E01D06" w:rsidRPr="009356AA">
        <w:rPr>
          <w:sz w:val="28"/>
          <w:szCs w:val="28"/>
        </w:rPr>
        <w:t>та НДР</w:t>
      </w:r>
      <w:r w:rsidR="00E01D06">
        <w:rPr>
          <w:sz w:val="28"/>
          <w:szCs w:val="28"/>
        </w:rPr>
        <w:t xml:space="preserve"> </w:t>
      </w:r>
      <w:r w:rsidR="003D7570" w:rsidRPr="00930057">
        <w:rPr>
          <w:sz w:val="28"/>
          <w:szCs w:val="28"/>
        </w:rPr>
        <w:t xml:space="preserve">містить інформацію про витрати за 2022 рік на НДР, виконані як власними силами, так і іншими підприємствами, та інші витрати на інновації (поточні витрати та капітальні витрати на придбання машин, обладнання, програмного забезпечення, прав інтелектуальної власності, будівель тощо, необхідні для здійснення інновацій та НДР тощо). </w:t>
      </w:r>
    </w:p>
    <w:p w:rsidR="003D7570" w:rsidRPr="009356AA" w:rsidRDefault="003D7570" w:rsidP="003D7570">
      <w:pPr>
        <w:ind w:firstLine="567"/>
        <w:jc w:val="both"/>
        <w:rPr>
          <w:sz w:val="28"/>
          <w:szCs w:val="28"/>
        </w:rPr>
      </w:pPr>
      <w:r w:rsidRPr="009356AA">
        <w:rPr>
          <w:sz w:val="28"/>
          <w:szCs w:val="28"/>
        </w:rPr>
        <w:t xml:space="preserve">Поточні витрати на інновації включають витрати на оплату праці, </w:t>
      </w:r>
      <w:r w:rsidR="00BB024D" w:rsidRPr="009356AA">
        <w:rPr>
          <w:sz w:val="28"/>
          <w:szCs w:val="28"/>
        </w:rPr>
        <w:t>на оплату послуг, виконаних сторонніми підприємствами</w:t>
      </w:r>
      <w:r w:rsidR="00E01D06" w:rsidRPr="009356AA">
        <w:rPr>
          <w:sz w:val="28"/>
          <w:szCs w:val="28"/>
        </w:rPr>
        <w:t xml:space="preserve">, вартість матеріалів </w:t>
      </w:r>
      <w:r w:rsidRPr="009356AA">
        <w:rPr>
          <w:sz w:val="28"/>
          <w:szCs w:val="28"/>
        </w:rPr>
        <w:t xml:space="preserve">та інші витрати на виробництво товарів (послуг). </w:t>
      </w:r>
    </w:p>
    <w:p w:rsidR="003D7570" w:rsidRPr="00930057" w:rsidRDefault="003D7570" w:rsidP="003D7570">
      <w:pPr>
        <w:ind w:firstLine="567"/>
        <w:jc w:val="both"/>
        <w:rPr>
          <w:sz w:val="28"/>
          <w:szCs w:val="28"/>
        </w:rPr>
      </w:pPr>
      <w:r w:rsidRPr="00F257EA">
        <w:rPr>
          <w:sz w:val="28"/>
          <w:szCs w:val="28"/>
        </w:rPr>
        <w:t xml:space="preserve">Права на інтелектуальну власність </w:t>
      </w:r>
      <w:r w:rsidR="005B2748" w:rsidRPr="00F257EA">
        <w:rPr>
          <w:sz w:val="28"/>
          <w:szCs w:val="28"/>
        </w:rPr>
        <w:t>у</w:t>
      </w:r>
      <w:r w:rsidRPr="00F257EA">
        <w:rPr>
          <w:sz w:val="28"/>
          <w:szCs w:val="28"/>
        </w:rPr>
        <w:t>ключають права власності на винаходи,</w:t>
      </w:r>
      <w:r w:rsidRPr="00930057">
        <w:rPr>
          <w:sz w:val="28"/>
          <w:szCs w:val="28"/>
        </w:rPr>
        <w:t xml:space="preserve"> корисні моделі, промислові зразки, ліцензії, ліцензійні договори на використання зазначених об’єктів; комерційні таємниці; товарні знаки тощо.</w:t>
      </w:r>
    </w:p>
    <w:p w:rsidR="00AA730D" w:rsidRPr="00F562D9" w:rsidRDefault="00AA730D" w:rsidP="003D7570">
      <w:pPr>
        <w:ind w:firstLine="567"/>
        <w:jc w:val="both"/>
        <w:rPr>
          <w:sz w:val="28"/>
          <w:szCs w:val="28"/>
        </w:rPr>
      </w:pPr>
      <w:r w:rsidRPr="00F562D9">
        <w:rPr>
          <w:sz w:val="28"/>
          <w:szCs w:val="28"/>
        </w:rPr>
        <w:t xml:space="preserve">Якщо у 2022 році витрат на інновації </w:t>
      </w:r>
      <w:r w:rsidR="004E5D6A" w:rsidRPr="00F562D9">
        <w:rPr>
          <w:sz w:val="28"/>
          <w:szCs w:val="28"/>
        </w:rPr>
        <w:t xml:space="preserve">та НДР </w:t>
      </w:r>
      <w:r w:rsidRPr="00F562D9">
        <w:rPr>
          <w:sz w:val="28"/>
          <w:szCs w:val="28"/>
        </w:rPr>
        <w:t xml:space="preserve">не було, у графі </w:t>
      </w:r>
      <w:r w:rsidR="007E1E97" w:rsidRPr="00F562D9">
        <w:rPr>
          <w:sz w:val="28"/>
          <w:szCs w:val="28"/>
        </w:rPr>
        <w:t xml:space="preserve">"витрати відсутні" </w:t>
      </w:r>
      <w:r w:rsidR="00930057" w:rsidRPr="00F562D9">
        <w:rPr>
          <w:sz w:val="28"/>
          <w:szCs w:val="28"/>
        </w:rPr>
        <w:t xml:space="preserve">у відповідному рядку </w:t>
      </w:r>
      <w:r w:rsidR="004E6B3C" w:rsidRPr="00F562D9">
        <w:rPr>
          <w:sz w:val="28"/>
          <w:szCs w:val="28"/>
        </w:rPr>
        <w:t>може бути проставлена</w:t>
      </w:r>
      <w:r w:rsidRPr="00F562D9">
        <w:rPr>
          <w:sz w:val="28"/>
          <w:szCs w:val="28"/>
        </w:rPr>
        <w:t xml:space="preserve"> позначка.</w:t>
      </w:r>
      <w:r w:rsidR="00E14376" w:rsidRPr="00F562D9">
        <w:rPr>
          <w:sz w:val="28"/>
          <w:szCs w:val="28"/>
        </w:rPr>
        <w:t xml:space="preserve"> </w:t>
      </w:r>
    </w:p>
    <w:p w:rsidR="007E1E97" w:rsidRPr="009356AA" w:rsidRDefault="007E1E97" w:rsidP="007E1E97">
      <w:pPr>
        <w:ind w:firstLine="567"/>
        <w:jc w:val="both"/>
        <w:rPr>
          <w:sz w:val="28"/>
          <w:szCs w:val="28"/>
        </w:rPr>
      </w:pPr>
      <w:r w:rsidRPr="00F562D9">
        <w:rPr>
          <w:sz w:val="28"/>
          <w:szCs w:val="28"/>
        </w:rPr>
        <w:lastRenderedPageBreak/>
        <w:t>Показник щодо витрат на інновації та НДР розподіляється за джерелами</w:t>
      </w:r>
      <w:r w:rsidRPr="009356AA">
        <w:rPr>
          <w:sz w:val="28"/>
          <w:szCs w:val="28"/>
        </w:rPr>
        <w:t xml:space="preserve"> фінансування у відсотковому відношенні.</w:t>
      </w:r>
    </w:p>
    <w:p w:rsidR="006F6CBD" w:rsidRPr="009356AA" w:rsidRDefault="006F6CBD" w:rsidP="006F6CBD">
      <w:pPr>
        <w:tabs>
          <w:tab w:val="left" w:pos="567"/>
        </w:tabs>
        <w:ind w:firstLine="567"/>
        <w:jc w:val="both"/>
        <w:rPr>
          <w:sz w:val="28"/>
          <w:szCs w:val="28"/>
        </w:rPr>
      </w:pPr>
    </w:p>
    <w:p w:rsidR="00EE6A6C" w:rsidRPr="00930057" w:rsidRDefault="00810490" w:rsidP="00EE6A6C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9356AA">
        <w:rPr>
          <w:sz w:val="28"/>
          <w:szCs w:val="28"/>
        </w:rPr>
        <w:t>7</w:t>
      </w:r>
      <w:r w:rsidR="006F6CBD" w:rsidRPr="009356AA">
        <w:rPr>
          <w:sz w:val="28"/>
          <w:szCs w:val="28"/>
        </w:rPr>
        <w:t>.</w:t>
      </w:r>
      <w:r w:rsidR="00EE6A6C" w:rsidRPr="009356AA">
        <w:rPr>
          <w:sz w:val="28"/>
          <w:szCs w:val="28"/>
        </w:rPr>
        <w:t> </w:t>
      </w:r>
      <w:r w:rsidR="0055538C" w:rsidRPr="009356AA">
        <w:rPr>
          <w:sz w:val="28"/>
          <w:szCs w:val="28"/>
        </w:rPr>
        <w:t xml:space="preserve">Показники форми щодо співпраці підприємств </w:t>
      </w:r>
      <w:r w:rsidR="00EE6A6C" w:rsidRPr="009356AA">
        <w:rPr>
          <w:sz w:val="28"/>
          <w:szCs w:val="28"/>
        </w:rPr>
        <w:t xml:space="preserve">містять інформацію про </w:t>
      </w:r>
      <w:r w:rsidR="00EE6A6C" w:rsidRPr="00930057">
        <w:rPr>
          <w:sz w:val="28"/>
          <w:szCs w:val="28"/>
        </w:rPr>
        <w:t xml:space="preserve">участь інших підприємств у здійсненні </w:t>
      </w:r>
      <w:r w:rsidR="00073695" w:rsidRPr="00930057">
        <w:rPr>
          <w:sz w:val="28"/>
          <w:szCs w:val="28"/>
        </w:rPr>
        <w:t xml:space="preserve">НДР </w:t>
      </w:r>
      <w:r w:rsidR="00EE6A6C" w:rsidRPr="00930057">
        <w:rPr>
          <w:sz w:val="28"/>
          <w:szCs w:val="28"/>
        </w:rPr>
        <w:t>або інноваційної діяльності з розподілом за типами та географічним розташуванням партнерів, залучених до інноваційного співробітництва.</w:t>
      </w:r>
    </w:p>
    <w:p w:rsidR="00173FEF" w:rsidRDefault="00173FEF" w:rsidP="00173FEF">
      <w:pPr>
        <w:ind w:firstLine="567"/>
        <w:jc w:val="both"/>
        <w:rPr>
          <w:sz w:val="28"/>
          <w:szCs w:val="28"/>
        </w:rPr>
      </w:pPr>
      <w:r w:rsidRPr="00930057">
        <w:rPr>
          <w:sz w:val="28"/>
          <w:szCs w:val="28"/>
        </w:rPr>
        <w:t xml:space="preserve">Якщо на запитання щодо розробників інноваційної продукції та інноваційних процесів у рядку "Вашим підприємством разом з іншими </w:t>
      </w:r>
      <w:r w:rsidRPr="00F257EA">
        <w:rPr>
          <w:sz w:val="28"/>
          <w:szCs w:val="28"/>
        </w:rPr>
        <w:t xml:space="preserve">підприємствами" зазначено "Так", </w:t>
      </w:r>
      <w:r w:rsidR="00554CB1" w:rsidRPr="00F257EA">
        <w:rPr>
          <w:sz w:val="28"/>
          <w:szCs w:val="28"/>
        </w:rPr>
        <w:t xml:space="preserve"> </w:t>
      </w:r>
      <w:r w:rsidR="00990457" w:rsidRPr="00990457">
        <w:rPr>
          <w:sz w:val="28"/>
          <w:szCs w:val="28"/>
        </w:rPr>
        <w:t>мож</w:t>
      </w:r>
      <w:r w:rsidR="00990457" w:rsidRPr="009C6F7F">
        <w:rPr>
          <w:sz w:val="28"/>
          <w:szCs w:val="28"/>
        </w:rPr>
        <w:t>е</w:t>
      </w:r>
      <w:r w:rsidRPr="00F257EA">
        <w:rPr>
          <w:sz w:val="28"/>
          <w:szCs w:val="28"/>
        </w:rPr>
        <w:t xml:space="preserve"> бути заповнена інформація щодо того</w:t>
      </w:r>
      <w:r w:rsidR="005B2748" w:rsidRPr="00F257EA">
        <w:rPr>
          <w:sz w:val="28"/>
          <w:szCs w:val="28"/>
        </w:rPr>
        <w:t>,</w:t>
      </w:r>
      <w:r w:rsidRPr="00F257EA">
        <w:rPr>
          <w:sz w:val="28"/>
          <w:szCs w:val="28"/>
        </w:rPr>
        <w:t xml:space="preserve"> чи співпрацювало підприємство з іншими підприємствами</w:t>
      </w:r>
      <w:r w:rsidR="005B2748" w:rsidRPr="00F257EA">
        <w:rPr>
          <w:sz w:val="28"/>
          <w:szCs w:val="28"/>
        </w:rPr>
        <w:t>,</w:t>
      </w:r>
      <w:r w:rsidRPr="00F257EA">
        <w:rPr>
          <w:sz w:val="28"/>
          <w:szCs w:val="28"/>
        </w:rPr>
        <w:t xml:space="preserve"> та щодо типів партнерів, залучених до інноваційного співробітництва.</w:t>
      </w:r>
      <w:r w:rsidRPr="00930057">
        <w:rPr>
          <w:sz w:val="28"/>
          <w:szCs w:val="28"/>
        </w:rPr>
        <w:t xml:space="preserve"> </w:t>
      </w:r>
    </w:p>
    <w:p w:rsidR="00AD558D" w:rsidRDefault="00AD558D" w:rsidP="002830D4">
      <w:pPr>
        <w:tabs>
          <w:tab w:val="left" w:pos="567"/>
        </w:tabs>
        <w:jc w:val="both"/>
        <w:rPr>
          <w:sz w:val="28"/>
          <w:szCs w:val="28"/>
        </w:rPr>
      </w:pPr>
    </w:p>
    <w:p w:rsidR="004D493A" w:rsidRPr="00205782" w:rsidRDefault="007E1E97" w:rsidP="005C509E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205782">
        <w:rPr>
          <w:sz w:val="28"/>
          <w:szCs w:val="28"/>
        </w:rPr>
        <w:t>8.</w:t>
      </w:r>
      <w:r w:rsidR="00D166D1">
        <w:rPr>
          <w:sz w:val="28"/>
          <w:szCs w:val="28"/>
        </w:rPr>
        <w:t> </w:t>
      </w:r>
      <w:r w:rsidRPr="00205782">
        <w:rPr>
          <w:sz w:val="28"/>
          <w:szCs w:val="28"/>
        </w:rPr>
        <w:t xml:space="preserve">Показники форми </w:t>
      </w:r>
      <w:r w:rsidR="00CF1412" w:rsidRPr="00205782">
        <w:rPr>
          <w:sz w:val="28"/>
          <w:szCs w:val="28"/>
        </w:rPr>
        <w:t xml:space="preserve">щодо </w:t>
      </w:r>
      <w:r w:rsidR="004D493A" w:rsidRPr="00205782">
        <w:rPr>
          <w:sz w:val="28"/>
          <w:szCs w:val="28"/>
        </w:rPr>
        <w:t>фінансової підтримки</w:t>
      </w:r>
      <w:r w:rsidR="00CF1412" w:rsidRPr="00205782">
        <w:rPr>
          <w:sz w:val="28"/>
          <w:szCs w:val="28"/>
        </w:rPr>
        <w:t xml:space="preserve"> підприємств</w:t>
      </w:r>
      <w:r w:rsidRPr="00205782">
        <w:rPr>
          <w:sz w:val="28"/>
          <w:szCs w:val="28"/>
        </w:rPr>
        <w:t xml:space="preserve"> містять інформацію </w:t>
      </w:r>
      <w:r w:rsidR="004D493A" w:rsidRPr="00205782">
        <w:rPr>
          <w:sz w:val="28"/>
          <w:szCs w:val="28"/>
        </w:rPr>
        <w:t xml:space="preserve">про те, чи намагалося підприємство упродовж 2020–2022 років отримати </w:t>
      </w:r>
      <w:r w:rsidR="005C509E" w:rsidRPr="00205782">
        <w:rPr>
          <w:sz w:val="28"/>
          <w:szCs w:val="28"/>
        </w:rPr>
        <w:t xml:space="preserve">пряму </w:t>
      </w:r>
      <w:r w:rsidR="00375334" w:rsidRPr="00205782">
        <w:rPr>
          <w:sz w:val="28"/>
          <w:szCs w:val="28"/>
        </w:rPr>
        <w:t xml:space="preserve">державну </w:t>
      </w:r>
      <w:r w:rsidR="005C509E" w:rsidRPr="00205782">
        <w:rPr>
          <w:sz w:val="28"/>
          <w:szCs w:val="28"/>
        </w:rPr>
        <w:t xml:space="preserve">фінансову підтримку </w:t>
      </w:r>
      <w:r w:rsidR="00375334" w:rsidRPr="00205782">
        <w:rPr>
          <w:sz w:val="28"/>
          <w:szCs w:val="28"/>
        </w:rPr>
        <w:t>(</w:t>
      </w:r>
      <w:r w:rsidR="005C509E" w:rsidRPr="00205782">
        <w:rPr>
          <w:sz w:val="28"/>
          <w:szCs w:val="28"/>
        </w:rPr>
        <w:t>субсиді</w:t>
      </w:r>
      <w:r w:rsidR="00375334" w:rsidRPr="00205782">
        <w:rPr>
          <w:sz w:val="28"/>
          <w:szCs w:val="28"/>
        </w:rPr>
        <w:t>ї</w:t>
      </w:r>
      <w:r w:rsidR="005C509E" w:rsidRPr="00205782">
        <w:rPr>
          <w:sz w:val="28"/>
          <w:szCs w:val="28"/>
        </w:rPr>
        <w:t>, грант</w:t>
      </w:r>
      <w:r w:rsidR="00375334" w:rsidRPr="00205782">
        <w:rPr>
          <w:sz w:val="28"/>
          <w:szCs w:val="28"/>
        </w:rPr>
        <w:t>и</w:t>
      </w:r>
      <w:r w:rsidR="005C509E" w:rsidRPr="00205782">
        <w:rPr>
          <w:sz w:val="28"/>
          <w:szCs w:val="28"/>
        </w:rPr>
        <w:t xml:space="preserve">, </w:t>
      </w:r>
      <w:r w:rsidR="00375334" w:rsidRPr="00205782">
        <w:rPr>
          <w:sz w:val="28"/>
          <w:szCs w:val="28"/>
        </w:rPr>
        <w:t>ваучери, інші види підтримки, передбачен</w:t>
      </w:r>
      <w:r w:rsidR="00C422F9" w:rsidRPr="00205782">
        <w:rPr>
          <w:sz w:val="28"/>
          <w:szCs w:val="28"/>
        </w:rPr>
        <w:t>ої</w:t>
      </w:r>
      <w:r w:rsidR="00375334" w:rsidRPr="00205782">
        <w:rPr>
          <w:sz w:val="28"/>
          <w:szCs w:val="28"/>
        </w:rPr>
        <w:t xml:space="preserve"> законодавством України) або непряму  державну підтримку (</w:t>
      </w:r>
      <w:r w:rsidR="005C509E" w:rsidRPr="00205782">
        <w:rPr>
          <w:sz w:val="28"/>
          <w:szCs w:val="28"/>
        </w:rPr>
        <w:t>кредит</w:t>
      </w:r>
      <w:r w:rsidR="00375334" w:rsidRPr="00205782">
        <w:rPr>
          <w:sz w:val="28"/>
          <w:szCs w:val="28"/>
        </w:rPr>
        <w:t>и</w:t>
      </w:r>
      <w:r w:rsidR="005C509E" w:rsidRPr="00205782">
        <w:rPr>
          <w:sz w:val="28"/>
          <w:szCs w:val="28"/>
        </w:rPr>
        <w:t xml:space="preserve">, </w:t>
      </w:r>
      <w:r w:rsidR="00485D49" w:rsidRPr="00205782">
        <w:rPr>
          <w:sz w:val="28"/>
          <w:szCs w:val="28"/>
        </w:rPr>
        <w:t xml:space="preserve">субсидовані кредити, </w:t>
      </w:r>
      <w:r w:rsidR="005C509E" w:rsidRPr="00205782">
        <w:rPr>
          <w:sz w:val="28"/>
          <w:szCs w:val="28"/>
        </w:rPr>
        <w:t>гаранті</w:t>
      </w:r>
      <w:r w:rsidR="00375334" w:rsidRPr="00205782">
        <w:rPr>
          <w:sz w:val="28"/>
          <w:szCs w:val="28"/>
        </w:rPr>
        <w:t>ї</w:t>
      </w:r>
      <w:r w:rsidR="005C509E" w:rsidRPr="00205782">
        <w:rPr>
          <w:sz w:val="28"/>
          <w:szCs w:val="28"/>
        </w:rPr>
        <w:t xml:space="preserve"> за кредитами </w:t>
      </w:r>
      <w:r w:rsidR="00375334" w:rsidRPr="00205782">
        <w:rPr>
          <w:sz w:val="28"/>
          <w:szCs w:val="28"/>
        </w:rPr>
        <w:t>тощо).</w:t>
      </w:r>
      <w:r w:rsidR="005C509E" w:rsidRPr="00205782">
        <w:rPr>
          <w:sz w:val="28"/>
          <w:szCs w:val="28"/>
        </w:rPr>
        <w:t xml:space="preserve"> </w:t>
      </w:r>
    </w:p>
    <w:p w:rsidR="00484E7A" w:rsidRPr="00205782" w:rsidRDefault="00484E7A" w:rsidP="00484E7A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205782">
        <w:rPr>
          <w:sz w:val="28"/>
          <w:szCs w:val="28"/>
        </w:rPr>
        <w:t>Інформація щодо фінансової підтримки підприємств наводиться з розподілом за джерелами фінансової підтримки інноваційної діяльності.</w:t>
      </w:r>
    </w:p>
    <w:p w:rsidR="00485D49" w:rsidRPr="00F257EA" w:rsidRDefault="00485D49" w:rsidP="00485D49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F257EA">
        <w:rPr>
          <w:sz w:val="28"/>
          <w:szCs w:val="28"/>
        </w:rPr>
        <w:t>Якщо на запитання</w:t>
      </w:r>
      <w:r w:rsidR="005B2748" w:rsidRPr="00F257EA">
        <w:rPr>
          <w:sz w:val="28"/>
          <w:szCs w:val="28"/>
        </w:rPr>
        <w:t>,</w:t>
      </w:r>
      <w:r w:rsidRPr="00F257EA">
        <w:rPr>
          <w:sz w:val="28"/>
          <w:szCs w:val="28"/>
        </w:rPr>
        <w:t xml:space="preserve"> чи було отримане боргове фінансування використано на НДР або іншу інноваційну діяльність</w:t>
      </w:r>
      <w:r w:rsidR="00244CAE" w:rsidRPr="00F257EA">
        <w:rPr>
          <w:sz w:val="28"/>
          <w:szCs w:val="28"/>
        </w:rPr>
        <w:t>,</w:t>
      </w:r>
      <w:r w:rsidRPr="00F257EA">
        <w:rPr>
          <w:sz w:val="28"/>
          <w:szCs w:val="28"/>
        </w:rPr>
        <w:t xml:space="preserve"> зазначено "Так", </w:t>
      </w:r>
      <w:r w:rsidR="00FC1FFD" w:rsidRPr="00F257EA">
        <w:rPr>
          <w:sz w:val="28"/>
          <w:szCs w:val="28"/>
        </w:rPr>
        <w:t xml:space="preserve">то може бути </w:t>
      </w:r>
      <w:r w:rsidRPr="00F257EA">
        <w:rPr>
          <w:sz w:val="28"/>
          <w:szCs w:val="28"/>
        </w:rPr>
        <w:t>заповнена інформація щодо частки витрат на інновації та НДР за рахунок кредитів банків.</w:t>
      </w:r>
    </w:p>
    <w:p w:rsidR="001000B6" w:rsidRPr="00B12BB3" w:rsidRDefault="008B67D9" w:rsidP="008B67D9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F257EA">
        <w:rPr>
          <w:sz w:val="28"/>
          <w:szCs w:val="28"/>
        </w:rPr>
        <w:t>Якщо на запитання</w:t>
      </w:r>
      <w:r w:rsidR="005B2748" w:rsidRPr="00F257EA">
        <w:rPr>
          <w:sz w:val="28"/>
          <w:szCs w:val="28"/>
        </w:rPr>
        <w:t>,</w:t>
      </w:r>
      <w:r w:rsidRPr="00F257EA">
        <w:rPr>
          <w:sz w:val="28"/>
          <w:szCs w:val="28"/>
        </w:rPr>
        <w:t xml:space="preserve"> </w:t>
      </w:r>
      <w:r w:rsidR="00485D49" w:rsidRPr="00F257EA">
        <w:rPr>
          <w:sz w:val="28"/>
          <w:szCs w:val="28"/>
        </w:rPr>
        <w:t>чи бул</w:t>
      </w:r>
      <w:r w:rsidR="00C422F9" w:rsidRPr="00F257EA">
        <w:rPr>
          <w:sz w:val="28"/>
          <w:szCs w:val="28"/>
        </w:rPr>
        <w:t>а</w:t>
      </w:r>
      <w:r w:rsidR="00485D49" w:rsidRPr="00F257EA">
        <w:rPr>
          <w:sz w:val="28"/>
          <w:szCs w:val="28"/>
        </w:rPr>
        <w:t xml:space="preserve"> </w:t>
      </w:r>
      <w:r w:rsidR="00C422F9" w:rsidRPr="00F257EA">
        <w:rPr>
          <w:sz w:val="28"/>
          <w:szCs w:val="28"/>
        </w:rPr>
        <w:t xml:space="preserve">фінансова підтримка </w:t>
      </w:r>
      <w:r w:rsidR="00485D49" w:rsidRPr="00F257EA">
        <w:rPr>
          <w:sz w:val="28"/>
          <w:szCs w:val="28"/>
        </w:rPr>
        <w:t>використан</w:t>
      </w:r>
      <w:r w:rsidR="00C422F9" w:rsidRPr="00F257EA">
        <w:rPr>
          <w:sz w:val="28"/>
          <w:szCs w:val="28"/>
        </w:rPr>
        <w:t>а</w:t>
      </w:r>
      <w:r w:rsidR="00485D49" w:rsidRPr="00F257EA">
        <w:rPr>
          <w:sz w:val="28"/>
          <w:szCs w:val="28"/>
        </w:rPr>
        <w:t xml:space="preserve"> на НДР або іншу інноваційну діяльність</w:t>
      </w:r>
      <w:r w:rsidR="00334C99" w:rsidRPr="00F257EA">
        <w:rPr>
          <w:sz w:val="28"/>
          <w:szCs w:val="28"/>
        </w:rPr>
        <w:t>,</w:t>
      </w:r>
      <w:r w:rsidR="00485D49" w:rsidRPr="00F257EA">
        <w:rPr>
          <w:sz w:val="28"/>
          <w:szCs w:val="28"/>
        </w:rPr>
        <w:t xml:space="preserve"> </w:t>
      </w:r>
      <w:r w:rsidRPr="00F257EA">
        <w:rPr>
          <w:sz w:val="28"/>
          <w:szCs w:val="28"/>
        </w:rPr>
        <w:t>у рядк</w:t>
      </w:r>
      <w:r w:rsidR="001000B6" w:rsidRPr="00F257EA">
        <w:rPr>
          <w:sz w:val="28"/>
          <w:szCs w:val="28"/>
        </w:rPr>
        <w:t>ах "Кошти місцевих бюджетів"</w:t>
      </w:r>
      <w:r w:rsidR="00485D49" w:rsidRPr="00F257EA">
        <w:rPr>
          <w:sz w:val="28"/>
          <w:szCs w:val="28"/>
        </w:rPr>
        <w:t xml:space="preserve"> або</w:t>
      </w:r>
      <w:r w:rsidR="001000B6" w:rsidRPr="00F257EA">
        <w:rPr>
          <w:sz w:val="28"/>
          <w:szCs w:val="28"/>
        </w:rPr>
        <w:t xml:space="preserve"> "Кошти державного бюджету" </w:t>
      </w:r>
      <w:r w:rsidRPr="00F257EA">
        <w:rPr>
          <w:sz w:val="28"/>
          <w:szCs w:val="28"/>
        </w:rPr>
        <w:t xml:space="preserve">зазначено "Так", </w:t>
      </w:r>
      <w:r w:rsidR="00FC1FFD" w:rsidRPr="00F257EA">
        <w:rPr>
          <w:sz w:val="28"/>
          <w:szCs w:val="28"/>
        </w:rPr>
        <w:t xml:space="preserve">то може бути </w:t>
      </w:r>
      <w:r w:rsidRPr="00F257EA">
        <w:rPr>
          <w:sz w:val="28"/>
          <w:szCs w:val="28"/>
        </w:rPr>
        <w:t xml:space="preserve">заповнена інформація щодо </w:t>
      </w:r>
      <w:r w:rsidR="001000B6" w:rsidRPr="00F257EA">
        <w:rPr>
          <w:sz w:val="28"/>
          <w:szCs w:val="28"/>
        </w:rPr>
        <w:t>частки витрат на інновації та НДР за рахунок коштів місцевих бюджетів</w:t>
      </w:r>
      <w:r w:rsidR="00485D49" w:rsidRPr="00F257EA">
        <w:rPr>
          <w:sz w:val="28"/>
          <w:szCs w:val="28"/>
        </w:rPr>
        <w:t xml:space="preserve"> або</w:t>
      </w:r>
      <w:r w:rsidR="001000B6" w:rsidRPr="00B12BB3">
        <w:rPr>
          <w:sz w:val="28"/>
          <w:szCs w:val="28"/>
        </w:rPr>
        <w:t xml:space="preserve"> к</w:t>
      </w:r>
      <w:r w:rsidR="001000B6" w:rsidRPr="00B12BB3">
        <w:rPr>
          <w:rFonts w:eastAsia="Arial Unicode MS"/>
          <w:bCs/>
          <w:sz w:val="28"/>
          <w:szCs w:val="28"/>
          <w:lang w:eastAsia="en-GB"/>
        </w:rPr>
        <w:t xml:space="preserve">оштів державного </w:t>
      </w:r>
      <w:r w:rsidR="001000B6" w:rsidRPr="00B12BB3">
        <w:rPr>
          <w:rFonts w:eastAsia="Arial Unicode MS"/>
          <w:sz w:val="28"/>
          <w:szCs w:val="28"/>
          <w:lang w:eastAsia="en-GB"/>
        </w:rPr>
        <w:t>бюджету відповідно</w:t>
      </w:r>
      <w:r w:rsidR="001000B6" w:rsidRPr="00B12BB3">
        <w:rPr>
          <w:sz w:val="28"/>
          <w:szCs w:val="28"/>
        </w:rPr>
        <w:t>.</w:t>
      </w:r>
    </w:p>
    <w:p w:rsidR="007E1E97" w:rsidRPr="00205782" w:rsidRDefault="007E1E97" w:rsidP="00952379">
      <w:pPr>
        <w:tabs>
          <w:tab w:val="left" w:pos="567"/>
        </w:tabs>
        <w:ind w:firstLine="567"/>
        <w:jc w:val="both"/>
        <w:rPr>
          <w:sz w:val="28"/>
          <w:szCs w:val="28"/>
        </w:rPr>
      </w:pPr>
    </w:p>
    <w:p w:rsidR="00BB024D" w:rsidRDefault="001000B6" w:rsidP="00952379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205782">
        <w:rPr>
          <w:sz w:val="28"/>
          <w:szCs w:val="28"/>
        </w:rPr>
        <w:t>9</w:t>
      </w:r>
      <w:r w:rsidR="00952379" w:rsidRPr="00205782">
        <w:rPr>
          <w:sz w:val="28"/>
          <w:szCs w:val="28"/>
        </w:rPr>
        <w:t>. </w:t>
      </w:r>
      <w:r w:rsidR="003D7570" w:rsidRPr="00205782">
        <w:rPr>
          <w:sz w:val="28"/>
          <w:szCs w:val="28"/>
        </w:rPr>
        <w:t xml:space="preserve">Показники розділу "Екологічні інновації" форми </w:t>
      </w:r>
      <w:r w:rsidR="00952379" w:rsidRPr="00205782">
        <w:rPr>
          <w:sz w:val="28"/>
          <w:szCs w:val="28"/>
        </w:rPr>
        <w:t>міст</w:t>
      </w:r>
      <w:r w:rsidR="003D7570" w:rsidRPr="00205782">
        <w:rPr>
          <w:sz w:val="28"/>
          <w:szCs w:val="28"/>
        </w:rPr>
        <w:t>я</w:t>
      </w:r>
      <w:r w:rsidR="00952379" w:rsidRPr="00205782">
        <w:rPr>
          <w:sz w:val="28"/>
          <w:szCs w:val="28"/>
        </w:rPr>
        <w:t>ть інформацію</w:t>
      </w:r>
      <w:r w:rsidR="00952379" w:rsidRPr="00930057">
        <w:rPr>
          <w:sz w:val="28"/>
          <w:szCs w:val="28"/>
        </w:rPr>
        <w:t xml:space="preserve"> щодо </w:t>
      </w:r>
      <w:r w:rsidR="00314028">
        <w:rPr>
          <w:sz w:val="28"/>
          <w:szCs w:val="28"/>
        </w:rPr>
        <w:t>в</w:t>
      </w:r>
      <w:r w:rsidR="00B91546" w:rsidRPr="00930057">
        <w:rPr>
          <w:sz w:val="28"/>
          <w:szCs w:val="28"/>
        </w:rPr>
        <w:t>провадж</w:t>
      </w:r>
      <w:r w:rsidR="004B7142">
        <w:rPr>
          <w:sz w:val="28"/>
          <w:szCs w:val="28"/>
        </w:rPr>
        <w:t>ення</w:t>
      </w:r>
      <w:r w:rsidR="00B91546" w:rsidRPr="00930057">
        <w:rPr>
          <w:sz w:val="28"/>
          <w:szCs w:val="28"/>
        </w:rPr>
        <w:t xml:space="preserve"> підприємство</w:t>
      </w:r>
      <w:r w:rsidR="004B7142">
        <w:rPr>
          <w:sz w:val="28"/>
          <w:szCs w:val="28"/>
        </w:rPr>
        <w:t>м</w:t>
      </w:r>
      <w:r w:rsidR="00097C7D" w:rsidRPr="00930057">
        <w:rPr>
          <w:sz w:val="28"/>
          <w:szCs w:val="28"/>
        </w:rPr>
        <w:t xml:space="preserve"> </w:t>
      </w:r>
      <w:r w:rsidR="00952379" w:rsidRPr="00930057">
        <w:rPr>
          <w:sz w:val="28"/>
          <w:szCs w:val="28"/>
        </w:rPr>
        <w:t>інноваці</w:t>
      </w:r>
      <w:r w:rsidR="004B7142">
        <w:rPr>
          <w:sz w:val="28"/>
          <w:szCs w:val="28"/>
        </w:rPr>
        <w:t>й</w:t>
      </w:r>
      <w:r w:rsidR="00097C7D" w:rsidRPr="00930057">
        <w:rPr>
          <w:sz w:val="28"/>
          <w:szCs w:val="28"/>
        </w:rPr>
        <w:t xml:space="preserve"> з екологічними перевагами</w:t>
      </w:r>
      <w:r w:rsidR="00952379" w:rsidRPr="00930057">
        <w:rPr>
          <w:sz w:val="28"/>
          <w:szCs w:val="28"/>
        </w:rPr>
        <w:t>. До них можуть бути віднесені нова або вдосконалена продукція (товари, послуги) чи процес</w:t>
      </w:r>
      <w:r w:rsidR="00D97F6A" w:rsidRPr="00930057">
        <w:rPr>
          <w:sz w:val="28"/>
          <w:szCs w:val="28"/>
        </w:rPr>
        <w:t xml:space="preserve"> підприємства</w:t>
      </w:r>
      <w:r w:rsidR="00952379" w:rsidRPr="00930057">
        <w:rPr>
          <w:sz w:val="28"/>
          <w:szCs w:val="28"/>
        </w:rPr>
        <w:t>, як</w:t>
      </w:r>
      <w:r w:rsidR="00D97F6A" w:rsidRPr="00930057">
        <w:rPr>
          <w:sz w:val="28"/>
          <w:szCs w:val="28"/>
        </w:rPr>
        <w:t>і</w:t>
      </w:r>
      <w:r w:rsidR="00952379" w:rsidRPr="00930057">
        <w:rPr>
          <w:sz w:val="28"/>
          <w:szCs w:val="28"/>
        </w:rPr>
        <w:t xml:space="preserve"> створю</w:t>
      </w:r>
      <w:r w:rsidR="00D97F6A" w:rsidRPr="00930057">
        <w:rPr>
          <w:sz w:val="28"/>
          <w:szCs w:val="28"/>
        </w:rPr>
        <w:t>ють</w:t>
      </w:r>
      <w:r w:rsidR="00952379" w:rsidRPr="00930057">
        <w:rPr>
          <w:sz w:val="28"/>
          <w:szCs w:val="28"/>
        </w:rPr>
        <w:t xml:space="preserve"> менший вплив на навколишнє середовище, порівняно з попередніми </w:t>
      </w:r>
      <w:r w:rsidR="00D97F6A" w:rsidRPr="00930057">
        <w:rPr>
          <w:sz w:val="28"/>
          <w:szCs w:val="28"/>
        </w:rPr>
        <w:t xml:space="preserve">продукцією (товарами, послугами) </w:t>
      </w:r>
      <w:r w:rsidR="00952379" w:rsidRPr="00930057">
        <w:rPr>
          <w:sz w:val="28"/>
          <w:szCs w:val="28"/>
        </w:rPr>
        <w:t>або процесами підприємства, як</w:t>
      </w:r>
      <w:r w:rsidR="00D97F6A" w:rsidRPr="00930057">
        <w:rPr>
          <w:sz w:val="28"/>
          <w:szCs w:val="28"/>
        </w:rPr>
        <w:t>і</w:t>
      </w:r>
      <w:r w:rsidR="00952379" w:rsidRPr="00930057">
        <w:rPr>
          <w:sz w:val="28"/>
          <w:szCs w:val="28"/>
        </w:rPr>
        <w:t xml:space="preserve"> бу</w:t>
      </w:r>
      <w:r w:rsidR="00D97F6A" w:rsidRPr="00930057">
        <w:rPr>
          <w:sz w:val="28"/>
          <w:szCs w:val="28"/>
        </w:rPr>
        <w:t>ли</w:t>
      </w:r>
      <w:r w:rsidR="00952379" w:rsidRPr="00930057">
        <w:rPr>
          <w:sz w:val="28"/>
          <w:szCs w:val="28"/>
        </w:rPr>
        <w:t xml:space="preserve"> надан</w:t>
      </w:r>
      <w:r w:rsidR="00D97F6A" w:rsidRPr="00930057">
        <w:rPr>
          <w:sz w:val="28"/>
          <w:szCs w:val="28"/>
        </w:rPr>
        <w:t>і</w:t>
      </w:r>
      <w:r w:rsidR="00952379" w:rsidRPr="00930057">
        <w:rPr>
          <w:sz w:val="28"/>
          <w:szCs w:val="28"/>
        </w:rPr>
        <w:t xml:space="preserve"> потенційним користувачам або введен</w:t>
      </w:r>
      <w:r w:rsidR="00D97F6A" w:rsidRPr="00930057">
        <w:rPr>
          <w:sz w:val="28"/>
          <w:szCs w:val="28"/>
        </w:rPr>
        <w:t>і</w:t>
      </w:r>
      <w:r w:rsidR="00952379" w:rsidRPr="00930057">
        <w:rPr>
          <w:sz w:val="28"/>
          <w:szCs w:val="28"/>
        </w:rPr>
        <w:t xml:space="preserve"> </w:t>
      </w:r>
      <w:r w:rsidR="00334C99" w:rsidRPr="00F257EA">
        <w:rPr>
          <w:sz w:val="28"/>
          <w:szCs w:val="28"/>
        </w:rPr>
        <w:t>в</w:t>
      </w:r>
      <w:r w:rsidR="00952379" w:rsidRPr="00F257EA">
        <w:rPr>
          <w:sz w:val="28"/>
          <w:szCs w:val="28"/>
        </w:rPr>
        <w:t xml:space="preserve"> експлуатацію.</w:t>
      </w:r>
      <w:r w:rsidR="00952379" w:rsidRPr="00930057">
        <w:rPr>
          <w:sz w:val="28"/>
          <w:szCs w:val="28"/>
        </w:rPr>
        <w:t xml:space="preserve"> </w:t>
      </w:r>
    </w:p>
    <w:p w:rsidR="00952379" w:rsidRPr="00930057" w:rsidRDefault="00952379" w:rsidP="00952379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930057">
        <w:rPr>
          <w:sz w:val="28"/>
          <w:szCs w:val="28"/>
        </w:rPr>
        <w:t>Екологічн</w:t>
      </w:r>
      <w:r w:rsidR="00D97F6A" w:rsidRPr="00930057">
        <w:rPr>
          <w:sz w:val="28"/>
          <w:szCs w:val="28"/>
        </w:rPr>
        <w:t>і</w:t>
      </w:r>
      <w:r w:rsidRPr="00930057">
        <w:rPr>
          <w:sz w:val="28"/>
          <w:szCs w:val="28"/>
        </w:rPr>
        <w:t xml:space="preserve"> </w:t>
      </w:r>
      <w:r w:rsidR="00D97F6A" w:rsidRPr="00930057">
        <w:rPr>
          <w:sz w:val="28"/>
          <w:szCs w:val="28"/>
        </w:rPr>
        <w:t>переваги</w:t>
      </w:r>
      <w:r w:rsidRPr="00930057">
        <w:rPr>
          <w:sz w:val="28"/>
          <w:szCs w:val="28"/>
        </w:rPr>
        <w:t xml:space="preserve"> мож</w:t>
      </w:r>
      <w:r w:rsidR="00D97F6A" w:rsidRPr="00930057">
        <w:rPr>
          <w:sz w:val="28"/>
          <w:szCs w:val="28"/>
        </w:rPr>
        <w:t>уть</w:t>
      </w:r>
      <w:r w:rsidRPr="00930057">
        <w:rPr>
          <w:sz w:val="28"/>
          <w:szCs w:val="28"/>
        </w:rPr>
        <w:t xml:space="preserve"> бути основною метою інновації або побічним продуктом інших цілей</w:t>
      </w:r>
      <w:r w:rsidR="00D97F6A" w:rsidRPr="00930057">
        <w:rPr>
          <w:sz w:val="28"/>
          <w:szCs w:val="28"/>
        </w:rPr>
        <w:t xml:space="preserve">, </w:t>
      </w:r>
      <w:r w:rsidR="00D97F6A" w:rsidRPr="00930057">
        <w:rPr>
          <w:bCs/>
          <w:sz w:val="28"/>
          <w:szCs w:val="20"/>
          <w:lang w:eastAsia="uk-UA"/>
        </w:rPr>
        <w:t xml:space="preserve">можуть виникнути під час виробництва </w:t>
      </w:r>
      <w:r w:rsidR="00D97F6A" w:rsidRPr="00930057">
        <w:rPr>
          <w:sz w:val="28"/>
          <w:szCs w:val="28"/>
        </w:rPr>
        <w:t>продукції (товару, послуги)</w:t>
      </w:r>
      <w:r w:rsidR="00880941">
        <w:rPr>
          <w:sz w:val="28"/>
          <w:szCs w:val="28"/>
        </w:rPr>
        <w:t xml:space="preserve"> </w:t>
      </w:r>
      <w:r w:rsidR="00D97F6A" w:rsidRPr="00930057">
        <w:rPr>
          <w:bCs/>
          <w:sz w:val="28"/>
          <w:szCs w:val="20"/>
          <w:lang w:eastAsia="uk-UA"/>
        </w:rPr>
        <w:t>або під час споживання чи використання споживач</w:t>
      </w:r>
      <w:r w:rsidR="00B01335" w:rsidRPr="00930057">
        <w:rPr>
          <w:bCs/>
          <w:sz w:val="28"/>
          <w:szCs w:val="20"/>
          <w:lang w:eastAsia="uk-UA"/>
        </w:rPr>
        <w:t>ами</w:t>
      </w:r>
      <w:r w:rsidR="00D97F6A" w:rsidRPr="00930057">
        <w:rPr>
          <w:bCs/>
          <w:sz w:val="28"/>
          <w:szCs w:val="20"/>
          <w:lang w:eastAsia="uk-UA"/>
        </w:rPr>
        <w:t xml:space="preserve"> </w:t>
      </w:r>
      <w:r w:rsidR="00B01335" w:rsidRPr="00930057">
        <w:rPr>
          <w:bCs/>
          <w:sz w:val="28"/>
          <w:szCs w:val="20"/>
          <w:lang w:eastAsia="uk-UA"/>
        </w:rPr>
        <w:t>(користувачами)</w:t>
      </w:r>
      <w:r w:rsidRPr="00930057">
        <w:rPr>
          <w:sz w:val="28"/>
          <w:szCs w:val="28"/>
        </w:rPr>
        <w:t xml:space="preserve">. </w:t>
      </w:r>
    </w:p>
    <w:p w:rsidR="00F57114" w:rsidRPr="00930057" w:rsidRDefault="00F57114" w:rsidP="00EB3E67">
      <w:pPr>
        <w:ind w:firstLine="567"/>
        <w:jc w:val="both"/>
        <w:rPr>
          <w:sz w:val="28"/>
          <w:szCs w:val="28"/>
        </w:rPr>
      </w:pPr>
    </w:p>
    <w:p w:rsidR="003A424A" w:rsidRPr="00930057" w:rsidRDefault="00CF5554" w:rsidP="00D02F78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F257EA">
        <w:rPr>
          <w:b/>
          <w:sz w:val="28"/>
          <w:szCs w:val="28"/>
        </w:rPr>
        <w:t>Роз</w:t>
      </w:r>
      <w:r w:rsidR="00334C99" w:rsidRPr="00F257EA">
        <w:rPr>
          <w:b/>
          <w:sz w:val="28"/>
          <w:szCs w:val="28"/>
        </w:rPr>
        <w:t>’</w:t>
      </w:r>
      <w:r w:rsidRPr="00F257EA">
        <w:rPr>
          <w:b/>
          <w:sz w:val="28"/>
          <w:szCs w:val="28"/>
        </w:rPr>
        <w:t>яснення щодо форми державного статистичного спостереження</w:t>
      </w:r>
      <w:r w:rsidRPr="00930057">
        <w:rPr>
          <w:b/>
          <w:sz w:val="28"/>
          <w:szCs w:val="28"/>
        </w:rPr>
        <w:t xml:space="preserve"> №</w:t>
      </w:r>
      <w:r w:rsidR="00B01335" w:rsidRPr="00930057">
        <w:rPr>
          <w:b/>
          <w:sz w:val="28"/>
          <w:szCs w:val="28"/>
        </w:rPr>
        <w:t> </w:t>
      </w:r>
      <w:r w:rsidR="00CB5374" w:rsidRPr="00930057">
        <w:rPr>
          <w:b/>
          <w:sz w:val="28"/>
          <w:szCs w:val="28"/>
        </w:rPr>
        <w:t>ІНН</w:t>
      </w:r>
      <w:r w:rsidRPr="00930057">
        <w:rPr>
          <w:b/>
          <w:sz w:val="28"/>
          <w:szCs w:val="28"/>
        </w:rPr>
        <w:t xml:space="preserve"> (</w:t>
      </w:r>
      <w:r w:rsidR="00CB5374" w:rsidRPr="00930057">
        <w:rPr>
          <w:b/>
          <w:sz w:val="28"/>
          <w:szCs w:val="28"/>
        </w:rPr>
        <w:t>один раз на два роки</w:t>
      </w:r>
      <w:r w:rsidRPr="00930057">
        <w:rPr>
          <w:b/>
          <w:sz w:val="28"/>
          <w:szCs w:val="28"/>
        </w:rPr>
        <w:t xml:space="preserve">) </w:t>
      </w:r>
      <w:r w:rsidR="00C562AE" w:rsidRPr="00930057">
        <w:rPr>
          <w:b/>
          <w:sz w:val="28"/>
          <w:szCs w:val="28"/>
        </w:rPr>
        <w:t>"</w:t>
      </w:r>
      <w:r w:rsidR="00CB5374" w:rsidRPr="00930057">
        <w:rPr>
          <w:b/>
          <w:sz w:val="28"/>
          <w:szCs w:val="28"/>
        </w:rPr>
        <w:t xml:space="preserve">Обстеження інноваційної діяльності </w:t>
      </w:r>
      <w:r w:rsidR="00CB5374" w:rsidRPr="00A022F9">
        <w:rPr>
          <w:b/>
          <w:sz w:val="28"/>
          <w:szCs w:val="28"/>
        </w:rPr>
        <w:lastRenderedPageBreak/>
        <w:t>підприємства за період 201</w:t>
      </w:r>
      <w:r w:rsidR="00B01335" w:rsidRPr="00A022F9">
        <w:rPr>
          <w:b/>
          <w:sz w:val="28"/>
          <w:szCs w:val="28"/>
        </w:rPr>
        <w:t>8</w:t>
      </w:r>
      <w:r w:rsidR="00880941" w:rsidRPr="00A022F9">
        <w:rPr>
          <w:b/>
          <w:sz w:val="28"/>
          <w:szCs w:val="28"/>
        </w:rPr>
        <w:t>–</w:t>
      </w:r>
      <w:r w:rsidR="00CB5374" w:rsidRPr="00A022F9">
        <w:rPr>
          <w:b/>
          <w:sz w:val="28"/>
          <w:szCs w:val="28"/>
        </w:rPr>
        <w:t>20</w:t>
      </w:r>
      <w:r w:rsidR="00B01335" w:rsidRPr="00A022F9">
        <w:rPr>
          <w:b/>
          <w:sz w:val="28"/>
          <w:szCs w:val="28"/>
        </w:rPr>
        <w:t>20</w:t>
      </w:r>
      <w:r w:rsidR="00CB5374" w:rsidRPr="00A022F9">
        <w:rPr>
          <w:b/>
          <w:sz w:val="28"/>
          <w:szCs w:val="28"/>
        </w:rPr>
        <w:t xml:space="preserve"> років</w:t>
      </w:r>
      <w:r w:rsidRPr="00A022F9">
        <w:rPr>
          <w:b/>
          <w:sz w:val="28"/>
          <w:szCs w:val="28"/>
        </w:rPr>
        <w:t xml:space="preserve">'' від </w:t>
      </w:r>
      <w:r w:rsidR="00B01335" w:rsidRPr="00A022F9">
        <w:rPr>
          <w:b/>
          <w:sz w:val="28"/>
          <w:szCs w:val="28"/>
        </w:rPr>
        <w:t>23</w:t>
      </w:r>
      <w:r w:rsidR="001F4158" w:rsidRPr="00A022F9">
        <w:rPr>
          <w:b/>
          <w:sz w:val="28"/>
          <w:szCs w:val="28"/>
        </w:rPr>
        <w:t xml:space="preserve"> </w:t>
      </w:r>
      <w:r w:rsidR="00B01335" w:rsidRPr="00A022F9">
        <w:rPr>
          <w:b/>
          <w:sz w:val="28"/>
          <w:szCs w:val="28"/>
        </w:rPr>
        <w:t>вересня</w:t>
      </w:r>
      <w:r w:rsidR="002C4C9C" w:rsidRPr="00A022F9">
        <w:rPr>
          <w:b/>
          <w:sz w:val="28"/>
          <w:szCs w:val="28"/>
        </w:rPr>
        <w:t xml:space="preserve"> </w:t>
      </w:r>
      <w:r w:rsidR="00805862" w:rsidRPr="00A022F9">
        <w:rPr>
          <w:b/>
          <w:sz w:val="28"/>
          <w:szCs w:val="28"/>
        </w:rPr>
        <w:t>20</w:t>
      </w:r>
      <w:r w:rsidR="00B01335" w:rsidRPr="00A022F9">
        <w:rPr>
          <w:b/>
          <w:sz w:val="28"/>
          <w:szCs w:val="28"/>
        </w:rPr>
        <w:t>20</w:t>
      </w:r>
      <w:r w:rsidR="00CF1248" w:rsidRPr="00A022F9">
        <w:rPr>
          <w:b/>
          <w:sz w:val="28"/>
          <w:szCs w:val="28"/>
        </w:rPr>
        <w:t xml:space="preserve"> </w:t>
      </w:r>
      <w:r w:rsidR="001F4158" w:rsidRPr="00A022F9">
        <w:rPr>
          <w:b/>
          <w:sz w:val="28"/>
          <w:szCs w:val="28"/>
        </w:rPr>
        <w:t>року</w:t>
      </w:r>
      <w:r w:rsidR="00D166D1">
        <w:rPr>
          <w:b/>
          <w:sz w:val="28"/>
          <w:szCs w:val="28"/>
        </w:rPr>
        <w:br/>
      </w:r>
      <w:r w:rsidR="00805862" w:rsidRPr="00930057">
        <w:rPr>
          <w:b/>
          <w:sz w:val="28"/>
          <w:szCs w:val="28"/>
        </w:rPr>
        <w:t>№</w:t>
      </w:r>
      <w:r w:rsidR="00C562AE" w:rsidRPr="00930057">
        <w:rPr>
          <w:b/>
          <w:sz w:val="28"/>
          <w:szCs w:val="28"/>
        </w:rPr>
        <w:t> </w:t>
      </w:r>
      <w:r w:rsidR="00FA29B5" w:rsidRPr="00930057">
        <w:rPr>
          <w:b/>
          <w:sz w:val="28"/>
          <w:szCs w:val="28"/>
        </w:rPr>
        <w:t>1</w:t>
      </w:r>
      <w:r w:rsidR="00B01335" w:rsidRPr="00930057">
        <w:rPr>
          <w:b/>
          <w:sz w:val="28"/>
          <w:szCs w:val="28"/>
        </w:rPr>
        <w:t>9</w:t>
      </w:r>
      <w:r w:rsidR="00FA29B5" w:rsidRPr="00930057">
        <w:rPr>
          <w:b/>
          <w:sz w:val="28"/>
          <w:szCs w:val="28"/>
        </w:rPr>
        <w:t>.</w:t>
      </w:r>
      <w:r w:rsidR="00B01335" w:rsidRPr="00930057">
        <w:rPr>
          <w:b/>
          <w:sz w:val="28"/>
          <w:szCs w:val="28"/>
        </w:rPr>
        <w:t>1.2-</w:t>
      </w:r>
      <w:r w:rsidR="00FA29B5" w:rsidRPr="00930057">
        <w:rPr>
          <w:b/>
          <w:sz w:val="28"/>
          <w:szCs w:val="28"/>
        </w:rPr>
        <w:t>12/</w:t>
      </w:r>
      <w:r w:rsidR="00B01335" w:rsidRPr="00930057">
        <w:rPr>
          <w:b/>
          <w:sz w:val="28"/>
          <w:szCs w:val="28"/>
        </w:rPr>
        <w:t>27-20</w:t>
      </w:r>
      <w:r w:rsidR="00CF1248" w:rsidRPr="00930057">
        <w:rPr>
          <w:b/>
          <w:sz w:val="28"/>
          <w:szCs w:val="28"/>
        </w:rPr>
        <w:t xml:space="preserve"> </w:t>
      </w:r>
      <w:r w:rsidR="00805862" w:rsidRPr="00930057">
        <w:rPr>
          <w:b/>
          <w:sz w:val="28"/>
          <w:szCs w:val="28"/>
        </w:rPr>
        <w:t>є недійсними з</w:t>
      </w:r>
      <w:r w:rsidR="00CF1248" w:rsidRPr="00930057">
        <w:rPr>
          <w:b/>
          <w:sz w:val="28"/>
          <w:szCs w:val="28"/>
        </w:rPr>
        <w:t xml:space="preserve"> </w:t>
      </w:r>
      <w:r w:rsidR="00805862" w:rsidRPr="00930057">
        <w:rPr>
          <w:b/>
          <w:sz w:val="28"/>
          <w:szCs w:val="28"/>
        </w:rPr>
        <w:t>01 січня 20</w:t>
      </w:r>
      <w:r w:rsidR="002C4C9C" w:rsidRPr="00930057">
        <w:rPr>
          <w:b/>
          <w:sz w:val="28"/>
          <w:szCs w:val="28"/>
        </w:rPr>
        <w:t>2</w:t>
      </w:r>
      <w:r w:rsidR="00B01335" w:rsidRPr="00930057">
        <w:rPr>
          <w:b/>
          <w:sz w:val="28"/>
          <w:szCs w:val="28"/>
        </w:rPr>
        <w:t>3</w:t>
      </w:r>
      <w:r w:rsidRPr="00930057">
        <w:rPr>
          <w:b/>
          <w:sz w:val="28"/>
          <w:szCs w:val="28"/>
        </w:rPr>
        <w:t xml:space="preserve"> року.</w:t>
      </w:r>
    </w:p>
    <w:p w:rsidR="00386B2D" w:rsidRPr="00930057" w:rsidRDefault="00386B2D" w:rsidP="00D02F78">
      <w:pPr>
        <w:pStyle w:val="a8"/>
        <w:tabs>
          <w:tab w:val="left" w:pos="885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9D23FC" w:rsidRDefault="009D23FC" w:rsidP="00D02F78">
      <w:pPr>
        <w:pStyle w:val="a8"/>
        <w:tabs>
          <w:tab w:val="left" w:pos="885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760674" w:rsidRPr="00930057" w:rsidRDefault="00760674" w:rsidP="00D02F78">
      <w:pPr>
        <w:pStyle w:val="a8"/>
        <w:tabs>
          <w:tab w:val="left" w:pos="885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bookmarkEnd w:id="0"/>
    <w:p w:rsidR="00E5128B" w:rsidRPr="00930057" w:rsidRDefault="00E5128B" w:rsidP="00E5128B">
      <w:pPr>
        <w:widowControl w:val="0"/>
        <w:rPr>
          <w:sz w:val="28"/>
          <w:szCs w:val="28"/>
        </w:rPr>
      </w:pPr>
      <w:r w:rsidRPr="00930057">
        <w:rPr>
          <w:sz w:val="28"/>
          <w:szCs w:val="28"/>
        </w:rPr>
        <w:t>Директор департаменту</w:t>
      </w:r>
    </w:p>
    <w:p w:rsidR="00E5128B" w:rsidRDefault="00E5128B" w:rsidP="00205782">
      <w:pPr>
        <w:rPr>
          <w:sz w:val="28"/>
          <w:szCs w:val="28"/>
        </w:rPr>
      </w:pPr>
      <w:r w:rsidRPr="00930057">
        <w:rPr>
          <w:sz w:val="28"/>
          <w:szCs w:val="28"/>
        </w:rPr>
        <w:t>структурної статистики Держстату</w:t>
      </w:r>
      <w:r w:rsidRPr="00930057">
        <w:rPr>
          <w:sz w:val="28"/>
          <w:szCs w:val="28"/>
        </w:rPr>
        <w:tab/>
      </w:r>
      <w:r w:rsidRPr="00930057">
        <w:rPr>
          <w:sz w:val="28"/>
          <w:szCs w:val="28"/>
        </w:rPr>
        <w:tab/>
      </w:r>
      <w:r w:rsidRPr="00930057">
        <w:rPr>
          <w:sz w:val="28"/>
          <w:szCs w:val="28"/>
        </w:rPr>
        <w:tab/>
      </w:r>
      <w:r w:rsidR="005A6DE7" w:rsidRPr="00930057">
        <w:rPr>
          <w:sz w:val="28"/>
          <w:szCs w:val="28"/>
        </w:rPr>
        <w:t xml:space="preserve">      </w:t>
      </w:r>
      <w:r w:rsidRPr="00930057">
        <w:rPr>
          <w:sz w:val="28"/>
          <w:szCs w:val="28"/>
        </w:rPr>
        <w:t>Маргарита КУЗНЄЦОВА</w:t>
      </w:r>
    </w:p>
    <w:p w:rsidR="00B12BB3" w:rsidRDefault="00B12BB3" w:rsidP="00205782">
      <w:pPr>
        <w:rPr>
          <w:sz w:val="28"/>
          <w:szCs w:val="28"/>
        </w:rPr>
      </w:pPr>
    </w:p>
    <w:p w:rsidR="00D166D1" w:rsidRDefault="00D166D1" w:rsidP="00205782">
      <w:pPr>
        <w:rPr>
          <w:sz w:val="28"/>
          <w:szCs w:val="28"/>
        </w:rPr>
      </w:pPr>
    </w:p>
    <w:p w:rsidR="00760674" w:rsidRDefault="00760674" w:rsidP="00205782">
      <w:pPr>
        <w:rPr>
          <w:sz w:val="28"/>
          <w:szCs w:val="28"/>
        </w:rPr>
      </w:pPr>
    </w:p>
    <w:p w:rsidR="009C6F7F" w:rsidRPr="009C6F7F" w:rsidRDefault="009C6F7F" w:rsidP="009C6F7F">
      <w:pPr>
        <w:jc w:val="both"/>
        <w:rPr>
          <w:sz w:val="28"/>
          <w:szCs w:val="28"/>
        </w:rPr>
      </w:pPr>
      <w:r w:rsidRPr="009C6F7F">
        <w:rPr>
          <w:sz w:val="28"/>
          <w:szCs w:val="28"/>
        </w:rPr>
        <w:t>від 3</w:t>
      </w:r>
      <w:r>
        <w:rPr>
          <w:sz w:val="28"/>
          <w:szCs w:val="28"/>
        </w:rPr>
        <w:t>1</w:t>
      </w:r>
      <w:r w:rsidRPr="009C6F7F">
        <w:rPr>
          <w:sz w:val="28"/>
          <w:szCs w:val="28"/>
        </w:rPr>
        <w:t xml:space="preserve"> серпня 2022 року </w:t>
      </w:r>
      <w:r w:rsidRPr="009C6F7F">
        <w:rPr>
          <w:sz w:val="28"/>
          <w:szCs w:val="28"/>
          <w:lang w:val="en-US"/>
        </w:rPr>
        <w:t xml:space="preserve"> </w:t>
      </w:r>
      <w:r w:rsidRPr="009C6F7F">
        <w:rPr>
          <w:sz w:val="28"/>
          <w:szCs w:val="28"/>
          <w:lang w:eastAsia="uk-UA"/>
        </w:rPr>
        <w:t xml:space="preserve">№ </w:t>
      </w:r>
      <w:r w:rsidRPr="009C6F7F">
        <w:rPr>
          <w:sz w:val="28"/>
          <w:szCs w:val="28"/>
        </w:rPr>
        <w:t>19.1.2-12/2</w:t>
      </w:r>
      <w:r>
        <w:rPr>
          <w:sz w:val="28"/>
          <w:szCs w:val="28"/>
        </w:rPr>
        <w:t>8</w:t>
      </w:r>
      <w:r w:rsidRPr="009C6F7F">
        <w:rPr>
          <w:sz w:val="28"/>
          <w:szCs w:val="28"/>
        </w:rPr>
        <w:t>-22</w:t>
      </w:r>
    </w:p>
    <w:p w:rsidR="00D166D1" w:rsidRDefault="00D166D1" w:rsidP="00205782">
      <w:pPr>
        <w:rPr>
          <w:sz w:val="28"/>
          <w:szCs w:val="28"/>
        </w:rPr>
      </w:pPr>
    </w:p>
    <w:p w:rsidR="009B7465" w:rsidRDefault="009B7465" w:rsidP="00205782">
      <w:pPr>
        <w:rPr>
          <w:sz w:val="28"/>
          <w:szCs w:val="28"/>
        </w:rPr>
      </w:pPr>
    </w:p>
    <w:p w:rsidR="009B7465" w:rsidRDefault="009B7465" w:rsidP="00205782">
      <w:pPr>
        <w:rPr>
          <w:sz w:val="28"/>
          <w:szCs w:val="28"/>
        </w:rPr>
      </w:pPr>
    </w:p>
    <w:p w:rsidR="009B7465" w:rsidRDefault="009B7465" w:rsidP="00205782">
      <w:pPr>
        <w:rPr>
          <w:sz w:val="28"/>
          <w:szCs w:val="28"/>
        </w:rPr>
      </w:pPr>
    </w:p>
    <w:p w:rsidR="009B7465" w:rsidRDefault="009B7465" w:rsidP="00205782">
      <w:pPr>
        <w:rPr>
          <w:sz w:val="28"/>
          <w:szCs w:val="28"/>
        </w:rPr>
      </w:pPr>
    </w:p>
    <w:p w:rsidR="00433D4F" w:rsidRPr="00930057" w:rsidRDefault="00433D4F" w:rsidP="00433D4F">
      <w:pPr>
        <w:jc w:val="both"/>
        <w:rPr>
          <w:sz w:val="28"/>
          <w:szCs w:val="28"/>
        </w:rPr>
      </w:pPr>
    </w:p>
    <w:sectPr w:rsidR="00433D4F" w:rsidRPr="00930057" w:rsidSect="000D4C0D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134" w:right="567" w:bottom="1701" w:left="1701" w:header="709" w:footer="39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2846" w:rsidRDefault="006B2846">
      <w:r>
        <w:separator/>
      </w:r>
    </w:p>
  </w:endnote>
  <w:endnote w:type="continuationSeparator" w:id="0">
    <w:p w:rsidR="006B2846" w:rsidRDefault="006B2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OL_Reg">
    <w:altName w:val="Times New Roman"/>
    <w:charset w:val="00"/>
    <w:family w:val="auto"/>
    <w:pitch w:val="default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4E89" w:rsidRDefault="009E5530" w:rsidP="007F6364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4A4E89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A4E89" w:rsidRDefault="004A4E89" w:rsidP="007F6364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4E89" w:rsidRDefault="004A4E89" w:rsidP="007F6364">
    <w:pPr>
      <w:pStyle w:val="a3"/>
      <w:framePr w:wrap="around" w:vAnchor="text" w:hAnchor="margin" w:xAlign="right" w:y="1"/>
      <w:rPr>
        <w:rStyle w:val="a4"/>
      </w:rPr>
    </w:pPr>
  </w:p>
  <w:p w:rsidR="004A4E89" w:rsidRDefault="004A4E89" w:rsidP="007F636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2846" w:rsidRDefault="006B2846">
      <w:r>
        <w:separator/>
      </w:r>
    </w:p>
  </w:footnote>
  <w:footnote w:type="continuationSeparator" w:id="0">
    <w:p w:rsidR="006B2846" w:rsidRDefault="006B28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4E89" w:rsidRDefault="009E5530" w:rsidP="007F6364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4A4E89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A4E89" w:rsidRDefault="004A4E8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4E89" w:rsidRDefault="009E5530" w:rsidP="007F6364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4A4E89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80941">
      <w:rPr>
        <w:rStyle w:val="a4"/>
        <w:noProof/>
      </w:rPr>
      <w:t>4</w:t>
    </w:r>
    <w:r>
      <w:rPr>
        <w:rStyle w:val="a4"/>
      </w:rPr>
      <w:fldChar w:fldCharType="end"/>
    </w:r>
  </w:p>
  <w:p w:rsidR="004A4E89" w:rsidRDefault="004A4E8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1740D"/>
    <w:multiLevelType w:val="hybridMultilevel"/>
    <w:tmpl w:val="023875AC"/>
    <w:lvl w:ilvl="0" w:tplc="6C7A04D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5" w:hanging="360"/>
      </w:pPr>
    </w:lvl>
    <w:lvl w:ilvl="2" w:tplc="0422001B" w:tentative="1">
      <w:start w:val="1"/>
      <w:numFmt w:val="lowerRoman"/>
      <w:lvlText w:val="%3."/>
      <w:lvlJc w:val="right"/>
      <w:pPr>
        <w:ind w:left="2935" w:hanging="180"/>
      </w:pPr>
    </w:lvl>
    <w:lvl w:ilvl="3" w:tplc="0422000F" w:tentative="1">
      <w:start w:val="1"/>
      <w:numFmt w:val="decimal"/>
      <w:lvlText w:val="%4."/>
      <w:lvlJc w:val="left"/>
      <w:pPr>
        <w:ind w:left="3655" w:hanging="360"/>
      </w:pPr>
    </w:lvl>
    <w:lvl w:ilvl="4" w:tplc="04220019" w:tentative="1">
      <w:start w:val="1"/>
      <w:numFmt w:val="lowerLetter"/>
      <w:lvlText w:val="%5."/>
      <w:lvlJc w:val="left"/>
      <w:pPr>
        <w:ind w:left="4375" w:hanging="360"/>
      </w:pPr>
    </w:lvl>
    <w:lvl w:ilvl="5" w:tplc="0422001B" w:tentative="1">
      <w:start w:val="1"/>
      <w:numFmt w:val="lowerRoman"/>
      <w:lvlText w:val="%6."/>
      <w:lvlJc w:val="right"/>
      <w:pPr>
        <w:ind w:left="5095" w:hanging="180"/>
      </w:pPr>
    </w:lvl>
    <w:lvl w:ilvl="6" w:tplc="0422000F" w:tentative="1">
      <w:start w:val="1"/>
      <w:numFmt w:val="decimal"/>
      <w:lvlText w:val="%7."/>
      <w:lvlJc w:val="left"/>
      <w:pPr>
        <w:ind w:left="5815" w:hanging="360"/>
      </w:pPr>
    </w:lvl>
    <w:lvl w:ilvl="7" w:tplc="04220019" w:tentative="1">
      <w:start w:val="1"/>
      <w:numFmt w:val="lowerLetter"/>
      <w:lvlText w:val="%8."/>
      <w:lvlJc w:val="left"/>
      <w:pPr>
        <w:ind w:left="6535" w:hanging="360"/>
      </w:pPr>
    </w:lvl>
    <w:lvl w:ilvl="8" w:tplc="0422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 w15:restartNumberingAfterBreak="0">
    <w:nsid w:val="0B68428F"/>
    <w:multiLevelType w:val="hybridMultilevel"/>
    <w:tmpl w:val="4F4A5592"/>
    <w:lvl w:ilvl="0" w:tplc="5AE2F2C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F794CB3"/>
    <w:multiLevelType w:val="hybridMultilevel"/>
    <w:tmpl w:val="7A907B4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83237A"/>
    <w:multiLevelType w:val="hybridMultilevel"/>
    <w:tmpl w:val="59323EC2"/>
    <w:lvl w:ilvl="0" w:tplc="0FD23FF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8EE28A6"/>
    <w:multiLevelType w:val="hybridMultilevel"/>
    <w:tmpl w:val="023875AC"/>
    <w:lvl w:ilvl="0" w:tplc="6C7A04D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5" w:hanging="360"/>
      </w:pPr>
    </w:lvl>
    <w:lvl w:ilvl="2" w:tplc="0422001B" w:tentative="1">
      <w:start w:val="1"/>
      <w:numFmt w:val="lowerRoman"/>
      <w:lvlText w:val="%3."/>
      <w:lvlJc w:val="right"/>
      <w:pPr>
        <w:ind w:left="2935" w:hanging="180"/>
      </w:pPr>
    </w:lvl>
    <w:lvl w:ilvl="3" w:tplc="0422000F" w:tentative="1">
      <w:start w:val="1"/>
      <w:numFmt w:val="decimal"/>
      <w:lvlText w:val="%4."/>
      <w:lvlJc w:val="left"/>
      <w:pPr>
        <w:ind w:left="3655" w:hanging="360"/>
      </w:pPr>
    </w:lvl>
    <w:lvl w:ilvl="4" w:tplc="04220019" w:tentative="1">
      <w:start w:val="1"/>
      <w:numFmt w:val="lowerLetter"/>
      <w:lvlText w:val="%5."/>
      <w:lvlJc w:val="left"/>
      <w:pPr>
        <w:ind w:left="4375" w:hanging="360"/>
      </w:pPr>
    </w:lvl>
    <w:lvl w:ilvl="5" w:tplc="0422001B" w:tentative="1">
      <w:start w:val="1"/>
      <w:numFmt w:val="lowerRoman"/>
      <w:lvlText w:val="%6."/>
      <w:lvlJc w:val="right"/>
      <w:pPr>
        <w:ind w:left="5095" w:hanging="180"/>
      </w:pPr>
    </w:lvl>
    <w:lvl w:ilvl="6" w:tplc="0422000F" w:tentative="1">
      <w:start w:val="1"/>
      <w:numFmt w:val="decimal"/>
      <w:lvlText w:val="%7."/>
      <w:lvlJc w:val="left"/>
      <w:pPr>
        <w:ind w:left="5815" w:hanging="360"/>
      </w:pPr>
    </w:lvl>
    <w:lvl w:ilvl="7" w:tplc="04220019" w:tentative="1">
      <w:start w:val="1"/>
      <w:numFmt w:val="lowerLetter"/>
      <w:lvlText w:val="%8."/>
      <w:lvlJc w:val="left"/>
      <w:pPr>
        <w:ind w:left="6535" w:hanging="360"/>
      </w:pPr>
    </w:lvl>
    <w:lvl w:ilvl="8" w:tplc="0422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" w15:restartNumberingAfterBreak="0">
    <w:nsid w:val="1A804719"/>
    <w:multiLevelType w:val="hybridMultilevel"/>
    <w:tmpl w:val="D4A09804"/>
    <w:lvl w:ilvl="0" w:tplc="67967728">
      <w:start w:val="1"/>
      <w:numFmt w:val="decimal"/>
      <w:lvlText w:val="%1."/>
      <w:lvlJc w:val="left"/>
      <w:pPr>
        <w:ind w:left="617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B8A3776"/>
    <w:multiLevelType w:val="hybridMultilevel"/>
    <w:tmpl w:val="ADB20974"/>
    <w:lvl w:ilvl="0" w:tplc="6CA6A25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0F17D4C"/>
    <w:multiLevelType w:val="hybridMultilevel"/>
    <w:tmpl w:val="BB821F00"/>
    <w:lvl w:ilvl="0" w:tplc="31FE49A6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3011FB3"/>
    <w:multiLevelType w:val="hybridMultilevel"/>
    <w:tmpl w:val="22068E64"/>
    <w:lvl w:ilvl="0" w:tplc="0A40A44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5C81557"/>
    <w:multiLevelType w:val="hybridMultilevel"/>
    <w:tmpl w:val="939C518E"/>
    <w:lvl w:ilvl="0" w:tplc="70305476">
      <w:start w:val="8"/>
      <w:numFmt w:val="decimal"/>
      <w:lvlText w:val="%1."/>
      <w:lvlJc w:val="left"/>
      <w:pPr>
        <w:ind w:left="298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3709" w:hanging="360"/>
      </w:pPr>
    </w:lvl>
    <w:lvl w:ilvl="2" w:tplc="0422001B" w:tentative="1">
      <w:start w:val="1"/>
      <w:numFmt w:val="lowerRoman"/>
      <w:lvlText w:val="%3."/>
      <w:lvlJc w:val="right"/>
      <w:pPr>
        <w:ind w:left="4429" w:hanging="180"/>
      </w:pPr>
    </w:lvl>
    <w:lvl w:ilvl="3" w:tplc="0422000F" w:tentative="1">
      <w:start w:val="1"/>
      <w:numFmt w:val="decimal"/>
      <w:lvlText w:val="%4."/>
      <w:lvlJc w:val="left"/>
      <w:pPr>
        <w:ind w:left="5149" w:hanging="360"/>
      </w:pPr>
    </w:lvl>
    <w:lvl w:ilvl="4" w:tplc="04220019" w:tentative="1">
      <w:start w:val="1"/>
      <w:numFmt w:val="lowerLetter"/>
      <w:lvlText w:val="%5."/>
      <w:lvlJc w:val="left"/>
      <w:pPr>
        <w:ind w:left="5869" w:hanging="360"/>
      </w:pPr>
    </w:lvl>
    <w:lvl w:ilvl="5" w:tplc="0422001B" w:tentative="1">
      <w:start w:val="1"/>
      <w:numFmt w:val="lowerRoman"/>
      <w:lvlText w:val="%6."/>
      <w:lvlJc w:val="right"/>
      <w:pPr>
        <w:ind w:left="6589" w:hanging="180"/>
      </w:pPr>
    </w:lvl>
    <w:lvl w:ilvl="6" w:tplc="0422000F" w:tentative="1">
      <w:start w:val="1"/>
      <w:numFmt w:val="decimal"/>
      <w:lvlText w:val="%7."/>
      <w:lvlJc w:val="left"/>
      <w:pPr>
        <w:ind w:left="7309" w:hanging="360"/>
      </w:pPr>
    </w:lvl>
    <w:lvl w:ilvl="7" w:tplc="04220019" w:tentative="1">
      <w:start w:val="1"/>
      <w:numFmt w:val="lowerLetter"/>
      <w:lvlText w:val="%8."/>
      <w:lvlJc w:val="left"/>
      <w:pPr>
        <w:ind w:left="8029" w:hanging="360"/>
      </w:pPr>
    </w:lvl>
    <w:lvl w:ilvl="8" w:tplc="0422001B" w:tentative="1">
      <w:start w:val="1"/>
      <w:numFmt w:val="lowerRoman"/>
      <w:lvlText w:val="%9."/>
      <w:lvlJc w:val="right"/>
      <w:pPr>
        <w:ind w:left="8749" w:hanging="180"/>
      </w:pPr>
    </w:lvl>
  </w:abstractNum>
  <w:abstractNum w:abstractNumId="10" w15:restartNumberingAfterBreak="0">
    <w:nsid w:val="2B4651CD"/>
    <w:multiLevelType w:val="hybridMultilevel"/>
    <w:tmpl w:val="BD20E4A2"/>
    <w:lvl w:ilvl="0" w:tplc="B00EAE0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D484CBE"/>
    <w:multiLevelType w:val="hybridMultilevel"/>
    <w:tmpl w:val="27541DFA"/>
    <w:lvl w:ilvl="0" w:tplc="B192B430">
      <w:start w:val="4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509" w:hanging="360"/>
      </w:pPr>
    </w:lvl>
    <w:lvl w:ilvl="2" w:tplc="0422001B" w:tentative="1">
      <w:start w:val="1"/>
      <w:numFmt w:val="lowerRoman"/>
      <w:lvlText w:val="%3."/>
      <w:lvlJc w:val="right"/>
      <w:pPr>
        <w:ind w:left="3229" w:hanging="180"/>
      </w:pPr>
    </w:lvl>
    <w:lvl w:ilvl="3" w:tplc="0422000F" w:tentative="1">
      <w:start w:val="1"/>
      <w:numFmt w:val="decimal"/>
      <w:lvlText w:val="%4."/>
      <w:lvlJc w:val="left"/>
      <w:pPr>
        <w:ind w:left="3949" w:hanging="360"/>
      </w:pPr>
    </w:lvl>
    <w:lvl w:ilvl="4" w:tplc="04220019" w:tentative="1">
      <w:start w:val="1"/>
      <w:numFmt w:val="lowerLetter"/>
      <w:lvlText w:val="%5."/>
      <w:lvlJc w:val="left"/>
      <w:pPr>
        <w:ind w:left="4669" w:hanging="360"/>
      </w:pPr>
    </w:lvl>
    <w:lvl w:ilvl="5" w:tplc="0422001B" w:tentative="1">
      <w:start w:val="1"/>
      <w:numFmt w:val="lowerRoman"/>
      <w:lvlText w:val="%6."/>
      <w:lvlJc w:val="right"/>
      <w:pPr>
        <w:ind w:left="5389" w:hanging="180"/>
      </w:pPr>
    </w:lvl>
    <w:lvl w:ilvl="6" w:tplc="0422000F" w:tentative="1">
      <w:start w:val="1"/>
      <w:numFmt w:val="decimal"/>
      <w:lvlText w:val="%7."/>
      <w:lvlJc w:val="left"/>
      <w:pPr>
        <w:ind w:left="6109" w:hanging="360"/>
      </w:pPr>
    </w:lvl>
    <w:lvl w:ilvl="7" w:tplc="04220019" w:tentative="1">
      <w:start w:val="1"/>
      <w:numFmt w:val="lowerLetter"/>
      <w:lvlText w:val="%8."/>
      <w:lvlJc w:val="left"/>
      <w:pPr>
        <w:ind w:left="6829" w:hanging="360"/>
      </w:pPr>
    </w:lvl>
    <w:lvl w:ilvl="8" w:tplc="0422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2" w15:restartNumberingAfterBreak="0">
    <w:nsid w:val="30172D09"/>
    <w:multiLevelType w:val="hybridMultilevel"/>
    <w:tmpl w:val="B14C587A"/>
    <w:lvl w:ilvl="0" w:tplc="0B16C276">
      <w:start w:val="8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4483" w:hanging="360"/>
      </w:pPr>
    </w:lvl>
    <w:lvl w:ilvl="2" w:tplc="0422001B" w:tentative="1">
      <w:start w:val="1"/>
      <w:numFmt w:val="lowerRoman"/>
      <w:lvlText w:val="%3."/>
      <w:lvlJc w:val="right"/>
      <w:pPr>
        <w:ind w:left="5203" w:hanging="180"/>
      </w:pPr>
    </w:lvl>
    <w:lvl w:ilvl="3" w:tplc="0422000F" w:tentative="1">
      <w:start w:val="1"/>
      <w:numFmt w:val="decimal"/>
      <w:lvlText w:val="%4."/>
      <w:lvlJc w:val="left"/>
      <w:pPr>
        <w:ind w:left="5923" w:hanging="360"/>
      </w:pPr>
    </w:lvl>
    <w:lvl w:ilvl="4" w:tplc="04220019" w:tentative="1">
      <w:start w:val="1"/>
      <w:numFmt w:val="lowerLetter"/>
      <w:lvlText w:val="%5."/>
      <w:lvlJc w:val="left"/>
      <w:pPr>
        <w:ind w:left="6643" w:hanging="360"/>
      </w:pPr>
    </w:lvl>
    <w:lvl w:ilvl="5" w:tplc="0422001B" w:tentative="1">
      <w:start w:val="1"/>
      <w:numFmt w:val="lowerRoman"/>
      <w:lvlText w:val="%6."/>
      <w:lvlJc w:val="right"/>
      <w:pPr>
        <w:ind w:left="7363" w:hanging="180"/>
      </w:pPr>
    </w:lvl>
    <w:lvl w:ilvl="6" w:tplc="0422000F" w:tentative="1">
      <w:start w:val="1"/>
      <w:numFmt w:val="decimal"/>
      <w:lvlText w:val="%7."/>
      <w:lvlJc w:val="left"/>
      <w:pPr>
        <w:ind w:left="8083" w:hanging="360"/>
      </w:pPr>
    </w:lvl>
    <w:lvl w:ilvl="7" w:tplc="04220019" w:tentative="1">
      <w:start w:val="1"/>
      <w:numFmt w:val="lowerLetter"/>
      <w:lvlText w:val="%8."/>
      <w:lvlJc w:val="left"/>
      <w:pPr>
        <w:ind w:left="8803" w:hanging="360"/>
      </w:pPr>
    </w:lvl>
    <w:lvl w:ilvl="8" w:tplc="0422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13" w15:restartNumberingAfterBreak="0">
    <w:nsid w:val="370F0C43"/>
    <w:multiLevelType w:val="hybridMultilevel"/>
    <w:tmpl w:val="84764AB6"/>
    <w:lvl w:ilvl="0" w:tplc="68086B30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-621" w:hanging="360"/>
      </w:pPr>
    </w:lvl>
    <w:lvl w:ilvl="2" w:tplc="0422001B" w:tentative="1">
      <w:start w:val="1"/>
      <w:numFmt w:val="lowerRoman"/>
      <w:lvlText w:val="%3."/>
      <w:lvlJc w:val="right"/>
      <w:pPr>
        <w:ind w:left="99" w:hanging="180"/>
      </w:pPr>
    </w:lvl>
    <w:lvl w:ilvl="3" w:tplc="0422000F" w:tentative="1">
      <w:start w:val="1"/>
      <w:numFmt w:val="decimal"/>
      <w:lvlText w:val="%4."/>
      <w:lvlJc w:val="left"/>
      <w:pPr>
        <w:ind w:left="819" w:hanging="360"/>
      </w:pPr>
    </w:lvl>
    <w:lvl w:ilvl="4" w:tplc="04220019" w:tentative="1">
      <w:start w:val="1"/>
      <w:numFmt w:val="lowerLetter"/>
      <w:lvlText w:val="%5."/>
      <w:lvlJc w:val="left"/>
      <w:pPr>
        <w:ind w:left="1539" w:hanging="360"/>
      </w:pPr>
    </w:lvl>
    <w:lvl w:ilvl="5" w:tplc="0422001B" w:tentative="1">
      <w:start w:val="1"/>
      <w:numFmt w:val="lowerRoman"/>
      <w:lvlText w:val="%6."/>
      <w:lvlJc w:val="right"/>
      <w:pPr>
        <w:ind w:left="2259" w:hanging="180"/>
      </w:pPr>
    </w:lvl>
    <w:lvl w:ilvl="6" w:tplc="0422000F" w:tentative="1">
      <w:start w:val="1"/>
      <w:numFmt w:val="decimal"/>
      <w:lvlText w:val="%7."/>
      <w:lvlJc w:val="left"/>
      <w:pPr>
        <w:ind w:left="2979" w:hanging="360"/>
      </w:pPr>
    </w:lvl>
    <w:lvl w:ilvl="7" w:tplc="04220019" w:tentative="1">
      <w:start w:val="1"/>
      <w:numFmt w:val="lowerLetter"/>
      <w:lvlText w:val="%8."/>
      <w:lvlJc w:val="left"/>
      <w:pPr>
        <w:ind w:left="3699" w:hanging="360"/>
      </w:pPr>
    </w:lvl>
    <w:lvl w:ilvl="8" w:tplc="0422001B" w:tentative="1">
      <w:start w:val="1"/>
      <w:numFmt w:val="lowerRoman"/>
      <w:lvlText w:val="%9."/>
      <w:lvlJc w:val="right"/>
      <w:pPr>
        <w:ind w:left="4419" w:hanging="180"/>
      </w:pPr>
    </w:lvl>
  </w:abstractNum>
  <w:abstractNum w:abstractNumId="14" w15:restartNumberingAfterBreak="0">
    <w:nsid w:val="3A7D0D23"/>
    <w:multiLevelType w:val="hybridMultilevel"/>
    <w:tmpl w:val="762AB89A"/>
    <w:lvl w:ilvl="0" w:tplc="0422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1E1C79"/>
    <w:multiLevelType w:val="hybridMultilevel"/>
    <w:tmpl w:val="CA2A4ECC"/>
    <w:lvl w:ilvl="0" w:tplc="DBC6DA7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73" w:hanging="360"/>
      </w:pPr>
    </w:lvl>
    <w:lvl w:ilvl="2" w:tplc="0422001B" w:tentative="1">
      <w:start w:val="1"/>
      <w:numFmt w:val="lowerRoman"/>
      <w:lvlText w:val="%3."/>
      <w:lvlJc w:val="right"/>
      <w:pPr>
        <w:ind w:left="2793" w:hanging="180"/>
      </w:pPr>
    </w:lvl>
    <w:lvl w:ilvl="3" w:tplc="0422000F" w:tentative="1">
      <w:start w:val="1"/>
      <w:numFmt w:val="decimal"/>
      <w:lvlText w:val="%4."/>
      <w:lvlJc w:val="left"/>
      <w:pPr>
        <w:ind w:left="3513" w:hanging="360"/>
      </w:pPr>
    </w:lvl>
    <w:lvl w:ilvl="4" w:tplc="04220019" w:tentative="1">
      <w:start w:val="1"/>
      <w:numFmt w:val="lowerLetter"/>
      <w:lvlText w:val="%5."/>
      <w:lvlJc w:val="left"/>
      <w:pPr>
        <w:ind w:left="4233" w:hanging="360"/>
      </w:pPr>
    </w:lvl>
    <w:lvl w:ilvl="5" w:tplc="0422001B" w:tentative="1">
      <w:start w:val="1"/>
      <w:numFmt w:val="lowerRoman"/>
      <w:lvlText w:val="%6."/>
      <w:lvlJc w:val="right"/>
      <w:pPr>
        <w:ind w:left="4953" w:hanging="180"/>
      </w:pPr>
    </w:lvl>
    <w:lvl w:ilvl="6" w:tplc="0422000F" w:tentative="1">
      <w:start w:val="1"/>
      <w:numFmt w:val="decimal"/>
      <w:lvlText w:val="%7."/>
      <w:lvlJc w:val="left"/>
      <w:pPr>
        <w:ind w:left="5673" w:hanging="360"/>
      </w:pPr>
    </w:lvl>
    <w:lvl w:ilvl="7" w:tplc="04220019" w:tentative="1">
      <w:start w:val="1"/>
      <w:numFmt w:val="lowerLetter"/>
      <w:lvlText w:val="%8."/>
      <w:lvlJc w:val="left"/>
      <w:pPr>
        <w:ind w:left="6393" w:hanging="360"/>
      </w:pPr>
    </w:lvl>
    <w:lvl w:ilvl="8" w:tplc="042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6" w15:restartNumberingAfterBreak="0">
    <w:nsid w:val="3EDD595F"/>
    <w:multiLevelType w:val="hybridMultilevel"/>
    <w:tmpl w:val="83DAA81E"/>
    <w:lvl w:ilvl="0" w:tplc="42ECDB82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F946246"/>
    <w:multiLevelType w:val="hybridMultilevel"/>
    <w:tmpl w:val="0DF6F518"/>
    <w:lvl w:ilvl="0" w:tplc="004A7FF2">
      <w:start w:val="3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 w15:restartNumberingAfterBreak="0">
    <w:nsid w:val="4BD911A6"/>
    <w:multiLevelType w:val="hybridMultilevel"/>
    <w:tmpl w:val="64741D70"/>
    <w:lvl w:ilvl="0" w:tplc="25C6A47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AA12C02"/>
    <w:multiLevelType w:val="hybridMultilevel"/>
    <w:tmpl w:val="ADB20974"/>
    <w:lvl w:ilvl="0" w:tplc="6CA6A25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B7A1743"/>
    <w:multiLevelType w:val="hybridMultilevel"/>
    <w:tmpl w:val="DA6846B2"/>
    <w:lvl w:ilvl="0" w:tplc="636230E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5CC3717C"/>
    <w:multiLevelType w:val="hybridMultilevel"/>
    <w:tmpl w:val="ACD4AD14"/>
    <w:lvl w:ilvl="0" w:tplc="54407EB2">
      <w:start w:val="1"/>
      <w:numFmt w:val="decimal"/>
      <w:lvlText w:val="%1."/>
      <w:lvlJc w:val="left"/>
      <w:pPr>
        <w:ind w:left="3479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F8C3EDF"/>
    <w:multiLevelType w:val="hybridMultilevel"/>
    <w:tmpl w:val="C47C82AC"/>
    <w:lvl w:ilvl="0" w:tplc="DFCACC00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2D12850"/>
    <w:multiLevelType w:val="multilevel"/>
    <w:tmpl w:val="8F7AB93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41D0A92"/>
    <w:multiLevelType w:val="hybridMultilevel"/>
    <w:tmpl w:val="085AB01C"/>
    <w:lvl w:ilvl="0" w:tplc="B4B87B0A">
      <w:start w:val="1"/>
      <w:numFmt w:val="decimal"/>
      <w:lvlText w:val="%1)"/>
      <w:lvlJc w:val="left"/>
      <w:pPr>
        <w:ind w:left="8582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 w15:restartNumberingAfterBreak="0">
    <w:nsid w:val="646304CF"/>
    <w:multiLevelType w:val="hybridMultilevel"/>
    <w:tmpl w:val="AF62D734"/>
    <w:lvl w:ilvl="0" w:tplc="0FD23FF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6D5220B3"/>
    <w:multiLevelType w:val="hybridMultilevel"/>
    <w:tmpl w:val="A8EA9768"/>
    <w:lvl w:ilvl="0" w:tplc="3832319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AE7656"/>
    <w:multiLevelType w:val="hybridMultilevel"/>
    <w:tmpl w:val="FF2855C8"/>
    <w:lvl w:ilvl="0" w:tplc="38F436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7402329F"/>
    <w:multiLevelType w:val="hybridMultilevel"/>
    <w:tmpl w:val="5446710E"/>
    <w:lvl w:ilvl="0" w:tplc="BC70C18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7B717009"/>
    <w:multiLevelType w:val="hybridMultilevel"/>
    <w:tmpl w:val="351E2908"/>
    <w:lvl w:ilvl="0" w:tplc="E1E6F17E">
      <w:start w:val="1"/>
      <w:numFmt w:val="decimal"/>
      <w:lvlText w:val="%1."/>
      <w:lvlJc w:val="left"/>
      <w:pPr>
        <w:ind w:left="900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26"/>
  </w:num>
  <w:num w:numId="3">
    <w:abstractNumId w:val="17"/>
  </w:num>
  <w:num w:numId="4">
    <w:abstractNumId w:val="24"/>
  </w:num>
  <w:num w:numId="5">
    <w:abstractNumId w:val="3"/>
  </w:num>
  <w:num w:numId="6">
    <w:abstractNumId w:val="25"/>
  </w:num>
  <w:num w:numId="7">
    <w:abstractNumId w:val="16"/>
  </w:num>
  <w:num w:numId="8">
    <w:abstractNumId w:val="28"/>
  </w:num>
  <w:num w:numId="9">
    <w:abstractNumId w:val="10"/>
  </w:num>
  <w:num w:numId="10">
    <w:abstractNumId w:val="14"/>
  </w:num>
  <w:num w:numId="11">
    <w:abstractNumId w:val="19"/>
  </w:num>
  <w:num w:numId="12">
    <w:abstractNumId w:val="6"/>
  </w:num>
  <w:num w:numId="13">
    <w:abstractNumId w:val="8"/>
  </w:num>
  <w:num w:numId="14">
    <w:abstractNumId w:val="27"/>
  </w:num>
  <w:num w:numId="15">
    <w:abstractNumId w:val="18"/>
  </w:num>
  <w:num w:numId="16">
    <w:abstractNumId w:val="22"/>
  </w:num>
  <w:num w:numId="17">
    <w:abstractNumId w:val="29"/>
  </w:num>
  <w:num w:numId="18">
    <w:abstractNumId w:val="11"/>
  </w:num>
  <w:num w:numId="19">
    <w:abstractNumId w:val="7"/>
  </w:num>
  <w:num w:numId="20">
    <w:abstractNumId w:val="15"/>
  </w:num>
  <w:num w:numId="21">
    <w:abstractNumId w:val="13"/>
  </w:num>
  <w:num w:numId="22">
    <w:abstractNumId w:val="21"/>
  </w:num>
  <w:num w:numId="23">
    <w:abstractNumId w:val="5"/>
  </w:num>
  <w:num w:numId="24">
    <w:abstractNumId w:val="4"/>
  </w:num>
  <w:num w:numId="25">
    <w:abstractNumId w:val="1"/>
  </w:num>
  <w:num w:numId="26">
    <w:abstractNumId w:val="20"/>
  </w:num>
  <w:num w:numId="27">
    <w:abstractNumId w:val="12"/>
  </w:num>
  <w:num w:numId="28">
    <w:abstractNumId w:val="0"/>
  </w:num>
  <w:num w:numId="29">
    <w:abstractNumId w:val="9"/>
  </w:num>
  <w:num w:numId="30">
    <w:abstractNumId w:val="2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027"/>
    <w:rsid w:val="00000766"/>
    <w:rsid w:val="00003280"/>
    <w:rsid w:val="00004139"/>
    <w:rsid w:val="00005025"/>
    <w:rsid w:val="00005A7F"/>
    <w:rsid w:val="00011FDC"/>
    <w:rsid w:val="000138F8"/>
    <w:rsid w:val="00014FEF"/>
    <w:rsid w:val="00014FFB"/>
    <w:rsid w:val="000150A2"/>
    <w:rsid w:val="00015278"/>
    <w:rsid w:val="00015D06"/>
    <w:rsid w:val="00015EB3"/>
    <w:rsid w:val="00017461"/>
    <w:rsid w:val="000234BE"/>
    <w:rsid w:val="000243D3"/>
    <w:rsid w:val="00024AC6"/>
    <w:rsid w:val="00025D05"/>
    <w:rsid w:val="0002759D"/>
    <w:rsid w:val="000278E0"/>
    <w:rsid w:val="00030AFD"/>
    <w:rsid w:val="00032928"/>
    <w:rsid w:val="00032D17"/>
    <w:rsid w:val="0003327C"/>
    <w:rsid w:val="00033459"/>
    <w:rsid w:val="00035565"/>
    <w:rsid w:val="000406C8"/>
    <w:rsid w:val="00040BF6"/>
    <w:rsid w:val="00041CED"/>
    <w:rsid w:val="00041ECC"/>
    <w:rsid w:val="00041F06"/>
    <w:rsid w:val="00042364"/>
    <w:rsid w:val="00043F2F"/>
    <w:rsid w:val="000456FD"/>
    <w:rsid w:val="00045E05"/>
    <w:rsid w:val="000468D3"/>
    <w:rsid w:val="0004709A"/>
    <w:rsid w:val="00051573"/>
    <w:rsid w:val="000532BF"/>
    <w:rsid w:val="000538D8"/>
    <w:rsid w:val="00053AB8"/>
    <w:rsid w:val="0005447B"/>
    <w:rsid w:val="00060143"/>
    <w:rsid w:val="00060539"/>
    <w:rsid w:val="00060E8B"/>
    <w:rsid w:val="0006233E"/>
    <w:rsid w:val="0007283E"/>
    <w:rsid w:val="00073695"/>
    <w:rsid w:val="000737D2"/>
    <w:rsid w:val="000739E4"/>
    <w:rsid w:val="00075A9C"/>
    <w:rsid w:val="000765B1"/>
    <w:rsid w:val="00076664"/>
    <w:rsid w:val="00077EFB"/>
    <w:rsid w:val="00077FE4"/>
    <w:rsid w:val="000808EB"/>
    <w:rsid w:val="00081B75"/>
    <w:rsid w:val="0008252F"/>
    <w:rsid w:val="00083774"/>
    <w:rsid w:val="00083863"/>
    <w:rsid w:val="00086433"/>
    <w:rsid w:val="000866E0"/>
    <w:rsid w:val="00090936"/>
    <w:rsid w:val="000931D5"/>
    <w:rsid w:val="00093867"/>
    <w:rsid w:val="000955EB"/>
    <w:rsid w:val="00097C1A"/>
    <w:rsid w:val="00097C7D"/>
    <w:rsid w:val="000A0281"/>
    <w:rsid w:val="000A1856"/>
    <w:rsid w:val="000A5C2D"/>
    <w:rsid w:val="000A6B97"/>
    <w:rsid w:val="000A7E36"/>
    <w:rsid w:val="000B0C3A"/>
    <w:rsid w:val="000B1173"/>
    <w:rsid w:val="000B1211"/>
    <w:rsid w:val="000B5A47"/>
    <w:rsid w:val="000C08D1"/>
    <w:rsid w:val="000C1558"/>
    <w:rsid w:val="000C3E23"/>
    <w:rsid w:val="000C5637"/>
    <w:rsid w:val="000C5936"/>
    <w:rsid w:val="000C7D02"/>
    <w:rsid w:val="000D07A6"/>
    <w:rsid w:val="000D0BA3"/>
    <w:rsid w:val="000D0F3A"/>
    <w:rsid w:val="000D2A7A"/>
    <w:rsid w:val="000D2D68"/>
    <w:rsid w:val="000D39B5"/>
    <w:rsid w:val="000D4909"/>
    <w:rsid w:val="000D4C0D"/>
    <w:rsid w:val="000D691D"/>
    <w:rsid w:val="000E0955"/>
    <w:rsid w:val="000E0A31"/>
    <w:rsid w:val="000E0E1D"/>
    <w:rsid w:val="000E25C0"/>
    <w:rsid w:val="000E3CC0"/>
    <w:rsid w:val="000F24B6"/>
    <w:rsid w:val="000F5AA8"/>
    <w:rsid w:val="000F5ABD"/>
    <w:rsid w:val="001000B6"/>
    <w:rsid w:val="00101237"/>
    <w:rsid w:val="001020E5"/>
    <w:rsid w:val="00104BD4"/>
    <w:rsid w:val="00114D9D"/>
    <w:rsid w:val="00114FE3"/>
    <w:rsid w:val="00116D8A"/>
    <w:rsid w:val="00120DA8"/>
    <w:rsid w:val="00121B5F"/>
    <w:rsid w:val="00127ACE"/>
    <w:rsid w:val="00130102"/>
    <w:rsid w:val="00130851"/>
    <w:rsid w:val="001322E2"/>
    <w:rsid w:val="00132C4F"/>
    <w:rsid w:val="00136DA3"/>
    <w:rsid w:val="00137F1E"/>
    <w:rsid w:val="001435F0"/>
    <w:rsid w:val="00144424"/>
    <w:rsid w:val="001448DB"/>
    <w:rsid w:val="00144A99"/>
    <w:rsid w:val="001506A4"/>
    <w:rsid w:val="0015102D"/>
    <w:rsid w:val="00153C3B"/>
    <w:rsid w:val="0015412B"/>
    <w:rsid w:val="0015606C"/>
    <w:rsid w:val="001568AF"/>
    <w:rsid w:val="00156CB6"/>
    <w:rsid w:val="0016039B"/>
    <w:rsid w:val="0016039F"/>
    <w:rsid w:val="00160583"/>
    <w:rsid w:val="00161A25"/>
    <w:rsid w:val="00163ABF"/>
    <w:rsid w:val="00163E48"/>
    <w:rsid w:val="001641A7"/>
    <w:rsid w:val="00167A9C"/>
    <w:rsid w:val="001704A9"/>
    <w:rsid w:val="001708F6"/>
    <w:rsid w:val="00173FEF"/>
    <w:rsid w:val="00174378"/>
    <w:rsid w:val="00174FD1"/>
    <w:rsid w:val="00174FDF"/>
    <w:rsid w:val="00175B00"/>
    <w:rsid w:val="00177DE4"/>
    <w:rsid w:val="001833FF"/>
    <w:rsid w:val="001839FD"/>
    <w:rsid w:val="00184BCF"/>
    <w:rsid w:val="0018647C"/>
    <w:rsid w:val="001925BE"/>
    <w:rsid w:val="00192CEE"/>
    <w:rsid w:val="00194C01"/>
    <w:rsid w:val="001A2216"/>
    <w:rsid w:val="001A44C0"/>
    <w:rsid w:val="001A5BA4"/>
    <w:rsid w:val="001B0F23"/>
    <w:rsid w:val="001B2E5A"/>
    <w:rsid w:val="001B3F57"/>
    <w:rsid w:val="001B52CD"/>
    <w:rsid w:val="001B7AC4"/>
    <w:rsid w:val="001C034E"/>
    <w:rsid w:val="001C0645"/>
    <w:rsid w:val="001C07A2"/>
    <w:rsid w:val="001C1963"/>
    <w:rsid w:val="001C3B34"/>
    <w:rsid w:val="001D02D6"/>
    <w:rsid w:val="001D1373"/>
    <w:rsid w:val="001D1EA7"/>
    <w:rsid w:val="001D2C9C"/>
    <w:rsid w:val="001D30AB"/>
    <w:rsid w:val="001D3192"/>
    <w:rsid w:val="001D438B"/>
    <w:rsid w:val="001D5250"/>
    <w:rsid w:val="001D5888"/>
    <w:rsid w:val="001D5EA3"/>
    <w:rsid w:val="001D6787"/>
    <w:rsid w:val="001E0D6E"/>
    <w:rsid w:val="001E1184"/>
    <w:rsid w:val="001E1362"/>
    <w:rsid w:val="001E330A"/>
    <w:rsid w:val="001E6B1E"/>
    <w:rsid w:val="001E6CCF"/>
    <w:rsid w:val="001F03C1"/>
    <w:rsid w:val="001F388D"/>
    <w:rsid w:val="001F396A"/>
    <w:rsid w:val="001F4158"/>
    <w:rsid w:val="001F5665"/>
    <w:rsid w:val="001F5A54"/>
    <w:rsid w:val="001F5B94"/>
    <w:rsid w:val="001F6F4C"/>
    <w:rsid w:val="00201820"/>
    <w:rsid w:val="002024A6"/>
    <w:rsid w:val="002027C4"/>
    <w:rsid w:val="00203C5C"/>
    <w:rsid w:val="00205782"/>
    <w:rsid w:val="002057E1"/>
    <w:rsid w:val="002109A1"/>
    <w:rsid w:val="002122F8"/>
    <w:rsid w:val="00213777"/>
    <w:rsid w:val="0021390A"/>
    <w:rsid w:val="00217306"/>
    <w:rsid w:val="00221782"/>
    <w:rsid w:val="00222D9A"/>
    <w:rsid w:val="00223A79"/>
    <w:rsid w:val="00224D5D"/>
    <w:rsid w:val="00226060"/>
    <w:rsid w:val="00227DC1"/>
    <w:rsid w:val="00230F0F"/>
    <w:rsid w:val="002366A5"/>
    <w:rsid w:val="00240C63"/>
    <w:rsid w:val="00241235"/>
    <w:rsid w:val="00244CAE"/>
    <w:rsid w:val="00245B33"/>
    <w:rsid w:val="00245F05"/>
    <w:rsid w:val="00246B05"/>
    <w:rsid w:val="00246EB1"/>
    <w:rsid w:val="002515E3"/>
    <w:rsid w:val="00252F20"/>
    <w:rsid w:val="0025502B"/>
    <w:rsid w:val="00255DCF"/>
    <w:rsid w:val="0025747A"/>
    <w:rsid w:val="0026047A"/>
    <w:rsid w:val="00260B70"/>
    <w:rsid w:val="00260F08"/>
    <w:rsid w:val="002624C7"/>
    <w:rsid w:val="00262E88"/>
    <w:rsid w:val="0026453B"/>
    <w:rsid w:val="002661C4"/>
    <w:rsid w:val="0026653B"/>
    <w:rsid w:val="00266C62"/>
    <w:rsid w:val="0027012B"/>
    <w:rsid w:val="002717D1"/>
    <w:rsid w:val="00272282"/>
    <w:rsid w:val="002737EC"/>
    <w:rsid w:val="00274AAC"/>
    <w:rsid w:val="002766D9"/>
    <w:rsid w:val="00276A7F"/>
    <w:rsid w:val="00276C7C"/>
    <w:rsid w:val="00277329"/>
    <w:rsid w:val="00281733"/>
    <w:rsid w:val="002830D4"/>
    <w:rsid w:val="00283618"/>
    <w:rsid w:val="00284408"/>
    <w:rsid w:val="00284877"/>
    <w:rsid w:val="00285005"/>
    <w:rsid w:val="00291EA8"/>
    <w:rsid w:val="002927D6"/>
    <w:rsid w:val="00293B30"/>
    <w:rsid w:val="00293DB1"/>
    <w:rsid w:val="00295038"/>
    <w:rsid w:val="0029719A"/>
    <w:rsid w:val="002976C8"/>
    <w:rsid w:val="00297B96"/>
    <w:rsid w:val="002A0DD1"/>
    <w:rsid w:val="002A237B"/>
    <w:rsid w:val="002A2BC1"/>
    <w:rsid w:val="002A34C0"/>
    <w:rsid w:val="002A3877"/>
    <w:rsid w:val="002A388B"/>
    <w:rsid w:val="002A4182"/>
    <w:rsid w:val="002A56B7"/>
    <w:rsid w:val="002A739E"/>
    <w:rsid w:val="002B0340"/>
    <w:rsid w:val="002B2700"/>
    <w:rsid w:val="002B5FBB"/>
    <w:rsid w:val="002B6973"/>
    <w:rsid w:val="002B702F"/>
    <w:rsid w:val="002B78A3"/>
    <w:rsid w:val="002C0C92"/>
    <w:rsid w:val="002C2E31"/>
    <w:rsid w:val="002C4C9C"/>
    <w:rsid w:val="002C5419"/>
    <w:rsid w:val="002C5CB6"/>
    <w:rsid w:val="002C6550"/>
    <w:rsid w:val="002C6A93"/>
    <w:rsid w:val="002C77C4"/>
    <w:rsid w:val="002C79F5"/>
    <w:rsid w:val="002D24AA"/>
    <w:rsid w:val="002D26FA"/>
    <w:rsid w:val="002D2C33"/>
    <w:rsid w:val="002D376F"/>
    <w:rsid w:val="002D44D9"/>
    <w:rsid w:val="002D6A9A"/>
    <w:rsid w:val="002E15D6"/>
    <w:rsid w:val="002E171D"/>
    <w:rsid w:val="002E22D3"/>
    <w:rsid w:val="002F1AA9"/>
    <w:rsid w:val="002F1E9D"/>
    <w:rsid w:val="002F2CC0"/>
    <w:rsid w:val="002F3BBF"/>
    <w:rsid w:val="002F54E6"/>
    <w:rsid w:val="003000B7"/>
    <w:rsid w:val="00300B74"/>
    <w:rsid w:val="00301B6B"/>
    <w:rsid w:val="0030344D"/>
    <w:rsid w:val="00304039"/>
    <w:rsid w:val="00304AC4"/>
    <w:rsid w:val="00311E37"/>
    <w:rsid w:val="00314028"/>
    <w:rsid w:val="00315541"/>
    <w:rsid w:val="00317787"/>
    <w:rsid w:val="00321497"/>
    <w:rsid w:val="00322251"/>
    <w:rsid w:val="00324073"/>
    <w:rsid w:val="00333BE0"/>
    <w:rsid w:val="00333C3B"/>
    <w:rsid w:val="00333C5F"/>
    <w:rsid w:val="00334C99"/>
    <w:rsid w:val="003359AE"/>
    <w:rsid w:val="00337AF5"/>
    <w:rsid w:val="00337E51"/>
    <w:rsid w:val="00343B88"/>
    <w:rsid w:val="00346345"/>
    <w:rsid w:val="003470F3"/>
    <w:rsid w:val="00347ACF"/>
    <w:rsid w:val="003506EB"/>
    <w:rsid w:val="00352817"/>
    <w:rsid w:val="0035306E"/>
    <w:rsid w:val="00353797"/>
    <w:rsid w:val="003571F4"/>
    <w:rsid w:val="0036072F"/>
    <w:rsid w:val="00363664"/>
    <w:rsid w:val="00363E3B"/>
    <w:rsid w:val="003643BE"/>
    <w:rsid w:val="0036462A"/>
    <w:rsid w:val="0036494A"/>
    <w:rsid w:val="00365906"/>
    <w:rsid w:val="00367309"/>
    <w:rsid w:val="00374EEF"/>
    <w:rsid w:val="00375334"/>
    <w:rsid w:val="003763AC"/>
    <w:rsid w:val="00377D47"/>
    <w:rsid w:val="003803A0"/>
    <w:rsid w:val="00382846"/>
    <w:rsid w:val="00383624"/>
    <w:rsid w:val="00386B2D"/>
    <w:rsid w:val="00386CE6"/>
    <w:rsid w:val="00390E00"/>
    <w:rsid w:val="003912E7"/>
    <w:rsid w:val="003938B5"/>
    <w:rsid w:val="003944BA"/>
    <w:rsid w:val="003955E9"/>
    <w:rsid w:val="003964CF"/>
    <w:rsid w:val="003A24B4"/>
    <w:rsid w:val="003A424A"/>
    <w:rsid w:val="003A5FE1"/>
    <w:rsid w:val="003A613D"/>
    <w:rsid w:val="003A745B"/>
    <w:rsid w:val="003B2F17"/>
    <w:rsid w:val="003B4D46"/>
    <w:rsid w:val="003B4FBD"/>
    <w:rsid w:val="003B56F2"/>
    <w:rsid w:val="003B6494"/>
    <w:rsid w:val="003C30E4"/>
    <w:rsid w:val="003C314A"/>
    <w:rsid w:val="003C3532"/>
    <w:rsid w:val="003D1278"/>
    <w:rsid w:val="003D1F5C"/>
    <w:rsid w:val="003D3610"/>
    <w:rsid w:val="003D36F7"/>
    <w:rsid w:val="003D4DCB"/>
    <w:rsid w:val="003D7570"/>
    <w:rsid w:val="003E02EB"/>
    <w:rsid w:val="003E1CBA"/>
    <w:rsid w:val="003E2090"/>
    <w:rsid w:val="003E58F8"/>
    <w:rsid w:val="003E5BAE"/>
    <w:rsid w:val="003F0477"/>
    <w:rsid w:val="003F5464"/>
    <w:rsid w:val="00400B05"/>
    <w:rsid w:val="00401B14"/>
    <w:rsid w:val="0040244D"/>
    <w:rsid w:val="00402978"/>
    <w:rsid w:val="00402A0B"/>
    <w:rsid w:val="004041FA"/>
    <w:rsid w:val="00404380"/>
    <w:rsid w:val="0040599E"/>
    <w:rsid w:val="00406DCC"/>
    <w:rsid w:val="00407EBF"/>
    <w:rsid w:val="004109F9"/>
    <w:rsid w:val="00410EE1"/>
    <w:rsid w:val="00410F91"/>
    <w:rsid w:val="0041102E"/>
    <w:rsid w:val="00411588"/>
    <w:rsid w:val="004121CA"/>
    <w:rsid w:val="0041371F"/>
    <w:rsid w:val="00413B5A"/>
    <w:rsid w:val="0041464B"/>
    <w:rsid w:val="00417746"/>
    <w:rsid w:val="0042323A"/>
    <w:rsid w:val="00423C4D"/>
    <w:rsid w:val="004259B9"/>
    <w:rsid w:val="00426703"/>
    <w:rsid w:val="0042687C"/>
    <w:rsid w:val="00426F69"/>
    <w:rsid w:val="00427D82"/>
    <w:rsid w:val="004305FC"/>
    <w:rsid w:val="004314B0"/>
    <w:rsid w:val="00431B28"/>
    <w:rsid w:val="00433C04"/>
    <w:rsid w:val="00433D4F"/>
    <w:rsid w:val="00436E2E"/>
    <w:rsid w:val="00440281"/>
    <w:rsid w:val="00441255"/>
    <w:rsid w:val="00441DE8"/>
    <w:rsid w:val="004429D3"/>
    <w:rsid w:val="00442ED6"/>
    <w:rsid w:val="00445505"/>
    <w:rsid w:val="0044745B"/>
    <w:rsid w:val="00447B2B"/>
    <w:rsid w:val="00447E99"/>
    <w:rsid w:val="00452AE2"/>
    <w:rsid w:val="00453351"/>
    <w:rsid w:val="00455197"/>
    <w:rsid w:val="004556A6"/>
    <w:rsid w:val="00456356"/>
    <w:rsid w:val="00457647"/>
    <w:rsid w:val="00457E89"/>
    <w:rsid w:val="00462EC8"/>
    <w:rsid w:val="00464140"/>
    <w:rsid w:val="00472102"/>
    <w:rsid w:val="0047248A"/>
    <w:rsid w:val="00473126"/>
    <w:rsid w:val="00474F6F"/>
    <w:rsid w:val="004765FD"/>
    <w:rsid w:val="004777F9"/>
    <w:rsid w:val="004807BB"/>
    <w:rsid w:val="00480DDF"/>
    <w:rsid w:val="00483DAC"/>
    <w:rsid w:val="0048413C"/>
    <w:rsid w:val="00484E7A"/>
    <w:rsid w:val="00485D49"/>
    <w:rsid w:val="00487A61"/>
    <w:rsid w:val="00494BD9"/>
    <w:rsid w:val="004969BB"/>
    <w:rsid w:val="004972DD"/>
    <w:rsid w:val="004A1173"/>
    <w:rsid w:val="004A16B7"/>
    <w:rsid w:val="004A1C50"/>
    <w:rsid w:val="004A2262"/>
    <w:rsid w:val="004A2DAC"/>
    <w:rsid w:val="004A3145"/>
    <w:rsid w:val="004A379A"/>
    <w:rsid w:val="004A3D55"/>
    <w:rsid w:val="004A487E"/>
    <w:rsid w:val="004A48F2"/>
    <w:rsid w:val="004A4B03"/>
    <w:rsid w:val="004A4D94"/>
    <w:rsid w:val="004A4E89"/>
    <w:rsid w:val="004A5904"/>
    <w:rsid w:val="004A5DAB"/>
    <w:rsid w:val="004A61D5"/>
    <w:rsid w:val="004B255E"/>
    <w:rsid w:val="004B358D"/>
    <w:rsid w:val="004B3888"/>
    <w:rsid w:val="004B56A6"/>
    <w:rsid w:val="004B7108"/>
    <w:rsid w:val="004B7142"/>
    <w:rsid w:val="004C0BF5"/>
    <w:rsid w:val="004C1D5B"/>
    <w:rsid w:val="004C4930"/>
    <w:rsid w:val="004C7186"/>
    <w:rsid w:val="004D12B9"/>
    <w:rsid w:val="004D3299"/>
    <w:rsid w:val="004D4500"/>
    <w:rsid w:val="004D493A"/>
    <w:rsid w:val="004D57C3"/>
    <w:rsid w:val="004D5FC5"/>
    <w:rsid w:val="004D6E01"/>
    <w:rsid w:val="004E0B35"/>
    <w:rsid w:val="004E1512"/>
    <w:rsid w:val="004E1EC3"/>
    <w:rsid w:val="004E1FAF"/>
    <w:rsid w:val="004E2929"/>
    <w:rsid w:val="004E5D6A"/>
    <w:rsid w:val="004E5F5D"/>
    <w:rsid w:val="004E6B3C"/>
    <w:rsid w:val="004F0B6A"/>
    <w:rsid w:val="004F1DA2"/>
    <w:rsid w:val="004F316C"/>
    <w:rsid w:val="004F5C01"/>
    <w:rsid w:val="004F6B3E"/>
    <w:rsid w:val="004F6BDC"/>
    <w:rsid w:val="004F6CC0"/>
    <w:rsid w:val="004F720E"/>
    <w:rsid w:val="004F7FCE"/>
    <w:rsid w:val="00500697"/>
    <w:rsid w:val="00502173"/>
    <w:rsid w:val="00503A12"/>
    <w:rsid w:val="005102B3"/>
    <w:rsid w:val="005153CA"/>
    <w:rsid w:val="00516891"/>
    <w:rsid w:val="00516F7C"/>
    <w:rsid w:val="005174E6"/>
    <w:rsid w:val="00517624"/>
    <w:rsid w:val="0052357C"/>
    <w:rsid w:val="005243C3"/>
    <w:rsid w:val="00527FC7"/>
    <w:rsid w:val="00531F4E"/>
    <w:rsid w:val="00532A19"/>
    <w:rsid w:val="005351AE"/>
    <w:rsid w:val="0053533A"/>
    <w:rsid w:val="005401C1"/>
    <w:rsid w:val="00540BC5"/>
    <w:rsid w:val="00541140"/>
    <w:rsid w:val="005435F2"/>
    <w:rsid w:val="00543852"/>
    <w:rsid w:val="0054418D"/>
    <w:rsid w:val="00545FE0"/>
    <w:rsid w:val="00551C07"/>
    <w:rsid w:val="00554CB1"/>
    <w:rsid w:val="00555117"/>
    <w:rsid w:val="0055538C"/>
    <w:rsid w:val="00557777"/>
    <w:rsid w:val="00560398"/>
    <w:rsid w:val="00560A9B"/>
    <w:rsid w:val="00561C38"/>
    <w:rsid w:val="00563377"/>
    <w:rsid w:val="00564AAC"/>
    <w:rsid w:val="00564FE7"/>
    <w:rsid w:val="00565E3F"/>
    <w:rsid w:val="0056678A"/>
    <w:rsid w:val="00566AE2"/>
    <w:rsid w:val="00567E46"/>
    <w:rsid w:val="005748D9"/>
    <w:rsid w:val="00574D3F"/>
    <w:rsid w:val="005864BF"/>
    <w:rsid w:val="005874E9"/>
    <w:rsid w:val="00591725"/>
    <w:rsid w:val="005A360C"/>
    <w:rsid w:val="005A4DFD"/>
    <w:rsid w:val="005A5322"/>
    <w:rsid w:val="005A5613"/>
    <w:rsid w:val="005A5936"/>
    <w:rsid w:val="005A6DE7"/>
    <w:rsid w:val="005B0E5F"/>
    <w:rsid w:val="005B19E0"/>
    <w:rsid w:val="005B2748"/>
    <w:rsid w:val="005B2A79"/>
    <w:rsid w:val="005B2AAD"/>
    <w:rsid w:val="005B4032"/>
    <w:rsid w:val="005B58EB"/>
    <w:rsid w:val="005B6BC1"/>
    <w:rsid w:val="005C0350"/>
    <w:rsid w:val="005C1B09"/>
    <w:rsid w:val="005C1CA6"/>
    <w:rsid w:val="005C41F7"/>
    <w:rsid w:val="005C4996"/>
    <w:rsid w:val="005C509E"/>
    <w:rsid w:val="005C65CA"/>
    <w:rsid w:val="005C76B4"/>
    <w:rsid w:val="005D2050"/>
    <w:rsid w:val="005D3432"/>
    <w:rsid w:val="005D3620"/>
    <w:rsid w:val="005D7566"/>
    <w:rsid w:val="005E105F"/>
    <w:rsid w:val="005E2E47"/>
    <w:rsid w:val="005E393A"/>
    <w:rsid w:val="005E4858"/>
    <w:rsid w:val="005E495D"/>
    <w:rsid w:val="005E50A6"/>
    <w:rsid w:val="005E5390"/>
    <w:rsid w:val="005F0AA5"/>
    <w:rsid w:val="005F2E12"/>
    <w:rsid w:val="005F3CD8"/>
    <w:rsid w:val="005F4AB6"/>
    <w:rsid w:val="005F57E2"/>
    <w:rsid w:val="005F7383"/>
    <w:rsid w:val="0060034E"/>
    <w:rsid w:val="00606580"/>
    <w:rsid w:val="00610324"/>
    <w:rsid w:val="0061079C"/>
    <w:rsid w:val="00611417"/>
    <w:rsid w:val="006124FA"/>
    <w:rsid w:val="0061349D"/>
    <w:rsid w:val="0061436D"/>
    <w:rsid w:val="00614EB5"/>
    <w:rsid w:val="00622238"/>
    <w:rsid w:val="006222F3"/>
    <w:rsid w:val="00627749"/>
    <w:rsid w:val="006319C3"/>
    <w:rsid w:val="00631AA0"/>
    <w:rsid w:val="00632BCE"/>
    <w:rsid w:val="00635595"/>
    <w:rsid w:val="00635A9E"/>
    <w:rsid w:val="006366EE"/>
    <w:rsid w:val="0064016B"/>
    <w:rsid w:val="00641412"/>
    <w:rsid w:val="00641CEA"/>
    <w:rsid w:val="00641EF5"/>
    <w:rsid w:val="00641F81"/>
    <w:rsid w:val="00642F52"/>
    <w:rsid w:val="00642F72"/>
    <w:rsid w:val="0064574A"/>
    <w:rsid w:val="00652327"/>
    <w:rsid w:val="006545C0"/>
    <w:rsid w:val="00654759"/>
    <w:rsid w:val="00655F77"/>
    <w:rsid w:val="00656520"/>
    <w:rsid w:val="00657A29"/>
    <w:rsid w:val="00660FE4"/>
    <w:rsid w:val="006613CC"/>
    <w:rsid w:val="00661ABE"/>
    <w:rsid w:val="00663760"/>
    <w:rsid w:val="0066396F"/>
    <w:rsid w:val="00665C32"/>
    <w:rsid w:val="00665FC9"/>
    <w:rsid w:val="00666795"/>
    <w:rsid w:val="00666F6D"/>
    <w:rsid w:val="006671B9"/>
    <w:rsid w:val="0067129B"/>
    <w:rsid w:val="006728A8"/>
    <w:rsid w:val="00672EA9"/>
    <w:rsid w:val="00674035"/>
    <w:rsid w:val="00675161"/>
    <w:rsid w:val="0067779F"/>
    <w:rsid w:val="006777EA"/>
    <w:rsid w:val="006801C3"/>
    <w:rsid w:val="00682697"/>
    <w:rsid w:val="0068416E"/>
    <w:rsid w:val="006849F6"/>
    <w:rsid w:val="0069635B"/>
    <w:rsid w:val="00696650"/>
    <w:rsid w:val="006A0032"/>
    <w:rsid w:val="006A128A"/>
    <w:rsid w:val="006A2E8F"/>
    <w:rsid w:val="006A3138"/>
    <w:rsid w:val="006A4905"/>
    <w:rsid w:val="006A61B8"/>
    <w:rsid w:val="006A6B64"/>
    <w:rsid w:val="006B0324"/>
    <w:rsid w:val="006B0EFF"/>
    <w:rsid w:val="006B2005"/>
    <w:rsid w:val="006B2846"/>
    <w:rsid w:val="006B2A59"/>
    <w:rsid w:val="006B2C74"/>
    <w:rsid w:val="006B3D01"/>
    <w:rsid w:val="006B5C10"/>
    <w:rsid w:val="006B5EB4"/>
    <w:rsid w:val="006B65B7"/>
    <w:rsid w:val="006B6730"/>
    <w:rsid w:val="006B74A7"/>
    <w:rsid w:val="006B7663"/>
    <w:rsid w:val="006C160E"/>
    <w:rsid w:val="006C1FE6"/>
    <w:rsid w:val="006C2020"/>
    <w:rsid w:val="006C4769"/>
    <w:rsid w:val="006C5281"/>
    <w:rsid w:val="006C5414"/>
    <w:rsid w:val="006D324E"/>
    <w:rsid w:val="006D45C6"/>
    <w:rsid w:val="006D7941"/>
    <w:rsid w:val="006D7962"/>
    <w:rsid w:val="006E1650"/>
    <w:rsid w:val="006E337B"/>
    <w:rsid w:val="006E555D"/>
    <w:rsid w:val="006E56A6"/>
    <w:rsid w:val="006E6BEA"/>
    <w:rsid w:val="006E7697"/>
    <w:rsid w:val="006F1B61"/>
    <w:rsid w:val="006F423C"/>
    <w:rsid w:val="006F4328"/>
    <w:rsid w:val="006F5316"/>
    <w:rsid w:val="006F6126"/>
    <w:rsid w:val="006F64E8"/>
    <w:rsid w:val="006F6CBD"/>
    <w:rsid w:val="006F7B23"/>
    <w:rsid w:val="00701015"/>
    <w:rsid w:val="007021F4"/>
    <w:rsid w:val="00703222"/>
    <w:rsid w:val="007059D2"/>
    <w:rsid w:val="0070769C"/>
    <w:rsid w:val="00710828"/>
    <w:rsid w:val="00710CF5"/>
    <w:rsid w:val="00711A93"/>
    <w:rsid w:val="0071299F"/>
    <w:rsid w:val="0071334B"/>
    <w:rsid w:val="00713683"/>
    <w:rsid w:val="007137CE"/>
    <w:rsid w:val="007140F2"/>
    <w:rsid w:val="00715088"/>
    <w:rsid w:val="0071662A"/>
    <w:rsid w:val="00716BA8"/>
    <w:rsid w:val="007209E5"/>
    <w:rsid w:val="00721293"/>
    <w:rsid w:val="0072248B"/>
    <w:rsid w:val="007301D5"/>
    <w:rsid w:val="007311CD"/>
    <w:rsid w:val="00731689"/>
    <w:rsid w:val="007321F8"/>
    <w:rsid w:val="007360B8"/>
    <w:rsid w:val="007369CA"/>
    <w:rsid w:val="00736DD2"/>
    <w:rsid w:val="00736F22"/>
    <w:rsid w:val="00736F25"/>
    <w:rsid w:val="00737FC1"/>
    <w:rsid w:val="00740006"/>
    <w:rsid w:val="007413CD"/>
    <w:rsid w:val="00742AB0"/>
    <w:rsid w:val="00743A1E"/>
    <w:rsid w:val="00753674"/>
    <w:rsid w:val="00755C05"/>
    <w:rsid w:val="00756192"/>
    <w:rsid w:val="00756DDE"/>
    <w:rsid w:val="00757850"/>
    <w:rsid w:val="00760674"/>
    <w:rsid w:val="00762FF5"/>
    <w:rsid w:val="00764305"/>
    <w:rsid w:val="00764916"/>
    <w:rsid w:val="007652D5"/>
    <w:rsid w:val="00765BD4"/>
    <w:rsid w:val="00766A9B"/>
    <w:rsid w:val="00767728"/>
    <w:rsid w:val="00770437"/>
    <w:rsid w:val="00771975"/>
    <w:rsid w:val="00771DE8"/>
    <w:rsid w:val="00774DAC"/>
    <w:rsid w:val="0077553D"/>
    <w:rsid w:val="007850F7"/>
    <w:rsid w:val="0078736E"/>
    <w:rsid w:val="0079321D"/>
    <w:rsid w:val="00793AB4"/>
    <w:rsid w:val="00795621"/>
    <w:rsid w:val="00796F4F"/>
    <w:rsid w:val="007970DB"/>
    <w:rsid w:val="007A0A6C"/>
    <w:rsid w:val="007A1578"/>
    <w:rsid w:val="007A5A3E"/>
    <w:rsid w:val="007A757F"/>
    <w:rsid w:val="007A77DB"/>
    <w:rsid w:val="007B0A0C"/>
    <w:rsid w:val="007B3914"/>
    <w:rsid w:val="007B4633"/>
    <w:rsid w:val="007B471A"/>
    <w:rsid w:val="007B4AFE"/>
    <w:rsid w:val="007B5274"/>
    <w:rsid w:val="007B5D13"/>
    <w:rsid w:val="007C10DF"/>
    <w:rsid w:val="007C18BB"/>
    <w:rsid w:val="007C32D7"/>
    <w:rsid w:val="007C383D"/>
    <w:rsid w:val="007C645B"/>
    <w:rsid w:val="007C73DC"/>
    <w:rsid w:val="007C7DC8"/>
    <w:rsid w:val="007D0B43"/>
    <w:rsid w:val="007D14A9"/>
    <w:rsid w:val="007D2E2C"/>
    <w:rsid w:val="007D4756"/>
    <w:rsid w:val="007D4A1A"/>
    <w:rsid w:val="007D56D2"/>
    <w:rsid w:val="007D63CB"/>
    <w:rsid w:val="007D7E7A"/>
    <w:rsid w:val="007E1344"/>
    <w:rsid w:val="007E1614"/>
    <w:rsid w:val="007E16DC"/>
    <w:rsid w:val="007E1E97"/>
    <w:rsid w:val="007E2A8A"/>
    <w:rsid w:val="007E34B6"/>
    <w:rsid w:val="007E3B4B"/>
    <w:rsid w:val="007E430F"/>
    <w:rsid w:val="007E44AF"/>
    <w:rsid w:val="007E47E6"/>
    <w:rsid w:val="007E567D"/>
    <w:rsid w:val="007E7AF3"/>
    <w:rsid w:val="007F2E9B"/>
    <w:rsid w:val="007F567F"/>
    <w:rsid w:val="007F6364"/>
    <w:rsid w:val="007F7BF7"/>
    <w:rsid w:val="008008F5"/>
    <w:rsid w:val="00800F30"/>
    <w:rsid w:val="00801609"/>
    <w:rsid w:val="0080247A"/>
    <w:rsid w:val="00805862"/>
    <w:rsid w:val="00806B05"/>
    <w:rsid w:val="00807181"/>
    <w:rsid w:val="00810213"/>
    <w:rsid w:val="00810490"/>
    <w:rsid w:val="0081080C"/>
    <w:rsid w:val="00814250"/>
    <w:rsid w:val="00815673"/>
    <w:rsid w:val="00815F05"/>
    <w:rsid w:val="00816BE2"/>
    <w:rsid w:val="00816C9A"/>
    <w:rsid w:val="00824AD2"/>
    <w:rsid w:val="00824DD3"/>
    <w:rsid w:val="0082766D"/>
    <w:rsid w:val="00831BF6"/>
    <w:rsid w:val="00833497"/>
    <w:rsid w:val="008341CA"/>
    <w:rsid w:val="00836D92"/>
    <w:rsid w:val="00837346"/>
    <w:rsid w:val="008374E5"/>
    <w:rsid w:val="0084091C"/>
    <w:rsid w:val="00842D1E"/>
    <w:rsid w:val="00843A7B"/>
    <w:rsid w:val="00844535"/>
    <w:rsid w:val="008445B8"/>
    <w:rsid w:val="008458F5"/>
    <w:rsid w:val="00851C99"/>
    <w:rsid w:val="008575C2"/>
    <w:rsid w:val="00860806"/>
    <w:rsid w:val="00862EBC"/>
    <w:rsid w:val="0086391D"/>
    <w:rsid w:val="00866FC0"/>
    <w:rsid w:val="00870CF2"/>
    <w:rsid w:val="00871190"/>
    <w:rsid w:val="008718AC"/>
    <w:rsid w:val="0087191A"/>
    <w:rsid w:val="00871C2B"/>
    <w:rsid w:val="00872632"/>
    <w:rsid w:val="00875D5F"/>
    <w:rsid w:val="00875DC9"/>
    <w:rsid w:val="00877203"/>
    <w:rsid w:val="0087779B"/>
    <w:rsid w:val="00880941"/>
    <w:rsid w:val="00884CBE"/>
    <w:rsid w:val="00884DF2"/>
    <w:rsid w:val="00885942"/>
    <w:rsid w:val="00887325"/>
    <w:rsid w:val="008901B4"/>
    <w:rsid w:val="00894499"/>
    <w:rsid w:val="008A6605"/>
    <w:rsid w:val="008A7C84"/>
    <w:rsid w:val="008B12C1"/>
    <w:rsid w:val="008B20E1"/>
    <w:rsid w:val="008B322E"/>
    <w:rsid w:val="008B3635"/>
    <w:rsid w:val="008B4158"/>
    <w:rsid w:val="008B4C74"/>
    <w:rsid w:val="008B4E0A"/>
    <w:rsid w:val="008B4F55"/>
    <w:rsid w:val="008B67D9"/>
    <w:rsid w:val="008C11BE"/>
    <w:rsid w:val="008C1A34"/>
    <w:rsid w:val="008C56F5"/>
    <w:rsid w:val="008C63FD"/>
    <w:rsid w:val="008C6D55"/>
    <w:rsid w:val="008D008E"/>
    <w:rsid w:val="008D1CD8"/>
    <w:rsid w:val="008D3390"/>
    <w:rsid w:val="008D5F07"/>
    <w:rsid w:val="008E1D3E"/>
    <w:rsid w:val="008E1DF5"/>
    <w:rsid w:val="008E2922"/>
    <w:rsid w:val="008E2D1F"/>
    <w:rsid w:val="008E3C85"/>
    <w:rsid w:val="008E4231"/>
    <w:rsid w:val="008E56F5"/>
    <w:rsid w:val="008E6903"/>
    <w:rsid w:val="008F0B05"/>
    <w:rsid w:val="008F0D07"/>
    <w:rsid w:val="008F31A8"/>
    <w:rsid w:val="008F3610"/>
    <w:rsid w:val="008F3B89"/>
    <w:rsid w:val="008F62F2"/>
    <w:rsid w:val="0090028A"/>
    <w:rsid w:val="00902CA6"/>
    <w:rsid w:val="009032AF"/>
    <w:rsid w:val="0090638A"/>
    <w:rsid w:val="00906803"/>
    <w:rsid w:val="00910FE3"/>
    <w:rsid w:val="009118B5"/>
    <w:rsid w:val="009133E2"/>
    <w:rsid w:val="00915BE6"/>
    <w:rsid w:val="009163A6"/>
    <w:rsid w:val="00922119"/>
    <w:rsid w:val="0092365E"/>
    <w:rsid w:val="00923851"/>
    <w:rsid w:val="00925512"/>
    <w:rsid w:val="00926AD9"/>
    <w:rsid w:val="00930057"/>
    <w:rsid w:val="009305B1"/>
    <w:rsid w:val="00933BD4"/>
    <w:rsid w:val="00934F3D"/>
    <w:rsid w:val="009356AA"/>
    <w:rsid w:val="00935763"/>
    <w:rsid w:val="0093663D"/>
    <w:rsid w:val="00937941"/>
    <w:rsid w:val="00937B9D"/>
    <w:rsid w:val="00941578"/>
    <w:rsid w:val="00942A2B"/>
    <w:rsid w:val="00942FCE"/>
    <w:rsid w:val="00945127"/>
    <w:rsid w:val="00950E99"/>
    <w:rsid w:val="00951214"/>
    <w:rsid w:val="00952264"/>
    <w:rsid w:val="00952379"/>
    <w:rsid w:val="00954C4B"/>
    <w:rsid w:val="009569D8"/>
    <w:rsid w:val="00956AA0"/>
    <w:rsid w:val="0096196D"/>
    <w:rsid w:val="0096200A"/>
    <w:rsid w:val="00962E66"/>
    <w:rsid w:val="00964E41"/>
    <w:rsid w:val="0097187E"/>
    <w:rsid w:val="00972087"/>
    <w:rsid w:val="009730E5"/>
    <w:rsid w:val="009732CE"/>
    <w:rsid w:val="009734E2"/>
    <w:rsid w:val="009739D4"/>
    <w:rsid w:val="00975D43"/>
    <w:rsid w:val="009768B7"/>
    <w:rsid w:val="0098257B"/>
    <w:rsid w:val="00984BEB"/>
    <w:rsid w:val="009856C4"/>
    <w:rsid w:val="009856CF"/>
    <w:rsid w:val="009871B2"/>
    <w:rsid w:val="00987306"/>
    <w:rsid w:val="00987810"/>
    <w:rsid w:val="00990457"/>
    <w:rsid w:val="009916A5"/>
    <w:rsid w:val="0099272A"/>
    <w:rsid w:val="00992F52"/>
    <w:rsid w:val="0099593E"/>
    <w:rsid w:val="00997FBF"/>
    <w:rsid w:val="009A125E"/>
    <w:rsid w:val="009A3153"/>
    <w:rsid w:val="009A46A7"/>
    <w:rsid w:val="009A7622"/>
    <w:rsid w:val="009B0069"/>
    <w:rsid w:val="009B0B46"/>
    <w:rsid w:val="009B0C94"/>
    <w:rsid w:val="009B338A"/>
    <w:rsid w:val="009B5A9F"/>
    <w:rsid w:val="009B7465"/>
    <w:rsid w:val="009C03A2"/>
    <w:rsid w:val="009C09DF"/>
    <w:rsid w:val="009C3466"/>
    <w:rsid w:val="009C5582"/>
    <w:rsid w:val="009C6F7F"/>
    <w:rsid w:val="009D23FC"/>
    <w:rsid w:val="009D34B8"/>
    <w:rsid w:val="009D5136"/>
    <w:rsid w:val="009E07A3"/>
    <w:rsid w:val="009E3489"/>
    <w:rsid w:val="009E390B"/>
    <w:rsid w:val="009E5530"/>
    <w:rsid w:val="009E66EE"/>
    <w:rsid w:val="009E7D29"/>
    <w:rsid w:val="009F0D31"/>
    <w:rsid w:val="009F2AAB"/>
    <w:rsid w:val="009F347E"/>
    <w:rsid w:val="009F39BC"/>
    <w:rsid w:val="009F3E79"/>
    <w:rsid w:val="009F4493"/>
    <w:rsid w:val="009F4B7C"/>
    <w:rsid w:val="00A01E45"/>
    <w:rsid w:val="00A022F9"/>
    <w:rsid w:val="00A035A6"/>
    <w:rsid w:val="00A03E07"/>
    <w:rsid w:val="00A105D9"/>
    <w:rsid w:val="00A11819"/>
    <w:rsid w:val="00A11C23"/>
    <w:rsid w:val="00A12AC2"/>
    <w:rsid w:val="00A14027"/>
    <w:rsid w:val="00A165D4"/>
    <w:rsid w:val="00A17440"/>
    <w:rsid w:val="00A21E64"/>
    <w:rsid w:val="00A22295"/>
    <w:rsid w:val="00A23DDA"/>
    <w:rsid w:val="00A25D40"/>
    <w:rsid w:val="00A30A61"/>
    <w:rsid w:val="00A33D05"/>
    <w:rsid w:val="00A34337"/>
    <w:rsid w:val="00A3469B"/>
    <w:rsid w:val="00A3545E"/>
    <w:rsid w:val="00A35719"/>
    <w:rsid w:val="00A36473"/>
    <w:rsid w:val="00A4054A"/>
    <w:rsid w:val="00A40F62"/>
    <w:rsid w:val="00A44843"/>
    <w:rsid w:val="00A44AB1"/>
    <w:rsid w:val="00A45735"/>
    <w:rsid w:val="00A4574A"/>
    <w:rsid w:val="00A476EB"/>
    <w:rsid w:val="00A5283A"/>
    <w:rsid w:val="00A53A80"/>
    <w:rsid w:val="00A53ADB"/>
    <w:rsid w:val="00A54D95"/>
    <w:rsid w:val="00A551D4"/>
    <w:rsid w:val="00A558E8"/>
    <w:rsid w:val="00A572AF"/>
    <w:rsid w:val="00A61033"/>
    <w:rsid w:val="00A611B8"/>
    <w:rsid w:val="00A62090"/>
    <w:rsid w:val="00A62401"/>
    <w:rsid w:val="00A665CB"/>
    <w:rsid w:val="00A66A1E"/>
    <w:rsid w:val="00A66C64"/>
    <w:rsid w:val="00A7325B"/>
    <w:rsid w:val="00A763BE"/>
    <w:rsid w:val="00A7765C"/>
    <w:rsid w:val="00A77FC3"/>
    <w:rsid w:val="00A8158D"/>
    <w:rsid w:val="00A8255F"/>
    <w:rsid w:val="00A82834"/>
    <w:rsid w:val="00A85231"/>
    <w:rsid w:val="00A87189"/>
    <w:rsid w:val="00A87519"/>
    <w:rsid w:val="00A94C66"/>
    <w:rsid w:val="00A953C8"/>
    <w:rsid w:val="00AA1B32"/>
    <w:rsid w:val="00AA46A4"/>
    <w:rsid w:val="00AA61F7"/>
    <w:rsid w:val="00AA6262"/>
    <w:rsid w:val="00AA6493"/>
    <w:rsid w:val="00AA72EC"/>
    <w:rsid w:val="00AA730D"/>
    <w:rsid w:val="00AA7A83"/>
    <w:rsid w:val="00AB0071"/>
    <w:rsid w:val="00AB0393"/>
    <w:rsid w:val="00AB0934"/>
    <w:rsid w:val="00AC0516"/>
    <w:rsid w:val="00AC0A0E"/>
    <w:rsid w:val="00AC0F97"/>
    <w:rsid w:val="00AC1772"/>
    <w:rsid w:val="00AC2D79"/>
    <w:rsid w:val="00AC42AD"/>
    <w:rsid w:val="00AC6877"/>
    <w:rsid w:val="00AD124C"/>
    <w:rsid w:val="00AD2D0B"/>
    <w:rsid w:val="00AD2F3C"/>
    <w:rsid w:val="00AD3575"/>
    <w:rsid w:val="00AD4437"/>
    <w:rsid w:val="00AD5111"/>
    <w:rsid w:val="00AD558D"/>
    <w:rsid w:val="00AD6C5F"/>
    <w:rsid w:val="00AE0208"/>
    <w:rsid w:val="00AE12DC"/>
    <w:rsid w:val="00AE5D0A"/>
    <w:rsid w:val="00AE6703"/>
    <w:rsid w:val="00AE6E3C"/>
    <w:rsid w:val="00AF1B58"/>
    <w:rsid w:val="00AF3C68"/>
    <w:rsid w:val="00AF69F9"/>
    <w:rsid w:val="00AF6CCC"/>
    <w:rsid w:val="00B0062C"/>
    <w:rsid w:val="00B01335"/>
    <w:rsid w:val="00B014C5"/>
    <w:rsid w:val="00B0179D"/>
    <w:rsid w:val="00B0184E"/>
    <w:rsid w:val="00B01AFC"/>
    <w:rsid w:val="00B02B34"/>
    <w:rsid w:val="00B050CD"/>
    <w:rsid w:val="00B05889"/>
    <w:rsid w:val="00B12A6F"/>
    <w:rsid w:val="00B12BB3"/>
    <w:rsid w:val="00B1601E"/>
    <w:rsid w:val="00B222BC"/>
    <w:rsid w:val="00B22BBE"/>
    <w:rsid w:val="00B22CE2"/>
    <w:rsid w:val="00B23E30"/>
    <w:rsid w:val="00B25B7D"/>
    <w:rsid w:val="00B2609D"/>
    <w:rsid w:val="00B304A3"/>
    <w:rsid w:val="00B30E3E"/>
    <w:rsid w:val="00B32135"/>
    <w:rsid w:val="00B32BB2"/>
    <w:rsid w:val="00B3305C"/>
    <w:rsid w:val="00B3424C"/>
    <w:rsid w:val="00B34359"/>
    <w:rsid w:val="00B373BB"/>
    <w:rsid w:val="00B40575"/>
    <w:rsid w:val="00B40EEF"/>
    <w:rsid w:val="00B451EE"/>
    <w:rsid w:val="00B4600C"/>
    <w:rsid w:val="00B509D7"/>
    <w:rsid w:val="00B524DA"/>
    <w:rsid w:val="00B54278"/>
    <w:rsid w:val="00B55272"/>
    <w:rsid w:val="00B5612A"/>
    <w:rsid w:val="00B573CE"/>
    <w:rsid w:val="00B6050E"/>
    <w:rsid w:val="00B61BE2"/>
    <w:rsid w:val="00B625B8"/>
    <w:rsid w:val="00B62D43"/>
    <w:rsid w:val="00B6399C"/>
    <w:rsid w:val="00B6402A"/>
    <w:rsid w:val="00B66782"/>
    <w:rsid w:val="00B670F7"/>
    <w:rsid w:val="00B70890"/>
    <w:rsid w:val="00B715F6"/>
    <w:rsid w:val="00B73812"/>
    <w:rsid w:val="00B74C99"/>
    <w:rsid w:val="00B74ED9"/>
    <w:rsid w:val="00B751E8"/>
    <w:rsid w:val="00B755FA"/>
    <w:rsid w:val="00B816C8"/>
    <w:rsid w:val="00B850F0"/>
    <w:rsid w:val="00B85F8A"/>
    <w:rsid w:val="00B863DF"/>
    <w:rsid w:val="00B8697E"/>
    <w:rsid w:val="00B87F6B"/>
    <w:rsid w:val="00B9070E"/>
    <w:rsid w:val="00B90D08"/>
    <w:rsid w:val="00B91546"/>
    <w:rsid w:val="00B953D5"/>
    <w:rsid w:val="00BA417E"/>
    <w:rsid w:val="00BA43A5"/>
    <w:rsid w:val="00BA60C4"/>
    <w:rsid w:val="00BA66EC"/>
    <w:rsid w:val="00BB024D"/>
    <w:rsid w:val="00BB0692"/>
    <w:rsid w:val="00BB0839"/>
    <w:rsid w:val="00BC09F3"/>
    <w:rsid w:val="00BC337B"/>
    <w:rsid w:val="00BC5CCB"/>
    <w:rsid w:val="00BC5D00"/>
    <w:rsid w:val="00BD090E"/>
    <w:rsid w:val="00BD3C18"/>
    <w:rsid w:val="00BD3ED6"/>
    <w:rsid w:val="00BD724B"/>
    <w:rsid w:val="00BD7C0C"/>
    <w:rsid w:val="00BE135F"/>
    <w:rsid w:val="00BE3A4A"/>
    <w:rsid w:val="00BE3AEC"/>
    <w:rsid w:val="00BE3D51"/>
    <w:rsid w:val="00BE3FFE"/>
    <w:rsid w:val="00BE5205"/>
    <w:rsid w:val="00BF0E9C"/>
    <w:rsid w:val="00BF0EA6"/>
    <w:rsid w:val="00BF3F16"/>
    <w:rsid w:val="00BF6670"/>
    <w:rsid w:val="00C02DD0"/>
    <w:rsid w:val="00C04E3D"/>
    <w:rsid w:val="00C0533A"/>
    <w:rsid w:val="00C07791"/>
    <w:rsid w:val="00C12959"/>
    <w:rsid w:val="00C154D3"/>
    <w:rsid w:val="00C202E1"/>
    <w:rsid w:val="00C22A10"/>
    <w:rsid w:val="00C24CC6"/>
    <w:rsid w:val="00C24EBA"/>
    <w:rsid w:val="00C27B14"/>
    <w:rsid w:val="00C3090F"/>
    <w:rsid w:val="00C312D9"/>
    <w:rsid w:val="00C31783"/>
    <w:rsid w:val="00C31E83"/>
    <w:rsid w:val="00C3205F"/>
    <w:rsid w:val="00C3521C"/>
    <w:rsid w:val="00C35A73"/>
    <w:rsid w:val="00C36DD9"/>
    <w:rsid w:val="00C41186"/>
    <w:rsid w:val="00C422F9"/>
    <w:rsid w:val="00C44F11"/>
    <w:rsid w:val="00C45045"/>
    <w:rsid w:val="00C50B27"/>
    <w:rsid w:val="00C53E90"/>
    <w:rsid w:val="00C562AE"/>
    <w:rsid w:val="00C56C19"/>
    <w:rsid w:val="00C56C90"/>
    <w:rsid w:val="00C60D5B"/>
    <w:rsid w:val="00C61875"/>
    <w:rsid w:val="00C628CD"/>
    <w:rsid w:val="00C63E68"/>
    <w:rsid w:val="00C650A4"/>
    <w:rsid w:val="00C660B5"/>
    <w:rsid w:val="00C66527"/>
    <w:rsid w:val="00C66858"/>
    <w:rsid w:val="00C70923"/>
    <w:rsid w:val="00C709BE"/>
    <w:rsid w:val="00C70D60"/>
    <w:rsid w:val="00C71930"/>
    <w:rsid w:val="00C71E95"/>
    <w:rsid w:val="00C7287A"/>
    <w:rsid w:val="00C72ABE"/>
    <w:rsid w:val="00C74936"/>
    <w:rsid w:val="00C7596F"/>
    <w:rsid w:val="00C759DA"/>
    <w:rsid w:val="00C75B9B"/>
    <w:rsid w:val="00C76CF3"/>
    <w:rsid w:val="00C85EE6"/>
    <w:rsid w:val="00C9007A"/>
    <w:rsid w:val="00C907F6"/>
    <w:rsid w:val="00C908C6"/>
    <w:rsid w:val="00C90E2A"/>
    <w:rsid w:val="00C92872"/>
    <w:rsid w:val="00C929A7"/>
    <w:rsid w:val="00C95CAE"/>
    <w:rsid w:val="00C9648D"/>
    <w:rsid w:val="00C97624"/>
    <w:rsid w:val="00CA168A"/>
    <w:rsid w:val="00CA1CC6"/>
    <w:rsid w:val="00CA4C30"/>
    <w:rsid w:val="00CA50C8"/>
    <w:rsid w:val="00CA5881"/>
    <w:rsid w:val="00CA7A7D"/>
    <w:rsid w:val="00CB2B2A"/>
    <w:rsid w:val="00CB32B0"/>
    <w:rsid w:val="00CB34EA"/>
    <w:rsid w:val="00CB496C"/>
    <w:rsid w:val="00CB4B2B"/>
    <w:rsid w:val="00CB5374"/>
    <w:rsid w:val="00CB5968"/>
    <w:rsid w:val="00CB645C"/>
    <w:rsid w:val="00CB6910"/>
    <w:rsid w:val="00CC152F"/>
    <w:rsid w:val="00CC3111"/>
    <w:rsid w:val="00CD004C"/>
    <w:rsid w:val="00CD2768"/>
    <w:rsid w:val="00CD2C60"/>
    <w:rsid w:val="00CD5186"/>
    <w:rsid w:val="00CD7557"/>
    <w:rsid w:val="00CE2450"/>
    <w:rsid w:val="00CE2806"/>
    <w:rsid w:val="00CE319C"/>
    <w:rsid w:val="00CE3602"/>
    <w:rsid w:val="00CE4FF2"/>
    <w:rsid w:val="00CE7023"/>
    <w:rsid w:val="00CF1248"/>
    <w:rsid w:val="00CF1412"/>
    <w:rsid w:val="00CF5268"/>
    <w:rsid w:val="00CF549C"/>
    <w:rsid w:val="00CF5554"/>
    <w:rsid w:val="00CF7F70"/>
    <w:rsid w:val="00CF7F9A"/>
    <w:rsid w:val="00D000DC"/>
    <w:rsid w:val="00D018D7"/>
    <w:rsid w:val="00D02F78"/>
    <w:rsid w:val="00D04D75"/>
    <w:rsid w:val="00D06769"/>
    <w:rsid w:val="00D0743D"/>
    <w:rsid w:val="00D126F9"/>
    <w:rsid w:val="00D12D52"/>
    <w:rsid w:val="00D14411"/>
    <w:rsid w:val="00D15AD1"/>
    <w:rsid w:val="00D166D1"/>
    <w:rsid w:val="00D20C13"/>
    <w:rsid w:val="00D2109D"/>
    <w:rsid w:val="00D21383"/>
    <w:rsid w:val="00D22478"/>
    <w:rsid w:val="00D2573A"/>
    <w:rsid w:val="00D26A1F"/>
    <w:rsid w:val="00D2795C"/>
    <w:rsid w:val="00D31BE8"/>
    <w:rsid w:val="00D334C4"/>
    <w:rsid w:val="00D347BC"/>
    <w:rsid w:val="00D364AB"/>
    <w:rsid w:val="00D36AEB"/>
    <w:rsid w:val="00D37A15"/>
    <w:rsid w:val="00D41C5D"/>
    <w:rsid w:val="00D42048"/>
    <w:rsid w:val="00D52011"/>
    <w:rsid w:val="00D5400F"/>
    <w:rsid w:val="00D552D0"/>
    <w:rsid w:val="00D5691A"/>
    <w:rsid w:val="00D63364"/>
    <w:rsid w:val="00D63E86"/>
    <w:rsid w:val="00D63F2A"/>
    <w:rsid w:val="00D66FBF"/>
    <w:rsid w:val="00D67B13"/>
    <w:rsid w:val="00D705F0"/>
    <w:rsid w:val="00D71CDE"/>
    <w:rsid w:val="00D74E48"/>
    <w:rsid w:val="00D764FF"/>
    <w:rsid w:val="00D81AC8"/>
    <w:rsid w:val="00D83F27"/>
    <w:rsid w:val="00D858EF"/>
    <w:rsid w:val="00D863A5"/>
    <w:rsid w:val="00D863B6"/>
    <w:rsid w:val="00D86968"/>
    <w:rsid w:val="00D87736"/>
    <w:rsid w:val="00D92084"/>
    <w:rsid w:val="00D9344F"/>
    <w:rsid w:val="00D965B3"/>
    <w:rsid w:val="00D97F6A"/>
    <w:rsid w:val="00DA00FC"/>
    <w:rsid w:val="00DA0473"/>
    <w:rsid w:val="00DA1997"/>
    <w:rsid w:val="00DA2D61"/>
    <w:rsid w:val="00DA4629"/>
    <w:rsid w:val="00DA77E6"/>
    <w:rsid w:val="00DB128B"/>
    <w:rsid w:val="00DB5857"/>
    <w:rsid w:val="00DB6D54"/>
    <w:rsid w:val="00DB7119"/>
    <w:rsid w:val="00DC0760"/>
    <w:rsid w:val="00DC1136"/>
    <w:rsid w:val="00DC19BA"/>
    <w:rsid w:val="00DC37B6"/>
    <w:rsid w:val="00DC4232"/>
    <w:rsid w:val="00DC6555"/>
    <w:rsid w:val="00DC7952"/>
    <w:rsid w:val="00DC7FAB"/>
    <w:rsid w:val="00DD2276"/>
    <w:rsid w:val="00DD5AB3"/>
    <w:rsid w:val="00DD694E"/>
    <w:rsid w:val="00DD6CD4"/>
    <w:rsid w:val="00DE06FF"/>
    <w:rsid w:val="00DE1F64"/>
    <w:rsid w:val="00DE2239"/>
    <w:rsid w:val="00DE37C4"/>
    <w:rsid w:val="00DE4BF3"/>
    <w:rsid w:val="00DE7367"/>
    <w:rsid w:val="00DF0F95"/>
    <w:rsid w:val="00DF10A5"/>
    <w:rsid w:val="00DF1F0C"/>
    <w:rsid w:val="00DF2613"/>
    <w:rsid w:val="00DF32AB"/>
    <w:rsid w:val="00DF5209"/>
    <w:rsid w:val="00DF7A92"/>
    <w:rsid w:val="00E00D0E"/>
    <w:rsid w:val="00E0186D"/>
    <w:rsid w:val="00E01D06"/>
    <w:rsid w:val="00E02C35"/>
    <w:rsid w:val="00E0426C"/>
    <w:rsid w:val="00E04C1B"/>
    <w:rsid w:val="00E0550F"/>
    <w:rsid w:val="00E05C7B"/>
    <w:rsid w:val="00E10691"/>
    <w:rsid w:val="00E11F7A"/>
    <w:rsid w:val="00E12E18"/>
    <w:rsid w:val="00E12F50"/>
    <w:rsid w:val="00E14376"/>
    <w:rsid w:val="00E15AC6"/>
    <w:rsid w:val="00E167F8"/>
    <w:rsid w:val="00E17564"/>
    <w:rsid w:val="00E175C8"/>
    <w:rsid w:val="00E2015A"/>
    <w:rsid w:val="00E20364"/>
    <w:rsid w:val="00E22193"/>
    <w:rsid w:val="00E23FC6"/>
    <w:rsid w:val="00E24C21"/>
    <w:rsid w:val="00E27972"/>
    <w:rsid w:val="00E30772"/>
    <w:rsid w:val="00E30A4F"/>
    <w:rsid w:val="00E30FD3"/>
    <w:rsid w:val="00E3210F"/>
    <w:rsid w:val="00E36D08"/>
    <w:rsid w:val="00E36FAB"/>
    <w:rsid w:val="00E4018D"/>
    <w:rsid w:val="00E41404"/>
    <w:rsid w:val="00E432E4"/>
    <w:rsid w:val="00E43B86"/>
    <w:rsid w:val="00E4544B"/>
    <w:rsid w:val="00E45F86"/>
    <w:rsid w:val="00E50A22"/>
    <w:rsid w:val="00E5128B"/>
    <w:rsid w:val="00E51713"/>
    <w:rsid w:val="00E52CD3"/>
    <w:rsid w:val="00E606C7"/>
    <w:rsid w:val="00E6074A"/>
    <w:rsid w:val="00E6502F"/>
    <w:rsid w:val="00E66292"/>
    <w:rsid w:val="00E6712C"/>
    <w:rsid w:val="00E70E5D"/>
    <w:rsid w:val="00E7507F"/>
    <w:rsid w:val="00E7584D"/>
    <w:rsid w:val="00E77402"/>
    <w:rsid w:val="00E827F0"/>
    <w:rsid w:val="00E85455"/>
    <w:rsid w:val="00E87585"/>
    <w:rsid w:val="00E87FD3"/>
    <w:rsid w:val="00E90402"/>
    <w:rsid w:val="00E9052A"/>
    <w:rsid w:val="00E91424"/>
    <w:rsid w:val="00E91F05"/>
    <w:rsid w:val="00E94428"/>
    <w:rsid w:val="00E945B1"/>
    <w:rsid w:val="00E9554F"/>
    <w:rsid w:val="00E958B2"/>
    <w:rsid w:val="00E95D52"/>
    <w:rsid w:val="00E95DE9"/>
    <w:rsid w:val="00E96F27"/>
    <w:rsid w:val="00E97D1D"/>
    <w:rsid w:val="00EA1296"/>
    <w:rsid w:val="00EA1C20"/>
    <w:rsid w:val="00EA4AB3"/>
    <w:rsid w:val="00EB05A4"/>
    <w:rsid w:val="00EB05B3"/>
    <w:rsid w:val="00EB0BE8"/>
    <w:rsid w:val="00EB13F5"/>
    <w:rsid w:val="00EB26A8"/>
    <w:rsid w:val="00EB2D31"/>
    <w:rsid w:val="00EB322D"/>
    <w:rsid w:val="00EB3E67"/>
    <w:rsid w:val="00EB62C3"/>
    <w:rsid w:val="00EB63F1"/>
    <w:rsid w:val="00EB6BF9"/>
    <w:rsid w:val="00EC1574"/>
    <w:rsid w:val="00EC1855"/>
    <w:rsid w:val="00EC3C28"/>
    <w:rsid w:val="00EC5EF4"/>
    <w:rsid w:val="00EC6900"/>
    <w:rsid w:val="00EC6B24"/>
    <w:rsid w:val="00EC771B"/>
    <w:rsid w:val="00ED239D"/>
    <w:rsid w:val="00ED241D"/>
    <w:rsid w:val="00ED4A4D"/>
    <w:rsid w:val="00ED62F8"/>
    <w:rsid w:val="00ED69AA"/>
    <w:rsid w:val="00ED6B90"/>
    <w:rsid w:val="00EE01C4"/>
    <w:rsid w:val="00EE2B3C"/>
    <w:rsid w:val="00EE2F12"/>
    <w:rsid w:val="00EE3755"/>
    <w:rsid w:val="00EE64A5"/>
    <w:rsid w:val="00EE66E7"/>
    <w:rsid w:val="00EE6A6C"/>
    <w:rsid w:val="00EE7254"/>
    <w:rsid w:val="00EF10D3"/>
    <w:rsid w:val="00EF2351"/>
    <w:rsid w:val="00EF2F3D"/>
    <w:rsid w:val="00EF37E1"/>
    <w:rsid w:val="00EF3846"/>
    <w:rsid w:val="00EF46B2"/>
    <w:rsid w:val="00EF5383"/>
    <w:rsid w:val="00F017D6"/>
    <w:rsid w:val="00F01A51"/>
    <w:rsid w:val="00F04B70"/>
    <w:rsid w:val="00F055D5"/>
    <w:rsid w:val="00F05D37"/>
    <w:rsid w:val="00F062F9"/>
    <w:rsid w:val="00F12B80"/>
    <w:rsid w:val="00F1760D"/>
    <w:rsid w:val="00F20DB2"/>
    <w:rsid w:val="00F244C0"/>
    <w:rsid w:val="00F24964"/>
    <w:rsid w:val="00F257EA"/>
    <w:rsid w:val="00F26BBA"/>
    <w:rsid w:val="00F27E5C"/>
    <w:rsid w:val="00F303A5"/>
    <w:rsid w:val="00F31C35"/>
    <w:rsid w:val="00F32E69"/>
    <w:rsid w:val="00F35A4B"/>
    <w:rsid w:val="00F3726B"/>
    <w:rsid w:val="00F433A6"/>
    <w:rsid w:val="00F44B73"/>
    <w:rsid w:val="00F45732"/>
    <w:rsid w:val="00F4595C"/>
    <w:rsid w:val="00F467D7"/>
    <w:rsid w:val="00F4684A"/>
    <w:rsid w:val="00F53011"/>
    <w:rsid w:val="00F5317A"/>
    <w:rsid w:val="00F53311"/>
    <w:rsid w:val="00F53E0E"/>
    <w:rsid w:val="00F55EB8"/>
    <w:rsid w:val="00F562D9"/>
    <w:rsid w:val="00F57114"/>
    <w:rsid w:val="00F574C9"/>
    <w:rsid w:val="00F57BB0"/>
    <w:rsid w:val="00F64FC0"/>
    <w:rsid w:val="00F6534B"/>
    <w:rsid w:val="00F65E15"/>
    <w:rsid w:val="00F66824"/>
    <w:rsid w:val="00F67CBF"/>
    <w:rsid w:val="00F72BB7"/>
    <w:rsid w:val="00F7352F"/>
    <w:rsid w:val="00F73B39"/>
    <w:rsid w:val="00F752C6"/>
    <w:rsid w:val="00F7717A"/>
    <w:rsid w:val="00F77346"/>
    <w:rsid w:val="00F80343"/>
    <w:rsid w:val="00F8059A"/>
    <w:rsid w:val="00F819B7"/>
    <w:rsid w:val="00F82432"/>
    <w:rsid w:val="00F82CDD"/>
    <w:rsid w:val="00F864ED"/>
    <w:rsid w:val="00F90963"/>
    <w:rsid w:val="00F91139"/>
    <w:rsid w:val="00F94A19"/>
    <w:rsid w:val="00F96AC7"/>
    <w:rsid w:val="00FA16D5"/>
    <w:rsid w:val="00FA29B5"/>
    <w:rsid w:val="00FA3052"/>
    <w:rsid w:val="00FA3B27"/>
    <w:rsid w:val="00FA3B4A"/>
    <w:rsid w:val="00FA483D"/>
    <w:rsid w:val="00FA5866"/>
    <w:rsid w:val="00FA649A"/>
    <w:rsid w:val="00FA6607"/>
    <w:rsid w:val="00FB05A9"/>
    <w:rsid w:val="00FB1BFE"/>
    <w:rsid w:val="00FB2027"/>
    <w:rsid w:val="00FB37DA"/>
    <w:rsid w:val="00FB416F"/>
    <w:rsid w:val="00FB5D76"/>
    <w:rsid w:val="00FB781A"/>
    <w:rsid w:val="00FC0E43"/>
    <w:rsid w:val="00FC11BC"/>
    <w:rsid w:val="00FC1A26"/>
    <w:rsid w:val="00FC1FFD"/>
    <w:rsid w:val="00FC2093"/>
    <w:rsid w:val="00FC20D5"/>
    <w:rsid w:val="00FC2D17"/>
    <w:rsid w:val="00FC5961"/>
    <w:rsid w:val="00FC65A5"/>
    <w:rsid w:val="00FC718F"/>
    <w:rsid w:val="00FC73E3"/>
    <w:rsid w:val="00FC7B4D"/>
    <w:rsid w:val="00FD0E71"/>
    <w:rsid w:val="00FD172F"/>
    <w:rsid w:val="00FD2F4A"/>
    <w:rsid w:val="00FD67B0"/>
    <w:rsid w:val="00FD7839"/>
    <w:rsid w:val="00FD7D35"/>
    <w:rsid w:val="00FE0813"/>
    <w:rsid w:val="00FE431E"/>
    <w:rsid w:val="00FE4445"/>
    <w:rsid w:val="00FF2A7F"/>
    <w:rsid w:val="00FF7A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6BD6BA"/>
  <w15:docId w15:val="{C5C81470-4580-4781-A8BE-0A9F030BB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163A6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 Знак Знак Знак Знак1"/>
    <w:basedOn w:val="a"/>
    <w:rsid w:val="009163A6"/>
    <w:rPr>
      <w:rFonts w:ascii="Verdana" w:hAnsi="Verdana"/>
      <w:sz w:val="20"/>
      <w:szCs w:val="20"/>
      <w:lang w:val="en-US" w:eastAsia="en-US"/>
    </w:rPr>
  </w:style>
  <w:style w:type="paragraph" w:styleId="a3">
    <w:name w:val="footer"/>
    <w:basedOn w:val="a"/>
    <w:rsid w:val="009163A6"/>
    <w:pPr>
      <w:tabs>
        <w:tab w:val="center" w:pos="4819"/>
        <w:tab w:val="right" w:pos="9639"/>
      </w:tabs>
    </w:pPr>
  </w:style>
  <w:style w:type="character" w:styleId="a4">
    <w:name w:val="page number"/>
    <w:basedOn w:val="a0"/>
    <w:rsid w:val="009163A6"/>
  </w:style>
  <w:style w:type="paragraph" w:styleId="a5">
    <w:name w:val="header"/>
    <w:basedOn w:val="a"/>
    <w:rsid w:val="009163A6"/>
    <w:pPr>
      <w:tabs>
        <w:tab w:val="center" w:pos="4819"/>
        <w:tab w:val="right" w:pos="9639"/>
      </w:tabs>
    </w:pPr>
  </w:style>
  <w:style w:type="table" w:styleId="a6">
    <w:name w:val="Table Grid"/>
    <w:basedOn w:val="a1"/>
    <w:rsid w:val="009163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rsid w:val="009163A6"/>
    <w:pPr>
      <w:ind w:firstLine="720"/>
      <w:jc w:val="both"/>
    </w:pPr>
    <w:rPr>
      <w:szCs w:val="20"/>
    </w:rPr>
  </w:style>
  <w:style w:type="paragraph" w:styleId="a7">
    <w:name w:val="List"/>
    <w:basedOn w:val="a"/>
    <w:rsid w:val="009163A6"/>
    <w:pPr>
      <w:ind w:left="283" w:hanging="283"/>
    </w:pPr>
    <w:rPr>
      <w:rFonts w:ascii="Times New Roman CYR" w:hAnsi="Times New Roman CYR"/>
      <w:sz w:val="28"/>
      <w:szCs w:val="20"/>
      <w:lang w:val="ru-RU"/>
    </w:rPr>
  </w:style>
  <w:style w:type="paragraph" w:styleId="a8">
    <w:name w:val="Normal (Web)"/>
    <w:basedOn w:val="a"/>
    <w:uiPriority w:val="99"/>
    <w:rsid w:val="00935763"/>
    <w:pPr>
      <w:spacing w:before="100" w:beforeAutospacing="1" w:after="100" w:afterAutospacing="1"/>
    </w:pPr>
    <w:rPr>
      <w:lang w:val="ru-RU"/>
    </w:rPr>
  </w:style>
  <w:style w:type="paragraph" w:customStyle="1" w:styleId="a9">
    <w:name w:val="Знак Знак Знак Знак Знак Знак"/>
    <w:basedOn w:val="a"/>
    <w:rsid w:val="00935763"/>
    <w:pPr>
      <w:widowControl w:val="0"/>
      <w:spacing w:after="160" w:line="240" w:lineRule="exact"/>
      <w:ind w:firstLine="709"/>
      <w:jc w:val="both"/>
    </w:pPr>
    <w:rPr>
      <w:rFonts w:ascii="Garamond" w:hAnsi="Garamond"/>
      <w:kern w:val="28"/>
      <w:sz w:val="22"/>
      <w:szCs w:val="28"/>
      <w:lang w:val="ru-RU" w:eastAsia="en-US"/>
    </w:rPr>
  </w:style>
  <w:style w:type="paragraph" w:styleId="aa">
    <w:name w:val="Body Text Indent"/>
    <w:basedOn w:val="a"/>
    <w:rsid w:val="00C66527"/>
    <w:pPr>
      <w:spacing w:after="120"/>
      <w:ind w:left="283"/>
    </w:pPr>
  </w:style>
  <w:style w:type="paragraph" w:styleId="20">
    <w:name w:val="List 2"/>
    <w:basedOn w:val="a"/>
    <w:rsid w:val="008575C2"/>
    <w:pPr>
      <w:ind w:left="566" w:hanging="283"/>
    </w:pPr>
  </w:style>
  <w:style w:type="paragraph" w:styleId="ab">
    <w:name w:val="Body Text"/>
    <w:basedOn w:val="a"/>
    <w:rsid w:val="008575C2"/>
    <w:pPr>
      <w:spacing w:after="120"/>
    </w:pPr>
  </w:style>
  <w:style w:type="paragraph" w:styleId="21">
    <w:name w:val="List Continue 2"/>
    <w:basedOn w:val="a"/>
    <w:rsid w:val="008575C2"/>
    <w:pPr>
      <w:spacing w:after="120"/>
      <w:ind w:left="566"/>
    </w:pPr>
    <w:rPr>
      <w:szCs w:val="20"/>
      <w:lang w:val="ru-RU"/>
    </w:rPr>
  </w:style>
  <w:style w:type="paragraph" w:customStyle="1" w:styleId="ac">
    <w:name w:val="Знак Знак Знак Знак Знак Знак Знак Знак Знак Знак Знак Знак Знак Знак Знак"/>
    <w:basedOn w:val="a"/>
    <w:rsid w:val="00837346"/>
    <w:rPr>
      <w:rFonts w:ascii="Verdana" w:hAnsi="Verdana" w:cs="Verdana"/>
      <w:sz w:val="20"/>
      <w:szCs w:val="20"/>
      <w:lang w:val="en-US" w:eastAsia="en-US"/>
    </w:rPr>
  </w:style>
  <w:style w:type="character" w:styleId="ad">
    <w:name w:val="Hyperlink"/>
    <w:uiPriority w:val="99"/>
    <w:semiHidden/>
    <w:unhideWhenUsed/>
    <w:rsid w:val="00C95CAE"/>
    <w:rPr>
      <w:color w:val="0000FF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A85231"/>
    <w:rPr>
      <w:rFonts w:ascii="Segoe UI" w:hAnsi="Segoe UI" w:cs="Segoe UI"/>
      <w:sz w:val="18"/>
      <w:szCs w:val="18"/>
    </w:rPr>
  </w:style>
  <w:style w:type="character" w:customStyle="1" w:styleId="af">
    <w:name w:val="Текст у виносці Знак"/>
    <w:link w:val="ae"/>
    <w:uiPriority w:val="99"/>
    <w:semiHidden/>
    <w:rsid w:val="00A85231"/>
    <w:rPr>
      <w:rFonts w:ascii="Segoe UI" w:hAnsi="Segoe UI" w:cs="Segoe UI"/>
      <w:sz w:val="18"/>
      <w:szCs w:val="18"/>
      <w:lang w:eastAsia="ru-RU"/>
    </w:rPr>
  </w:style>
  <w:style w:type="character" w:styleId="af0">
    <w:name w:val="annotation reference"/>
    <w:uiPriority w:val="99"/>
    <w:semiHidden/>
    <w:unhideWhenUsed/>
    <w:rsid w:val="00AE12DC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AE12DC"/>
    <w:rPr>
      <w:sz w:val="20"/>
      <w:szCs w:val="20"/>
    </w:rPr>
  </w:style>
  <w:style w:type="character" w:customStyle="1" w:styleId="af2">
    <w:name w:val="Текст примітки Знак"/>
    <w:link w:val="af1"/>
    <w:uiPriority w:val="99"/>
    <w:semiHidden/>
    <w:rsid w:val="00AE12DC"/>
    <w:rPr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AE12DC"/>
    <w:rPr>
      <w:b/>
      <w:bCs/>
    </w:rPr>
  </w:style>
  <w:style w:type="character" w:customStyle="1" w:styleId="af4">
    <w:name w:val="Тема примітки Знак"/>
    <w:link w:val="af3"/>
    <w:uiPriority w:val="99"/>
    <w:semiHidden/>
    <w:rsid w:val="00AE12DC"/>
    <w:rPr>
      <w:b/>
      <w:bCs/>
      <w:lang w:eastAsia="ru-RU"/>
    </w:rPr>
  </w:style>
  <w:style w:type="paragraph" w:customStyle="1" w:styleId="af5">
    <w:name w:val="Знак Знак Знак Знак Знак Знак Знак Знак Знак Знак Знак Знак Знак Знак Знак"/>
    <w:basedOn w:val="a"/>
    <w:rsid w:val="00440281"/>
    <w:rPr>
      <w:rFonts w:ascii="Verdana" w:hAnsi="Verdana" w:cs="Verdana"/>
      <w:sz w:val="20"/>
      <w:szCs w:val="20"/>
      <w:lang w:val="en-US" w:eastAsia="en-US"/>
    </w:rPr>
  </w:style>
  <w:style w:type="paragraph" w:customStyle="1" w:styleId="para">
    <w:name w:val="para"/>
    <w:basedOn w:val="a"/>
    <w:rsid w:val="00D000DC"/>
    <w:pPr>
      <w:spacing w:after="225" w:line="300" w:lineRule="atLeast"/>
    </w:pPr>
    <w:rPr>
      <w:rFonts w:ascii="WOL_Reg" w:hAnsi="WOL_Reg"/>
      <w:color w:val="505050"/>
      <w:sz w:val="20"/>
      <w:szCs w:val="20"/>
      <w:lang w:eastAsia="uk-UA"/>
    </w:rPr>
  </w:style>
  <w:style w:type="paragraph" w:customStyle="1" w:styleId="af6">
    <w:name w:val="Знак Знак Знак Знак Знак Знак Знак Знак Знак Знак Знак Знак Знак Знак Знак"/>
    <w:basedOn w:val="a"/>
    <w:rsid w:val="002F1AA9"/>
    <w:rPr>
      <w:rFonts w:ascii="Verdana" w:hAnsi="Verdana" w:cs="Verdana"/>
      <w:sz w:val="20"/>
      <w:szCs w:val="20"/>
      <w:lang w:val="en-US" w:eastAsia="en-US"/>
    </w:rPr>
  </w:style>
  <w:style w:type="paragraph" w:styleId="af7">
    <w:name w:val="List Paragraph"/>
    <w:basedOn w:val="a"/>
    <w:uiPriority w:val="34"/>
    <w:qFormat/>
    <w:rsid w:val="00B6399C"/>
    <w:pPr>
      <w:ind w:left="720"/>
      <w:contextualSpacing/>
    </w:pPr>
  </w:style>
  <w:style w:type="paragraph" w:customStyle="1" w:styleId="af8">
    <w:name w:val="Знак Знак Знак Знак Знак Знак Знак Знак Знак Знак Знак Знак Знак Знак Знак"/>
    <w:basedOn w:val="a"/>
    <w:rsid w:val="00462EC8"/>
    <w:rPr>
      <w:rFonts w:ascii="Verdana" w:hAnsi="Verdana" w:cs="Verdana"/>
      <w:sz w:val="20"/>
      <w:szCs w:val="20"/>
      <w:lang w:val="en-US" w:eastAsia="en-US"/>
    </w:rPr>
  </w:style>
  <w:style w:type="character" w:customStyle="1" w:styleId="hps">
    <w:name w:val="hps"/>
    <w:rsid w:val="00A36473"/>
  </w:style>
  <w:style w:type="paragraph" w:customStyle="1" w:styleId="af9">
    <w:name w:val="Знак Знак Знак Знак Знак Знак Знак Знак Знак Знак Знак Знак Знак Знак Знак"/>
    <w:basedOn w:val="a"/>
    <w:rsid w:val="0068416E"/>
    <w:rPr>
      <w:rFonts w:ascii="Verdana" w:hAnsi="Verdana" w:cs="Verdana"/>
      <w:sz w:val="20"/>
      <w:szCs w:val="20"/>
      <w:lang w:val="en-US" w:eastAsia="en-US"/>
    </w:rPr>
  </w:style>
  <w:style w:type="character" w:styleId="afa">
    <w:name w:val="Strong"/>
    <w:uiPriority w:val="22"/>
    <w:qFormat/>
    <w:rsid w:val="00413B5A"/>
    <w:rPr>
      <w:b/>
      <w:bCs/>
    </w:rPr>
  </w:style>
  <w:style w:type="character" w:customStyle="1" w:styleId="tgc">
    <w:name w:val="_tgc"/>
    <w:rsid w:val="00793AB4"/>
  </w:style>
  <w:style w:type="paragraph" w:customStyle="1" w:styleId="afb">
    <w:name w:val="Знак Знак Знак Знак Знак Знак Знак Знак Знак Знак Знак Знак Знак Знак Знак"/>
    <w:basedOn w:val="a"/>
    <w:rsid w:val="00C22A10"/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Знак Знак Знак Знак Знак Знак Знак Знак1 Знак Знак Знак Знак Знак Знак"/>
    <w:basedOn w:val="a"/>
    <w:rsid w:val="00A66A1E"/>
    <w:rPr>
      <w:rFonts w:ascii="Verdana" w:hAnsi="Verdana" w:cs="Verdana"/>
      <w:sz w:val="20"/>
      <w:szCs w:val="20"/>
      <w:lang w:val="en-US" w:eastAsia="en-US"/>
    </w:rPr>
  </w:style>
  <w:style w:type="paragraph" w:customStyle="1" w:styleId="Standard">
    <w:name w:val="Standard"/>
    <w:rsid w:val="00EB13F5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val="ru-RU" w:eastAsia="zh-CN" w:bidi="hi-IN"/>
    </w:rPr>
  </w:style>
  <w:style w:type="paragraph" w:styleId="HTML">
    <w:name w:val="HTML Preformatted"/>
    <w:basedOn w:val="a"/>
    <w:link w:val="HTML0"/>
    <w:unhideWhenUsed/>
    <w:rsid w:val="005E10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uk-UA"/>
    </w:rPr>
  </w:style>
  <w:style w:type="character" w:customStyle="1" w:styleId="HTML0">
    <w:name w:val="Стандартний HTML Знак"/>
    <w:link w:val="HTML"/>
    <w:uiPriority w:val="99"/>
    <w:rsid w:val="005E105F"/>
    <w:rPr>
      <w:rFonts w:ascii="Courier New" w:hAnsi="Courier New" w:cs="Courier New"/>
    </w:rPr>
  </w:style>
  <w:style w:type="character" w:customStyle="1" w:styleId="e24kjd">
    <w:name w:val="e24kjd"/>
    <w:rsid w:val="00950E99"/>
  </w:style>
  <w:style w:type="paragraph" w:styleId="afc">
    <w:name w:val="Subtitle"/>
    <w:basedOn w:val="a"/>
    <w:next w:val="a"/>
    <w:link w:val="afd"/>
    <w:uiPriority w:val="11"/>
    <w:qFormat/>
    <w:rsid w:val="0002759D"/>
    <w:pPr>
      <w:spacing w:after="60"/>
      <w:jc w:val="center"/>
      <w:outlineLvl w:val="1"/>
    </w:pPr>
    <w:rPr>
      <w:rFonts w:ascii="Calibri Light" w:hAnsi="Calibri Light"/>
      <w:lang w:val="ru-RU"/>
    </w:rPr>
  </w:style>
  <w:style w:type="character" w:customStyle="1" w:styleId="afd">
    <w:name w:val="Підзаголовок Знак"/>
    <w:link w:val="afc"/>
    <w:uiPriority w:val="11"/>
    <w:rsid w:val="0002759D"/>
    <w:rPr>
      <w:rFonts w:ascii="Calibri Light" w:hAnsi="Calibri Light"/>
      <w:sz w:val="24"/>
      <w:szCs w:val="24"/>
      <w:lang w:val="ru-RU" w:eastAsia="ru-RU"/>
    </w:rPr>
  </w:style>
  <w:style w:type="character" w:customStyle="1" w:styleId="tlid-translation">
    <w:name w:val="tlid-translation"/>
    <w:rsid w:val="004F6BDC"/>
  </w:style>
  <w:style w:type="character" w:customStyle="1" w:styleId="9">
    <w:name w:val="Основний текст (9)_"/>
    <w:basedOn w:val="a0"/>
    <w:link w:val="90"/>
    <w:rsid w:val="005A360C"/>
    <w:rPr>
      <w:b/>
      <w:bCs/>
      <w:sz w:val="17"/>
      <w:szCs w:val="17"/>
      <w:shd w:val="clear" w:color="auto" w:fill="FFFFFF"/>
    </w:rPr>
  </w:style>
  <w:style w:type="paragraph" w:customStyle="1" w:styleId="90">
    <w:name w:val="Основний текст (9)"/>
    <w:basedOn w:val="a"/>
    <w:link w:val="9"/>
    <w:rsid w:val="005A360C"/>
    <w:pPr>
      <w:widowControl w:val="0"/>
      <w:shd w:val="clear" w:color="auto" w:fill="FFFFFF"/>
      <w:spacing w:line="0" w:lineRule="atLeast"/>
      <w:ind w:hanging="360"/>
    </w:pPr>
    <w:rPr>
      <w:b/>
      <w:bCs/>
      <w:sz w:val="17"/>
      <w:szCs w:val="17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2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0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07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33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36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20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52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59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87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417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8F5A94-2DAA-4FBE-A665-9F0B8693A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6212</Words>
  <Characters>3542</Characters>
  <Application>Microsoft Office Word</Application>
  <DocSecurity>0</DocSecurity>
  <Lines>29</Lines>
  <Paragraphs>19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ЗАТВЕРДЖУЮ</vt:lpstr>
      <vt:lpstr>ЗАТВЕРДЖУЮ</vt:lpstr>
    </vt:vector>
  </TitlesOfParts>
  <Company/>
  <LinksUpToDate>false</LinksUpToDate>
  <CharactersWithSpaces>9735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ЗАТВЕРДЖУЮ</dc:title>
  <dc:subject/>
  <dc:creator>User</dc:creator>
  <cp:keywords/>
  <dc:description/>
  <cp:lastModifiedBy>Голованчук A.М.</cp:lastModifiedBy>
  <cp:revision>5</cp:revision>
  <cp:lastPrinted>2020-07-30T06:54:00Z</cp:lastPrinted>
  <dcterms:created xsi:type="dcterms:W3CDTF">2022-09-01T12:43:00Z</dcterms:created>
  <dcterms:modified xsi:type="dcterms:W3CDTF">2022-09-02T11:39:00Z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