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39" w:rsidRPr="002D04C4" w:rsidRDefault="003613CE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4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08"/>
        <w:gridCol w:w="308"/>
        <w:gridCol w:w="308"/>
        <w:gridCol w:w="308"/>
        <w:gridCol w:w="308"/>
        <w:gridCol w:w="308"/>
        <w:gridCol w:w="339"/>
        <w:gridCol w:w="308"/>
      </w:tblGrid>
      <w:tr w:rsidR="002D04C4" w:rsidRPr="002D04C4" w:rsidTr="00AD4250">
        <w:trPr>
          <w:trHeight w:val="39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2D04C4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2D04C4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2D04C4" w:rsidRDefault="008F2E39" w:rsidP="00522DDF">
      <w:pPr>
        <w:keepNext/>
        <w:tabs>
          <w:tab w:val="left" w:pos="8222"/>
        </w:tabs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D04C4"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                                                                 </w:t>
      </w:r>
      <w:r w:rsidRPr="002D04C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Державне статистичне спостереження</w:t>
      </w:r>
    </w:p>
    <w:p w:rsidR="008F2E39" w:rsidRPr="002D04C4" w:rsidRDefault="008F2E39" w:rsidP="008F2E3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2D04C4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Конфіденційність статистичної інформації забезпечується</w:t>
            </w:r>
          </w:p>
          <w:p w:rsidR="008F2E39" w:rsidRPr="002D04C4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статтею 21 Закону України </w:t>
            </w:r>
            <w:r w:rsidR="00262263" w:rsidRPr="002D04C4">
              <w:rPr>
                <w:sz w:val="18"/>
              </w:rPr>
              <w:t>"</w:t>
            </w:r>
            <w:r w:rsidRPr="002D04C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Про державну статистику</w:t>
            </w:r>
            <w:r w:rsidR="00262263" w:rsidRPr="002D04C4">
              <w:rPr>
                <w:sz w:val="18"/>
              </w:rPr>
              <w:t>"</w:t>
            </w:r>
          </w:p>
        </w:tc>
      </w:tr>
    </w:tbl>
    <w:p w:rsidR="008F2E39" w:rsidRPr="002D04C4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D04C4" w:rsidRPr="002D04C4" w:rsidTr="00AD4250">
        <w:trPr>
          <w:trHeight w:val="620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DA" w:rsidRPr="002D04C4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8F2E39" w:rsidRPr="002D04C4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відповідальність, яка встановлена статтею 186</w:t>
            </w:r>
            <w:r w:rsidRPr="002D04C4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2D04C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AB35DA" w:rsidRPr="002D04C4" w:rsidRDefault="00AB35DA" w:rsidP="00AB35DA">
      <w:pPr>
        <w:widowControl w:val="0"/>
        <w:autoSpaceDE w:val="0"/>
        <w:autoSpaceDN w:val="0"/>
        <w:spacing w:after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2D04C4">
        <w:rPr>
          <w:rFonts w:eastAsia="Arial"/>
          <w:sz w:val="18"/>
          <w:szCs w:val="18"/>
          <w:lang w:eastAsia="cs-CZ" w:bidi="cs-CZ"/>
        </w:rPr>
        <w:t xml:space="preserve">                  </w:t>
      </w:r>
    </w:p>
    <w:p w:rsidR="00AB35DA" w:rsidRPr="002D04C4" w:rsidRDefault="00AB35DA" w:rsidP="00AB35DA">
      <w:pPr>
        <w:widowControl w:val="0"/>
        <w:autoSpaceDE w:val="0"/>
        <w:autoSpaceDN w:val="0"/>
        <w:ind w:left="284" w:hanging="284"/>
        <w:rPr>
          <w:rFonts w:ascii="Times New Roman" w:eastAsia="Arial" w:hAnsi="Times New Roman" w:cs="Times New Roman"/>
          <w:sz w:val="18"/>
          <w:szCs w:val="18"/>
          <w:lang w:eastAsia="cs-CZ" w:bidi="cs-CZ"/>
        </w:rPr>
      </w:pPr>
      <w:r w:rsidRPr="002D04C4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                      Безкоштовний сервіс  для електронного  звітування "</w:t>
      </w:r>
      <w:hyperlink r:id="rId7" w:tgtFrame="_blank" w:history="1">
        <w:r w:rsidRPr="002D04C4">
          <w:rPr>
            <w:rFonts w:ascii="Times New Roman" w:eastAsia="Arial" w:hAnsi="Times New Roman" w:cs="Times New Roman"/>
            <w:sz w:val="18"/>
            <w:szCs w:val="18"/>
            <w:lang w:eastAsia="cs-CZ" w:bidi="cs-CZ"/>
          </w:rPr>
          <w:t>Кабінет респондента</w:t>
        </w:r>
      </w:hyperlink>
      <w:r w:rsidRPr="002D04C4">
        <w:rPr>
          <w:rFonts w:ascii="Times New Roman" w:eastAsia="Arial" w:hAnsi="Times New Roman" w:cs="Times New Roman"/>
          <w:sz w:val="18"/>
          <w:szCs w:val="18"/>
          <w:lang w:eastAsia="cs-CZ" w:bidi="cs-CZ"/>
        </w:rPr>
        <w:t>"</w:t>
      </w:r>
      <w:r w:rsidRPr="002D04C4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</w:t>
      </w:r>
      <w:r w:rsidRPr="002D04C4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2D04C4">
          <w:rPr>
            <w:rFonts w:ascii="Times New Roman" w:eastAsia="Arial" w:hAnsi="Times New Roman" w:cs="Times New Roman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8F2E39" w:rsidRPr="002D04C4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C4462B" w:rsidRPr="002D04C4" w:rsidRDefault="00C4462B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2D04C4" w:rsidTr="008F2E39">
        <w:tc>
          <w:tcPr>
            <w:tcW w:w="8080" w:type="dxa"/>
            <w:hideMark/>
          </w:tcPr>
          <w:p w:rsidR="008F2E39" w:rsidRPr="002D04C4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Звіт</w:t>
            </w:r>
          </w:p>
          <w:p w:rsidR="008F2E39" w:rsidRPr="002D04C4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про використання та запаси палива</w:t>
            </w:r>
          </w:p>
          <w:p w:rsidR="008F2E39" w:rsidRPr="002D04C4" w:rsidRDefault="008F2E39" w:rsidP="001E2904">
            <w:pPr>
              <w:keepNext/>
              <w:spacing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за 20______ </w:t>
            </w:r>
            <w:r w:rsidRPr="002D0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РІК</w:t>
            </w:r>
          </w:p>
        </w:tc>
        <w:bookmarkStart w:id="0" w:name="_GoBack"/>
        <w:bookmarkEnd w:id="0"/>
      </w:tr>
    </w:tbl>
    <w:p w:rsidR="008F2E39" w:rsidRPr="002D04C4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1034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701"/>
        <w:gridCol w:w="237"/>
        <w:gridCol w:w="3165"/>
      </w:tblGrid>
      <w:tr w:rsidR="002D04C4" w:rsidRPr="002D04C4" w:rsidTr="009B35EC">
        <w:trPr>
          <w:cantSplit/>
          <w:trHeight w:val="220"/>
        </w:trPr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E39" w:rsidRPr="002D04C4" w:rsidRDefault="008F2E39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8F2E39" w:rsidRPr="002D04C4" w:rsidRDefault="008F2E39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Терміни подання</w:t>
            </w:r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F2E39" w:rsidRPr="002D04C4" w:rsidRDefault="008F2E39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E39" w:rsidRPr="002D04C4" w:rsidRDefault="008F2E39" w:rsidP="006A68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</w:tc>
      </w:tr>
      <w:tr w:rsidR="008F2E39" w:rsidRPr="002D04C4" w:rsidTr="009B35EC">
        <w:trPr>
          <w:cantSplit/>
          <w:trHeight w:val="10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2E39" w:rsidRPr="002D04C4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 паливо</w:t>
            </w:r>
          </w:p>
          <w:p w:rsidR="008F2E39" w:rsidRPr="002D04C4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2E39" w:rsidRPr="002D04C4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пізніше</w:t>
            </w:r>
          </w:p>
          <w:p w:rsidR="008F2E39" w:rsidRPr="002D04C4" w:rsidRDefault="008F2E39" w:rsidP="006A68F2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 лютого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E39" w:rsidRPr="002D04C4" w:rsidRDefault="008F2E39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8F2E39" w:rsidRPr="002D04C4" w:rsidRDefault="008F2E39" w:rsidP="006A68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(річна)</w:t>
            </w:r>
          </w:p>
          <w:p w:rsidR="008F2E39" w:rsidRPr="002D04C4" w:rsidRDefault="008F2E39" w:rsidP="006A68F2">
            <w:pPr>
              <w:tabs>
                <w:tab w:val="left" w:pos="4003"/>
                <w:tab w:val="left" w:pos="542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8F2E39" w:rsidRPr="002D04C4" w:rsidRDefault="008F2E39" w:rsidP="006A68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</w:p>
          <w:p w:rsidR="008F2E39" w:rsidRPr="002D04C4" w:rsidRDefault="00847A59" w:rsidP="00847A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липня 2021 р. </w:t>
            </w:r>
            <w:r w:rsidR="00DD2B2A" w:rsidRPr="002D04C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</w:tbl>
    <w:p w:rsidR="008F2E39" w:rsidRPr="002D04C4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064" w:type="dxa"/>
        <w:tblInd w:w="41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123A05" w:rsidRPr="002D04C4" w:rsidTr="00522DDF">
        <w:trPr>
          <w:trHeight w:val="576"/>
        </w:trPr>
        <w:tc>
          <w:tcPr>
            <w:tcW w:w="10064" w:type="dxa"/>
          </w:tcPr>
          <w:p w:rsidR="00522DDF" w:rsidRPr="002D04C4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522DDF" w:rsidRPr="002D04C4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</w:t>
            </w:r>
          </w:p>
          <w:p w:rsidR="00522DDF" w:rsidRPr="002D04C4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2DDF" w:rsidRPr="002D04C4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522DDF" w:rsidRPr="002D04C4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522DDF" w:rsidRPr="002D04C4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2D04C4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522DDF" w:rsidRPr="002D04C4" w:rsidRDefault="00522DDF" w:rsidP="00522DDF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522DDF" w:rsidRPr="002D04C4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522DDF" w:rsidRPr="002D04C4" w:rsidRDefault="00522DDF" w:rsidP="00522DD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2D04C4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522DDF" w:rsidRPr="002D04C4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2D04C4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F2E39" w:rsidRPr="002D04C4" w:rsidRDefault="00522DDF" w:rsidP="00522DDF">
            <w:pPr>
              <w:keepNext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522DDF" w:rsidRPr="002D04C4" w:rsidRDefault="00522DDF" w:rsidP="00522DD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</w:p>
        </w:tc>
      </w:tr>
    </w:tbl>
    <w:p w:rsidR="00591F3E" w:rsidRPr="002D04C4" w:rsidRDefault="00591F3E" w:rsidP="00591F3E">
      <w:pPr>
        <w:spacing w:after="0"/>
        <w:ind w:left="567"/>
      </w:pPr>
    </w:p>
    <w:p w:rsidR="00591F3E" w:rsidRPr="002D04C4" w:rsidRDefault="00FF6822" w:rsidP="00591F3E">
      <w:pPr>
        <w:spacing w:before="120" w:after="0" w:line="160" w:lineRule="exact"/>
        <w:ind w:firstLine="42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К</w:t>
      </w:r>
      <w:r w:rsidR="00591F3E" w:rsidRPr="002D04C4">
        <w:rPr>
          <w:rFonts w:ascii="Times New Roman" w:hAnsi="Times New Roman" w:cs="Times New Roman"/>
          <w:b/>
          <w:sz w:val="18"/>
          <w:szCs w:val="18"/>
        </w:rPr>
        <w:t>од території відповідно до:</w:t>
      </w:r>
    </w:p>
    <w:tbl>
      <w:tblPr>
        <w:tblW w:w="9956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26"/>
        <w:gridCol w:w="714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  <w:gridCol w:w="989"/>
      </w:tblGrid>
      <w:tr w:rsidR="002D04C4" w:rsidRPr="002D04C4" w:rsidTr="00C4468D">
        <w:tc>
          <w:tcPr>
            <w:tcW w:w="5415" w:type="dxa"/>
            <w:gridSpan w:val="20"/>
            <w:shd w:val="clear" w:color="auto" w:fill="auto"/>
            <w:vAlign w:val="center"/>
          </w:tcPr>
          <w:p w:rsidR="00591F3E" w:rsidRPr="002D04C4" w:rsidRDefault="00591F3E" w:rsidP="00C4468D">
            <w:pPr>
              <w:ind w:left="-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04C4">
              <w:rPr>
                <w:rFonts w:ascii="Times New Roman" w:hAnsi="Times New Roman" w:cs="Times New Roman"/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Pr="002D04C4">
              <w:rPr>
                <w:rFonts w:ascii="Times New Roman" w:hAnsi="Times New Roman" w:cs="Times New Roman"/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91F3E" w:rsidRPr="002D04C4" w:rsidRDefault="00591F3E" w:rsidP="00C4468D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shd w:val="clear" w:color="auto" w:fill="auto"/>
            <w:vAlign w:val="center"/>
          </w:tcPr>
          <w:p w:rsidR="00591F3E" w:rsidRPr="002D04C4" w:rsidRDefault="00591F3E" w:rsidP="00C4468D">
            <w:pPr>
              <w:ind w:left="-100" w:right="-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04C4">
              <w:rPr>
                <w:rFonts w:ascii="Times New Roman" w:hAnsi="Times New Roman" w:cs="Times New Roman"/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  <w:tr w:rsidR="002D04C4" w:rsidRPr="002D04C4" w:rsidTr="00591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989" w:type="dxa"/>
          <w:trHeight w:val="283"/>
        </w:trPr>
        <w:tc>
          <w:tcPr>
            <w:tcW w:w="283" w:type="dxa"/>
            <w:vAlign w:val="center"/>
          </w:tcPr>
          <w:p w:rsidR="00591F3E" w:rsidRPr="002D04C4" w:rsidRDefault="00591F3E" w:rsidP="0052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591F3E" w:rsidRPr="002D04C4" w:rsidRDefault="00591F3E" w:rsidP="0052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nil"/>
            </w:tcBorders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C4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91F3E" w:rsidRPr="002D04C4" w:rsidRDefault="00591F3E" w:rsidP="00591F3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1F3E" w:rsidRPr="002D04C4" w:rsidRDefault="00591F3E" w:rsidP="00591F3E">
      <w:pPr>
        <w:tabs>
          <w:tab w:val="left" w:pos="3705"/>
        </w:tabs>
        <w:spacing w:line="240" w:lineRule="exact"/>
        <w:ind w:right="-29"/>
        <w:rPr>
          <w:rFonts w:ascii="Times New Roman" w:hAnsi="Times New Roman" w:cs="Times New Roman"/>
          <w:sz w:val="18"/>
          <w:szCs w:val="18"/>
        </w:rPr>
      </w:pPr>
      <w:r w:rsidRPr="002D04C4">
        <w:rPr>
          <w:rFonts w:ascii="Times New Roman" w:hAnsi="Times New Roman" w:cs="Times New Roman"/>
          <w:sz w:val="18"/>
          <w:szCs w:val="18"/>
        </w:rPr>
        <w:t xml:space="preserve">                                       (код території визначається автоматично в разі подання форми в електронному вигляді)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FF6822" w:rsidRPr="002D04C4" w:rsidTr="006A1C1F">
        <w:trPr>
          <w:trHeight w:val="75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822" w:rsidRPr="00FF6822" w:rsidRDefault="00FF6822" w:rsidP="00FF6822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FF6822" w:rsidRPr="00FF6822" w:rsidRDefault="00FF6822" w:rsidP="00FF6822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F21A9" wp14:editId="1F1B085E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7E567" id="Прямокутник 15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F6822" w:rsidRPr="00FF6822" w:rsidRDefault="00FF6822" w:rsidP="00FF6822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F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6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FF68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F6822" w:rsidRPr="002D04C4" w:rsidTr="006A1C1F">
        <w:trPr>
          <w:trHeight w:val="1595"/>
        </w:trPr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22" w:rsidRPr="00FF6822" w:rsidRDefault="00FF6822" w:rsidP="00FF6822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FF6822" w:rsidRPr="00FF6822" w:rsidRDefault="00FF6822" w:rsidP="00FF6822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FF7A73" wp14:editId="04094D3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37819" id="Прямокутник 14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FF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  </w:t>
            </w:r>
          </w:p>
          <w:p w:rsidR="00FF6822" w:rsidRPr="00FF6822" w:rsidRDefault="00FF6822" w:rsidP="00FF6822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52E98" wp14:editId="3A396CB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B774A" id="Прямокутник 13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FF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FF6822" w:rsidRPr="00FF6822" w:rsidRDefault="00FF6822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0C66BF" wp14:editId="1ECE850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A261B" id="Прямокутник 12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FF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FF6822" w:rsidRPr="00FF6822" w:rsidRDefault="00FF6822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D3317D" wp14:editId="081E8C9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48869" id="Прямокутник 11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FF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FF6822" w:rsidRPr="00FF6822" w:rsidRDefault="00FF6822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0419DB" wp14:editId="1360A55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C059C" id="Прямокутник 10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FF68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42969" wp14:editId="03A5986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A222B" id="Прямокутник 9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FF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FF6822" w:rsidRPr="00FF6822" w:rsidRDefault="00FF6822" w:rsidP="00FF6822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F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591F3E" w:rsidRPr="002D04C4" w:rsidRDefault="00591F3E" w:rsidP="00591F3E">
      <w:pPr>
        <w:ind w:left="567"/>
      </w:pPr>
    </w:p>
    <w:p w:rsidR="00591F3E" w:rsidRPr="002D04C4" w:rsidRDefault="00591F3E" w:rsidP="00591F3E">
      <w:pPr>
        <w:ind w:left="567"/>
      </w:pPr>
      <w:r w:rsidRPr="002D04C4">
        <w:br w:type="page"/>
      </w:r>
    </w:p>
    <w:p w:rsidR="008F2E39" w:rsidRPr="002D04C4" w:rsidRDefault="008F2E39" w:rsidP="00C446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2D04C4">
        <w:rPr>
          <w:rFonts w:ascii="Times New Roman" w:eastAsia="Times New Roman" w:hAnsi="Times New Roman" w:cs="Times New Roman"/>
          <w:b/>
          <w:lang w:eastAsia="uk-UA"/>
        </w:rPr>
        <w:lastRenderedPageBreak/>
        <w:t>Розділ 1. Використання та запаси палива</w:t>
      </w:r>
    </w:p>
    <w:p w:rsidR="008F2E39" w:rsidRPr="002D04C4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2D04C4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                        </w:t>
      </w:r>
      <w:r w:rsidR="003C39E6" w:rsidRPr="002D04C4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</w:t>
      </w:r>
      <w:r w:rsidR="00BF22A6" w:rsidRPr="002D04C4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Pr="002D04C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2D04C4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(з одним десятковим знаком) 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781"/>
        <w:gridCol w:w="1144"/>
        <w:gridCol w:w="1430"/>
      </w:tblGrid>
      <w:tr w:rsidR="002D04C4" w:rsidRPr="002D04C4" w:rsidTr="001F3FBE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8F2E39" w:rsidRPr="002D04C4" w:rsidRDefault="008F2E39" w:rsidP="001F3FB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5E36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</w:t>
            </w:r>
            <w:r w:rsidR="00DE5E36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використаного </w:t>
            </w:r>
          </w:p>
          <w:p w:rsidR="00E62767" w:rsidRPr="002D04C4" w:rsidRDefault="001A11C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  <w:r w:rsidR="008F2E39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</w:t>
            </w:r>
            <w:r w:rsidR="009353E2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звітний</w:t>
            </w:r>
            <w:r w:rsidR="008F2E39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 </w:t>
            </w:r>
          </w:p>
          <w:p w:rsidR="00FC54E0" w:rsidRPr="002D04C4" w:rsidRDefault="00F41A9F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1A11C2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(графа 1 розділу 1 = сумі граф</w:t>
            </w:r>
            <w:r w:rsidR="00DE5E36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FC54E0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1, </w:t>
            </w:r>
            <w:r w:rsidR="008F2E39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</w:t>
            </w:r>
            <w:r w:rsidR="00DD2FD3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FC54E0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2,</w:t>
            </w:r>
          </w:p>
          <w:p w:rsidR="008F2E39" w:rsidRPr="002D04C4" w:rsidRDefault="00FC54E0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1</w:t>
            </w:r>
            <w:r w:rsidR="00DE5E36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</w:t>
            </w:r>
            <w:r w:rsidR="008F2E39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C2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</w:t>
            </w:r>
            <w:r w:rsidR="001A11C2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</w:p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</w:t>
            </w:r>
            <w:r w:rsidR="009353E2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звітного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E5E36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</w:t>
            </w:r>
          </w:p>
        </w:tc>
      </w:tr>
      <w:tr w:rsidR="002D04C4" w:rsidRPr="002D04C4" w:rsidTr="001F3FBE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E4D" w:rsidRPr="002D04C4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="00FA017C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8F2E39" w:rsidRPr="002D04C4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</w:t>
            </w:r>
            <w:r w:rsidR="00DE5E36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</w:t>
            </w:r>
            <w:r w:rsidR="00DE5E36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</w:tr>
      <w:tr w:rsidR="002D04C4" w:rsidRPr="002D04C4" w:rsidTr="00C84C5F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2D04C4" w:rsidRPr="002D04C4" w:rsidTr="001F3FBE">
        <w:trPr>
          <w:cantSplit/>
          <w:trHeight w:hRule="exact" w:val="457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36" w:rsidRPr="002D04C4" w:rsidRDefault="0019001B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кам’яне 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сього, т </w:t>
            </w:r>
          </w:p>
          <w:p w:rsidR="008F2E39" w:rsidRPr="002D04C4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110 ≥</w:t>
            </w:r>
            <w:r w:rsidR="00FC54E0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суми</w:t>
            </w:r>
            <w:r w:rsidR="00F90953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рядків </w:t>
            </w:r>
            <w:r w:rsidR="00FC54E0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111, 112</w:t>
            </w:r>
            <w:r w:rsidR="008F2E39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hRule="exact" w:val="301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2D04C4" w:rsidRDefault="007E043F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FC54E0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2D04C4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2D04C4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2D04C4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2D04C4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9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8F2E39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угілля кам’яне для коксування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63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DE5E36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антрацит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1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71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Торф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неагломерований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паливний,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кам’яного,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107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бурого,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9001B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подібних видів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 з торфу,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та напівкокс з вугілля кам’яного; кокс</w:t>
            </w:r>
          </w:p>
          <w:p w:rsidR="008F2E39" w:rsidRPr="002D04C4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газовий, т 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(рядок </w:t>
            </w:r>
            <w:r w:rsidR="008F2E39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170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≥  рядка</w:t>
            </w:r>
            <w:r w:rsidR="008F2E39"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171)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FC54E0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т.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ч.</w:t>
            </w:r>
            <w:r w:rsidR="00DE5E36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кокс газовий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Пек і кокс пековий,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4D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Смоли кам</w:t>
            </w:r>
            <w:r w:rsidR="00181C5A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яновугільні, буровугільні або</w:t>
            </w:r>
          </w:p>
          <w:p w:rsidR="008F2E39" w:rsidRPr="002D04C4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торф</w:t>
            </w:r>
            <w:r w:rsidR="00181C5A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Коксовий газ,</w:t>
            </w:r>
            <w:r w:rsidR="00DC5419" w:rsidRPr="002D04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отриманий як попутний продукт, </w:t>
            </w:r>
            <w:r w:rsidRPr="002D04C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2D04C4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Доменний газ, отриманий як попутний продукт</w:t>
            </w:r>
          </w:p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доменних печах,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 інший  (газ, отриманий шляхом газифікації </w:t>
            </w:r>
          </w:p>
          <w:p w:rsidR="006A68F2" w:rsidRPr="002D04C4" w:rsidRDefault="006A68F2" w:rsidP="001F3F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вугілля; газ, отриманий у процесі виробництва </w:t>
            </w:r>
          </w:p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феросплавів),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Газ,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отриманний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процесі конверторного виробництва сталі, тис.м³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у т.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нафта, одержана з мінералів </w:t>
            </w:r>
          </w:p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бітумінозних,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Газовий конденсат,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Бензин моторний, т 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430 ≥ рядка 435)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паливо моторне сумішеве з 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вміcтом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6A68F2" w:rsidRPr="002D04C4" w:rsidRDefault="006A68F2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біоетанолу або етил-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трет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бутилового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ефіру або</w:t>
            </w:r>
            <w:r w:rsidR="001F3FBE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F3FBE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2A2CF1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їх</w:t>
            </w:r>
            <w:r w:rsidR="002A2CF1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суміші від 5% до 30%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Газойлі (паливо дизельне), т </w:t>
            </w:r>
          </w:p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440 ≥ рядка 442)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ч. паливо дизельне сумішеве з вмістом</w:t>
            </w:r>
          </w:p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складних ефірів жирних кислот олій та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авіаційний,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 для реактивних двигунів типу бензину,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Паливо для реактивних двигунів типу гас,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Гас,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2D04C4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Дистиляти нафтові легкі, фракції легкі інші, т  </w:t>
            </w:r>
          </w:p>
          <w:p w:rsidR="001F3FBE" w:rsidRPr="002D04C4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510 ≥  суми рядків 511, 512)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tabs>
                <w:tab w:val="left" w:pos="150"/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уайт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-спірит та бензини спеціальні інші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дистиляти нафтові легкі для виробництва        </w:t>
            </w:r>
          </w:p>
          <w:p w:rsidR="001F3FBE" w:rsidRPr="002D04C4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бензинів моторних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Дистиляти нафтові середні; фракції середні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Оливи та мастила нафтові; дистиляти нафтові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2D04C4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1F3FBE" w:rsidRPr="002D04C4" w:rsidRDefault="001F3FBE">
      <w:r w:rsidRPr="002D04C4">
        <w:br w:type="page"/>
      </w:r>
    </w:p>
    <w:p w:rsidR="001F3FBE" w:rsidRPr="002D04C4" w:rsidRDefault="00C84C5F" w:rsidP="00163AC1">
      <w:pPr>
        <w:spacing w:after="60" w:line="240" w:lineRule="auto"/>
        <w:ind w:right="340"/>
        <w:jc w:val="right"/>
        <w:rPr>
          <w:rFonts w:ascii="Times New Roman" w:hAnsi="Times New Roman" w:cs="Times New Roman"/>
          <w:sz w:val="20"/>
          <w:szCs w:val="20"/>
        </w:rPr>
      </w:pPr>
      <w:r w:rsidRPr="002D04C4">
        <w:rPr>
          <w:rFonts w:ascii="Times New Roman" w:hAnsi="Times New Roman" w:cs="Times New Roman"/>
          <w:sz w:val="20"/>
          <w:szCs w:val="20"/>
        </w:rPr>
        <w:lastRenderedPageBreak/>
        <w:t>Продовження розділу 1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781"/>
        <w:gridCol w:w="1144"/>
        <w:gridCol w:w="1430"/>
      </w:tblGrid>
      <w:tr w:rsidR="002D04C4" w:rsidRPr="002D04C4" w:rsidTr="009B35EC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C84C5F">
            <w:pPr>
              <w:keepNext/>
              <w:spacing w:after="0" w:line="260" w:lineRule="exact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C84C5F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C84C5F" w:rsidRPr="002D04C4" w:rsidRDefault="00C84C5F" w:rsidP="00C84C5F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рік </w:t>
            </w:r>
          </w:p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(графа 1 розділу 1 = сумі граф 1, 14 розділу 2,</w:t>
            </w:r>
          </w:p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1 розділу 4)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палива </w:t>
            </w:r>
          </w:p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 звітного року</w:t>
            </w:r>
          </w:p>
        </w:tc>
      </w:tr>
      <w:tr w:rsidR="002D04C4" w:rsidRPr="002D04C4" w:rsidTr="009B35EC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</w:t>
            </w:r>
          </w:p>
          <w:p w:rsidR="00C84C5F" w:rsidRPr="002D04C4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 палива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 палива</w:t>
            </w:r>
          </w:p>
        </w:tc>
      </w:tr>
      <w:tr w:rsidR="002D04C4" w:rsidRPr="002D04C4" w:rsidTr="00C84C5F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Вазелін нафтовий, парафін, воски нафтові та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4B08AE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Етилен, пропілен, бутилен, бутадієн і гази нафтові  інші  або  вуглеводні газоподібні, крім газу </w:t>
            </w:r>
            <w:r w:rsidR="004B08AE"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природного,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Присадки, т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600 ≥ суми рядків 610, 620, 630)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засоби антидетонаційні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610 ≥ рядка 611)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з них компонент моторного палива       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альтернативний та продукція подібна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засобів мастильних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палива і продукція подібна (крім</w:t>
            </w:r>
          </w:p>
          <w:p w:rsidR="00C84C5F" w:rsidRPr="002D04C4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засобів антидетонаційних та присадок до засобів</w:t>
            </w:r>
          </w:p>
          <w:p w:rsidR="00C84C5F" w:rsidRPr="002D04C4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мастильних  та біоетанолу)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Етан,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нафтопродуктів,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Паливні брикети та гранули з деревини та іншої    природної сировини, т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730 ≥ рядок 731)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ч. брикети з тирси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Дрова для опалення, щільн.м³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Вовна деревна; борошно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Стружка і тріска деревні,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тверде біопаливо рослинного походження, т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770 ≥  суми рядків 771, 772, 773)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солома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початки кукурудзи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лушпиння соняшнику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Рідке біопаливо, т 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2D0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780 ≥  суми рядків 781, 782, 783, 784)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біобензин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(альтернативне паливо, з вмістом 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спиртів або їх сумішей 30% і більше)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біодизель</w:t>
            </w:r>
            <w:proofErr w:type="spellEnd"/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(замінник палива дизельного), який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одержується із олійних, цукристих та 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крохмальних культур та  тваринних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 (спирт етиловий та спирти інші, 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денатуровані, будь-якої концентрації, що 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використовуються як паливо або компонент </w:t>
            </w:r>
          </w:p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для виробництва палива)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луг чорний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Біогаз,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04C4" w:rsidRPr="002D04C4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палива,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84C5F" w:rsidRPr="002D04C4" w:rsidRDefault="00C84C5F">
      <w:pPr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2D04C4">
        <w:rPr>
          <w:rFonts w:ascii="Times New Roman" w:eastAsia="Times New Roman" w:hAnsi="Times New Roman" w:cs="Times New Roman"/>
          <w:b/>
          <w:szCs w:val="20"/>
          <w:lang w:eastAsia="uk-UA"/>
        </w:rPr>
        <w:br w:type="page"/>
      </w:r>
    </w:p>
    <w:p w:rsidR="004C6964" w:rsidRPr="002D04C4" w:rsidRDefault="004C6964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2D04C4">
        <w:rPr>
          <w:rFonts w:ascii="Times New Roman" w:eastAsia="Times New Roman" w:hAnsi="Times New Roman" w:cs="Times New Roman"/>
          <w:b/>
          <w:szCs w:val="20"/>
          <w:lang w:eastAsia="uk-UA"/>
        </w:rPr>
        <w:lastRenderedPageBreak/>
        <w:t>Розділ 2. Витрати палива енергетичним сектором</w:t>
      </w:r>
    </w:p>
    <w:p w:rsidR="000C06AA" w:rsidRPr="002D04C4" w:rsidRDefault="000C06AA" w:rsidP="00FA017C">
      <w:pPr>
        <w:spacing w:after="120" w:line="240" w:lineRule="auto"/>
        <w:ind w:right="-992"/>
        <w:jc w:val="center"/>
        <w:rPr>
          <w:rFonts w:ascii="Times New Roman" w:eastAsia="Times New Roman" w:hAnsi="Times New Roman" w:cs="Times New Roman"/>
          <w:i/>
          <w:szCs w:val="20"/>
          <w:lang w:eastAsia="uk-UA"/>
        </w:rPr>
      </w:pPr>
      <w:r w:rsidRPr="002D04C4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(заповнюється для позицій, зазначених </w:t>
      </w:r>
      <w:r w:rsidR="00CA4E4D" w:rsidRPr="002D04C4">
        <w:rPr>
          <w:rFonts w:ascii="Times New Roman" w:eastAsia="Times New Roman" w:hAnsi="Times New Roman" w:cs="Times New Roman"/>
          <w:i/>
          <w:szCs w:val="20"/>
          <w:lang w:eastAsia="uk-UA"/>
        </w:rPr>
        <w:t>у</w:t>
      </w:r>
      <w:r w:rsidRPr="002D04C4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 розділі 1)</w:t>
      </w:r>
    </w:p>
    <w:p w:rsidR="004C6964" w:rsidRPr="002D04C4" w:rsidRDefault="004C6964" w:rsidP="004C6964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2D04C4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                                                                                       </w:t>
      </w:r>
      <w:r w:rsidR="003C39E6" w:rsidRPr="002D04C4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</w:t>
      </w:r>
      <w:r w:rsidRPr="002D04C4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(з одним десятковим знаком)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4"/>
        <w:gridCol w:w="1703"/>
        <w:gridCol w:w="1985"/>
        <w:gridCol w:w="1701"/>
        <w:gridCol w:w="1843"/>
      </w:tblGrid>
      <w:tr w:rsidR="002D04C4" w:rsidRPr="002D04C4" w:rsidTr="007B4191">
        <w:trPr>
          <w:cantSplit/>
          <w:trHeight w:val="14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витрат палива на перетворення енергетичним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сектором - усього</w:t>
            </w:r>
          </w:p>
          <w:p w:rsidR="00C84C5F" w:rsidRPr="002D04C4" w:rsidRDefault="00C84C5F" w:rsidP="0068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(граф</w:t>
            </w:r>
            <w:r w:rsidR="00685DA9"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а</w:t>
            </w: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1 розділу </w:t>
            </w:r>
            <w:r w:rsidR="00997E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2 = сумі граф</w:t>
            </w:r>
            <w:r w:rsidR="00685DA9"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2–13</w:t>
            </w: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кам’яновугільні,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буровугільні і торф’яні брикети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 в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брикети паливні,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гранули з деревини та деревне вугілля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кокс та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коксовий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C84C5F" w:rsidRPr="002D04C4" w:rsidRDefault="00C84C5F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різні види газу</w:t>
            </w:r>
          </w:p>
        </w:tc>
      </w:tr>
      <w:tr w:rsidR="002D04C4" w:rsidRPr="002D04C4" w:rsidTr="00C84C5F">
        <w:trPr>
          <w:cantSplit/>
          <w:trHeight w:val="1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C5F" w:rsidRPr="002D04C4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C5F" w:rsidRPr="002D04C4" w:rsidRDefault="00C84C5F" w:rsidP="00C84C5F">
      <w:pPr>
        <w:spacing w:after="0" w:line="240" w:lineRule="auto"/>
        <w:ind w:right="198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84C5F" w:rsidRPr="002D04C4" w:rsidRDefault="00C84C5F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D04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:rsidR="00C84C5F" w:rsidRPr="002D04C4" w:rsidRDefault="007B4191" w:rsidP="00163AC1">
      <w:pPr>
        <w:spacing w:after="60" w:line="240" w:lineRule="auto"/>
        <w:ind w:right="19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04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Продовження розділу 2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601"/>
        <w:gridCol w:w="1601"/>
        <w:gridCol w:w="2184"/>
        <w:gridCol w:w="1893"/>
        <w:gridCol w:w="2038"/>
      </w:tblGrid>
      <w:tr w:rsidR="002D04C4" w:rsidRPr="002D04C4" w:rsidTr="007B4191">
        <w:trPr>
          <w:cantSplit/>
          <w:trHeight w:val="1492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1601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доменний кокс</w:t>
            </w:r>
          </w:p>
        </w:tc>
        <w:tc>
          <w:tcPr>
            <w:tcW w:w="1601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нафтопродукти</w:t>
            </w:r>
          </w:p>
        </w:tc>
        <w:tc>
          <w:tcPr>
            <w:tcW w:w="218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ТЕС </w:t>
            </w: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  <w:tc>
          <w:tcPr>
            <w:tcW w:w="1893" w:type="dxa"/>
            <w:vAlign w:val="center"/>
          </w:tcPr>
          <w:p w:rsidR="00C84C5F" w:rsidRPr="002D04C4" w:rsidRDefault="00C84C5F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  <w:r w:rsidR="007B4191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ТЕС підприємств</w:t>
            </w:r>
          </w:p>
        </w:tc>
        <w:tc>
          <w:tcPr>
            <w:tcW w:w="2038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ТЕЦ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</w:tr>
      <w:tr w:rsidR="002D04C4" w:rsidRPr="002D04C4" w:rsidTr="007B4191">
        <w:trPr>
          <w:cantSplit/>
          <w:trHeight w:val="189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1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3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B4191" w:rsidRPr="002D04C4" w:rsidRDefault="007B4191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C84C5F" w:rsidRPr="002D04C4" w:rsidRDefault="00C84C5F" w:rsidP="00163AC1">
      <w:pPr>
        <w:spacing w:after="60" w:line="240" w:lineRule="auto"/>
        <w:ind w:right="8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Продовження розділу 2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79"/>
        <w:gridCol w:w="2400"/>
        <w:gridCol w:w="1838"/>
        <w:gridCol w:w="1556"/>
        <w:gridCol w:w="1698"/>
      </w:tblGrid>
      <w:tr w:rsidR="002D04C4" w:rsidRPr="002D04C4" w:rsidTr="00C15079">
        <w:trPr>
          <w:cantSplit/>
          <w:trHeight w:val="1491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2032" w:type="dxa"/>
            <w:vAlign w:val="center"/>
          </w:tcPr>
          <w:p w:rsidR="00C84C5F" w:rsidRPr="002D04C4" w:rsidRDefault="00C84C5F" w:rsidP="00C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  <w:r w:rsidR="00C15079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ТЕЦ підприємств</w:t>
            </w: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теплоенергію теплогенеруючими станціями або установками, 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котельнями </w:t>
            </w:r>
          </w:p>
        </w:tc>
        <w:tc>
          <w:tcPr>
            <w:tcW w:w="1887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тепло- і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електроенергію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іншими установками </w:t>
            </w:r>
          </w:p>
        </w:tc>
        <w:tc>
          <w:tcPr>
            <w:tcW w:w="1596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власне споживання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енергетичним 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сектором</w:t>
            </w:r>
          </w:p>
        </w:tc>
        <w:tc>
          <w:tcPr>
            <w:tcW w:w="1742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Теплота згоряння палива,</w:t>
            </w:r>
          </w:p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Ккал</w:t>
            </w:r>
          </w:p>
        </w:tc>
      </w:tr>
      <w:tr w:rsidR="002D04C4" w:rsidRPr="002D04C4" w:rsidTr="00C84C5F">
        <w:trPr>
          <w:cantSplit/>
          <w:trHeight w:val="189"/>
          <w:jc w:val="center"/>
        </w:trPr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C84C5F" w:rsidRPr="002D04C4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04C4" w:rsidRPr="002D04C4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2D04C4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A14F7" w:rsidRPr="002D04C4" w:rsidRDefault="008A14F7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C84F02" w:rsidRPr="002D04C4" w:rsidRDefault="00C84F02" w:rsidP="007B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Розділ 3. Кінцеве використання палива</w:t>
      </w:r>
    </w:p>
    <w:p w:rsidR="00C84F02" w:rsidRPr="002D04C4" w:rsidRDefault="00B003B2" w:rsidP="00B003B2">
      <w:pPr>
        <w:spacing w:after="0" w:line="240" w:lineRule="auto"/>
        <w:ind w:right="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0A06D2"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  <w:r w:rsidR="00C123BE"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84F02"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знаком)</w:t>
      </w:r>
    </w:p>
    <w:tbl>
      <w:tblPr>
        <w:tblW w:w="10347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1387"/>
        <w:gridCol w:w="1731"/>
        <w:gridCol w:w="1985"/>
        <w:gridCol w:w="1842"/>
        <w:gridCol w:w="1843"/>
        <w:gridCol w:w="1559"/>
      </w:tblGrid>
      <w:tr w:rsidR="002D04C4" w:rsidRPr="002D04C4" w:rsidTr="007B4191">
        <w:trPr>
          <w:trHeight w:val="1101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F02" w:rsidRPr="002D04C4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437C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згідно 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наведеними кодами </w:t>
            </w:r>
            <w:r w:rsidR="00916DAF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розділі 1</w:t>
            </w:r>
          </w:p>
        </w:tc>
        <w:tc>
          <w:tcPr>
            <w:tcW w:w="173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4F02" w:rsidRPr="002D04C4" w:rsidRDefault="00C84F02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використаного </w:t>
            </w:r>
          </w:p>
          <w:p w:rsidR="00C84F02" w:rsidRPr="002D04C4" w:rsidRDefault="00304659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палива для </w:t>
            </w:r>
            <w:r w:rsidR="00C84F02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неенергетичних</w:t>
            </w:r>
          </w:p>
          <w:p w:rsidR="00304659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цілей </w:t>
            </w:r>
          </w:p>
          <w:p w:rsidR="00C84F02" w:rsidRPr="002D04C4" w:rsidRDefault="00304659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(як сировина, </w:t>
            </w:r>
            <w:r w:rsidR="00C84F02"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матеріал)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</w:t>
            </w: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використання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підприємствами</w:t>
            </w:r>
          </w:p>
          <w:p w:rsidR="00D932A2" w:rsidRPr="002D04C4" w:rsidRDefault="007D0AC5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(графа 2 </w:t>
            </w:r>
            <w:r w:rsidR="00D932A2"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≥ сумі </w:t>
            </w:r>
          </w:p>
          <w:p w:rsidR="00C84F02" w:rsidRPr="002D04C4" w:rsidRDefault="005E71C2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граф 3,</w:t>
            </w:r>
            <w:r w:rsidR="002D04C4"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0AC5"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  <w:r w:rsidR="00C84F02"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перевезення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2D04C4" w:rsidRDefault="007D0AC5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="00C84F02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внутрішнього  сполучення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2D04C4" w:rsidRDefault="00C84F02" w:rsidP="00BE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на перевезення  морським та </w:t>
            </w:r>
            <w:r w:rsidR="0004437C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авіаційн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  <w:r w:rsidR="00BE2B6E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міжнародного сполучення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реалізації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</w:p>
          <w:p w:rsidR="007D0AC5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населенню </w:t>
            </w:r>
          </w:p>
          <w:p w:rsidR="00C84F02" w:rsidRPr="002D04C4" w:rsidRDefault="00C84F02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(включаючи</w:t>
            </w: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працівників </w:t>
            </w: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підприємства)</w:t>
            </w:r>
          </w:p>
        </w:tc>
      </w:tr>
      <w:tr w:rsidR="002D04C4" w:rsidRPr="002D04C4" w:rsidTr="00B003B2">
        <w:trPr>
          <w:trHeight w:val="247"/>
        </w:trPr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2D04C4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2D04C4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2D04C4" w:rsidTr="001473C5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2D04C4" w:rsidRDefault="00C84F02" w:rsidP="00C84F02">
      <w:pPr>
        <w:spacing w:after="0" w:line="240" w:lineRule="auto"/>
        <w:ind w:left="-851" w:right="42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A14F7" w:rsidRPr="002D04C4" w:rsidRDefault="008A14F7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b/>
          <w:szCs w:val="20"/>
          <w:lang w:eastAsia="ru-RU"/>
        </w:rPr>
        <w:br w:type="page"/>
      </w:r>
    </w:p>
    <w:p w:rsidR="000A06D2" w:rsidRPr="002D04C4" w:rsidRDefault="00C84F02" w:rsidP="000A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Розділ 4. Втрати палива</w:t>
      </w:r>
    </w:p>
    <w:p w:rsidR="00C84F02" w:rsidRPr="002D04C4" w:rsidRDefault="000A06D2" w:rsidP="000A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C84F02" w:rsidRPr="002D04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знаком)</w:t>
      </w:r>
    </w:p>
    <w:tbl>
      <w:tblPr>
        <w:tblW w:w="10347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969"/>
      </w:tblGrid>
      <w:tr w:rsidR="002D04C4" w:rsidRPr="002D04C4" w:rsidTr="001473C5">
        <w:trPr>
          <w:cantSplit/>
          <w:trHeight w:val="130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4F5C" w:rsidRPr="002D04C4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437C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згідно 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наведеними кодами </w:t>
            </w:r>
            <w:r w:rsidR="00916DAF"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розділі 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</w:t>
            </w:r>
            <w:r w:rsidR="007D0AC5" w:rsidRPr="002D04C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палива </w:t>
            </w:r>
            <w:r w:rsidRPr="002D04C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 транспортуванні, </w:t>
            </w: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розподілі та зберіганні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3F8C" w:rsidRPr="002D04C4" w:rsidRDefault="00EE370F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палива з інших причин </w:t>
            </w:r>
            <w:r w:rsidR="009808EB" w:rsidRPr="002D04C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(безповоротні втрати,  крадіжки,</w:t>
            </w:r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</w:t>
            </w:r>
          </w:p>
          <w:p w:rsidR="00C84F02" w:rsidRPr="002D04C4" w:rsidRDefault="00CA4E4D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2D04C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необлік</w:t>
            </w:r>
            <w:proofErr w:type="spellEnd"/>
            <w:r w:rsidR="00EE370F" w:rsidRPr="002D04C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тощо)</w:t>
            </w:r>
          </w:p>
        </w:tc>
      </w:tr>
      <w:tr w:rsidR="002D04C4" w:rsidRPr="002D04C4" w:rsidTr="001473C5">
        <w:trPr>
          <w:cantSplit/>
          <w:trHeight w:val="22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2D04C4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D04C4" w:rsidRPr="002D04C4" w:rsidTr="001473C5">
        <w:trPr>
          <w:cantSplit/>
          <w:trHeight w:val="3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val="335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2D04C4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2D04C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392314" w:rsidRPr="002D04C4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2D04C4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2D04C4" w:rsidRDefault="00C84F02" w:rsidP="00C84F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2D04C4" w:rsidRDefault="0018312E" w:rsidP="0018312E">
      <w:pPr>
        <w:ind w:left="993"/>
        <w:rPr>
          <w:u w:val="single"/>
        </w:rPr>
      </w:pPr>
    </w:p>
    <w:p w:rsidR="0018312E" w:rsidRPr="005B1209" w:rsidRDefault="005B441A" w:rsidP="000B5E03">
      <w:pPr>
        <w:ind w:left="709" w:hanging="283"/>
        <w:rPr>
          <w:rFonts w:ascii="Times New Roman" w:hAnsi="Times New Roman" w:cs="Times New Roman"/>
        </w:rPr>
      </w:pPr>
      <w:r w:rsidRPr="005B1209">
        <w:rPr>
          <w:rFonts w:ascii="Times New Roman" w:hAnsi="Times New Roman" w:cs="Times New Roman"/>
          <w:sz w:val="20"/>
          <w:szCs w:val="20"/>
        </w:rPr>
        <w:t>Рекомендовано</w:t>
      </w:r>
      <w:r w:rsidR="0018312E" w:rsidRPr="005B1209">
        <w:rPr>
          <w:rFonts w:ascii="Times New Roman" w:hAnsi="Times New Roman" w:cs="Times New Roman"/>
          <w:sz w:val="20"/>
          <w:szCs w:val="20"/>
        </w:rPr>
        <w:t xml:space="preserve"> (</w:t>
      </w:r>
      <w:r w:rsidR="0004437C" w:rsidRPr="005B1209">
        <w:rPr>
          <w:rFonts w:ascii="Times New Roman" w:hAnsi="Times New Roman" w:cs="Times New Roman"/>
          <w:sz w:val="20"/>
          <w:szCs w:val="20"/>
        </w:rPr>
        <w:t>розшифровка видів  палива</w:t>
      </w:r>
      <w:r w:rsidR="0018312E" w:rsidRPr="005B1209">
        <w:rPr>
          <w:rFonts w:ascii="Times New Roman" w:hAnsi="Times New Roman" w:cs="Times New Roman"/>
          <w:sz w:val="20"/>
          <w:szCs w:val="20"/>
        </w:rPr>
        <w:t xml:space="preserve"> із рядка 800)</w:t>
      </w:r>
      <w:r w:rsidR="001473C5" w:rsidRPr="005B1209">
        <w:rPr>
          <w:rFonts w:ascii="Times New Roman" w:hAnsi="Times New Roman" w:cs="Times New Roman"/>
          <w:sz w:val="20"/>
          <w:szCs w:val="20"/>
        </w:rPr>
        <w:t>:</w:t>
      </w:r>
      <w:r w:rsidR="001473C5" w:rsidRPr="005B1209">
        <w:t xml:space="preserve"> ______________________________</w:t>
      </w:r>
      <w:r w:rsidR="000B5E03" w:rsidRPr="005B1209">
        <w:t>_</w:t>
      </w:r>
      <w:r w:rsidR="001473C5" w:rsidRPr="005B1209">
        <w:t>_____</w:t>
      </w:r>
      <w:r w:rsidR="000B5E03" w:rsidRPr="005B1209">
        <w:t>___</w:t>
      </w:r>
      <w:r w:rsidR="001473C5" w:rsidRPr="005B1209">
        <w:t>_</w:t>
      </w:r>
      <w:r w:rsidR="00BD197C" w:rsidRPr="005B1209">
        <w:t>_____</w:t>
      </w:r>
      <w:r w:rsidR="001473C5" w:rsidRPr="005B1209">
        <w:t>___</w:t>
      </w:r>
    </w:p>
    <w:p w:rsidR="0018312E" w:rsidRPr="002D04C4" w:rsidRDefault="0018312E" w:rsidP="000B5E03">
      <w:pPr>
        <w:ind w:left="426"/>
        <w:rPr>
          <w:u w:val="single"/>
        </w:rPr>
      </w:pPr>
      <w:r w:rsidRPr="002D04C4">
        <w:rPr>
          <w:u w:val="single"/>
        </w:rPr>
        <w:t>_____________________________________________________________________________</w:t>
      </w:r>
      <w:r w:rsidR="000B5E03" w:rsidRPr="002D04C4">
        <w:rPr>
          <w:u w:val="single"/>
        </w:rPr>
        <w:t>_</w:t>
      </w:r>
      <w:r w:rsidRPr="002D04C4">
        <w:rPr>
          <w:u w:val="single"/>
        </w:rPr>
        <w:t>______</w:t>
      </w:r>
      <w:r w:rsidR="000B5E03" w:rsidRPr="002D04C4">
        <w:rPr>
          <w:u w:val="single"/>
        </w:rPr>
        <w:t>___</w:t>
      </w:r>
      <w:r w:rsidR="00BD197C" w:rsidRPr="002D04C4">
        <w:rPr>
          <w:u w:val="single"/>
        </w:rPr>
        <w:t>_</w:t>
      </w:r>
      <w:r w:rsidR="000B5E03" w:rsidRPr="002D04C4">
        <w:rPr>
          <w:u w:val="single"/>
        </w:rPr>
        <w:t>__</w:t>
      </w:r>
      <w:r w:rsidR="001473C5" w:rsidRPr="002D04C4">
        <w:rPr>
          <w:u w:val="single"/>
        </w:rPr>
        <w:t>_</w:t>
      </w:r>
      <w:r w:rsidRPr="002D04C4">
        <w:rPr>
          <w:u w:val="single"/>
        </w:rPr>
        <w:t>_</w:t>
      </w:r>
      <w:r w:rsidR="000B5E03" w:rsidRPr="002D04C4">
        <w:rPr>
          <w:u w:val="single"/>
        </w:rPr>
        <w:t>__</w:t>
      </w:r>
    </w:p>
    <w:p w:rsidR="0018312E" w:rsidRPr="002D04C4" w:rsidRDefault="0018312E" w:rsidP="000B5E03">
      <w:pPr>
        <w:ind w:left="709" w:hanging="283"/>
        <w:rPr>
          <w:u w:val="single"/>
        </w:rPr>
      </w:pPr>
      <w:r w:rsidRPr="002D04C4">
        <w:rPr>
          <w:u w:val="single"/>
        </w:rPr>
        <w:t>___________________________________________________________________________________</w:t>
      </w:r>
      <w:r w:rsidR="000B5E03" w:rsidRPr="002D04C4">
        <w:rPr>
          <w:u w:val="single"/>
        </w:rPr>
        <w:t>_</w:t>
      </w:r>
      <w:r w:rsidR="001473C5" w:rsidRPr="002D04C4">
        <w:rPr>
          <w:u w:val="single"/>
        </w:rPr>
        <w:t>_</w:t>
      </w:r>
      <w:r w:rsidR="00BD197C" w:rsidRPr="002D04C4">
        <w:rPr>
          <w:u w:val="single"/>
        </w:rPr>
        <w:t>_</w:t>
      </w:r>
      <w:r w:rsidR="001473C5" w:rsidRPr="002D04C4">
        <w:rPr>
          <w:u w:val="single"/>
        </w:rPr>
        <w:t>__</w:t>
      </w:r>
      <w:r w:rsidRPr="002D04C4">
        <w:rPr>
          <w:u w:val="single"/>
        </w:rPr>
        <w:t>___</w:t>
      </w:r>
      <w:r w:rsidR="000B5E03" w:rsidRPr="002D04C4">
        <w:rPr>
          <w:u w:val="single"/>
        </w:rPr>
        <w:t>___</w:t>
      </w:r>
    </w:p>
    <w:p w:rsidR="00FC1E50" w:rsidRPr="002D04C4" w:rsidRDefault="00FC1E50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191" w:rsidRPr="002D04C4" w:rsidRDefault="007B4191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2D04C4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4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2D04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D04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2D04C4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04C4">
        <w:t xml:space="preserve">         </w:t>
      </w:r>
      <w:r w:rsidRPr="002D04C4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2D04C4">
        <w:rPr>
          <w:rFonts w:ascii="Times New Roman" w:hAnsi="Times New Roman" w:cs="Times New Roman"/>
          <w:sz w:val="20"/>
          <w:szCs w:val="20"/>
        </w:rPr>
        <w:t xml:space="preserve">    </w:t>
      </w:r>
      <w:r w:rsidRPr="002D04C4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2D04C4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2D04C4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2D04C4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7B4191" w:rsidRPr="002D04C4" w:rsidRDefault="007B4191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2D04C4" w:rsidRDefault="000B5E0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4C4">
        <w:rPr>
          <w:rFonts w:ascii="Times New Roman" w:hAnsi="Times New Roman" w:cs="Times New Roman"/>
          <w:sz w:val="20"/>
          <w:szCs w:val="20"/>
        </w:rPr>
        <w:t xml:space="preserve">         </w:t>
      </w:r>
      <w:r w:rsidR="00FF111C" w:rsidRPr="002D04C4">
        <w:rPr>
          <w:rFonts w:ascii="Times New Roman" w:hAnsi="Times New Roman" w:cs="Times New Roman"/>
          <w:sz w:val="20"/>
          <w:szCs w:val="20"/>
        </w:rPr>
        <w:t>т</w:t>
      </w:r>
      <w:r w:rsidRPr="002D04C4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2D04C4">
        <w:rPr>
          <w:rFonts w:ascii="Times New Roman" w:hAnsi="Times New Roman" w:cs="Times New Roman"/>
          <w:sz w:val="20"/>
          <w:szCs w:val="20"/>
        </w:rPr>
        <w:t>_______________________</w:t>
      </w:r>
      <w:r w:rsidRPr="002D04C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2D04C4">
        <w:rPr>
          <w:rFonts w:ascii="Times New Roman" w:hAnsi="Times New Roman" w:cs="Times New Roman"/>
          <w:sz w:val="20"/>
          <w:szCs w:val="20"/>
        </w:rPr>
        <w:t xml:space="preserve">  </w:t>
      </w:r>
      <w:r w:rsidRPr="002D04C4">
        <w:rPr>
          <w:rFonts w:ascii="Times New Roman" w:hAnsi="Times New Roman" w:cs="Times New Roman"/>
          <w:sz w:val="20"/>
          <w:szCs w:val="20"/>
        </w:rPr>
        <w:t>електронна пошта</w:t>
      </w:r>
      <w:r w:rsidRPr="002D04C4">
        <w:t>:___</w:t>
      </w:r>
      <w:r w:rsidR="00BD197C" w:rsidRPr="002D04C4">
        <w:t>____</w:t>
      </w:r>
      <w:r w:rsidRPr="002D04C4">
        <w:t>_____________________</w:t>
      </w:r>
    </w:p>
    <w:sectPr w:rsidR="000B5E03" w:rsidRPr="002D04C4" w:rsidSect="00C4468D">
      <w:headerReference w:type="default" r:id="rId9"/>
      <w:pgSz w:w="11906" w:h="16838" w:code="9"/>
      <w:pgMar w:top="426" w:right="244" w:bottom="249" w:left="567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680" w:rsidRDefault="005F6680" w:rsidP="004A5568">
      <w:pPr>
        <w:spacing w:after="0" w:line="240" w:lineRule="auto"/>
      </w:pPr>
      <w:r>
        <w:separator/>
      </w:r>
    </w:p>
  </w:endnote>
  <w:endnote w:type="continuationSeparator" w:id="0">
    <w:p w:rsidR="005F6680" w:rsidRDefault="005F6680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680" w:rsidRDefault="005F6680" w:rsidP="004A5568">
      <w:pPr>
        <w:spacing w:after="0" w:line="240" w:lineRule="auto"/>
      </w:pPr>
      <w:r>
        <w:separator/>
      </w:r>
    </w:p>
  </w:footnote>
  <w:footnote w:type="continuationSeparator" w:id="0">
    <w:p w:rsidR="005F6680" w:rsidRDefault="005F6680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EC" w:rsidRDefault="009B35EC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4468D">
      <w:rPr>
        <w:rFonts w:ascii="Times New Roman" w:hAnsi="Times New Roman" w:cs="Times New Roman"/>
        <w:sz w:val="20"/>
        <w:szCs w:val="20"/>
      </w:rPr>
      <w:t xml:space="preserve">Стор. </w:t>
    </w:r>
    <w:sdt>
      <w:sdtPr>
        <w:rPr>
          <w:rFonts w:ascii="Times New Roman" w:hAnsi="Times New Roman" w:cs="Times New Roman"/>
          <w:sz w:val="20"/>
          <w:szCs w:val="20"/>
        </w:rPr>
        <w:id w:val="787541913"/>
        <w:docPartObj>
          <w:docPartGallery w:val="Page Numbers (Top of Page)"/>
          <w:docPartUnique/>
        </w:docPartObj>
      </w:sdtPr>
      <w:sdtEndPr/>
      <w:sdtContent>
        <w:r w:rsidRPr="00C446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46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7E5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C4468D">
      <w:rPr>
        <w:rFonts w:ascii="Times New Roman" w:hAnsi="Times New Roman" w:cs="Times New Roman"/>
        <w:sz w:val="20"/>
        <w:szCs w:val="20"/>
      </w:rPr>
      <w:t xml:space="preserve"> ф. № 4-мтп (річна)</w:t>
    </w:r>
  </w:p>
  <w:p w:rsidR="009B35EC" w:rsidRPr="00C4468D" w:rsidRDefault="009B35EC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39"/>
    <w:rsid w:val="0001708D"/>
    <w:rsid w:val="00023C88"/>
    <w:rsid w:val="0004437C"/>
    <w:rsid w:val="00064786"/>
    <w:rsid w:val="00083829"/>
    <w:rsid w:val="000968D8"/>
    <w:rsid w:val="000A06D2"/>
    <w:rsid w:val="000A311C"/>
    <w:rsid w:val="000B5AC2"/>
    <w:rsid w:val="000B5E03"/>
    <w:rsid w:val="000C06AA"/>
    <w:rsid w:val="000C321C"/>
    <w:rsid w:val="000C7FE9"/>
    <w:rsid w:val="000E0128"/>
    <w:rsid w:val="000F3FA1"/>
    <w:rsid w:val="00113B93"/>
    <w:rsid w:val="00123A05"/>
    <w:rsid w:val="001473C5"/>
    <w:rsid w:val="001528C4"/>
    <w:rsid w:val="001563AC"/>
    <w:rsid w:val="00163AC1"/>
    <w:rsid w:val="001657EB"/>
    <w:rsid w:val="001709EC"/>
    <w:rsid w:val="00181C5A"/>
    <w:rsid w:val="0018312E"/>
    <w:rsid w:val="00183F8C"/>
    <w:rsid w:val="0019001B"/>
    <w:rsid w:val="001940A7"/>
    <w:rsid w:val="001A11C2"/>
    <w:rsid w:val="001A1BDC"/>
    <w:rsid w:val="001B26C5"/>
    <w:rsid w:val="001E2904"/>
    <w:rsid w:val="001F3FBE"/>
    <w:rsid w:val="0025296A"/>
    <w:rsid w:val="00253E64"/>
    <w:rsid w:val="00262263"/>
    <w:rsid w:val="0028244F"/>
    <w:rsid w:val="002825E7"/>
    <w:rsid w:val="002A2CF1"/>
    <w:rsid w:val="002B2561"/>
    <w:rsid w:val="002C28CB"/>
    <w:rsid w:val="002D04C4"/>
    <w:rsid w:val="002D5CD6"/>
    <w:rsid w:val="002E01E1"/>
    <w:rsid w:val="00304659"/>
    <w:rsid w:val="003110E1"/>
    <w:rsid w:val="00313037"/>
    <w:rsid w:val="00323655"/>
    <w:rsid w:val="0033104D"/>
    <w:rsid w:val="00335E71"/>
    <w:rsid w:val="003613CE"/>
    <w:rsid w:val="00370B20"/>
    <w:rsid w:val="00372E5D"/>
    <w:rsid w:val="003769AF"/>
    <w:rsid w:val="00387B21"/>
    <w:rsid w:val="00392314"/>
    <w:rsid w:val="00393351"/>
    <w:rsid w:val="003A0B4D"/>
    <w:rsid w:val="003A2041"/>
    <w:rsid w:val="003A40D7"/>
    <w:rsid w:val="003B13AF"/>
    <w:rsid w:val="003C39E6"/>
    <w:rsid w:val="003D1328"/>
    <w:rsid w:val="003E0ED9"/>
    <w:rsid w:val="003E1361"/>
    <w:rsid w:val="003F38CB"/>
    <w:rsid w:val="003F6980"/>
    <w:rsid w:val="00412A74"/>
    <w:rsid w:val="0042118C"/>
    <w:rsid w:val="00423423"/>
    <w:rsid w:val="004257AF"/>
    <w:rsid w:val="004308B5"/>
    <w:rsid w:val="00431560"/>
    <w:rsid w:val="00431879"/>
    <w:rsid w:val="00433AFA"/>
    <w:rsid w:val="0045034E"/>
    <w:rsid w:val="0047006B"/>
    <w:rsid w:val="00491C42"/>
    <w:rsid w:val="00492B2F"/>
    <w:rsid w:val="004A2C8B"/>
    <w:rsid w:val="004A30FA"/>
    <w:rsid w:val="004A5568"/>
    <w:rsid w:val="004B08AE"/>
    <w:rsid w:val="004C6964"/>
    <w:rsid w:val="004D0DE0"/>
    <w:rsid w:val="004F5E95"/>
    <w:rsid w:val="00515798"/>
    <w:rsid w:val="00522DDF"/>
    <w:rsid w:val="00532857"/>
    <w:rsid w:val="00541A0F"/>
    <w:rsid w:val="00551D5C"/>
    <w:rsid w:val="00555181"/>
    <w:rsid w:val="0056749E"/>
    <w:rsid w:val="00573A33"/>
    <w:rsid w:val="005765FC"/>
    <w:rsid w:val="00591F3E"/>
    <w:rsid w:val="00593658"/>
    <w:rsid w:val="005A6C9C"/>
    <w:rsid w:val="005B1209"/>
    <w:rsid w:val="005B441A"/>
    <w:rsid w:val="005C14B0"/>
    <w:rsid w:val="005E50E2"/>
    <w:rsid w:val="005E55D7"/>
    <w:rsid w:val="005E71C2"/>
    <w:rsid w:val="005E7A2B"/>
    <w:rsid w:val="005F017A"/>
    <w:rsid w:val="005F6680"/>
    <w:rsid w:val="0060271F"/>
    <w:rsid w:val="006212AA"/>
    <w:rsid w:val="00621541"/>
    <w:rsid w:val="0062222F"/>
    <w:rsid w:val="0064600E"/>
    <w:rsid w:val="006525F2"/>
    <w:rsid w:val="00685DA9"/>
    <w:rsid w:val="00686E90"/>
    <w:rsid w:val="006A153E"/>
    <w:rsid w:val="006A1C1F"/>
    <w:rsid w:val="006A68F2"/>
    <w:rsid w:val="006C6BEA"/>
    <w:rsid w:val="006E7D18"/>
    <w:rsid w:val="006F771E"/>
    <w:rsid w:val="00700304"/>
    <w:rsid w:val="00703422"/>
    <w:rsid w:val="007101E4"/>
    <w:rsid w:val="007164FC"/>
    <w:rsid w:val="007232CF"/>
    <w:rsid w:val="007571F4"/>
    <w:rsid w:val="007A7E6E"/>
    <w:rsid w:val="007B3B6D"/>
    <w:rsid w:val="007B4191"/>
    <w:rsid w:val="007B6045"/>
    <w:rsid w:val="007D0AC5"/>
    <w:rsid w:val="007D376F"/>
    <w:rsid w:val="007D48BD"/>
    <w:rsid w:val="007E043F"/>
    <w:rsid w:val="007F0EEA"/>
    <w:rsid w:val="007F2FE5"/>
    <w:rsid w:val="008156A2"/>
    <w:rsid w:val="00847A59"/>
    <w:rsid w:val="0086138E"/>
    <w:rsid w:val="008624B1"/>
    <w:rsid w:val="008748DB"/>
    <w:rsid w:val="0088175D"/>
    <w:rsid w:val="00890445"/>
    <w:rsid w:val="008A14F7"/>
    <w:rsid w:val="008C2D8B"/>
    <w:rsid w:val="008F2E39"/>
    <w:rsid w:val="00900C30"/>
    <w:rsid w:val="00916DAF"/>
    <w:rsid w:val="009353E2"/>
    <w:rsid w:val="00935E09"/>
    <w:rsid w:val="00966122"/>
    <w:rsid w:val="0097062A"/>
    <w:rsid w:val="00976E31"/>
    <w:rsid w:val="009808EB"/>
    <w:rsid w:val="009919D4"/>
    <w:rsid w:val="00997E51"/>
    <w:rsid w:val="009B35EC"/>
    <w:rsid w:val="009D211B"/>
    <w:rsid w:val="009E1D69"/>
    <w:rsid w:val="009F5FC4"/>
    <w:rsid w:val="00A563C9"/>
    <w:rsid w:val="00A74A29"/>
    <w:rsid w:val="00A951BA"/>
    <w:rsid w:val="00A97C76"/>
    <w:rsid w:val="00AB0916"/>
    <w:rsid w:val="00AB35DA"/>
    <w:rsid w:val="00AD4250"/>
    <w:rsid w:val="00AD5868"/>
    <w:rsid w:val="00AE0F3A"/>
    <w:rsid w:val="00AE1638"/>
    <w:rsid w:val="00AF2118"/>
    <w:rsid w:val="00B003B2"/>
    <w:rsid w:val="00B108EB"/>
    <w:rsid w:val="00B1258C"/>
    <w:rsid w:val="00B12E7D"/>
    <w:rsid w:val="00B21031"/>
    <w:rsid w:val="00B259E5"/>
    <w:rsid w:val="00B30E8B"/>
    <w:rsid w:val="00B40E32"/>
    <w:rsid w:val="00B4530A"/>
    <w:rsid w:val="00B6050F"/>
    <w:rsid w:val="00B6313E"/>
    <w:rsid w:val="00B72BD3"/>
    <w:rsid w:val="00B73D47"/>
    <w:rsid w:val="00B9160A"/>
    <w:rsid w:val="00BA0599"/>
    <w:rsid w:val="00BD013D"/>
    <w:rsid w:val="00BD07A2"/>
    <w:rsid w:val="00BD197C"/>
    <w:rsid w:val="00BE2B6E"/>
    <w:rsid w:val="00BF08D8"/>
    <w:rsid w:val="00BF160F"/>
    <w:rsid w:val="00BF1EC9"/>
    <w:rsid w:val="00BF22A6"/>
    <w:rsid w:val="00BF2ACA"/>
    <w:rsid w:val="00C123BE"/>
    <w:rsid w:val="00C15079"/>
    <w:rsid w:val="00C4124F"/>
    <w:rsid w:val="00C4462B"/>
    <w:rsid w:val="00C4468D"/>
    <w:rsid w:val="00C64683"/>
    <w:rsid w:val="00C70DBF"/>
    <w:rsid w:val="00C71609"/>
    <w:rsid w:val="00C75621"/>
    <w:rsid w:val="00C84C5F"/>
    <w:rsid w:val="00C84F02"/>
    <w:rsid w:val="00C9286D"/>
    <w:rsid w:val="00C94F5C"/>
    <w:rsid w:val="00CA2A58"/>
    <w:rsid w:val="00CA4E4D"/>
    <w:rsid w:val="00CB3BBA"/>
    <w:rsid w:val="00CB7DE0"/>
    <w:rsid w:val="00CE5EFE"/>
    <w:rsid w:val="00D00CE3"/>
    <w:rsid w:val="00D33AE0"/>
    <w:rsid w:val="00D36F41"/>
    <w:rsid w:val="00D60E08"/>
    <w:rsid w:val="00D76770"/>
    <w:rsid w:val="00D77668"/>
    <w:rsid w:val="00D932A2"/>
    <w:rsid w:val="00DB2E9D"/>
    <w:rsid w:val="00DC5419"/>
    <w:rsid w:val="00DC5AC7"/>
    <w:rsid w:val="00DD2B2A"/>
    <w:rsid w:val="00DD2FD3"/>
    <w:rsid w:val="00DE1A9E"/>
    <w:rsid w:val="00DE5E36"/>
    <w:rsid w:val="00DF7EC1"/>
    <w:rsid w:val="00E0760B"/>
    <w:rsid w:val="00E1439D"/>
    <w:rsid w:val="00E311EB"/>
    <w:rsid w:val="00E341C3"/>
    <w:rsid w:val="00E51BCB"/>
    <w:rsid w:val="00E62767"/>
    <w:rsid w:val="00E82CDE"/>
    <w:rsid w:val="00EA52C4"/>
    <w:rsid w:val="00EB7C07"/>
    <w:rsid w:val="00EE370F"/>
    <w:rsid w:val="00EE4B60"/>
    <w:rsid w:val="00EF0846"/>
    <w:rsid w:val="00EF32BE"/>
    <w:rsid w:val="00EF4B39"/>
    <w:rsid w:val="00F168DE"/>
    <w:rsid w:val="00F372C8"/>
    <w:rsid w:val="00F41A9F"/>
    <w:rsid w:val="00F44C2D"/>
    <w:rsid w:val="00F546C3"/>
    <w:rsid w:val="00F759F3"/>
    <w:rsid w:val="00F761A0"/>
    <w:rsid w:val="00F90953"/>
    <w:rsid w:val="00FA017C"/>
    <w:rsid w:val="00FB27D9"/>
    <w:rsid w:val="00FC1E50"/>
    <w:rsid w:val="00FC54E0"/>
    <w:rsid w:val="00FC6459"/>
    <w:rsid w:val="00FE38AD"/>
    <w:rsid w:val="00FF0CBE"/>
    <w:rsid w:val="00FF111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B523"/>
  <w15:docId w15:val="{F54AD875-5E68-4AA2-A82B-17F2BBF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FE38AD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A7E9-0E5F-44F3-9483-3417B3F4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8</Pages>
  <Words>8027</Words>
  <Characters>4576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Костишина І_М</cp:lastModifiedBy>
  <cp:revision>42</cp:revision>
  <cp:lastPrinted>2016-08-17T12:20:00Z</cp:lastPrinted>
  <dcterms:created xsi:type="dcterms:W3CDTF">2021-03-04T14:32:00Z</dcterms:created>
  <dcterms:modified xsi:type="dcterms:W3CDTF">2021-07-07T06:31:00Z</dcterms:modified>
</cp:coreProperties>
</file>